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C2B3F" w14:textId="37DC77BC" w:rsidR="00331A92" w:rsidRDefault="00637BBE" w:rsidP="00BB5228">
      <w:pPr>
        <w:pStyle w:val="TOC1"/>
      </w:pPr>
      <w:proofErr w:type="spellStart"/>
      <w:r>
        <w:rPr>
          <w:sz w:val="28"/>
          <w:szCs w:val="28"/>
        </w:rPr>
        <w:t>sl</w:t>
      </w:r>
      <w:r w:rsidR="1F29763A" w:rsidRPr="439297EB">
        <w:rPr>
          <w:sz w:val="28"/>
          <w:szCs w:val="28"/>
        </w:rPr>
        <w:t>f</w:t>
      </w:r>
      <w:bookmarkStart w:id="0" w:name="_Toc10527190"/>
      <w:bookmarkStart w:id="1" w:name="_Toc23245733"/>
      <w:bookmarkStart w:id="2" w:name="_Toc23245972"/>
      <w:bookmarkStart w:id="3" w:name="_Toc24407984"/>
      <w:bookmarkStart w:id="4" w:name="_Toc26454552"/>
      <w:bookmarkStart w:id="5" w:name="_Toc96952746"/>
      <w:bookmarkStart w:id="6" w:name="_Toc96955305"/>
      <w:r w:rsidR="00DA03EE" w:rsidRPr="004D243E">
        <w:rPr>
          <w:rFonts w:cs="Times New Roman"/>
          <w:noProof/>
        </w:rPr>
        <mc:AlternateContent>
          <mc:Choice Requires="wps">
            <w:drawing>
              <wp:anchor distT="0" distB="0" distL="114300" distR="114300" simplePos="0" relativeHeight="251658251" behindDoc="0" locked="0" layoutInCell="1" allowOverlap="1" wp14:anchorId="285F0417" wp14:editId="5B142D66">
                <wp:simplePos x="0" y="0"/>
                <wp:positionH relativeFrom="margin">
                  <wp:posOffset>1894840</wp:posOffset>
                </wp:positionH>
                <wp:positionV relativeFrom="paragraph">
                  <wp:posOffset>8642227</wp:posOffset>
                </wp:positionV>
                <wp:extent cx="1460500" cy="586854"/>
                <wp:effectExtent l="0" t="0" r="635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586854"/>
                        </a:xfrm>
                        <a:prstGeom prst="rect">
                          <a:avLst/>
                        </a:prstGeom>
                        <a:solidFill>
                          <a:schemeClr val="lt1"/>
                        </a:solidFill>
                        <a:ln w="6350">
                          <a:noFill/>
                        </a:ln>
                      </wps:spPr>
                      <wps:txbx>
                        <w:txbxContent>
                          <w:p w14:paraId="6C7B4F92" w14:textId="13FFDC85" w:rsidR="00DA03EE" w:rsidRPr="00613850" w:rsidRDefault="0002483B" w:rsidP="00DA03EE">
                            <w:pPr>
                              <w:jc w:val="center"/>
                              <w:rPr>
                                <w:rFonts w:ascii="Cambria" w:hAnsi="Cambria"/>
                                <w:b/>
                                <w:bCs/>
                                <w:sz w:val="32"/>
                                <w:szCs w:val="32"/>
                              </w:rPr>
                            </w:pPr>
                            <w:r>
                              <w:rPr>
                                <w:rFonts w:ascii="Cambria" w:hAnsi="Cambria"/>
                                <w:b/>
                                <w:bCs/>
                                <w:sz w:val="32"/>
                                <w:szCs w:val="32"/>
                              </w:rPr>
                              <w:t>1</w:t>
                            </w:r>
                            <w:r w:rsidR="00704893">
                              <w:rPr>
                                <w:rFonts w:ascii="Cambria" w:hAnsi="Cambria"/>
                                <w:b/>
                                <w:bCs/>
                                <w:sz w:val="32"/>
                                <w:szCs w:val="32"/>
                              </w:rPr>
                              <w:t>2</w:t>
                            </w:r>
                            <w:r w:rsidR="00DA03EE" w:rsidRPr="00613850">
                              <w:rPr>
                                <w:rFonts w:ascii="Cambria" w:hAnsi="Cambria"/>
                                <w:b/>
                                <w:bCs/>
                                <w:sz w:val="32"/>
                                <w:szCs w:val="32"/>
                              </w:rPr>
                              <w:t xml:space="preserve">.2023.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5F0417" id="_x0000_t202" coordsize="21600,21600" o:spt="202" path="m,l,21600r21600,l21600,xe">
                <v:stroke joinstyle="miter"/>
                <v:path gradientshapeok="t" o:connecttype="rect"/>
              </v:shapetype>
              <v:shape id="Text Box 8" o:spid="_x0000_s1026" type="#_x0000_t202" style="position:absolute;margin-left:149.2pt;margin-top:680.5pt;width:115pt;height:46.2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" fillcolor="white [3201]" stroked="f" strokeweight=".5pt">
                <v:textbox>
                  <w:txbxContent>
                    <w:p w14:paraId="6C7B4F92" w14:textId="13FFDC85" w:rsidR="00DA03EE" w:rsidRPr="00613850" w:rsidRDefault="0002483B" w:rsidP="00DA03EE">
                      <w:pPr>
                        <w:jc w:val="center"/>
                        <w:rPr>
                          <w:rFonts w:ascii="Cambria" w:hAnsi="Cambria"/>
                          <w:b/>
                          <w:bCs/>
                          <w:sz w:val="32"/>
                          <w:szCs w:val="32"/>
                        </w:rPr>
                      </w:pPr>
                      <w:r>
                        <w:rPr>
                          <w:rFonts w:ascii="Cambria" w:hAnsi="Cambria"/>
                          <w:b/>
                          <w:bCs/>
                          <w:sz w:val="32"/>
                          <w:szCs w:val="32"/>
                        </w:rPr>
                        <w:t>1</w:t>
                      </w:r>
                      <w:r w:rsidR="00704893">
                        <w:rPr>
                          <w:rFonts w:ascii="Cambria" w:hAnsi="Cambria"/>
                          <w:b/>
                          <w:bCs/>
                          <w:sz w:val="32"/>
                          <w:szCs w:val="32"/>
                        </w:rPr>
                        <w:t>2</w:t>
                      </w:r>
                      <w:r w:rsidR="00DA03EE" w:rsidRPr="00613850">
                        <w:rPr>
                          <w:rFonts w:ascii="Cambria" w:hAnsi="Cambria"/>
                          <w:b/>
                          <w:bCs/>
                          <w:sz w:val="32"/>
                          <w:szCs w:val="32"/>
                        </w:rPr>
                        <w:t xml:space="preserve">.2023. </w:t>
                      </w:r>
                    </w:p>
                  </w:txbxContent>
                </v:textbox>
                <w10:wrap anchorx="margin"/>
              </v:shape>
            </w:pict>
          </mc:Fallback>
        </mc:AlternateContent>
      </w:r>
      <w:r w:rsidR="00DA03EE" w:rsidRPr="004D243E">
        <w:rPr>
          <w:rFonts w:cs="Times New Roman"/>
          <w:noProof/>
        </w:rPr>
        <mc:AlternateContent>
          <mc:Choice Requires="wps">
            <w:drawing>
              <wp:anchor distT="0" distB="0" distL="114300" distR="114300" simplePos="0" relativeHeight="251658252" behindDoc="0" locked="0" layoutInCell="1" allowOverlap="1" wp14:anchorId="2B0EF6DE" wp14:editId="032B2A01">
                <wp:simplePos x="0" y="0"/>
                <wp:positionH relativeFrom="margin">
                  <wp:posOffset>1089858</wp:posOffset>
                </wp:positionH>
                <wp:positionV relativeFrom="paragraph">
                  <wp:posOffset>-256066</wp:posOffset>
                </wp:positionV>
                <wp:extent cx="4885899" cy="733425"/>
                <wp:effectExtent l="0" t="0" r="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899"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A7136" w14:textId="77777777"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projekts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2B0EF6DE" id="Rectangle 4" o:spid="_x0000_s1027" style="position:absolute;margin-left:85.8pt;margin-top:-20.15pt;width:384.7pt;height:57.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" fillcolor="#e7e6e6 [3214]" stroked="f" strokeweight="1pt">
                <v:textbox>
                  <w:txbxContent>
                    <w:p w14:paraId="470A7136" w14:textId="77777777"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projekts </w:t>
                      </w:r>
                    </w:p>
                  </w:txbxContent>
                </v:textbox>
                <w10:wrap anchorx="margin"/>
              </v:rect>
            </w:pict>
          </mc:Fallback>
        </mc:AlternateContent>
      </w:r>
      <w:r w:rsidR="00DA03EE" w:rsidRPr="004D243E">
        <w:rPr>
          <w:rFonts w:cs="Times New Roman"/>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6E8A" w14:textId="77777777" w:rsidR="00DA03EE" w:rsidRPr="004C6B75" w:rsidRDefault="00DA03EE" w:rsidP="00DA03EE">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142E3C" id="Rectangle 3" o:spid="_x0000_s1028" style="position:absolute;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fillcolor="white [3212]" stroked="f" strokeweight="1pt">
                <v:textbox>
                  <w:txbxContent>
                    <w:p w14:paraId="453B6E8A" w14:textId="77777777" w:rsidR="00DA03EE" w:rsidRPr="004C6B75" w:rsidRDefault="00DA03EE" w:rsidP="00DA03EE">
                      <w:pPr>
                        <w:jc w:val="center"/>
                        <w:rPr>
                          <w:color w:val="000000" w:themeColor="text1"/>
                        </w:rPr>
                      </w:pPr>
                    </w:p>
                  </w:txbxContent>
                </v:textbox>
                <w10:wrap anchorx="margin"/>
              </v:rect>
            </w:pict>
          </mc:Fallback>
        </mc:AlternateContent>
      </w:r>
      <w:r w:rsidR="00DA03EE" w:rsidRPr="004D243E">
        <w:rPr>
          <w:rFonts w:cs="Times New Roman"/>
          <w:noProof/>
        </w:rPr>
        <w:drawing>
          <wp:anchor distT="0" distB="0" distL="114300" distR="114300" simplePos="0" relativeHeight="251658240" behindDoc="0" locked="0" layoutInCell="1" allowOverlap="1" wp14:anchorId="039B6E94" wp14:editId="360A118A">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00DA03EE" w:rsidRPr="004D243E">
        <w:rPr>
          <w:rFonts w:cs="Times New Roman"/>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74FEC35F">
              <v:rect id="Rectangle 1" style="position:absolute;margin-left:-18.75pt;margin-top:193.75pt;width:450.75pt;height:199.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12FD7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r w:rsidR="00DA03EE" w:rsidRPr="004D243E">
        <w:rPr>
          <w:rFonts w:cs="Times New Roman"/>
          <w:noProof/>
        </w:rPr>
        <mc:AlternateContent>
          <mc:Choice Requires="wps">
            <w:drawing>
              <wp:anchor distT="0" distB="0" distL="114300" distR="114300" simplePos="0" relativeHeight="251658250"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A2C" id="Text Box 2" o:spid="_x0000_s1029" type="#_x0000_t202" style="position:absolute;margin-left:49pt;margin-top:211.3pt;width:318pt;height:163.6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filled="f" stroked="f" strokeweight=".5pt">
                <v:textbo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r w:rsidR="00DA03EE" w:rsidRPr="004D243E">
        <w:rPr>
          <w:rFonts w:cs="Times New Roman"/>
          <w:noProof/>
        </w:rPr>
        <mc:AlternateContent>
          <mc:Choice Requires="wps">
            <w:drawing>
              <wp:anchor distT="0" distB="0" distL="114300" distR="114300" simplePos="0" relativeHeight="251658241" behindDoc="0" locked="0" layoutInCell="1" allowOverlap="1" wp14:anchorId="7DAFBB3D" wp14:editId="59AF0161">
                <wp:simplePos x="0" y="0"/>
                <wp:positionH relativeFrom="margin">
                  <wp:posOffset>-619760</wp:posOffset>
                </wp:positionH>
                <wp:positionV relativeFrom="paragraph">
                  <wp:posOffset>-285115</wp:posOffset>
                </wp:positionV>
                <wp:extent cx="142875" cy="733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591C44B2">
              <v:rect id="Rectangle 5" style="position:absolute;margin-left:-48.8pt;margin-top:-22.45pt;width:11.25pt;height:57.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4BD65E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tpibOIAAAAKAQAADwAAAAAAAAAAAAAAAABDBAAAZHJzL2Rv&#10;d25yZXYueG1sUEsFBgAAAAAEAAQA8wAAAFIFAAAAAA==&#10;">
                <w10:wrap anchorx="margin"/>
              </v:rect>
            </w:pict>
          </mc:Fallback>
        </mc:AlternateContent>
      </w:r>
      <w:r w:rsidR="00DA03EE" w:rsidRPr="004D243E">
        <w:rPr>
          <w:rFonts w:cs="Times New Roman"/>
          <w:noProof/>
        </w:rPr>
        <w:drawing>
          <wp:anchor distT="0" distB="0" distL="114300" distR="114300" simplePos="0" relativeHeight="251658253" behindDoc="0" locked="0" layoutInCell="1" allowOverlap="1" wp14:anchorId="29D4C792" wp14:editId="62F90401">
            <wp:simplePos x="0" y="0"/>
            <wp:positionH relativeFrom="column">
              <wp:posOffset>-463550</wp:posOffset>
            </wp:positionH>
            <wp:positionV relativeFrom="paragraph">
              <wp:posOffset>-289560</wp:posOffset>
            </wp:positionV>
            <wp:extent cx="1631950" cy="797560"/>
            <wp:effectExtent l="0" t="0" r="6350" b="2540"/>
            <wp:wrapNone/>
            <wp:docPr id="24" name="Picture 24"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 w:name="_Toc147174929"/>
      <w:bookmarkStart w:id="8" w:name="_Toc142060426"/>
      <w:bookmarkStart w:id="9" w:name="_Toc146793379"/>
      <w:r w:rsidR="00881E31" w:rsidRPr="004D243E">
        <w:rPr>
          <w:sz w:val="28"/>
          <w:szCs w:val="28"/>
        </w:rPr>
        <w:t>SATURS</w:t>
      </w:r>
      <w:bookmarkEnd w:id="7"/>
      <w:bookmarkEnd w:id="8"/>
      <w:bookmarkEnd w:id="9"/>
      <w:proofErr w:type="spellEnd"/>
      <w:r w:rsidR="008F61C4" w:rsidRPr="008F3ED2">
        <w:rPr>
          <w:rFonts w:eastAsia="Times New Roman"/>
        </w:rPr>
        <w:fldChar w:fldCharType="begin"/>
      </w:r>
      <w:r w:rsidR="008F61C4" w:rsidRPr="008F3ED2">
        <w:instrText xml:space="preserve"> TOC \o "1-2" \h \z \u </w:instrText>
      </w:r>
      <w:r w:rsidR="000151D2">
        <w:rPr>
          <w:rFonts w:eastAsia="Times New Roman"/>
        </w:rPr>
        <w:fldChar w:fldCharType="separate"/>
      </w:r>
      <w:r w:rsidR="008F61C4" w:rsidRPr="008F3ED2">
        <w:rPr>
          <w:lang w:eastAsia="lv-LV"/>
        </w:rPr>
        <w:fldChar w:fldCharType="end"/>
      </w:r>
      <w:bookmarkStart w:id="10" w:name="_Toc149905872"/>
    </w:p>
    <w:p w14:paraId="1FEA39F2" w14:textId="77777777" w:rsidR="00331A92" w:rsidRDefault="00331A92">
      <w:pPr>
        <w:spacing w:before="0" w:after="160" w:line="259" w:lineRule="auto"/>
        <w:rPr>
          <w:rFonts w:ascii="Cambria" w:hAnsi="Cambria"/>
        </w:rPr>
      </w:pPr>
      <w:r>
        <w:br w:type="page"/>
      </w:r>
    </w:p>
    <w:p w14:paraId="63088F1C" w14:textId="186034D7" w:rsidR="00670C81" w:rsidRPr="00903D3F" w:rsidRDefault="00670C81" w:rsidP="00903D3F">
      <w:pPr>
        <w:pStyle w:val="TOC1"/>
        <w:contextualSpacing/>
        <w:rPr>
          <w:szCs w:val="24"/>
        </w:rPr>
      </w:pPr>
      <w:r w:rsidRPr="00903D3F">
        <w:rPr>
          <w:szCs w:val="24"/>
        </w:rPr>
        <w:lastRenderedPageBreak/>
        <w:t>SATURS</w:t>
      </w:r>
    </w:p>
    <w:p w14:paraId="78F584B0" w14:textId="7D8C71A7" w:rsidR="00903D3F" w:rsidRPr="00903D3F" w:rsidRDefault="009A2805" w:rsidP="00903D3F">
      <w:pPr>
        <w:pStyle w:val="TOC1"/>
        <w:contextualSpacing/>
        <w:rPr>
          <w:rFonts w:eastAsiaTheme="minorEastAsia"/>
          <w:noProof/>
          <w:kern w:val="2"/>
          <w:szCs w:val="24"/>
          <w:lang w:eastAsia="lv-LV"/>
          <w14:ligatures w14:val="standardContextual"/>
        </w:rPr>
      </w:pPr>
      <w:r w:rsidRPr="00903D3F">
        <w:rPr>
          <w:szCs w:val="24"/>
        </w:rPr>
        <w:fldChar w:fldCharType="begin"/>
      </w:r>
      <w:r w:rsidRPr="00903D3F">
        <w:rPr>
          <w:szCs w:val="24"/>
        </w:rPr>
        <w:instrText xml:space="preserve"> TOC \o "1-2" \h \z \u </w:instrText>
      </w:r>
      <w:r w:rsidRPr="00903D3F">
        <w:rPr>
          <w:szCs w:val="24"/>
        </w:rPr>
        <w:fldChar w:fldCharType="separate"/>
      </w:r>
      <w:hyperlink w:anchor="_Toc151106339" w:history="1">
        <w:r w:rsidR="00903D3F" w:rsidRPr="00903D3F">
          <w:rPr>
            <w:rStyle w:val="Hyperlink"/>
            <w:noProof/>
            <w:szCs w:val="24"/>
          </w:rPr>
          <w:t>SAĪSINĀJUMI</w:t>
        </w:r>
        <w:r w:rsidR="00903D3F" w:rsidRPr="00903D3F">
          <w:rPr>
            <w:noProof/>
            <w:webHidden/>
            <w:szCs w:val="24"/>
          </w:rPr>
          <w:tab/>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_Toc151106339 \h </w:instrText>
        </w:r>
        <w:r w:rsidR="00903D3F" w:rsidRPr="00903D3F">
          <w:rPr>
            <w:noProof/>
            <w:webHidden/>
            <w:szCs w:val="24"/>
          </w:rPr>
        </w:r>
        <w:r w:rsidR="00903D3F" w:rsidRPr="00903D3F">
          <w:rPr>
            <w:noProof/>
            <w:webHidden/>
            <w:szCs w:val="24"/>
          </w:rPr>
          <w:fldChar w:fldCharType="separate"/>
        </w:r>
        <w:r w:rsidR="00043016">
          <w:rPr>
            <w:noProof/>
            <w:webHidden/>
            <w:szCs w:val="24"/>
          </w:rPr>
          <w:t>3</w:t>
        </w:r>
        <w:r w:rsidR="00903D3F" w:rsidRPr="00903D3F">
          <w:rPr>
            <w:noProof/>
            <w:webHidden/>
            <w:szCs w:val="24"/>
          </w:rPr>
          <w:fldChar w:fldCharType="end"/>
        </w:r>
      </w:hyperlink>
    </w:p>
    <w:p w14:paraId="7DF05E8D" w14:textId="41EC540C"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40" w:history="1">
        <w:r w:rsidR="00903D3F" w:rsidRPr="00903D3F">
          <w:rPr>
            <w:rStyle w:val="Hyperlink"/>
            <w:noProof/>
            <w:szCs w:val="24"/>
          </w:rPr>
          <w:t>1.</w:t>
        </w:r>
        <w:r w:rsidR="00903D3F" w:rsidRPr="00903D3F">
          <w:rPr>
            <w:rFonts w:eastAsiaTheme="minorEastAsia"/>
            <w:noProof/>
            <w:kern w:val="2"/>
            <w:szCs w:val="24"/>
            <w:lang w:eastAsia="lv-LV"/>
            <w14:ligatures w14:val="standardContextual"/>
          </w:rPr>
          <w:tab/>
        </w:r>
        <w:r w:rsidR="00903D3F" w:rsidRPr="00903D3F">
          <w:rPr>
            <w:rStyle w:val="Hyperlink"/>
            <w:noProof/>
            <w:szCs w:val="24"/>
          </w:rPr>
          <w:t>PLĀNA AKTUALIZĒŠANAS KONTEKSTS</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_Toc151106340 \h </w:instrText>
        </w:r>
        <w:r w:rsidR="00903D3F" w:rsidRPr="00903D3F">
          <w:rPr>
            <w:noProof/>
            <w:webHidden/>
            <w:szCs w:val="24"/>
          </w:rPr>
        </w:r>
        <w:r w:rsidR="00903D3F" w:rsidRPr="00903D3F">
          <w:rPr>
            <w:noProof/>
            <w:webHidden/>
            <w:szCs w:val="24"/>
          </w:rPr>
          <w:fldChar w:fldCharType="separate"/>
        </w:r>
        <w:r w:rsidR="00043016">
          <w:rPr>
            <w:noProof/>
            <w:webHidden/>
            <w:szCs w:val="24"/>
          </w:rPr>
          <w:t>5</w:t>
        </w:r>
        <w:r w:rsidR="00903D3F" w:rsidRPr="00903D3F">
          <w:rPr>
            <w:noProof/>
            <w:webHidden/>
            <w:szCs w:val="24"/>
          </w:rPr>
          <w:fldChar w:fldCharType="end"/>
        </w:r>
      </w:hyperlink>
    </w:p>
    <w:p w14:paraId="096848ED" w14:textId="7D7CD58B"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1" w:history="1">
        <w:r w:rsidR="00903D3F" w:rsidRPr="00903D3F">
          <w:rPr>
            <w:rStyle w:val="Hyperlink"/>
            <w:rFonts w:ascii="Cambria" w:hAnsi="Cambria"/>
            <w:noProof/>
            <w:szCs w:val="24"/>
          </w:rPr>
          <w:t>1.1.</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Plāna atjaunošana 2023. – 2024. gadā</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_Toc151106341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6</w:t>
        </w:r>
        <w:r w:rsidR="00903D3F" w:rsidRPr="00903D3F">
          <w:rPr>
            <w:rFonts w:ascii="Cambria" w:hAnsi="Cambria"/>
            <w:noProof/>
            <w:webHidden/>
            <w:szCs w:val="24"/>
          </w:rPr>
          <w:fldChar w:fldCharType="end"/>
        </w:r>
      </w:hyperlink>
    </w:p>
    <w:p w14:paraId="00C26FC3" w14:textId="043DDE44"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2" w:history="1">
        <w:r w:rsidR="00903D3F" w:rsidRPr="00903D3F">
          <w:rPr>
            <w:rStyle w:val="Hyperlink"/>
            <w:rFonts w:ascii="Cambria" w:hAnsi="Cambria"/>
            <w:noProof/>
            <w:szCs w:val="24"/>
          </w:rPr>
          <w:t>1.2.</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Jauni ES un ES dalībvalstu mērķi</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_Toc151106342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6</w:t>
        </w:r>
        <w:r w:rsidR="00903D3F" w:rsidRPr="00903D3F">
          <w:rPr>
            <w:rFonts w:ascii="Cambria" w:hAnsi="Cambria"/>
            <w:noProof/>
            <w:webHidden/>
            <w:szCs w:val="24"/>
          </w:rPr>
          <w:fldChar w:fldCharType="end"/>
        </w:r>
      </w:hyperlink>
    </w:p>
    <w:p w14:paraId="3E464024" w14:textId="22481EB5"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3" w:history="1">
        <w:r w:rsidR="00903D3F" w:rsidRPr="00903D3F">
          <w:rPr>
            <w:rStyle w:val="Hyperlink"/>
            <w:rFonts w:ascii="Cambria" w:hAnsi="Cambria"/>
            <w:noProof/>
            <w:szCs w:val="24"/>
          </w:rPr>
          <w:t>1.3.</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Plāna konteksts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_Toc151106343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8</w:t>
        </w:r>
        <w:r w:rsidR="00903D3F" w:rsidRPr="00903D3F">
          <w:rPr>
            <w:rFonts w:ascii="Cambria" w:hAnsi="Cambria"/>
            <w:noProof/>
            <w:webHidden/>
            <w:szCs w:val="24"/>
          </w:rPr>
          <w:fldChar w:fldCharType="end"/>
        </w:r>
      </w:hyperlink>
    </w:p>
    <w:p w14:paraId="281776AE" w14:textId="2F387AB2"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4" w:history="1">
        <w:r w:rsidR="00903D3F" w:rsidRPr="00903D3F">
          <w:rPr>
            <w:rStyle w:val="Hyperlink"/>
            <w:rFonts w:ascii="Cambria" w:hAnsi="Cambria"/>
            <w:noProof/>
            <w:szCs w:val="24"/>
          </w:rPr>
          <w:t>1.4.</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Enerģētikas rīcībpolitikas ceļa karte</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_Toc151106344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w:t>
        </w:r>
        <w:r w:rsidR="00903D3F" w:rsidRPr="00903D3F">
          <w:rPr>
            <w:rFonts w:ascii="Cambria" w:hAnsi="Cambria"/>
            <w:noProof/>
            <w:webHidden/>
            <w:szCs w:val="24"/>
          </w:rPr>
          <w:fldChar w:fldCharType="end"/>
        </w:r>
      </w:hyperlink>
    </w:p>
    <w:p w14:paraId="2730A8BC" w14:textId="5616A9C9"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5" w:history="1">
        <w:r w:rsidR="00903D3F" w:rsidRPr="00903D3F">
          <w:rPr>
            <w:rStyle w:val="Hyperlink"/>
            <w:rFonts w:ascii="Cambria" w:hAnsi="Cambria"/>
            <w:noProof/>
            <w:szCs w:val="24"/>
          </w:rPr>
          <w:t>1.5.</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Klimata rīcībpolitikas ceļakarte</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_Toc151106345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12</w:t>
        </w:r>
        <w:r w:rsidR="00903D3F" w:rsidRPr="00903D3F">
          <w:rPr>
            <w:rFonts w:ascii="Cambria" w:hAnsi="Cambria"/>
            <w:noProof/>
            <w:webHidden/>
            <w:szCs w:val="24"/>
          </w:rPr>
          <w:fldChar w:fldCharType="end"/>
        </w:r>
      </w:hyperlink>
    </w:p>
    <w:p w14:paraId="10C5FEA1" w14:textId="24021BE7"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46" w:history="1">
        <w:r w:rsidR="00903D3F" w:rsidRPr="00903D3F">
          <w:rPr>
            <w:rStyle w:val="Hyperlink"/>
            <w:noProof/>
            <w:szCs w:val="24"/>
          </w:rPr>
          <w:t>2.</w:t>
        </w:r>
        <w:r w:rsidR="00903D3F" w:rsidRPr="00903D3F">
          <w:rPr>
            <w:rFonts w:eastAsiaTheme="minorEastAsia"/>
            <w:noProof/>
            <w:kern w:val="2"/>
            <w:szCs w:val="24"/>
            <w:lang w:eastAsia="lv-LV"/>
            <w14:ligatures w14:val="standardContextual"/>
          </w:rPr>
          <w:tab/>
        </w:r>
        <w:r w:rsidR="00903D3F" w:rsidRPr="00903D3F">
          <w:rPr>
            <w:rStyle w:val="Hyperlink"/>
            <w:noProof/>
            <w:szCs w:val="24"/>
          </w:rPr>
          <w:t>NACIONĀLIE MĒRĶI UN MĒRĶRĀDĪTĀJI</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_Toc151106346 \h </w:instrText>
        </w:r>
        <w:r w:rsidR="00903D3F" w:rsidRPr="00903D3F">
          <w:rPr>
            <w:noProof/>
            <w:webHidden/>
            <w:szCs w:val="24"/>
          </w:rPr>
        </w:r>
        <w:r w:rsidR="00903D3F" w:rsidRPr="00903D3F">
          <w:rPr>
            <w:noProof/>
            <w:webHidden/>
            <w:szCs w:val="24"/>
          </w:rPr>
          <w:fldChar w:fldCharType="separate"/>
        </w:r>
        <w:r w:rsidR="00043016">
          <w:rPr>
            <w:noProof/>
            <w:webHidden/>
            <w:szCs w:val="24"/>
          </w:rPr>
          <w:t>17</w:t>
        </w:r>
        <w:r w:rsidR="00903D3F" w:rsidRPr="00903D3F">
          <w:rPr>
            <w:noProof/>
            <w:webHidden/>
            <w:szCs w:val="24"/>
          </w:rPr>
          <w:fldChar w:fldCharType="end"/>
        </w:r>
      </w:hyperlink>
    </w:p>
    <w:p w14:paraId="16C62129" w14:textId="57EF3505"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7" w:history="1">
        <w:r w:rsidR="00903D3F" w:rsidRPr="00903D3F">
          <w:rPr>
            <w:rStyle w:val="Hyperlink"/>
            <w:rFonts w:ascii="Cambria" w:hAnsi="Cambria"/>
            <w:noProof/>
            <w:szCs w:val="24"/>
          </w:rPr>
          <w:t>2.1.</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Mērķi un to izpildes novērtējums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_Toc151106347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17</w:t>
        </w:r>
        <w:r w:rsidR="00903D3F" w:rsidRPr="00903D3F">
          <w:rPr>
            <w:rFonts w:ascii="Cambria" w:hAnsi="Cambria"/>
            <w:noProof/>
            <w:webHidden/>
            <w:szCs w:val="24"/>
          </w:rPr>
          <w:fldChar w:fldCharType="end"/>
        </w:r>
      </w:hyperlink>
    </w:p>
    <w:p w14:paraId="49F2DDFD" w14:textId="466941BF"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8" w:history="1">
        <w:r w:rsidR="00903D3F" w:rsidRPr="00903D3F">
          <w:rPr>
            <w:rStyle w:val="Hyperlink"/>
            <w:rFonts w:ascii="Cambria" w:hAnsi="Cambria"/>
            <w:noProof/>
            <w:szCs w:val="24"/>
          </w:rPr>
          <w:t>2.2.</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Mērķu noteikšanas aspekti</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_Toc151106348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23</w:t>
        </w:r>
        <w:r w:rsidR="00903D3F" w:rsidRPr="00903D3F">
          <w:rPr>
            <w:rFonts w:ascii="Cambria" w:hAnsi="Cambria"/>
            <w:noProof/>
            <w:webHidden/>
            <w:szCs w:val="24"/>
          </w:rPr>
          <w:fldChar w:fldCharType="end"/>
        </w:r>
      </w:hyperlink>
    </w:p>
    <w:p w14:paraId="053B0051" w14:textId="3962BFA8"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49" w:history="1">
        <w:r w:rsidR="00903D3F" w:rsidRPr="00903D3F">
          <w:rPr>
            <w:rStyle w:val="Hyperlink"/>
            <w:rFonts w:ascii="Cambria" w:hAnsi="Cambria"/>
            <w:noProof/>
            <w:szCs w:val="24"/>
          </w:rPr>
          <w:t>2.3.</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Plānā noteikto mērķu neizpildes sekas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_Toc151106349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24</w:t>
        </w:r>
        <w:r w:rsidR="00903D3F" w:rsidRPr="00903D3F">
          <w:rPr>
            <w:rFonts w:ascii="Cambria" w:hAnsi="Cambria"/>
            <w:noProof/>
            <w:webHidden/>
            <w:szCs w:val="24"/>
          </w:rPr>
          <w:fldChar w:fldCharType="end"/>
        </w:r>
      </w:hyperlink>
    </w:p>
    <w:p w14:paraId="4387C8E4" w14:textId="0211834D"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0" w:history="1">
        <w:r w:rsidR="00903D3F" w:rsidRPr="00903D3F">
          <w:rPr>
            <w:rStyle w:val="Hyperlink"/>
            <w:rFonts w:ascii="Cambria" w:hAnsi="Cambria"/>
            <w:noProof/>
            <w:szCs w:val="24"/>
          </w:rPr>
          <w:t>2.4.</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Mērķu izpildes atbildības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_Toc151106350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25</w:t>
        </w:r>
        <w:r w:rsidR="00903D3F" w:rsidRPr="00903D3F">
          <w:rPr>
            <w:rFonts w:ascii="Cambria" w:hAnsi="Cambria"/>
            <w:noProof/>
            <w:webHidden/>
            <w:szCs w:val="24"/>
          </w:rPr>
          <w:fldChar w:fldCharType="end"/>
        </w:r>
      </w:hyperlink>
    </w:p>
    <w:p w14:paraId="4B32A5C6" w14:textId="1D3AE4A2"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51" w:history="1">
        <w:r w:rsidR="00903D3F" w:rsidRPr="00903D3F">
          <w:rPr>
            <w:rStyle w:val="Hyperlink"/>
            <w:noProof/>
            <w:szCs w:val="24"/>
          </w:rPr>
          <w:t>3.</w:t>
        </w:r>
        <w:r w:rsidR="00903D3F" w:rsidRPr="00903D3F">
          <w:rPr>
            <w:rFonts w:eastAsiaTheme="minorEastAsia"/>
            <w:noProof/>
            <w:kern w:val="2"/>
            <w:szCs w:val="24"/>
            <w:lang w:eastAsia="lv-LV"/>
            <w14:ligatures w14:val="standardContextual"/>
          </w:rPr>
          <w:tab/>
        </w:r>
        <w:r w:rsidR="00903D3F" w:rsidRPr="00903D3F">
          <w:rPr>
            <w:rStyle w:val="Hyperlink"/>
            <w:noProof/>
            <w:szCs w:val="24"/>
          </w:rPr>
          <w:t>PAŠREIZĒJĀ SITUĀCIJA, MĒRĶI UN RĪCĪBPOLITIKAS</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_Toc151106351 \h </w:instrText>
        </w:r>
        <w:r w:rsidR="00903D3F" w:rsidRPr="00903D3F">
          <w:rPr>
            <w:noProof/>
            <w:webHidden/>
            <w:szCs w:val="24"/>
          </w:rPr>
        </w:r>
        <w:r w:rsidR="00903D3F" w:rsidRPr="00903D3F">
          <w:rPr>
            <w:noProof/>
            <w:webHidden/>
            <w:szCs w:val="24"/>
          </w:rPr>
          <w:fldChar w:fldCharType="separate"/>
        </w:r>
        <w:r w:rsidR="00043016">
          <w:rPr>
            <w:noProof/>
            <w:webHidden/>
            <w:szCs w:val="24"/>
          </w:rPr>
          <w:t>26</w:t>
        </w:r>
        <w:r w:rsidR="00903D3F" w:rsidRPr="00903D3F">
          <w:rPr>
            <w:noProof/>
            <w:webHidden/>
            <w:szCs w:val="24"/>
          </w:rPr>
          <w:fldChar w:fldCharType="end"/>
        </w:r>
      </w:hyperlink>
    </w:p>
    <w:p w14:paraId="710E79B0" w14:textId="11ED021B"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2" w:history="1">
        <w:r w:rsidR="00903D3F" w:rsidRPr="00903D3F">
          <w:rPr>
            <w:rStyle w:val="Hyperlink"/>
            <w:rFonts w:ascii="Cambria" w:hAnsi="Cambria"/>
            <w:noProof/>
            <w:szCs w:val="24"/>
          </w:rPr>
          <w:t>3.1.</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Dekarbonizācija</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_Toc151106352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26</w:t>
        </w:r>
        <w:r w:rsidR="00903D3F" w:rsidRPr="00903D3F">
          <w:rPr>
            <w:rFonts w:ascii="Cambria" w:hAnsi="Cambria"/>
            <w:noProof/>
            <w:webHidden/>
            <w:szCs w:val="24"/>
          </w:rPr>
          <w:fldChar w:fldCharType="end"/>
        </w:r>
      </w:hyperlink>
    </w:p>
    <w:p w14:paraId="535F5032" w14:textId="4B219ADB"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3" w:history="1">
        <w:r w:rsidR="00903D3F" w:rsidRPr="00903D3F">
          <w:rPr>
            <w:rStyle w:val="Hyperlink"/>
            <w:rFonts w:ascii="Cambria" w:hAnsi="Cambria"/>
            <w:noProof/>
            <w:szCs w:val="24"/>
          </w:rPr>
          <w:t>3.2.</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Atjaunīgā enerģija</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_Toc151106353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46</w:t>
        </w:r>
        <w:r w:rsidR="00903D3F" w:rsidRPr="00903D3F">
          <w:rPr>
            <w:rFonts w:ascii="Cambria" w:hAnsi="Cambria"/>
            <w:noProof/>
            <w:webHidden/>
            <w:szCs w:val="24"/>
          </w:rPr>
          <w:fldChar w:fldCharType="end"/>
        </w:r>
      </w:hyperlink>
    </w:p>
    <w:p w14:paraId="0A94605D" w14:textId="59CCA7F9"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4" w:history="1">
        <w:r w:rsidR="00903D3F" w:rsidRPr="00903D3F">
          <w:rPr>
            <w:rStyle w:val="Hyperlink"/>
            <w:rFonts w:ascii="Cambria" w:hAnsi="Cambria"/>
            <w:noProof/>
            <w:szCs w:val="24"/>
          </w:rPr>
          <w:t>3.3.</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Energoefektivitāte</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_Toc151106354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62</w:t>
        </w:r>
        <w:r w:rsidR="00903D3F" w:rsidRPr="00903D3F">
          <w:rPr>
            <w:rFonts w:ascii="Cambria" w:hAnsi="Cambria"/>
            <w:noProof/>
            <w:webHidden/>
            <w:szCs w:val="24"/>
          </w:rPr>
          <w:fldChar w:fldCharType="end"/>
        </w:r>
      </w:hyperlink>
    </w:p>
    <w:p w14:paraId="79418D39" w14:textId="53F9BA03"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5" w:history="1">
        <w:r w:rsidR="00903D3F" w:rsidRPr="00903D3F">
          <w:rPr>
            <w:rStyle w:val="Hyperlink"/>
            <w:rFonts w:ascii="Cambria" w:hAnsi="Cambria"/>
            <w:noProof/>
            <w:szCs w:val="24"/>
          </w:rPr>
          <w:t>3.4.</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Enerģētiskā drošība</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_Toc151106355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71</w:t>
        </w:r>
        <w:r w:rsidR="00903D3F" w:rsidRPr="00903D3F">
          <w:rPr>
            <w:rFonts w:ascii="Cambria" w:hAnsi="Cambria"/>
            <w:noProof/>
            <w:webHidden/>
            <w:szCs w:val="24"/>
          </w:rPr>
          <w:fldChar w:fldCharType="end"/>
        </w:r>
      </w:hyperlink>
    </w:p>
    <w:p w14:paraId="62D3C1CF" w14:textId="513B69E1"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6" w:history="1">
        <w:r w:rsidR="00903D3F" w:rsidRPr="00903D3F">
          <w:rPr>
            <w:rStyle w:val="Hyperlink"/>
            <w:rFonts w:ascii="Cambria" w:hAnsi="Cambria"/>
            <w:noProof/>
            <w:szCs w:val="24"/>
          </w:rPr>
          <w:t>3.5.</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Iekšējais enerģijas tirgus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_Toc151106356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73</w:t>
        </w:r>
        <w:r w:rsidR="00903D3F" w:rsidRPr="00903D3F">
          <w:rPr>
            <w:rFonts w:ascii="Cambria" w:hAnsi="Cambria"/>
            <w:noProof/>
            <w:webHidden/>
            <w:szCs w:val="24"/>
          </w:rPr>
          <w:fldChar w:fldCharType="end"/>
        </w:r>
      </w:hyperlink>
    </w:p>
    <w:p w14:paraId="70BF1703" w14:textId="0E09947E"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7" w:history="1">
        <w:r w:rsidR="00903D3F" w:rsidRPr="00903D3F">
          <w:rPr>
            <w:rStyle w:val="Hyperlink"/>
            <w:rFonts w:ascii="Cambria" w:hAnsi="Cambria"/>
            <w:noProof/>
            <w:szCs w:val="24"/>
          </w:rPr>
          <w:t>3.6.</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Pētniecība, inovācija un konkurētspēja</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_Toc151106357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84</w:t>
        </w:r>
        <w:r w:rsidR="00903D3F" w:rsidRPr="00903D3F">
          <w:rPr>
            <w:rFonts w:ascii="Cambria" w:hAnsi="Cambria"/>
            <w:noProof/>
            <w:webHidden/>
            <w:szCs w:val="24"/>
          </w:rPr>
          <w:fldChar w:fldCharType="end"/>
        </w:r>
      </w:hyperlink>
    </w:p>
    <w:p w14:paraId="6DE2AEBF" w14:textId="5653784D"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58" w:history="1">
        <w:r w:rsidR="00903D3F" w:rsidRPr="00903D3F">
          <w:rPr>
            <w:rStyle w:val="Hyperlink"/>
            <w:rFonts w:ascii="Cambria" w:hAnsi="Cambria"/>
            <w:noProof/>
            <w:szCs w:val="24"/>
          </w:rPr>
          <w:t>3.7.</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Pielāgošanās klimata pārmaiņām</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_Toc151106358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88</w:t>
        </w:r>
        <w:r w:rsidR="00903D3F" w:rsidRPr="00903D3F">
          <w:rPr>
            <w:rFonts w:ascii="Cambria" w:hAnsi="Cambria"/>
            <w:noProof/>
            <w:webHidden/>
            <w:szCs w:val="24"/>
          </w:rPr>
          <w:fldChar w:fldCharType="end"/>
        </w:r>
      </w:hyperlink>
    </w:p>
    <w:p w14:paraId="2C56BB84" w14:textId="5E584BF9"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59" w:history="1">
        <w:r w:rsidR="00903D3F" w:rsidRPr="00903D3F">
          <w:rPr>
            <w:rStyle w:val="Hyperlink"/>
            <w:noProof/>
            <w:szCs w:val="24"/>
          </w:rPr>
          <w:t>4.</w:t>
        </w:r>
        <w:r w:rsidR="00903D3F" w:rsidRPr="00903D3F">
          <w:rPr>
            <w:rFonts w:eastAsiaTheme="minorEastAsia"/>
            <w:noProof/>
            <w:kern w:val="2"/>
            <w:szCs w:val="24"/>
            <w:lang w:eastAsia="lv-LV"/>
            <w14:ligatures w14:val="standardContextual"/>
          </w:rPr>
          <w:tab/>
        </w:r>
        <w:r w:rsidR="00903D3F" w:rsidRPr="00903D3F">
          <w:rPr>
            <w:rStyle w:val="Hyperlink"/>
            <w:noProof/>
            <w:szCs w:val="24"/>
          </w:rPr>
          <w:t>PLĀNOTO RĪCĪBPOLITIKU UN PASĀKUMU IETEKMES NOVĒRTĒJUMS</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_Toc151106359 \h </w:instrText>
        </w:r>
        <w:r w:rsidR="00903D3F" w:rsidRPr="00903D3F">
          <w:rPr>
            <w:noProof/>
            <w:webHidden/>
            <w:szCs w:val="24"/>
          </w:rPr>
        </w:r>
        <w:r w:rsidR="00903D3F" w:rsidRPr="00903D3F">
          <w:rPr>
            <w:noProof/>
            <w:webHidden/>
            <w:szCs w:val="24"/>
          </w:rPr>
          <w:fldChar w:fldCharType="separate"/>
        </w:r>
        <w:r w:rsidR="00043016">
          <w:rPr>
            <w:noProof/>
            <w:webHidden/>
            <w:szCs w:val="24"/>
          </w:rPr>
          <w:t>91</w:t>
        </w:r>
        <w:r w:rsidR="00903D3F" w:rsidRPr="00903D3F">
          <w:rPr>
            <w:noProof/>
            <w:webHidden/>
            <w:szCs w:val="24"/>
          </w:rPr>
          <w:fldChar w:fldCharType="end"/>
        </w:r>
      </w:hyperlink>
    </w:p>
    <w:p w14:paraId="1664809C" w14:textId="29475D71"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0" w:history="1">
        <w:r w:rsidR="00903D3F" w:rsidRPr="00903D3F">
          <w:rPr>
            <w:rStyle w:val="Hyperlink"/>
            <w:rFonts w:ascii="Cambria" w:hAnsi="Cambria"/>
            <w:noProof/>
            <w:szCs w:val="24"/>
          </w:rPr>
          <w:t>4.1.</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Enerģijas patēriņa prognozes NEKP pasākumu scenārijā</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_Toc151106360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91</w:t>
        </w:r>
        <w:r w:rsidR="00903D3F" w:rsidRPr="00903D3F">
          <w:rPr>
            <w:rFonts w:ascii="Cambria" w:hAnsi="Cambria"/>
            <w:noProof/>
            <w:webHidden/>
            <w:szCs w:val="24"/>
          </w:rPr>
          <w:fldChar w:fldCharType="end"/>
        </w:r>
      </w:hyperlink>
    </w:p>
    <w:p w14:paraId="28A6A95B" w14:textId="6207BD17"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1" w:history="1">
        <w:r w:rsidR="00903D3F" w:rsidRPr="00903D3F">
          <w:rPr>
            <w:rStyle w:val="Hyperlink"/>
            <w:rFonts w:ascii="Cambria" w:hAnsi="Cambria"/>
            <w:noProof/>
            <w:szCs w:val="24"/>
          </w:rPr>
          <w:t>4.2.</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AE attīstības prognozes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_Toc151106361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91</w:t>
        </w:r>
        <w:r w:rsidR="00903D3F" w:rsidRPr="00903D3F">
          <w:rPr>
            <w:rFonts w:ascii="Cambria" w:hAnsi="Cambria"/>
            <w:noProof/>
            <w:webHidden/>
            <w:szCs w:val="24"/>
          </w:rPr>
          <w:fldChar w:fldCharType="end"/>
        </w:r>
      </w:hyperlink>
    </w:p>
    <w:p w14:paraId="1CBBC2E1" w14:textId="4ED31255"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2" w:history="1">
        <w:r w:rsidR="00903D3F" w:rsidRPr="00903D3F">
          <w:rPr>
            <w:rStyle w:val="Hyperlink"/>
            <w:rFonts w:ascii="Cambria" w:hAnsi="Cambria"/>
            <w:noProof/>
            <w:szCs w:val="24"/>
          </w:rPr>
          <w:t>4.3.</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Energoefektivitātes mērķa sasniegšanas prognoze</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_Toc151106362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93</w:t>
        </w:r>
        <w:r w:rsidR="00903D3F" w:rsidRPr="00903D3F">
          <w:rPr>
            <w:rFonts w:ascii="Cambria" w:hAnsi="Cambria"/>
            <w:noProof/>
            <w:webHidden/>
            <w:szCs w:val="24"/>
          </w:rPr>
          <w:fldChar w:fldCharType="end"/>
        </w:r>
      </w:hyperlink>
    </w:p>
    <w:p w14:paraId="6A2FFBC4" w14:textId="6724E9BC"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3" w:history="1">
        <w:r w:rsidR="00903D3F" w:rsidRPr="00903D3F">
          <w:rPr>
            <w:rStyle w:val="Hyperlink"/>
            <w:rFonts w:ascii="Cambria" w:hAnsi="Cambria"/>
            <w:noProof/>
            <w:szCs w:val="24"/>
          </w:rPr>
          <w:t>4.4.</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Enerģētiskās drošības un iekšējās enerģijas tirgus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_Toc151106363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94</w:t>
        </w:r>
        <w:r w:rsidR="00903D3F" w:rsidRPr="00903D3F">
          <w:rPr>
            <w:rFonts w:ascii="Cambria" w:hAnsi="Cambria"/>
            <w:noProof/>
            <w:webHidden/>
            <w:szCs w:val="24"/>
          </w:rPr>
          <w:fldChar w:fldCharType="end"/>
        </w:r>
      </w:hyperlink>
    </w:p>
    <w:p w14:paraId="4DDA79BA" w14:textId="77A9C47F"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4" w:history="1">
        <w:r w:rsidR="00903D3F" w:rsidRPr="00903D3F">
          <w:rPr>
            <w:rStyle w:val="Hyperlink"/>
            <w:rFonts w:ascii="Cambria" w:hAnsi="Cambria"/>
            <w:noProof/>
            <w:szCs w:val="24"/>
          </w:rPr>
          <w:t>4.5.</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SEG emisiju un CO</w:t>
        </w:r>
        <w:r w:rsidR="00903D3F" w:rsidRPr="00903D3F">
          <w:rPr>
            <w:rStyle w:val="Hyperlink"/>
            <w:rFonts w:ascii="Cambria" w:hAnsi="Cambria"/>
            <w:noProof/>
            <w:szCs w:val="24"/>
            <w:vertAlign w:val="subscript"/>
          </w:rPr>
          <w:t>2</w:t>
        </w:r>
        <w:r w:rsidR="00903D3F" w:rsidRPr="00903D3F">
          <w:rPr>
            <w:rStyle w:val="Hyperlink"/>
            <w:rFonts w:ascii="Cambria" w:hAnsi="Cambria"/>
            <w:noProof/>
            <w:szCs w:val="24"/>
          </w:rPr>
          <w:t xml:space="preserve"> piesaistes prognozes</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_Toc151106364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94</w:t>
        </w:r>
        <w:r w:rsidR="00903D3F" w:rsidRPr="00903D3F">
          <w:rPr>
            <w:rFonts w:ascii="Cambria" w:hAnsi="Cambria"/>
            <w:noProof/>
            <w:webHidden/>
            <w:szCs w:val="24"/>
          </w:rPr>
          <w:fldChar w:fldCharType="end"/>
        </w:r>
      </w:hyperlink>
    </w:p>
    <w:p w14:paraId="517CA125" w14:textId="5EB8A455"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5" w:history="1">
        <w:r w:rsidR="00903D3F" w:rsidRPr="00903D3F">
          <w:rPr>
            <w:rStyle w:val="Hyperlink"/>
            <w:rFonts w:ascii="Cambria" w:hAnsi="Cambria"/>
            <w:noProof/>
            <w:szCs w:val="24"/>
          </w:rPr>
          <w:t>4.6.</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Mijiedarbība ar gaisa piesārņojošo vielu emisijām</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_Toc151106365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95</w:t>
        </w:r>
        <w:r w:rsidR="00903D3F" w:rsidRPr="00903D3F">
          <w:rPr>
            <w:rFonts w:ascii="Cambria" w:hAnsi="Cambria"/>
            <w:noProof/>
            <w:webHidden/>
            <w:szCs w:val="24"/>
          </w:rPr>
          <w:fldChar w:fldCharType="end"/>
        </w:r>
      </w:hyperlink>
    </w:p>
    <w:p w14:paraId="353EFAB5" w14:textId="0A775C09"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6" w:history="1">
        <w:r w:rsidR="00903D3F" w:rsidRPr="00903D3F">
          <w:rPr>
            <w:rStyle w:val="Hyperlink"/>
            <w:rFonts w:ascii="Cambria" w:hAnsi="Cambria"/>
            <w:noProof/>
            <w:szCs w:val="24"/>
          </w:rPr>
          <w:t>4.7.</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Plānoto rīcībpolitiku un pasākumu sociālekonomiskā ietekme</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_Toc151106366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95</w:t>
        </w:r>
        <w:r w:rsidR="00903D3F" w:rsidRPr="00903D3F">
          <w:rPr>
            <w:rFonts w:ascii="Cambria" w:hAnsi="Cambria"/>
            <w:noProof/>
            <w:webHidden/>
            <w:szCs w:val="24"/>
          </w:rPr>
          <w:fldChar w:fldCharType="end"/>
        </w:r>
      </w:hyperlink>
    </w:p>
    <w:p w14:paraId="4C24CBAB" w14:textId="7496902D" w:rsidR="00903D3F" w:rsidRPr="00903D3F" w:rsidRDefault="000151D2" w:rsidP="00903D3F">
      <w:pPr>
        <w:pStyle w:val="TOC2"/>
        <w:contextualSpacing/>
        <w:rPr>
          <w:rFonts w:ascii="Cambria" w:eastAsiaTheme="minorEastAsia" w:hAnsi="Cambria"/>
          <w:noProof/>
          <w:kern w:val="2"/>
          <w:szCs w:val="24"/>
          <w:lang w:eastAsia="lv-LV"/>
          <w14:ligatures w14:val="standardContextual"/>
        </w:rPr>
      </w:pPr>
      <w:hyperlink w:anchor="_Toc151106367" w:history="1">
        <w:r w:rsidR="00903D3F" w:rsidRPr="00903D3F">
          <w:rPr>
            <w:rStyle w:val="Hyperlink"/>
            <w:rFonts w:ascii="Cambria" w:hAnsi="Cambria"/>
            <w:noProof/>
            <w:szCs w:val="24"/>
          </w:rPr>
          <w:t>4.8.</w:t>
        </w:r>
        <w:r w:rsidR="00903D3F" w:rsidRPr="00903D3F">
          <w:rPr>
            <w:rFonts w:ascii="Cambria" w:eastAsiaTheme="minorEastAsia" w:hAnsi="Cambria"/>
            <w:noProof/>
            <w:kern w:val="2"/>
            <w:szCs w:val="24"/>
            <w:lang w:eastAsia="lv-LV"/>
            <w14:ligatures w14:val="standardContextual"/>
          </w:rPr>
          <w:tab/>
        </w:r>
        <w:r w:rsidR="00903D3F" w:rsidRPr="00903D3F">
          <w:rPr>
            <w:rStyle w:val="Hyperlink"/>
            <w:rFonts w:ascii="Cambria" w:hAnsi="Cambria"/>
            <w:noProof/>
            <w:szCs w:val="24"/>
          </w:rPr>
          <w:t>Plānā iekļauto rīcībpolitiku un pasākumu ietekme uz citām ES dalībvalstīm un reģionālā sadarbība</w:t>
        </w:r>
        <w:r w:rsidR="00903D3F" w:rsidRPr="00903D3F">
          <w:rPr>
            <w:rFonts w:ascii="Cambria" w:hAnsi="Cambria"/>
            <w:noProof/>
            <w:webHidden/>
            <w:szCs w:val="24"/>
          </w:rPr>
          <w:tab/>
        </w:r>
        <w:r w:rsidR="00903D3F" w:rsidRPr="00903D3F">
          <w:rPr>
            <w:rFonts w:ascii="Cambria" w:hAnsi="Cambria"/>
            <w:noProof/>
            <w:webHidden/>
            <w:szCs w:val="24"/>
          </w:rPr>
          <w:fldChar w:fldCharType="begin"/>
        </w:r>
        <w:r w:rsidR="00903D3F" w:rsidRPr="00903D3F">
          <w:rPr>
            <w:rFonts w:ascii="Cambria" w:hAnsi="Cambria"/>
            <w:noProof/>
            <w:webHidden/>
            <w:szCs w:val="24"/>
          </w:rPr>
          <w:instrText xml:space="preserve"> PAGEREF _Toc151106367 \h </w:instrText>
        </w:r>
        <w:r w:rsidR="00903D3F" w:rsidRPr="00903D3F">
          <w:rPr>
            <w:rFonts w:ascii="Cambria" w:hAnsi="Cambria"/>
            <w:noProof/>
            <w:webHidden/>
            <w:szCs w:val="24"/>
          </w:rPr>
        </w:r>
        <w:r w:rsidR="00903D3F" w:rsidRPr="00903D3F">
          <w:rPr>
            <w:rFonts w:ascii="Cambria" w:hAnsi="Cambria"/>
            <w:noProof/>
            <w:webHidden/>
            <w:szCs w:val="24"/>
          </w:rPr>
          <w:fldChar w:fldCharType="separate"/>
        </w:r>
        <w:r w:rsidR="00043016">
          <w:rPr>
            <w:rFonts w:ascii="Cambria" w:hAnsi="Cambria"/>
            <w:noProof/>
            <w:webHidden/>
            <w:szCs w:val="24"/>
          </w:rPr>
          <w:t>95</w:t>
        </w:r>
        <w:r w:rsidR="00903D3F" w:rsidRPr="00903D3F">
          <w:rPr>
            <w:rFonts w:ascii="Cambria" w:hAnsi="Cambria"/>
            <w:noProof/>
            <w:webHidden/>
            <w:szCs w:val="24"/>
          </w:rPr>
          <w:fldChar w:fldCharType="end"/>
        </w:r>
      </w:hyperlink>
    </w:p>
    <w:p w14:paraId="3AA637C3" w14:textId="7A4B366C"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68" w:history="1">
        <w:r w:rsidR="00903D3F" w:rsidRPr="00903D3F">
          <w:rPr>
            <w:rStyle w:val="Hyperlink"/>
            <w:noProof/>
            <w:szCs w:val="24"/>
          </w:rPr>
          <w:t>5.</w:t>
        </w:r>
        <w:r w:rsidR="00903D3F" w:rsidRPr="00903D3F">
          <w:rPr>
            <w:rFonts w:eastAsiaTheme="minorEastAsia"/>
            <w:noProof/>
            <w:kern w:val="2"/>
            <w:szCs w:val="24"/>
            <w:lang w:eastAsia="lv-LV"/>
            <w14:ligatures w14:val="standardContextual"/>
          </w:rPr>
          <w:tab/>
        </w:r>
        <w:r w:rsidR="00903D3F" w:rsidRPr="00903D3F">
          <w:rPr>
            <w:rStyle w:val="Hyperlink"/>
            <w:noProof/>
            <w:szCs w:val="24"/>
          </w:rPr>
          <w:t>PLĀNA FINANSIĀLĀ IETEKME</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_Toc151106368 \h </w:instrText>
        </w:r>
        <w:r w:rsidR="00903D3F" w:rsidRPr="00903D3F">
          <w:rPr>
            <w:noProof/>
            <w:webHidden/>
            <w:szCs w:val="24"/>
          </w:rPr>
        </w:r>
        <w:r w:rsidR="00903D3F" w:rsidRPr="00903D3F">
          <w:rPr>
            <w:noProof/>
            <w:webHidden/>
            <w:szCs w:val="24"/>
          </w:rPr>
          <w:fldChar w:fldCharType="separate"/>
        </w:r>
        <w:r w:rsidR="00043016">
          <w:rPr>
            <w:noProof/>
            <w:webHidden/>
            <w:szCs w:val="24"/>
          </w:rPr>
          <w:t>95</w:t>
        </w:r>
        <w:r w:rsidR="00903D3F" w:rsidRPr="00903D3F">
          <w:rPr>
            <w:noProof/>
            <w:webHidden/>
            <w:szCs w:val="24"/>
          </w:rPr>
          <w:fldChar w:fldCharType="end"/>
        </w:r>
      </w:hyperlink>
    </w:p>
    <w:p w14:paraId="15B6091C" w14:textId="6822F94D"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69" w:history="1">
        <w:r w:rsidR="00903D3F" w:rsidRPr="00903D3F">
          <w:rPr>
            <w:rStyle w:val="Hyperlink"/>
            <w:noProof/>
            <w:szCs w:val="24"/>
          </w:rPr>
          <w:t>6.</w:t>
        </w:r>
        <w:r w:rsidR="00903D3F" w:rsidRPr="00903D3F">
          <w:rPr>
            <w:rFonts w:eastAsiaTheme="minorEastAsia"/>
            <w:noProof/>
            <w:kern w:val="2"/>
            <w:szCs w:val="24"/>
            <w:lang w:eastAsia="lv-LV"/>
            <w14:ligatures w14:val="standardContextual"/>
          </w:rPr>
          <w:tab/>
        </w:r>
        <w:r w:rsidR="00903D3F" w:rsidRPr="00903D3F">
          <w:rPr>
            <w:rStyle w:val="Hyperlink"/>
            <w:noProof/>
            <w:szCs w:val="24"/>
          </w:rPr>
          <w:t>INTEGRĒTĀ UZRAUDZĪBAS UN ZIŅOŠANAS SISTĒMA</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_Toc151106369 \h </w:instrText>
        </w:r>
        <w:r w:rsidR="00903D3F" w:rsidRPr="00903D3F">
          <w:rPr>
            <w:noProof/>
            <w:webHidden/>
            <w:szCs w:val="24"/>
          </w:rPr>
        </w:r>
        <w:r w:rsidR="00903D3F" w:rsidRPr="00903D3F">
          <w:rPr>
            <w:noProof/>
            <w:webHidden/>
            <w:szCs w:val="24"/>
          </w:rPr>
          <w:fldChar w:fldCharType="separate"/>
        </w:r>
        <w:r w:rsidR="00043016">
          <w:rPr>
            <w:noProof/>
            <w:webHidden/>
            <w:szCs w:val="24"/>
          </w:rPr>
          <w:t>98</w:t>
        </w:r>
        <w:r w:rsidR="00903D3F" w:rsidRPr="00903D3F">
          <w:rPr>
            <w:noProof/>
            <w:webHidden/>
            <w:szCs w:val="24"/>
          </w:rPr>
          <w:fldChar w:fldCharType="end"/>
        </w:r>
      </w:hyperlink>
    </w:p>
    <w:p w14:paraId="038845C7" w14:textId="52C3419A"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70" w:history="1">
        <w:r w:rsidR="00903D3F" w:rsidRPr="00903D3F">
          <w:rPr>
            <w:rStyle w:val="Hyperlink"/>
            <w:rFonts w:cs="Calibri"/>
            <w:noProof/>
            <w:szCs w:val="24"/>
          </w:rPr>
          <w:t>1. PIELIKUMS APSPRIEDES PROCESS UN REĢIONĀLĀ SADARBĪBA</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_Toc151106370 \h </w:instrText>
        </w:r>
        <w:r w:rsidR="00903D3F" w:rsidRPr="00903D3F">
          <w:rPr>
            <w:noProof/>
            <w:webHidden/>
            <w:szCs w:val="24"/>
          </w:rPr>
        </w:r>
        <w:r w:rsidR="00903D3F" w:rsidRPr="00903D3F">
          <w:rPr>
            <w:noProof/>
            <w:webHidden/>
            <w:szCs w:val="24"/>
          </w:rPr>
          <w:fldChar w:fldCharType="separate"/>
        </w:r>
        <w:r w:rsidR="00043016">
          <w:rPr>
            <w:noProof/>
            <w:webHidden/>
            <w:szCs w:val="24"/>
          </w:rPr>
          <w:t>99</w:t>
        </w:r>
        <w:r w:rsidR="00903D3F" w:rsidRPr="00903D3F">
          <w:rPr>
            <w:noProof/>
            <w:webHidden/>
            <w:szCs w:val="24"/>
          </w:rPr>
          <w:fldChar w:fldCharType="end"/>
        </w:r>
      </w:hyperlink>
    </w:p>
    <w:p w14:paraId="7B243724" w14:textId="689EA1A3"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80" w:history="1">
        <w:r w:rsidR="00903D3F" w:rsidRPr="00903D3F">
          <w:rPr>
            <w:rStyle w:val="Hyperlink"/>
            <w:noProof/>
            <w:szCs w:val="24"/>
          </w:rPr>
          <w:t>2. PIELIKUMS EK REKOMENDĀCIJAS SĀKOTNĒJĀ PLĀNA GALA VERSIJAI</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_Toc151106380 \h </w:instrText>
        </w:r>
        <w:r w:rsidR="00903D3F" w:rsidRPr="00903D3F">
          <w:rPr>
            <w:noProof/>
            <w:webHidden/>
            <w:szCs w:val="24"/>
          </w:rPr>
        </w:r>
        <w:r w:rsidR="00903D3F" w:rsidRPr="00903D3F">
          <w:rPr>
            <w:noProof/>
            <w:webHidden/>
            <w:szCs w:val="24"/>
          </w:rPr>
          <w:fldChar w:fldCharType="separate"/>
        </w:r>
        <w:r w:rsidR="00043016">
          <w:rPr>
            <w:noProof/>
            <w:webHidden/>
            <w:szCs w:val="24"/>
          </w:rPr>
          <w:t>103</w:t>
        </w:r>
        <w:r w:rsidR="00903D3F" w:rsidRPr="00903D3F">
          <w:rPr>
            <w:noProof/>
            <w:webHidden/>
            <w:szCs w:val="24"/>
          </w:rPr>
          <w:fldChar w:fldCharType="end"/>
        </w:r>
      </w:hyperlink>
    </w:p>
    <w:p w14:paraId="37646C32" w14:textId="4E3ADB6E" w:rsidR="00903D3F" w:rsidRPr="00903D3F" w:rsidRDefault="000151D2" w:rsidP="00903D3F">
      <w:pPr>
        <w:pStyle w:val="TOC1"/>
        <w:contextualSpacing/>
        <w:rPr>
          <w:rFonts w:eastAsiaTheme="minorEastAsia"/>
          <w:noProof/>
          <w:kern w:val="2"/>
          <w:szCs w:val="24"/>
          <w:lang w:eastAsia="lv-LV"/>
          <w14:ligatures w14:val="standardContextual"/>
        </w:rPr>
      </w:pPr>
      <w:hyperlink w:anchor="_Toc151106381" w:history="1">
        <w:r w:rsidR="00903D3F" w:rsidRPr="00903D3F">
          <w:rPr>
            <w:rStyle w:val="Hyperlink"/>
            <w:noProof/>
            <w:szCs w:val="24"/>
          </w:rPr>
          <w:t>3. PIELIKUMS Bāzes scenārija un NEKP pasākumu scenārija apraksts, energosistēmu attīstības un SEG analīzē un prognozēšanā izmantotās metodes</w:t>
        </w:r>
        <w:r w:rsidR="00903D3F" w:rsidRPr="00903D3F">
          <w:rPr>
            <w:noProof/>
            <w:webHidden/>
            <w:szCs w:val="24"/>
          </w:rPr>
          <w:tab/>
        </w:r>
        <w:r w:rsidR="00903D3F" w:rsidRPr="00903D3F">
          <w:rPr>
            <w:noProof/>
            <w:webHidden/>
            <w:szCs w:val="24"/>
          </w:rPr>
          <w:fldChar w:fldCharType="begin"/>
        </w:r>
        <w:r w:rsidR="00903D3F" w:rsidRPr="00903D3F">
          <w:rPr>
            <w:noProof/>
            <w:webHidden/>
            <w:szCs w:val="24"/>
          </w:rPr>
          <w:instrText xml:space="preserve"> PAGEREF _Toc151106381 \h </w:instrText>
        </w:r>
        <w:r w:rsidR="00903D3F" w:rsidRPr="00903D3F">
          <w:rPr>
            <w:noProof/>
            <w:webHidden/>
            <w:szCs w:val="24"/>
          </w:rPr>
        </w:r>
        <w:r w:rsidR="00903D3F" w:rsidRPr="00903D3F">
          <w:rPr>
            <w:noProof/>
            <w:webHidden/>
            <w:szCs w:val="24"/>
          </w:rPr>
          <w:fldChar w:fldCharType="separate"/>
        </w:r>
        <w:r w:rsidR="00043016">
          <w:rPr>
            <w:noProof/>
            <w:webHidden/>
            <w:szCs w:val="24"/>
          </w:rPr>
          <w:t>111</w:t>
        </w:r>
        <w:r w:rsidR="00903D3F" w:rsidRPr="00903D3F">
          <w:rPr>
            <w:noProof/>
            <w:webHidden/>
            <w:szCs w:val="24"/>
          </w:rPr>
          <w:fldChar w:fldCharType="end"/>
        </w:r>
      </w:hyperlink>
    </w:p>
    <w:p w14:paraId="2502AF57" w14:textId="38FD7112" w:rsidR="00B16CAC" w:rsidRPr="009A2805" w:rsidRDefault="009A2805" w:rsidP="00903D3F">
      <w:pPr>
        <w:tabs>
          <w:tab w:val="left" w:pos="2557"/>
        </w:tabs>
        <w:contextualSpacing/>
        <w:sectPr w:rsidR="00B16CAC" w:rsidRPr="009A2805" w:rsidSect="007E1C98">
          <w:headerReference w:type="even" r:id="rId10"/>
          <w:headerReference w:type="default" r:id="rId11"/>
          <w:headerReference w:type="first" r:id="rId12"/>
          <w:pgSz w:w="11906" w:h="16838" w:code="9"/>
          <w:pgMar w:top="1134" w:right="851" w:bottom="1134" w:left="1701" w:header="567" w:footer="567" w:gutter="0"/>
          <w:cols w:space="708"/>
          <w:titlePg/>
          <w:docGrid w:linePitch="360"/>
        </w:sectPr>
      </w:pPr>
      <w:r w:rsidRPr="00903D3F">
        <w:rPr>
          <w:rFonts w:ascii="Cambria" w:hAnsi="Cambria"/>
          <w:szCs w:val="24"/>
        </w:rPr>
        <w:fldChar w:fldCharType="end"/>
      </w:r>
      <w:r>
        <w:tab/>
      </w:r>
    </w:p>
    <w:p w14:paraId="6166377F" w14:textId="3CA932DB" w:rsidR="008F61C4" w:rsidRPr="004D243E" w:rsidRDefault="008F61C4" w:rsidP="0017327C">
      <w:pPr>
        <w:pStyle w:val="Heading1"/>
        <w:numPr>
          <w:ilvl w:val="0"/>
          <w:numId w:val="0"/>
        </w:numPr>
      </w:pPr>
      <w:bookmarkStart w:id="11" w:name="_Toc151106339"/>
      <w:r w:rsidRPr="004D243E">
        <w:lastRenderedPageBreak/>
        <w:t>SAĪSINĀJUMI</w:t>
      </w:r>
      <w:bookmarkEnd w:id="10"/>
      <w:bookmarkEnd w:id="11"/>
    </w:p>
    <w:tbl>
      <w:tblPr>
        <w:tblStyle w:val="PlainTable2"/>
        <w:tblW w:w="9356" w:type="dxa"/>
        <w:tblLook w:val="04A0" w:firstRow="1" w:lastRow="0" w:firstColumn="1" w:lastColumn="0" w:noHBand="0" w:noVBand="1"/>
      </w:tblPr>
      <w:tblGrid>
        <w:gridCol w:w="1281"/>
        <w:gridCol w:w="8075"/>
      </w:tblGrid>
      <w:tr w:rsidR="008C14C3" w:rsidRPr="004D243E" w14:paraId="7A656338" w14:textId="77777777" w:rsidTr="00903D3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9B4F39F" w14:textId="280DC318" w:rsidR="008C14C3" w:rsidRPr="004D243E" w:rsidRDefault="008C14C3" w:rsidP="00F951F6">
            <w:pPr>
              <w:spacing w:before="0" w:after="0"/>
              <w:jc w:val="center"/>
              <w:rPr>
                <w:rFonts w:ascii="Cambria" w:hAnsi="Cambria" w:cstheme="minorHAnsi"/>
                <w:lang w:eastAsia="lv-LV"/>
              </w:rPr>
            </w:pPr>
            <w:r w:rsidRPr="004D243E">
              <w:rPr>
                <w:rFonts w:ascii="Cambria" w:hAnsi="Cambria" w:cstheme="minorHAnsi"/>
                <w:lang w:eastAsia="lv-LV"/>
              </w:rPr>
              <w:t>AE</w:t>
            </w:r>
          </w:p>
        </w:tc>
        <w:tc>
          <w:tcPr>
            <w:tcW w:w="8075" w:type="dxa"/>
            <w:vAlign w:val="center"/>
          </w:tcPr>
          <w:p w14:paraId="4DF2E5C4" w14:textId="519ABA6B" w:rsidR="008C14C3" w:rsidRPr="004D243E" w:rsidRDefault="008C14C3" w:rsidP="00F951F6">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lang w:eastAsia="lv-LV"/>
              </w:rPr>
            </w:pPr>
            <w:proofErr w:type="spellStart"/>
            <w:r w:rsidRPr="004D243E">
              <w:rPr>
                <w:rFonts w:ascii="Cambria" w:hAnsi="Cambria" w:cstheme="minorHAnsi"/>
                <w:b w:val="0"/>
                <w:lang w:eastAsia="lv-LV"/>
              </w:rPr>
              <w:t>Atjaunīgā</w:t>
            </w:r>
            <w:proofErr w:type="spellEnd"/>
            <w:r w:rsidRPr="004D243E">
              <w:rPr>
                <w:rFonts w:ascii="Cambria" w:hAnsi="Cambria" w:cstheme="minorHAnsi"/>
                <w:b w:val="0"/>
                <w:lang w:eastAsia="lv-LV"/>
              </w:rPr>
              <w:t xml:space="preserve"> enerģija</w:t>
            </w:r>
          </w:p>
        </w:tc>
      </w:tr>
      <w:tr w:rsidR="0048402A" w:rsidRPr="004D243E" w14:paraId="39DB9E5D"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47A8F76" w14:textId="209679EE" w:rsidR="0048402A" w:rsidRPr="004D243E" w:rsidRDefault="0048402A" w:rsidP="00F951F6">
            <w:pPr>
              <w:spacing w:before="0" w:after="0"/>
              <w:jc w:val="center"/>
              <w:rPr>
                <w:rFonts w:ascii="Cambria" w:hAnsi="Cambria" w:cstheme="minorHAnsi"/>
                <w:lang w:eastAsia="lv-LV"/>
              </w:rPr>
            </w:pPr>
            <w:r w:rsidRPr="004D243E">
              <w:rPr>
                <w:rFonts w:ascii="Cambria" w:hAnsi="Cambria" w:cstheme="minorHAnsi"/>
                <w:lang w:eastAsia="lv-LV"/>
              </w:rPr>
              <w:t>AER</w:t>
            </w:r>
          </w:p>
        </w:tc>
        <w:tc>
          <w:tcPr>
            <w:tcW w:w="8075" w:type="dxa"/>
            <w:vAlign w:val="center"/>
          </w:tcPr>
          <w:p w14:paraId="3CDE5E7C" w14:textId="1084BF52" w:rsidR="0048402A" w:rsidRPr="004D243E" w:rsidRDefault="0048402A"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Atjaunojamie (</w:t>
            </w:r>
            <w:proofErr w:type="spellStart"/>
            <w:r w:rsidRPr="004D243E">
              <w:rPr>
                <w:rFonts w:ascii="Cambria" w:hAnsi="Cambria" w:cstheme="minorHAnsi"/>
                <w:lang w:eastAsia="lv-LV"/>
              </w:rPr>
              <w:t>atjaunīgie</w:t>
            </w:r>
            <w:proofErr w:type="spellEnd"/>
            <w:r w:rsidRPr="004D243E">
              <w:rPr>
                <w:rFonts w:ascii="Cambria" w:hAnsi="Cambria" w:cstheme="minorHAnsi"/>
                <w:lang w:eastAsia="lv-LV"/>
              </w:rPr>
              <w:t>) energoresursi</w:t>
            </w:r>
          </w:p>
        </w:tc>
      </w:tr>
      <w:tr w:rsidR="00E741F0" w:rsidRPr="004D243E" w14:paraId="191EAF9C"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67F47D4" w14:textId="335BFF7A" w:rsidR="00E741F0" w:rsidRPr="004D243E" w:rsidRDefault="00E741F0" w:rsidP="00F951F6">
            <w:pPr>
              <w:spacing w:before="0" w:after="0"/>
              <w:jc w:val="center"/>
              <w:rPr>
                <w:rFonts w:ascii="Cambria" w:hAnsi="Cambria" w:cstheme="minorHAnsi"/>
                <w:lang w:eastAsia="lv-LV"/>
              </w:rPr>
            </w:pPr>
            <w:proofErr w:type="spellStart"/>
            <w:r w:rsidRPr="004D243E">
              <w:rPr>
                <w:rFonts w:ascii="Cambria" w:hAnsi="Cambria" w:cstheme="minorHAnsi"/>
                <w:lang w:eastAsia="lv-LV"/>
              </w:rPr>
              <w:t>AiM</w:t>
            </w:r>
            <w:proofErr w:type="spellEnd"/>
          </w:p>
        </w:tc>
        <w:tc>
          <w:tcPr>
            <w:tcW w:w="8075" w:type="dxa"/>
            <w:vAlign w:val="center"/>
          </w:tcPr>
          <w:p w14:paraId="0BF38AC0" w14:textId="2D51164A" w:rsidR="00E741F0" w:rsidRPr="004D243E" w:rsidRDefault="00E741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Aizsardzības ministrija</w:t>
            </w:r>
          </w:p>
        </w:tc>
      </w:tr>
      <w:tr w:rsidR="00C96F2F" w:rsidRPr="004D243E" w14:paraId="2FBED82A"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D8CF4CB" w14:textId="3F921CC4" w:rsidR="00C96F2F" w:rsidRPr="004D243E" w:rsidRDefault="00C96F2F" w:rsidP="00F951F6">
            <w:pPr>
              <w:spacing w:before="0" w:after="0"/>
              <w:jc w:val="center"/>
              <w:rPr>
                <w:rFonts w:ascii="Cambria" w:hAnsi="Cambria" w:cstheme="minorHAnsi"/>
                <w:lang w:eastAsia="lv-LV"/>
              </w:rPr>
            </w:pPr>
            <w:r w:rsidRPr="004D243E">
              <w:rPr>
                <w:rFonts w:ascii="Cambria" w:hAnsi="Cambria" w:cstheme="minorHAnsi"/>
                <w:lang w:eastAsia="lv-LV"/>
              </w:rPr>
              <w:t>ĀM</w:t>
            </w:r>
          </w:p>
        </w:tc>
        <w:tc>
          <w:tcPr>
            <w:tcW w:w="8075" w:type="dxa"/>
            <w:vAlign w:val="center"/>
          </w:tcPr>
          <w:p w14:paraId="4397C073" w14:textId="430FF109" w:rsidR="00C96F2F" w:rsidRPr="004D243E" w:rsidRDefault="00C96F2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Ārlietu ministrija</w:t>
            </w:r>
          </w:p>
        </w:tc>
      </w:tr>
      <w:tr w:rsidR="00D015D9" w:rsidRPr="004D243E" w14:paraId="1DF570A4"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3504BC1" w14:textId="62F2CDBF" w:rsidR="00D015D9" w:rsidRPr="004D243E" w:rsidRDefault="00D015D9" w:rsidP="00F951F6">
            <w:pPr>
              <w:spacing w:before="0" w:after="0"/>
              <w:jc w:val="center"/>
              <w:rPr>
                <w:rFonts w:ascii="Cambria" w:hAnsi="Cambria" w:cstheme="minorHAnsi"/>
                <w:lang w:eastAsia="lv-LV"/>
              </w:rPr>
            </w:pPr>
            <w:r w:rsidRPr="004D243E">
              <w:rPr>
                <w:rFonts w:ascii="Cambria" w:hAnsi="Cambria" w:cstheme="minorHAnsi"/>
                <w:lang w:eastAsia="lv-LV"/>
              </w:rPr>
              <w:t>ANM</w:t>
            </w:r>
          </w:p>
        </w:tc>
        <w:tc>
          <w:tcPr>
            <w:tcW w:w="8075" w:type="dxa"/>
            <w:vAlign w:val="center"/>
          </w:tcPr>
          <w:p w14:paraId="5A76E329" w14:textId="7D54600C" w:rsidR="00D015D9" w:rsidRPr="004D243E" w:rsidRDefault="00D015D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Atveseļošanās un noturības mehānisms</w:t>
            </w:r>
          </w:p>
        </w:tc>
      </w:tr>
      <w:tr w:rsidR="000235CB" w:rsidRPr="004D243E" w14:paraId="612BC426"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CF27849" w14:textId="31D14E8D" w:rsidR="000235CB" w:rsidRPr="004D243E" w:rsidRDefault="000235CB" w:rsidP="00F951F6">
            <w:pPr>
              <w:spacing w:before="0" w:after="0"/>
              <w:jc w:val="center"/>
              <w:rPr>
                <w:rFonts w:ascii="Cambria" w:hAnsi="Cambria" w:cstheme="minorHAnsi"/>
                <w:lang w:eastAsia="lv-LV"/>
              </w:rPr>
            </w:pPr>
            <w:r w:rsidRPr="004D243E">
              <w:rPr>
                <w:rFonts w:ascii="Cambria" w:hAnsi="Cambria" w:cstheme="minorHAnsi"/>
                <w:lang w:eastAsia="lv-LV"/>
              </w:rPr>
              <w:t>ANO</w:t>
            </w:r>
          </w:p>
        </w:tc>
        <w:tc>
          <w:tcPr>
            <w:tcW w:w="8075" w:type="dxa"/>
            <w:vAlign w:val="center"/>
          </w:tcPr>
          <w:p w14:paraId="3CFD6C2D" w14:textId="654D308A" w:rsidR="000235CB" w:rsidRPr="004D243E" w:rsidRDefault="000235C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Apvienoto nāciju organizācija</w:t>
            </w:r>
          </w:p>
        </w:tc>
      </w:tr>
      <w:tr w:rsidR="0076787F" w:rsidRPr="004D243E" w14:paraId="2AA3ACDC"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67B4241" w14:textId="6619E8A9" w:rsidR="0076787F" w:rsidRPr="004D243E" w:rsidRDefault="0076787F" w:rsidP="00F951F6">
            <w:pPr>
              <w:spacing w:before="0" w:after="0"/>
              <w:jc w:val="center"/>
              <w:rPr>
                <w:rFonts w:ascii="Cambria" w:hAnsi="Cambria" w:cstheme="minorHAnsi"/>
                <w:lang w:eastAsia="lv-LV"/>
              </w:rPr>
            </w:pPr>
            <w:r w:rsidRPr="004D243E">
              <w:rPr>
                <w:rFonts w:ascii="Cambria" w:hAnsi="Cambria" w:cstheme="minorHAnsi"/>
                <w:lang w:eastAsia="lv-LV"/>
              </w:rPr>
              <w:t>CAA</w:t>
            </w:r>
          </w:p>
        </w:tc>
        <w:tc>
          <w:tcPr>
            <w:tcW w:w="8075" w:type="dxa"/>
            <w:vAlign w:val="center"/>
          </w:tcPr>
          <w:p w14:paraId="11A96566" w14:textId="6FF2A1A4" w:rsidR="0076787F" w:rsidRPr="004D243E" w:rsidRDefault="0076787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 xml:space="preserve">Centralizētā </w:t>
            </w:r>
            <w:proofErr w:type="spellStart"/>
            <w:r w:rsidRPr="004D243E">
              <w:rPr>
                <w:rFonts w:ascii="Cambria" w:hAnsi="Cambria" w:cstheme="minorHAnsi"/>
                <w:lang w:eastAsia="lv-LV"/>
              </w:rPr>
              <w:t>aukstumapgāde</w:t>
            </w:r>
            <w:proofErr w:type="spellEnd"/>
          </w:p>
        </w:tc>
      </w:tr>
      <w:tr w:rsidR="00A30C88" w:rsidRPr="004D243E" w14:paraId="1EF9625D"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shd w:val="clear" w:color="auto" w:fill="auto"/>
            <w:vAlign w:val="center"/>
          </w:tcPr>
          <w:p w14:paraId="34DC7042" w14:textId="01C26596" w:rsidR="00A30C88" w:rsidRPr="004D243E" w:rsidRDefault="00A30C88" w:rsidP="00F951F6">
            <w:pPr>
              <w:spacing w:before="0" w:after="0"/>
              <w:jc w:val="center"/>
              <w:rPr>
                <w:rFonts w:ascii="Cambria" w:hAnsi="Cambria" w:cstheme="minorHAnsi"/>
                <w:lang w:eastAsia="lv-LV"/>
              </w:rPr>
            </w:pPr>
            <w:r w:rsidRPr="004D243E">
              <w:rPr>
                <w:rFonts w:ascii="Cambria" w:hAnsi="Cambria" w:cstheme="minorHAnsi"/>
                <w:lang w:eastAsia="lv-LV"/>
              </w:rPr>
              <w:t>CEF</w:t>
            </w:r>
          </w:p>
        </w:tc>
        <w:tc>
          <w:tcPr>
            <w:tcW w:w="8075" w:type="dxa"/>
            <w:shd w:val="clear" w:color="auto" w:fill="auto"/>
            <w:vAlign w:val="center"/>
          </w:tcPr>
          <w:p w14:paraId="07CB57F1" w14:textId="22DD43F4" w:rsidR="00A30C88" w:rsidRPr="004D243E" w:rsidRDefault="00037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Eiropas infrastruktūras savienošanas instrumenta finansējums</w:t>
            </w:r>
          </w:p>
        </w:tc>
      </w:tr>
      <w:tr w:rsidR="0048402A" w:rsidRPr="004D243E" w14:paraId="08F3E8B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95739BD" w14:textId="024813F8" w:rsidR="0048402A" w:rsidRPr="004D243E" w:rsidRDefault="00D03E03" w:rsidP="00F951F6">
            <w:pPr>
              <w:spacing w:before="0" w:after="0"/>
              <w:jc w:val="center"/>
              <w:rPr>
                <w:rFonts w:ascii="Cambria" w:hAnsi="Cambria" w:cstheme="minorHAnsi"/>
                <w:lang w:eastAsia="lv-LV"/>
              </w:rPr>
            </w:pPr>
            <w:r w:rsidRPr="004D243E">
              <w:rPr>
                <w:rFonts w:ascii="Cambria" w:hAnsi="Cambria" w:cstheme="minorHAnsi"/>
                <w:lang w:eastAsia="lv-LV"/>
              </w:rPr>
              <w:t>CSA</w:t>
            </w:r>
          </w:p>
        </w:tc>
        <w:tc>
          <w:tcPr>
            <w:tcW w:w="8075" w:type="dxa"/>
            <w:vAlign w:val="center"/>
          </w:tcPr>
          <w:p w14:paraId="624EED56" w14:textId="569FD969" w:rsidR="0048402A" w:rsidRPr="004D243E" w:rsidRDefault="00D03E0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Centralizētā siltumapgāde</w:t>
            </w:r>
          </w:p>
        </w:tc>
      </w:tr>
      <w:tr w:rsidR="0048402A" w:rsidRPr="004D243E" w14:paraId="26B9D480"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034751A" w14:textId="24C7179E" w:rsidR="0048402A" w:rsidRPr="004D243E" w:rsidRDefault="00D03E03" w:rsidP="00F951F6">
            <w:pPr>
              <w:spacing w:before="0" w:after="0"/>
              <w:jc w:val="center"/>
              <w:rPr>
                <w:rFonts w:ascii="Cambria" w:hAnsi="Cambria" w:cstheme="minorHAnsi"/>
                <w:lang w:eastAsia="lv-LV"/>
              </w:rPr>
            </w:pPr>
            <w:r w:rsidRPr="004D243E">
              <w:rPr>
                <w:rFonts w:ascii="Cambria" w:hAnsi="Cambria" w:cstheme="minorHAnsi"/>
                <w:lang w:eastAsia="lv-LV"/>
              </w:rPr>
              <w:t>CSAS</w:t>
            </w:r>
          </w:p>
        </w:tc>
        <w:tc>
          <w:tcPr>
            <w:tcW w:w="8075" w:type="dxa"/>
            <w:vAlign w:val="center"/>
          </w:tcPr>
          <w:p w14:paraId="477D2323" w14:textId="6A2D0FCF" w:rsidR="0048402A" w:rsidRPr="004D243E" w:rsidRDefault="00D03E03"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Centralizētās siltumapgādes sistēma</w:t>
            </w:r>
          </w:p>
        </w:tc>
      </w:tr>
      <w:tr w:rsidR="00416116" w:rsidRPr="004D243E" w14:paraId="39C63C41"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3D156CB" w14:textId="6E8123ED" w:rsidR="00416116" w:rsidRPr="004D243E" w:rsidRDefault="00416116" w:rsidP="00F951F6">
            <w:pPr>
              <w:spacing w:before="0" w:after="0"/>
              <w:jc w:val="center"/>
              <w:rPr>
                <w:rFonts w:ascii="Cambria" w:hAnsi="Cambria" w:cstheme="minorHAnsi"/>
                <w:lang w:eastAsia="lv-LV"/>
              </w:rPr>
            </w:pPr>
            <w:r w:rsidRPr="004D243E">
              <w:rPr>
                <w:rFonts w:ascii="Cambria" w:hAnsi="Cambria" w:cstheme="minorHAnsi"/>
                <w:lang w:eastAsia="lv-LV"/>
              </w:rPr>
              <w:t>CSP</w:t>
            </w:r>
          </w:p>
        </w:tc>
        <w:tc>
          <w:tcPr>
            <w:tcW w:w="8075" w:type="dxa"/>
            <w:vAlign w:val="center"/>
          </w:tcPr>
          <w:p w14:paraId="30FB750D" w14:textId="2F6403A0" w:rsidR="00416116" w:rsidRPr="004D243E" w:rsidRDefault="0041611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Centrālā statistikas pārvalde</w:t>
            </w:r>
          </w:p>
        </w:tc>
      </w:tr>
      <w:tr w:rsidR="00B45296" w:rsidRPr="004D243E" w14:paraId="0169F7A3"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FE96919" w14:textId="7439BBB2" w:rsidR="00B45296" w:rsidRPr="004D243E" w:rsidRDefault="00B45296" w:rsidP="00F951F6">
            <w:pPr>
              <w:spacing w:before="0" w:after="0"/>
              <w:jc w:val="center"/>
              <w:rPr>
                <w:rFonts w:ascii="Cambria" w:hAnsi="Cambria" w:cstheme="minorHAnsi"/>
                <w:lang w:eastAsia="lv-LV"/>
              </w:rPr>
            </w:pPr>
            <w:r w:rsidRPr="004D243E">
              <w:rPr>
                <w:rFonts w:ascii="Cambria" w:hAnsi="Cambria" w:cstheme="minorHAnsi"/>
                <w:lang w:eastAsia="lv-LV"/>
              </w:rPr>
              <w:t>CO</w:t>
            </w:r>
            <w:r w:rsidRPr="004D243E">
              <w:rPr>
                <w:rFonts w:ascii="Cambria" w:hAnsi="Cambria" w:cstheme="minorHAnsi"/>
                <w:vertAlign w:val="subscript"/>
                <w:lang w:eastAsia="lv-LV"/>
              </w:rPr>
              <w:t>2</w:t>
            </w:r>
            <w:r w:rsidRPr="004D243E">
              <w:rPr>
                <w:rFonts w:ascii="Cambria" w:hAnsi="Cambria" w:cstheme="minorHAnsi"/>
                <w:lang w:eastAsia="lv-LV"/>
              </w:rPr>
              <w:t xml:space="preserve"> </w:t>
            </w:r>
            <w:proofErr w:type="spellStart"/>
            <w:r w:rsidRPr="004D243E">
              <w:rPr>
                <w:rFonts w:ascii="Cambria" w:hAnsi="Cambria" w:cstheme="minorHAnsi"/>
                <w:lang w:eastAsia="lv-LV"/>
              </w:rPr>
              <w:t>ekv</w:t>
            </w:r>
            <w:proofErr w:type="spellEnd"/>
            <w:r w:rsidRPr="004D243E">
              <w:rPr>
                <w:rFonts w:ascii="Cambria" w:hAnsi="Cambria" w:cstheme="minorHAnsi"/>
                <w:lang w:eastAsia="lv-LV"/>
              </w:rPr>
              <w:t>.</w:t>
            </w:r>
          </w:p>
        </w:tc>
        <w:tc>
          <w:tcPr>
            <w:tcW w:w="8075" w:type="dxa"/>
            <w:vAlign w:val="center"/>
          </w:tcPr>
          <w:p w14:paraId="3871D0F4" w14:textId="0B1E22D8" w:rsidR="00B45296" w:rsidRPr="004D243E" w:rsidRDefault="00B4529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Oglekļa dioksīda ekvivalenti</w:t>
            </w:r>
          </w:p>
        </w:tc>
      </w:tr>
      <w:tr w:rsidR="0039061B" w:rsidRPr="004D243E" w14:paraId="417218E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6C4A497" w14:textId="2E96D698" w:rsidR="0039061B" w:rsidRPr="004D243E" w:rsidRDefault="0039061B" w:rsidP="00F951F6">
            <w:pPr>
              <w:spacing w:before="0" w:after="0"/>
              <w:jc w:val="center"/>
              <w:rPr>
                <w:rFonts w:ascii="Cambria" w:hAnsi="Cambria" w:cstheme="minorHAnsi"/>
                <w:lang w:eastAsia="lv-LV"/>
              </w:rPr>
            </w:pPr>
            <w:r w:rsidRPr="004D243E">
              <w:rPr>
                <w:rFonts w:ascii="Cambria" w:hAnsi="Cambria" w:cstheme="minorHAnsi"/>
                <w:lang w:eastAsia="lv-LV"/>
              </w:rPr>
              <w:t>DRN</w:t>
            </w:r>
          </w:p>
        </w:tc>
        <w:tc>
          <w:tcPr>
            <w:tcW w:w="8075" w:type="dxa"/>
            <w:vAlign w:val="center"/>
          </w:tcPr>
          <w:p w14:paraId="30EAF97E" w14:textId="69ABA067" w:rsidR="0039061B" w:rsidRPr="004D243E" w:rsidRDefault="0039061B"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Dabas resursu nodoklis</w:t>
            </w:r>
          </w:p>
        </w:tc>
      </w:tr>
      <w:tr w:rsidR="00EB2A99" w:rsidRPr="004D243E" w14:paraId="7DEDA47A"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9888778" w14:textId="7E030A36" w:rsidR="00EB2A99" w:rsidRPr="004D243E" w:rsidRDefault="00EB2A99" w:rsidP="00F951F6">
            <w:pPr>
              <w:spacing w:before="0" w:after="0"/>
              <w:jc w:val="center"/>
              <w:rPr>
                <w:rFonts w:ascii="Cambria" w:hAnsi="Cambria" w:cstheme="minorHAnsi"/>
                <w:lang w:eastAsia="lv-LV"/>
              </w:rPr>
            </w:pPr>
            <w:r>
              <w:rPr>
                <w:rFonts w:ascii="Cambria" w:hAnsi="Cambria" w:cstheme="minorHAnsi"/>
                <w:lang w:eastAsia="lv-LV"/>
              </w:rPr>
              <w:t>EA</w:t>
            </w:r>
          </w:p>
        </w:tc>
        <w:tc>
          <w:tcPr>
            <w:tcW w:w="8075" w:type="dxa"/>
            <w:vAlign w:val="center"/>
          </w:tcPr>
          <w:p w14:paraId="05C1FC03" w14:textId="41638F9E" w:rsidR="00EB2A99" w:rsidRPr="004D243E" w:rsidRDefault="00EB2A9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Pr>
                <w:rFonts w:ascii="Cambria" w:hAnsi="Cambria" w:cstheme="minorHAnsi"/>
                <w:lang w:eastAsia="lv-LV"/>
              </w:rPr>
              <w:t>Energoefektivitātes asociācija</w:t>
            </w:r>
          </w:p>
        </w:tc>
      </w:tr>
      <w:tr w:rsidR="00BE3D9D" w:rsidRPr="004D243E" w14:paraId="026C4E8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1483654" w14:textId="148FD337" w:rsidR="00BE3D9D" w:rsidRPr="004D243E" w:rsidRDefault="00BE3D9D" w:rsidP="00F951F6">
            <w:pPr>
              <w:spacing w:before="0" w:after="0"/>
              <w:jc w:val="center"/>
              <w:rPr>
                <w:rFonts w:ascii="Cambria" w:hAnsi="Cambria" w:cstheme="minorHAnsi"/>
                <w:lang w:eastAsia="lv-LV"/>
              </w:rPr>
            </w:pPr>
            <w:r w:rsidRPr="004D243E">
              <w:rPr>
                <w:rFonts w:ascii="Cambria" w:hAnsi="Cambria" w:cstheme="minorHAnsi"/>
                <w:lang w:eastAsia="lv-LV"/>
              </w:rPr>
              <w:t>EK</w:t>
            </w:r>
          </w:p>
        </w:tc>
        <w:tc>
          <w:tcPr>
            <w:tcW w:w="8075" w:type="dxa"/>
            <w:vAlign w:val="center"/>
          </w:tcPr>
          <w:p w14:paraId="3A58F99A" w14:textId="6DAE3B94" w:rsidR="00BE3D9D" w:rsidRPr="004D243E" w:rsidRDefault="00BE3D9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Eiropas Komisija</w:t>
            </w:r>
          </w:p>
        </w:tc>
      </w:tr>
      <w:tr w:rsidR="00E233C1" w:rsidRPr="004D243E" w14:paraId="76EB6420"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51C795F" w14:textId="628E3916" w:rsidR="00E233C1" w:rsidRPr="004D243E" w:rsidRDefault="00E233C1" w:rsidP="00F951F6">
            <w:pPr>
              <w:spacing w:before="0" w:after="0"/>
              <w:jc w:val="center"/>
              <w:rPr>
                <w:rFonts w:ascii="Cambria" w:hAnsi="Cambria" w:cstheme="minorHAnsi"/>
                <w:lang w:eastAsia="lv-LV"/>
              </w:rPr>
            </w:pPr>
            <w:r w:rsidRPr="004D243E">
              <w:rPr>
                <w:rFonts w:ascii="Cambria" w:hAnsi="Cambria" w:cstheme="minorHAnsi"/>
                <w:lang w:eastAsia="lv-LV"/>
              </w:rPr>
              <w:t>EKII</w:t>
            </w:r>
          </w:p>
        </w:tc>
        <w:tc>
          <w:tcPr>
            <w:tcW w:w="8075" w:type="dxa"/>
            <w:vAlign w:val="center"/>
          </w:tcPr>
          <w:p w14:paraId="2068FE2A" w14:textId="3031B9FD" w:rsidR="00E233C1" w:rsidRPr="004D243E" w:rsidRDefault="00E233C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Emisijas kvotu izsolīšanas instruments</w:t>
            </w:r>
          </w:p>
        </w:tc>
      </w:tr>
      <w:tr w:rsidR="00CB338F" w:rsidRPr="004D243E" w14:paraId="47C18AF5"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81A5FD8" w14:textId="28F28C86" w:rsidR="00CB338F" w:rsidRPr="004D243E" w:rsidRDefault="00CB338F" w:rsidP="00F951F6">
            <w:pPr>
              <w:spacing w:before="0" w:after="0"/>
              <w:jc w:val="center"/>
              <w:rPr>
                <w:rFonts w:ascii="Cambria" w:hAnsi="Cambria" w:cstheme="minorHAnsi"/>
                <w:lang w:eastAsia="lv-LV"/>
              </w:rPr>
            </w:pPr>
            <w:r w:rsidRPr="004D243E">
              <w:rPr>
                <w:rFonts w:ascii="Cambria" w:hAnsi="Cambria" w:cstheme="minorHAnsi"/>
                <w:lang w:eastAsia="lv-LV"/>
              </w:rPr>
              <w:t>EM</w:t>
            </w:r>
          </w:p>
        </w:tc>
        <w:tc>
          <w:tcPr>
            <w:tcW w:w="8075" w:type="dxa"/>
            <w:vAlign w:val="center"/>
          </w:tcPr>
          <w:p w14:paraId="56DBC280" w14:textId="1D7E7506" w:rsidR="00CB338F" w:rsidRPr="004D243E" w:rsidRDefault="00CB338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Ekonomikas ministrija</w:t>
            </w:r>
          </w:p>
        </w:tc>
      </w:tr>
      <w:tr w:rsidR="00C760FA" w:rsidRPr="004D243E" w14:paraId="11AE46C6"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95FFA9D" w14:textId="35B7D778" w:rsidR="00C760FA" w:rsidRPr="004D243E" w:rsidRDefault="00C760FA" w:rsidP="00F951F6">
            <w:pPr>
              <w:spacing w:before="0" w:after="0"/>
              <w:jc w:val="center"/>
              <w:rPr>
                <w:rFonts w:ascii="Cambria" w:hAnsi="Cambria" w:cstheme="minorHAnsi"/>
                <w:lang w:eastAsia="lv-LV"/>
              </w:rPr>
            </w:pPr>
            <w:r w:rsidRPr="004D243E">
              <w:rPr>
                <w:rFonts w:ascii="Cambria" w:hAnsi="Cambria" w:cstheme="minorHAnsi"/>
                <w:lang w:eastAsia="lv-LV"/>
              </w:rPr>
              <w:t>EV</w:t>
            </w:r>
          </w:p>
        </w:tc>
        <w:tc>
          <w:tcPr>
            <w:tcW w:w="8075" w:type="dxa"/>
            <w:vAlign w:val="center"/>
          </w:tcPr>
          <w:p w14:paraId="721E5BA2" w14:textId="7AF991A8" w:rsidR="00C760FA" w:rsidRPr="004D243E" w:rsidRDefault="005B16A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proofErr w:type="spellStart"/>
            <w:r w:rsidRPr="004D243E">
              <w:rPr>
                <w:rFonts w:ascii="Cambria" w:hAnsi="Cambria" w:cstheme="minorHAnsi"/>
                <w:lang w:eastAsia="lv-LV"/>
              </w:rPr>
              <w:t>E</w:t>
            </w:r>
            <w:r w:rsidR="00C760FA" w:rsidRPr="004D243E">
              <w:rPr>
                <w:rFonts w:ascii="Cambria" w:hAnsi="Cambria" w:cstheme="minorHAnsi"/>
                <w:lang w:eastAsia="lv-LV"/>
              </w:rPr>
              <w:t>lektrotransportlīdzek</w:t>
            </w:r>
            <w:r w:rsidRPr="004D243E">
              <w:rPr>
                <w:rFonts w:ascii="Cambria" w:hAnsi="Cambria" w:cstheme="minorHAnsi"/>
                <w:lang w:eastAsia="lv-LV"/>
              </w:rPr>
              <w:t>lis</w:t>
            </w:r>
            <w:proofErr w:type="spellEnd"/>
          </w:p>
        </w:tc>
      </w:tr>
      <w:tr w:rsidR="00AE3D25" w:rsidRPr="004D243E" w14:paraId="1A548217"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31FD1BE" w14:textId="1B755F64" w:rsidR="00AE3D25" w:rsidRPr="004D243E" w:rsidRDefault="00AE3D25" w:rsidP="00F951F6">
            <w:pPr>
              <w:spacing w:before="0" w:after="0"/>
              <w:jc w:val="center"/>
              <w:rPr>
                <w:rFonts w:ascii="Cambria" w:hAnsi="Cambria" w:cstheme="minorHAnsi"/>
                <w:lang w:eastAsia="lv-LV"/>
              </w:rPr>
            </w:pPr>
            <w:r w:rsidRPr="004D243E">
              <w:rPr>
                <w:rFonts w:ascii="Cambria" w:hAnsi="Cambria" w:cstheme="minorHAnsi"/>
                <w:lang w:eastAsia="lv-LV"/>
              </w:rPr>
              <w:t>ES</w:t>
            </w:r>
          </w:p>
        </w:tc>
        <w:tc>
          <w:tcPr>
            <w:tcW w:w="8075" w:type="dxa"/>
            <w:vAlign w:val="center"/>
          </w:tcPr>
          <w:p w14:paraId="16BE3719" w14:textId="21AE3A3D" w:rsidR="00AE3D25" w:rsidRPr="004D243E" w:rsidRDefault="00AE3D2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Eiropas Savienība</w:t>
            </w:r>
          </w:p>
        </w:tc>
      </w:tr>
      <w:tr w:rsidR="00E0003A" w:rsidRPr="004D243E" w14:paraId="3B3C5ACA"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A364F23" w14:textId="7881DFDF" w:rsidR="00E0003A" w:rsidRPr="004D243E" w:rsidRDefault="00E0003A" w:rsidP="00E0003A">
            <w:pPr>
              <w:spacing w:before="0" w:after="0"/>
              <w:jc w:val="center"/>
              <w:rPr>
                <w:rFonts w:ascii="Cambria" w:hAnsi="Cambria" w:cstheme="minorHAnsi"/>
                <w:lang w:eastAsia="lv-LV"/>
              </w:rPr>
            </w:pPr>
            <w:r w:rsidRPr="004D243E">
              <w:rPr>
                <w:rFonts w:ascii="Cambria" w:eastAsia="Calibri" w:hAnsi="Cambria" w:cstheme="minorHAnsi"/>
                <w:szCs w:val="24"/>
              </w:rPr>
              <w:t>ETS</w:t>
            </w:r>
          </w:p>
        </w:tc>
        <w:tc>
          <w:tcPr>
            <w:tcW w:w="8075" w:type="dxa"/>
            <w:vAlign w:val="center"/>
          </w:tcPr>
          <w:p w14:paraId="3086B78D" w14:textId="29765796" w:rsidR="00E0003A" w:rsidRPr="004D243E" w:rsidRDefault="00E0003A" w:rsidP="00E0003A">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eastAsia="Calibri" w:hAnsi="Cambria" w:cstheme="minorHAnsi"/>
                <w:szCs w:val="24"/>
              </w:rPr>
              <w:t>Eiropas Savienības Emisijas kvotu tirdzniecības sistēma</w:t>
            </w:r>
          </w:p>
        </w:tc>
      </w:tr>
      <w:tr w:rsidR="00704893" w:rsidRPr="004D243E" w14:paraId="3E07E666"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AA178FB" w14:textId="2D967F02" w:rsidR="00704893" w:rsidRPr="004D243E" w:rsidRDefault="00704893" w:rsidP="00E0003A">
            <w:pPr>
              <w:spacing w:before="0" w:after="0"/>
              <w:jc w:val="center"/>
              <w:rPr>
                <w:rFonts w:ascii="Cambria" w:eastAsia="Calibri" w:hAnsi="Cambria" w:cstheme="minorHAnsi"/>
                <w:szCs w:val="24"/>
              </w:rPr>
            </w:pPr>
            <w:r>
              <w:rPr>
                <w:rFonts w:ascii="Cambria" w:eastAsia="Calibri" w:hAnsi="Cambria" w:cstheme="minorHAnsi"/>
                <w:szCs w:val="24"/>
              </w:rPr>
              <w:t>FICIL</w:t>
            </w:r>
          </w:p>
        </w:tc>
        <w:tc>
          <w:tcPr>
            <w:tcW w:w="8075" w:type="dxa"/>
            <w:vAlign w:val="center"/>
          </w:tcPr>
          <w:p w14:paraId="5FAAFF10" w14:textId="6D443D18" w:rsidR="00704893" w:rsidRPr="004D243E" w:rsidRDefault="00704893" w:rsidP="00E0003A">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eastAsia="Calibri" w:hAnsi="Cambria" w:cstheme="minorHAnsi"/>
                <w:szCs w:val="24"/>
              </w:rPr>
            </w:pPr>
            <w:r>
              <w:rPr>
                <w:rFonts w:ascii="Cambria" w:eastAsia="Calibri" w:hAnsi="Cambria" w:cstheme="minorHAnsi"/>
                <w:szCs w:val="24"/>
              </w:rPr>
              <w:t>Ārvalstu investoru padome Latvijā</w:t>
            </w:r>
          </w:p>
        </w:tc>
      </w:tr>
      <w:tr w:rsidR="008E053D" w:rsidRPr="004D243E" w14:paraId="3270C60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ADEDC9D" w14:textId="0493CABC" w:rsidR="008E053D" w:rsidRPr="004D243E" w:rsidRDefault="008E053D" w:rsidP="00F951F6">
            <w:pPr>
              <w:spacing w:before="0" w:after="0"/>
              <w:jc w:val="center"/>
              <w:rPr>
                <w:rFonts w:ascii="Cambria" w:hAnsi="Cambria" w:cstheme="minorHAnsi"/>
                <w:lang w:eastAsia="lv-LV"/>
              </w:rPr>
            </w:pPr>
            <w:r w:rsidRPr="004D243E">
              <w:rPr>
                <w:rFonts w:ascii="Cambria" w:hAnsi="Cambria" w:cstheme="minorHAnsi"/>
                <w:lang w:eastAsia="lv-LV"/>
              </w:rPr>
              <w:t>FM</w:t>
            </w:r>
          </w:p>
        </w:tc>
        <w:tc>
          <w:tcPr>
            <w:tcW w:w="8075" w:type="dxa"/>
            <w:vAlign w:val="center"/>
          </w:tcPr>
          <w:p w14:paraId="42C248D4" w14:textId="691FB19A" w:rsidR="008E053D" w:rsidRPr="004D243E" w:rsidRDefault="008E053D"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Finanšu ministrija</w:t>
            </w:r>
          </w:p>
        </w:tc>
      </w:tr>
      <w:tr w:rsidR="009C19C0" w:rsidRPr="004D243E" w14:paraId="3B5FD451"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52A82EB" w14:textId="4A7E62C5" w:rsidR="009C19C0" w:rsidRPr="004D243E" w:rsidRDefault="009C19C0" w:rsidP="00F951F6">
            <w:pPr>
              <w:spacing w:before="0" w:after="0"/>
              <w:jc w:val="center"/>
              <w:rPr>
                <w:rFonts w:ascii="Cambria" w:hAnsi="Cambria" w:cstheme="minorHAnsi"/>
                <w:lang w:eastAsia="lv-LV"/>
              </w:rPr>
            </w:pPr>
            <w:r w:rsidRPr="004D243E">
              <w:rPr>
                <w:rFonts w:ascii="Cambria" w:hAnsi="Cambria" w:cstheme="minorHAnsi"/>
                <w:lang w:eastAsia="lv-LV"/>
              </w:rPr>
              <w:t>IEA</w:t>
            </w:r>
          </w:p>
        </w:tc>
        <w:tc>
          <w:tcPr>
            <w:tcW w:w="8075" w:type="dxa"/>
            <w:vAlign w:val="center"/>
          </w:tcPr>
          <w:p w14:paraId="3AED443E" w14:textId="1D86E32A" w:rsidR="009C19C0" w:rsidRPr="004D243E" w:rsidRDefault="009C19C0"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Starptautiskā enerģētikas aģentūra</w:t>
            </w:r>
          </w:p>
        </w:tc>
      </w:tr>
      <w:tr w:rsidR="005978A9" w:rsidRPr="004D243E" w14:paraId="6777D3C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6C3784A" w14:textId="4FB0D4F5" w:rsidR="005978A9" w:rsidRPr="004D243E" w:rsidRDefault="005978A9" w:rsidP="00F951F6">
            <w:pPr>
              <w:spacing w:before="0" w:after="0"/>
              <w:jc w:val="center"/>
              <w:rPr>
                <w:rFonts w:ascii="Cambria" w:hAnsi="Cambria" w:cstheme="minorHAnsi"/>
                <w:lang w:eastAsia="lv-LV"/>
              </w:rPr>
            </w:pPr>
            <w:r w:rsidRPr="004D243E">
              <w:rPr>
                <w:rFonts w:ascii="Cambria" w:hAnsi="Cambria" w:cstheme="minorHAnsi"/>
                <w:lang w:eastAsia="lv-LV"/>
              </w:rPr>
              <w:t>IeM</w:t>
            </w:r>
          </w:p>
        </w:tc>
        <w:tc>
          <w:tcPr>
            <w:tcW w:w="8075" w:type="dxa"/>
            <w:vAlign w:val="center"/>
          </w:tcPr>
          <w:p w14:paraId="53EA8832" w14:textId="1493AF21" w:rsidR="005978A9" w:rsidRPr="004D243E" w:rsidRDefault="005978A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proofErr w:type="spellStart"/>
            <w:r w:rsidRPr="004D243E">
              <w:rPr>
                <w:rFonts w:ascii="Cambria" w:hAnsi="Cambria" w:cstheme="minorHAnsi"/>
                <w:lang w:eastAsia="lv-LV"/>
              </w:rPr>
              <w:t>Iekšlietu</w:t>
            </w:r>
            <w:proofErr w:type="spellEnd"/>
            <w:r w:rsidRPr="004D243E">
              <w:rPr>
                <w:rFonts w:ascii="Cambria" w:hAnsi="Cambria" w:cstheme="minorHAnsi"/>
                <w:lang w:eastAsia="lv-LV"/>
              </w:rPr>
              <w:t xml:space="preserve"> ministrija</w:t>
            </w:r>
          </w:p>
        </w:tc>
      </w:tr>
      <w:tr w:rsidR="00270005" w:rsidRPr="004D243E" w14:paraId="15604436"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F74356D" w14:textId="06FFB37B" w:rsidR="00270005" w:rsidRPr="004D243E" w:rsidRDefault="00270005" w:rsidP="00F951F6">
            <w:pPr>
              <w:spacing w:before="0" w:after="0"/>
              <w:jc w:val="center"/>
              <w:rPr>
                <w:rFonts w:ascii="Cambria" w:hAnsi="Cambria" w:cstheme="minorHAnsi"/>
                <w:lang w:eastAsia="lv-LV"/>
              </w:rPr>
            </w:pPr>
            <w:r>
              <w:rPr>
                <w:rFonts w:ascii="Cambria" w:hAnsi="Cambria" w:cstheme="minorHAnsi"/>
                <w:lang w:eastAsia="lv-LV"/>
              </w:rPr>
              <w:t>IF</w:t>
            </w:r>
          </w:p>
        </w:tc>
        <w:tc>
          <w:tcPr>
            <w:tcW w:w="8075" w:type="dxa"/>
            <w:vAlign w:val="center"/>
          </w:tcPr>
          <w:p w14:paraId="0832868B" w14:textId="32C60707" w:rsidR="00270005" w:rsidRPr="004D243E" w:rsidRDefault="00270005"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Pr>
                <w:rFonts w:ascii="Cambria" w:hAnsi="Cambria" w:cstheme="minorHAnsi"/>
                <w:lang w:eastAsia="lv-LV"/>
              </w:rPr>
              <w:t>Inovāciju fonds</w:t>
            </w:r>
            <w:r w:rsidR="00BD36F3">
              <w:rPr>
                <w:rFonts w:ascii="Cambria" w:hAnsi="Cambria" w:cstheme="minorHAnsi"/>
                <w:lang w:eastAsia="lv-LV"/>
              </w:rPr>
              <w:t xml:space="preserve"> (</w:t>
            </w:r>
            <w:r w:rsidR="00BB041A">
              <w:rPr>
                <w:rFonts w:ascii="Cambria" w:hAnsi="Cambria" w:cstheme="minorHAnsi"/>
                <w:lang w:eastAsia="lv-LV"/>
              </w:rPr>
              <w:t>ES ETS ietvaros)</w:t>
            </w:r>
          </w:p>
        </w:tc>
      </w:tr>
      <w:tr w:rsidR="00233939" w:rsidRPr="004D243E" w14:paraId="03729E5F"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9BE4F62" w14:textId="0DAC7FEA" w:rsidR="00233939" w:rsidRPr="004D243E" w:rsidRDefault="00233939" w:rsidP="00F951F6">
            <w:pPr>
              <w:spacing w:before="0" w:after="0"/>
              <w:jc w:val="center"/>
              <w:rPr>
                <w:rFonts w:ascii="Cambria" w:hAnsi="Cambria" w:cstheme="minorHAnsi"/>
                <w:lang w:eastAsia="lv-LV"/>
              </w:rPr>
            </w:pPr>
            <w:r w:rsidRPr="004D243E">
              <w:rPr>
                <w:rFonts w:ascii="Cambria" w:hAnsi="Cambria" w:cstheme="minorHAnsi"/>
                <w:lang w:eastAsia="lv-LV"/>
              </w:rPr>
              <w:t>IKT</w:t>
            </w:r>
          </w:p>
        </w:tc>
        <w:tc>
          <w:tcPr>
            <w:tcW w:w="8075" w:type="dxa"/>
            <w:vAlign w:val="center"/>
          </w:tcPr>
          <w:p w14:paraId="44F844C2" w14:textId="102A322F" w:rsidR="00233939" w:rsidRPr="004D243E" w:rsidRDefault="0023393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Informācij</w:t>
            </w:r>
            <w:r w:rsidR="009A148D" w:rsidRPr="004D243E">
              <w:rPr>
                <w:rFonts w:ascii="Cambria" w:hAnsi="Cambria" w:cstheme="minorHAnsi"/>
                <w:lang w:eastAsia="lv-LV"/>
              </w:rPr>
              <w:t>as</w:t>
            </w:r>
            <w:r w:rsidRPr="004D243E">
              <w:rPr>
                <w:rFonts w:ascii="Cambria" w:hAnsi="Cambria" w:cstheme="minorHAnsi"/>
                <w:lang w:eastAsia="lv-LV"/>
              </w:rPr>
              <w:t xml:space="preserve"> un komunikācij</w:t>
            </w:r>
            <w:r w:rsidR="009A148D" w:rsidRPr="004D243E">
              <w:rPr>
                <w:rFonts w:ascii="Cambria" w:hAnsi="Cambria" w:cstheme="minorHAnsi"/>
                <w:lang w:eastAsia="lv-LV"/>
              </w:rPr>
              <w:t>as</w:t>
            </w:r>
            <w:r w:rsidRPr="004D243E">
              <w:rPr>
                <w:rFonts w:ascii="Cambria" w:hAnsi="Cambria" w:cstheme="minorHAnsi"/>
                <w:lang w:eastAsia="lv-LV"/>
              </w:rPr>
              <w:t xml:space="preserve"> tehnoloģijas</w:t>
            </w:r>
          </w:p>
        </w:tc>
      </w:tr>
      <w:tr w:rsidR="008E053D" w:rsidRPr="004D243E" w14:paraId="5D35D725"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D670C6F" w14:textId="161248CF" w:rsidR="008E053D" w:rsidRPr="004D243E" w:rsidRDefault="008E053D" w:rsidP="00F951F6">
            <w:pPr>
              <w:spacing w:before="0" w:after="0"/>
              <w:jc w:val="center"/>
              <w:rPr>
                <w:rFonts w:ascii="Cambria" w:hAnsi="Cambria" w:cstheme="minorHAnsi"/>
                <w:lang w:eastAsia="lv-LV"/>
              </w:rPr>
            </w:pPr>
            <w:r w:rsidRPr="004D243E">
              <w:rPr>
                <w:rFonts w:ascii="Cambria" w:hAnsi="Cambria" w:cstheme="minorHAnsi"/>
                <w:lang w:eastAsia="lv-LV"/>
              </w:rPr>
              <w:t>IZM</w:t>
            </w:r>
          </w:p>
        </w:tc>
        <w:tc>
          <w:tcPr>
            <w:tcW w:w="8075" w:type="dxa"/>
            <w:vAlign w:val="center"/>
          </w:tcPr>
          <w:p w14:paraId="4554B1CD" w14:textId="147F6B1D" w:rsidR="008E053D" w:rsidRPr="004D243E" w:rsidRDefault="008E053D"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Izglītības un zinātnes ministrija</w:t>
            </w:r>
          </w:p>
        </w:tc>
      </w:tr>
      <w:tr w:rsidR="00D015D9" w:rsidRPr="004D243E" w14:paraId="26CDDB6B"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CC067B6" w14:textId="7E537A82" w:rsidR="00D015D9" w:rsidRPr="004D243E" w:rsidRDefault="00D015D9" w:rsidP="00F951F6">
            <w:pPr>
              <w:spacing w:before="0" w:after="0"/>
              <w:jc w:val="center"/>
              <w:rPr>
                <w:rFonts w:ascii="Cambria" w:hAnsi="Cambria" w:cstheme="minorHAnsi"/>
                <w:lang w:eastAsia="lv-LV"/>
              </w:rPr>
            </w:pPr>
            <w:r w:rsidRPr="004D243E">
              <w:rPr>
                <w:rFonts w:ascii="Cambria" w:hAnsi="Cambria" w:cstheme="minorHAnsi"/>
                <w:lang w:eastAsia="lv-LV"/>
              </w:rPr>
              <w:t>JTF</w:t>
            </w:r>
          </w:p>
        </w:tc>
        <w:tc>
          <w:tcPr>
            <w:tcW w:w="8075" w:type="dxa"/>
            <w:vAlign w:val="center"/>
          </w:tcPr>
          <w:p w14:paraId="5C5793CC" w14:textId="686A6596" w:rsidR="00D015D9" w:rsidRPr="004D243E" w:rsidRDefault="00D015D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Taisnīgas pārkārtošanās mehānisms</w:t>
            </w:r>
          </w:p>
        </w:tc>
      </w:tr>
      <w:tr w:rsidR="00FB1B2C" w:rsidRPr="004D243E" w14:paraId="68F446E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08A27B3" w14:textId="77777777" w:rsidR="00FB1B2C" w:rsidRPr="004D243E" w:rsidRDefault="00FB1B2C">
            <w:pPr>
              <w:spacing w:before="0" w:after="0"/>
              <w:jc w:val="center"/>
              <w:rPr>
                <w:rFonts w:ascii="Cambria" w:hAnsi="Cambria" w:cstheme="minorHAnsi"/>
                <w:lang w:eastAsia="lv-LV"/>
              </w:rPr>
            </w:pPr>
            <w:r w:rsidRPr="004D243E">
              <w:rPr>
                <w:rFonts w:ascii="Cambria" w:hAnsi="Cambria" w:cstheme="minorHAnsi"/>
                <w:lang w:eastAsia="lv-LV"/>
              </w:rPr>
              <w:t>KDMAP</w:t>
            </w:r>
          </w:p>
        </w:tc>
        <w:tc>
          <w:tcPr>
            <w:tcW w:w="8075" w:type="dxa"/>
            <w:vAlign w:val="center"/>
          </w:tcPr>
          <w:p w14:paraId="1F21A644" w14:textId="77777777" w:rsidR="00FB1B2C" w:rsidRPr="004D243E" w:rsidRDefault="00FB1B2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Klimatam draudzīgas meža apsaimniekošanas programma</w:t>
            </w:r>
          </w:p>
        </w:tc>
      </w:tr>
      <w:tr w:rsidR="00CB338F" w:rsidRPr="004D243E" w14:paraId="3A6F52A6"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D164DDC" w14:textId="34CF8216" w:rsidR="00CB338F" w:rsidRPr="004D243E" w:rsidRDefault="00E027C2" w:rsidP="00F951F6">
            <w:pPr>
              <w:spacing w:before="0" w:after="0"/>
              <w:jc w:val="center"/>
              <w:rPr>
                <w:rFonts w:ascii="Cambria" w:hAnsi="Cambria" w:cstheme="minorHAnsi"/>
                <w:lang w:eastAsia="lv-LV"/>
              </w:rPr>
            </w:pPr>
            <w:r w:rsidRPr="004D243E">
              <w:rPr>
                <w:rFonts w:ascii="Cambria" w:hAnsi="Cambria" w:cstheme="minorHAnsi"/>
                <w:lang w:eastAsia="lv-LV"/>
              </w:rPr>
              <w:t>KEM</w:t>
            </w:r>
          </w:p>
        </w:tc>
        <w:tc>
          <w:tcPr>
            <w:tcW w:w="8075" w:type="dxa"/>
            <w:vAlign w:val="center"/>
          </w:tcPr>
          <w:p w14:paraId="6BB5D9BF" w14:textId="5F5BC5CF" w:rsidR="00CB338F" w:rsidRPr="004D243E"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Klimata un enerģētikas ministrija</w:t>
            </w:r>
          </w:p>
        </w:tc>
      </w:tr>
      <w:tr w:rsidR="002613F0" w:rsidRPr="004D243E" w14:paraId="710D1020"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04FDA59" w14:textId="2FCDDB65" w:rsidR="002613F0" w:rsidRPr="004D243E" w:rsidRDefault="002613F0" w:rsidP="00F951F6">
            <w:pPr>
              <w:spacing w:before="0" w:after="0"/>
              <w:jc w:val="center"/>
              <w:rPr>
                <w:rFonts w:ascii="Cambria" w:hAnsi="Cambria" w:cstheme="minorHAnsi"/>
                <w:lang w:eastAsia="lv-LV"/>
              </w:rPr>
            </w:pPr>
            <w:r w:rsidRPr="004D243E">
              <w:rPr>
                <w:rFonts w:ascii="Cambria" w:hAnsi="Cambria" w:cstheme="minorHAnsi"/>
                <w:lang w:eastAsia="lv-LV"/>
              </w:rPr>
              <w:t>KĪP</w:t>
            </w:r>
          </w:p>
        </w:tc>
        <w:tc>
          <w:tcPr>
            <w:tcW w:w="8075" w:type="dxa"/>
            <w:vAlign w:val="center"/>
          </w:tcPr>
          <w:p w14:paraId="52786D7C" w14:textId="7D8FED5B" w:rsidR="002613F0" w:rsidRPr="004D243E" w:rsidRDefault="002613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Kopīgi īstenojamie projekti</w:t>
            </w:r>
          </w:p>
        </w:tc>
      </w:tr>
      <w:tr w:rsidR="00233007" w:rsidRPr="004D243E" w14:paraId="5D10A32E" w14:textId="77777777" w:rsidTr="00903D3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BE10F04" w14:textId="77DBC913" w:rsidR="00233007" w:rsidRPr="004D243E" w:rsidRDefault="00233007" w:rsidP="00F951F6">
            <w:pPr>
              <w:spacing w:before="0" w:after="0"/>
              <w:jc w:val="center"/>
              <w:rPr>
                <w:rFonts w:ascii="Cambria" w:hAnsi="Cambria" w:cstheme="minorHAnsi"/>
                <w:lang w:eastAsia="lv-LV"/>
              </w:rPr>
            </w:pPr>
            <w:r w:rsidRPr="004D243E">
              <w:rPr>
                <w:rFonts w:ascii="Cambria" w:hAnsi="Cambria" w:cstheme="minorHAnsi"/>
                <w:lang w:eastAsia="lv-LV"/>
              </w:rPr>
              <w:t>KP</w:t>
            </w:r>
            <w:r w:rsidR="00EF67D5" w:rsidRPr="004D243E">
              <w:rPr>
                <w:rFonts w:ascii="Cambria" w:hAnsi="Cambria" w:cstheme="minorHAnsi"/>
                <w:lang w:eastAsia="lv-LV"/>
              </w:rPr>
              <w:t>SP</w:t>
            </w:r>
          </w:p>
        </w:tc>
        <w:tc>
          <w:tcPr>
            <w:tcW w:w="8075" w:type="dxa"/>
            <w:vAlign w:val="center"/>
          </w:tcPr>
          <w:p w14:paraId="1409F535" w14:textId="00CBF4DC" w:rsidR="00233007" w:rsidRPr="004D243E" w:rsidRDefault="0023300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eastAsia="Cambria" w:hAnsi="Cambria" w:cs="Cambria"/>
                <w:szCs w:val="24"/>
              </w:rPr>
              <w:t xml:space="preserve">Klimata pārmaiņu starpvaldību </w:t>
            </w:r>
            <w:r w:rsidR="00EC3043" w:rsidRPr="004D243E">
              <w:rPr>
                <w:rFonts w:ascii="Cambria" w:eastAsia="Cambria" w:hAnsi="Cambria" w:cs="Cambria"/>
                <w:szCs w:val="24"/>
              </w:rPr>
              <w:t>panelis</w:t>
            </w:r>
            <w:r w:rsidRPr="004D243E">
              <w:rPr>
                <w:rFonts w:ascii="Cambria" w:eastAsia="Cambria" w:hAnsi="Cambria" w:cs="Cambria"/>
                <w:szCs w:val="24"/>
              </w:rPr>
              <w:t xml:space="preserve"> </w:t>
            </w:r>
          </w:p>
        </w:tc>
      </w:tr>
      <w:tr w:rsidR="006E5524" w:rsidRPr="004D243E" w14:paraId="1969B6A0"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9A8C3F1" w14:textId="349C2892" w:rsidR="006E5524" w:rsidRPr="004D243E" w:rsidRDefault="006E5524" w:rsidP="00F951F6">
            <w:pPr>
              <w:spacing w:before="0" w:after="0"/>
              <w:jc w:val="center"/>
              <w:rPr>
                <w:rFonts w:ascii="Cambria" w:hAnsi="Cambria" w:cstheme="minorHAnsi"/>
                <w:lang w:eastAsia="lv-LV"/>
              </w:rPr>
            </w:pPr>
            <w:r w:rsidRPr="004D243E">
              <w:rPr>
                <w:rFonts w:ascii="Cambria" w:hAnsi="Cambria" w:cstheme="minorHAnsi"/>
                <w:lang w:eastAsia="lv-LV"/>
              </w:rPr>
              <w:t>KLP</w:t>
            </w:r>
          </w:p>
        </w:tc>
        <w:tc>
          <w:tcPr>
            <w:tcW w:w="8075" w:type="dxa"/>
            <w:vAlign w:val="center"/>
          </w:tcPr>
          <w:p w14:paraId="1A71C39A" w14:textId="752D16FB" w:rsidR="006E5524" w:rsidRPr="004D243E" w:rsidRDefault="007138D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 xml:space="preserve">Finansējums </w:t>
            </w:r>
            <w:r w:rsidR="006E5524" w:rsidRPr="004D243E">
              <w:rPr>
                <w:rFonts w:ascii="Cambria" w:hAnsi="Cambria" w:cstheme="minorHAnsi"/>
                <w:szCs w:val="24"/>
              </w:rPr>
              <w:t>Kopējās Lauksaimniecības Politikas</w:t>
            </w:r>
            <w:r w:rsidRPr="004D243E">
              <w:rPr>
                <w:rFonts w:ascii="Cambria" w:hAnsi="Cambria" w:cstheme="minorHAnsi"/>
                <w:szCs w:val="24"/>
              </w:rPr>
              <w:t xml:space="preserve"> ietvaros </w:t>
            </w:r>
          </w:p>
        </w:tc>
      </w:tr>
      <w:tr w:rsidR="00012A36" w:rsidRPr="004D243E" w14:paraId="723E1FA2"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11C8DDE" w14:textId="044D1DEB" w:rsidR="00012A36" w:rsidRPr="004D243E" w:rsidRDefault="00012A36" w:rsidP="00F951F6">
            <w:pPr>
              <w:spacing w:before="0" w:after="0"/>
              <w:jc w:val="center"/>
              <w:rPr>
                <w:rFonts w:ascii="Cambria" w:hAnsi="Cambria" w:cstheme="minorHAnsi"/>
                <w:lang w:eastAsia="lv-LV"/>
              </w:rPr>
            </w:pPr>
            <w:r w:rsidRPr="004D243E">
              <w:rPr>
                <w:rFonts w:ascii="Cambria" w:hAnsi="Cambria" w:cstheme="minorHAnsi"/>
                <w:lang w:eastAsia="lv-LV"/>
              </w:rPr>
              <w:t>LAEF</w:t>
            </w:r>
          </w:p>
        </w:tc>
        <w:tc>
          <w:tcPr>
            <w:tcW w:w="8075" w:type="dxa"/>
            <w:vAlign w:val="center"/>
          </w:tcPr>
          <w:p w14:paraId="3F7B24C3" w14:textId="6B2FFE61" w:rsidR="00012A36" w:rsidRPr="004D243E" w:rsidRDefault="00012A3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Latvijas Atjaunojam</w:t>
            </w:r>
            <w:r w:rsidR="009D00F3" w:rsidRPr="004D243E">
              <w:rPr>
                <w:rFonts w:ascii="Cambria" w:hAnsi="Cambria" w:cstheme="minorHAnsi"/>
                <w:szCs w:val="24"/>
              </w:rPr>
              <w:t xml:space="preserve">ās enerģijas </w:t>
            </w:r>
            <w:r w:rsidRPr="004D243E">
              <w:rPr>
                <w:rFonts w:ascii="Cambria" w:hAnsi="Cambria" w:cstheme="minorHAnsi"/>
                <w:szCs w:val="24"/>
              </w:rPr>
              <w:t>federācija</w:t>
            </w:r>
          </w:p>
        </w:tc>
      </w:tr>
      <w:tr w:rsidR="008630F7" w:rsidRPr="004D243E" w14:paraId="1522ADD7" w14:textId="77777777" w:rsidTr="00903D3F">
        <w:trPr>
          <w:trHeight w:val="60"/>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8A07242" w14:textId="616E6E99" w:rsidR="008630F7" w:rsidRPr="004D243E" w:rsidRDefault="008630F7" w:rsidP="00F951F6">
            <w:pPr>
              <w:spacing w:before="0" w:after="0"/>
              <w:jc w:val="center"/>
              <w:rPr>
                <w:rFonts w:ascii="Cambria" w:hAnsi="Cambria" w:cstheme="minorHAnsi"/>
                <w:lang w:eastAsia="lv-LV"/>
              </w:rPr>
            </w:pPr>
            <w:r>
              <w:rPr>
                <w:rFonts w:ascii="Cambria" w:hAnsi="Cambria" w:cstheme="minorHAnsi"/>
                <w:lang w:eastAsia="lv-LV"/>
              </w:rPr>
              <w:t>LASUA</w:t>
            </w:r>
          </w:p>
        </w:tc>
        <w:tc>
          <w:tcPr>
            <w:tcW w:w="8075" w:type="dxa"/>
            <w:vAlign w:val="center"/>
          </w:tcPr>
          <w:p w14:paraId="0E4C032E" w14:textId="0216BEED" w:rsidR="008630F7" w:rsidRPr="004D243E" w:rsidRDefault="008630F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sidRPr="008630F7">
              <w:rPr>
                <w:rFonts w:ascii="Cambria" w:hAnsi="Cambria" w:cstheme="minorHAnsi"/>
                <w:szCs w:val="24"/>
              </w:rPr>
              <w:t>Latvijas Atkritumu saimniecības uzņēmumu asociācija</w:t>
            </w:r>
          </w:p>
        </w:tc>
      </w:tr>
      <w:tr w:rsidR="001F71F2" w:rsidRPr="004D243E" w14:paraId="1595E6A5"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D99F3AF" w14:textId="4CA91189" w:rsidR="001F71F2" w:rsidRDefault="001F71F2" w:rsidP="00F951F6">
            <w:pPr>
              <w:spacing w:before="0" w:after="0"/>
              <w:jc w:val="center"/>
              <w:rPr>
                <w:rFonts w:ascii="Cambria" w:hAnsi="Cambria" w:cstheme="minorHAnsi"/>
                <w:lang w:eastAsia="lv-LV"/>
              </w:rPr>
            </w:pPr>
            <w:r>
              <w:rPr>
                <w:rFonts w:ascii="Cambria" w:hAnsi="Cambria" w:cstheme="minorHAnsi"/>
                <w:lang w:eastAsia="lv-LV"/>
              </w:rPr>
              <w:t>LBBA</w:t>
            </w:r>
          </w:p>
        </w:tc>
        <w:tc>
          <w:tcPr>
            <w:tcW w:w="8075" w:type="dxa"/>
            <w:vAlign w:val="center"/>
          </w:tcPr>
          <w:p w14:paraId="5626479B" w14:textId="13D8C01C" w:rsidR="001F71F2" w:rsidRDefault="001F71F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Pr>
                <w:rFonts w:ascii="Cambria" w:hAnsi="Cambria" w:cstheme="minorHAnsi"/>
                <w:szCs w:val="24"/>
              </w:rPr>
              <w:t>Latvijas Biodegvielu un bioenerģijas asociācija</w:t>
            </w:r>
          </w:p>
        </w:tc>
      </w:tr>
      <w:tr w:rsidR="00716537" w:rsidRPr="004D243E" w14:paraId="275E698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6E31F23" w14:textId="52A69EC4" w:rsidR="00716537" w:rsidRPr="004D243E" w:rsidRDefault="00716537" w:rsidP="00F951F6">
            <w:pPr>
              <w:spacing w:before="0" w:after="0"/>
              <w:jc w:val="center"/>
              <w:rPr>
                <w:rFonts w:ascii="Cambria" w:hAnsi="Cambria" w:cstheme="minorHAnsi"/>
                <w:lang w:eastAsia="lv-LV"/>
              </w:rPr>
            </w:pPr>
            <w:r>
              <w:rPr>
                <w:rFonts w:ascii="Cambria" w:hAnsi="Cambria" w:cstheme="minorHAnsi"/>
                <w:lang w:eastAsia="lv-LV"/>
              </w:rPr>
              <w:t>LBTU</w:t>
            </w:r>
          </w:p>
        </w:tc>
        <w:tc>
          <w:tcPr>
            <w:tcW w:w="8075" w:type="dxa"/>
            <w:vAlign w:val="center"/>
          </w:tcPr>
          <w:p w14:paraId="622E5ACE" w14:textId="16646E27" w:rsidR="00716537" w:rsidRPr="004D243E" w:rsidRDefault="0071653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Pr>
                <w:rFonts w:ascii="Cambria" w:hAnsi="Cambria" w:cstheme="minorHAnsi"/>
                <w:szCs w:val="24"/>
              </w:rPr>
              <w:t xml:space="preserve">Latvija </w:t>
            </w:r>
            <w:proofErr w:type="spellStart"/>
            <w:r>
              <w:rPr>
                <w:rFonts w:ascii="Cambria" w:hAnsi="Cambria" w:cstheme="minorHAnsi"/>
                <w:szCs w:val="24"/>
              </w:rPr>
              <w:t>Biozinātņu</w:t>
            </w:r>
            <w:proofErr w:type="spellEnd"/>
            <w:r>
              <w:rPr>
                <w:rFonts w:ascii="Cambria" w:hAnsi="Cambria" w:cstheme="minorHAnsi"/>
                <w:szCs w:val="24"/>
              </w:rPr>
              <w:t xml:space="preserve"> un tehnoloģiju universitāte</w:t>
            </w:r>
          </w:p>
        </w:tc>
      </w:tr>
      <w:tr w:rsidR="00CD2F17" w:rsidRPr="004D243E" w14:paraId="2243B84F"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1CE8772" w14:textId="560B434C" w:rsidR="00CD2F17" w:rsidRPr="004D243E" w:rsidRDefault="00CD2F17" w:rsidP="00F951F6">
            <w:pPr>
              <w:spacing w:before="0" w:after="0"/>
              <w:jc w:val="center"/>
              <w:rPr>
                <w:rFonts w:ascii="Cambria" w:hAnsi="Cambria" w:cstheme="minorHAnsi"/>
                <w:lang w:eastAsia="lv-LV"/>
              </w:rPr>
            </w:pPr>
            <w:r w:rsidRPr="004D243E">
              <w:rPr>
                <w:rFonts w:ascii="Cambria" w:hAnsi="Cambria" w:cstheme="minorHAnsi"/>
                <w:lang w:eastAsia="lv-LV"/>
              </w:rPr>
              <w:t>LDDK</w:t>
            </w:r>
          </w:p>
        </w:tc>
        <w:tc>
          <w:tcPr>
            <w:tcW w:w="8075" w:type="dxa"/>
            <w:vAlign w:val="center"/>
          </w:tcPr>
          <w:p w14:paraId="0B2EECEB" w14:textId="71931903" w:rsidR="00CD2F17" w:rsidRPr="004D243E" w:rsidRDefault="00CD2F1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Latvijas Darba devēju konfederācija</w:t>
            </w:r>
          </w:p>
        </w:tc>
      </w:tr>
      <w:tr w:rsidR="00CD2F17" w:rsidRPr="004D243E" w14:paraId="6965425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E9B270F" w14:textId="1DE23A01" w:rsidR="00CD2F17" w:rsidRPr="004D243E" w:rsidRDefault="00CD2F17" w:rsidP="00F951F6">
            <w:pPr>
              <w:spacing w:before="0" w:after="0"/>
              <w:jc w:val="center"/>
              <w:rPr>
                <w:rFonts w:ascii="Cambria" w:hAnsi="Cambria" w:cstheme="minorHAnsi"/>
                <w:lang w:eastAsia="lv-LV"/>
              </w:rPr>
            </w:pPr>
            <w:r w:rsidRPr="004D243E">
              <w:rPr>
                <w:rFonts w:ascii="Cambria" w:hAnsi="Cambria" w:cstheme="minorHAnsi"/>
                <w:lang w:eastAsia="lv-LV"/>
              </w:rPr>
              <w:t>LDTA</w:t>
            </w:r>
          </w:p>
        </w:tc>
        <w:tc>
          <w:tcPr>
            <w:tcW w:w="8075" w:type="dxa"/>
            <w:vAlign w:val="center"/>
          </w:tcPr>
          <w:p w14:paraId="113640EB" w14:textId="68611595" w:rsidR="00CD2F17" w:rsidRPr="004D243E" w:rsidRDefault="00CD2F1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Latvijas Degvielas tirgotāju asociācija</w:t>
            </w:r>
          </w:p>
        </w:tc>
      </w:tr>
      <w:tr w:rsidR="00612EAD" w:rsidRPr="004D243E" w14:paraId="05A06231"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32CCB62" w14:textId="7C7127CD" w:rsidR="00612EAD" w:rsidRPr="004D243E" w:rsidRDefault="00612EAD" w:rsidP="00F951F6">
            <w:pPr>
              <w:spacing w:before="0" w:after="0"/>
              <w:jc w:val="center"/>
              <w:rPr>
                <w:rFonts w:ascii="Cambria" w:hAnsi="Cambria" w:cstheme="minorHAnsi"/>
                <w:lang w:eastAsia="lv-LV"/>
              </w:rPr>
            </w:pPr>
            <w:r w:rsidRPr="004D243E">
              <w:rPr>
                <w:rFonts w:ascii="Cambria" w:hAnsi="Cambria" w:cstheme="minorHAnsi"/>
                <w:lang w:eastAsia="lv-LV"/>
              </w:rPr>
              <w:t>LEEA</w:t>
            </w:r>
          </w:p>
        </w:tc>
        <w:tc>
          <w:tcPr>
            <w:tcW w:w="8075" w:type="dxa"/>
            <w:vAlign w:val="center"/>
          </w:tcPr>
          <w:p w14:paraId="1883715B" w14:textId="0BDC70FC" w:rsidR="00612EAD" w:rsidRPr="004D243E" w:rsidRDefault="0008282E"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 xml:space="preserve">Latvijas Elektroenerģētiķu un </w:t>
            </w:r>
            <w:proofErr w:type="spellStart"/>
            <w:r w:rsidRPr="004D243E">
              <w:rPr>
                <w:rFonts w:ascii="Cambria" w:hAnsi="Cambria" w:cstheme="minorHAnsi"/>
                <w:szCs w:val="24"/>
              </w:rPr>
              <w:t>Energobūvnieku</w:t>
            </w:r>
            <w:proofErr w:type="spellEnd"/>
            <w:r w:rsidRPr="004D243E">
              <w:rPr>
                <w:rFonts w:ascii="Cambria" w:hAnsi="Cambria" w:cstheme="minorHAnsi"/>
                <w:szCs w:val="24"/>
              </w:rPr>
              <w:t xml:space="preserve"> asociācija</w:t>
            </w:r>
          </w:p>
        </w:tc>
      </w:tr>
      <w:tr w:rsidR="00567350" w:rsidRPr="004D243E" w14:paraId="6D74FB92"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2C86B95" w14:textId="1A95E9E2" w:rsidR="00567350" w:rsidRPr="004D243E" w:rsidRDefault="00567350">
            <w:pPr>
              <w:spacing w:before="0" w:after="0"/>
              <w:jc w:val="center"/>
              <w:rPr>
                <w:rFonts w:ascii="Cambria" w:hAnsi="Cambria"/>
                <w:lang w:eastAsia="lv-LV"/>
              </w:rPr>
            </w:pPr>
            <w:r w:rsidRPr="6706F290">
              <w:rPr>
                <w:rFonts w:ascii="Cambria" w:hAnsi="Cambria"/>
                <w:lang w:eastAsia="lv-LV"/>
              </w:rPr>
              <w:t>LIAS2030</w:t>
            </w:r>
            <w:r w:rsidR="51C89F5F" w:rsidRPr="6706F290">
              <w:rPr>
                <w:rFonts w:ascii="Cambria" w:hAnsi="Cambria"/>
                <w:lang w:eastAsia="lv-LV"/>
              </w:rPr>
              <w:t xml:space="preserve"> </w:t>
            </w:r>
          </w:p>
        </w:tc>
        <w:tc>
          <w:tcPr>
            <w:tcW w:w="8075" w:type="dxa"/>
            <w:vAlign w:val="center"/>
          </w:tcPr>
          <w:p w14:paraId="1DD41D4E" w14:textId="50A26B56" w:rsidR="00567350" w:rsidRPr="004D243E" w:rsidRDefault="00567350" w:rsidP="00DD04D4">
            <w:pPr>
              <w:pStyle w:val="ListParagraph"/>
              <w:spacing w:before="0" w:after="0"/>
              <w:ind w:left="0"/>
              <w:cnfStyle w:val="000000000000" w:firstRow="0" w:lastRow="0" w:firstColumn="0" w:lastColumn="0" w:oddVBand="0" w:evenVBand="0" w:oddHBand="0" w:evenHBand="0" w:firstRowFirstColumn="0" w:firstRowLastColumn="0" w:lastRowFirstColumn="0" w:lastRowLastColumn="0"/>
              <w:rPr>
                <w:rFonts w:ascii="Cambria" w:hAnsi="Cambria"/>
                <w:b/>
                <w:bCs/>
                <w:lang w:eastAsia="lv-LV"/>
              </w:rPr>
            </w:pPr>
            <w:r w:rsidRPr="1CE06D55">
              <w:rPr>
                <w:rFonts w:ascii="Cambria" w:hAnsi="Cambria"/>
              </w:rPr>
              <w:t>Latvijas ilgtspējīgas attīstības stratēģija „Latvija 2030”</w:t>
            </w:r>
            <w:r w:rsidR="3330DEDC" w:rsidRPr="1CE06D55">
              <w:rPr>
                <w:rFonts w:ascii="Cambria" w:hAnsi="Cambria"/>
                <w:b/>
                <w:bCs/>
                <w:lang w:eastAsia="lv-LV"/>
              </w:rPr>
              <w:t xml:space="preserve"> </w:t>
            </w:r>
          </w:p>
        </w:tc>
      </w:tr>
      <w:tr w:rsidR="00EB3583" w:rsidRPr="004D243E" w14:paraId="187AFB68" w14:textId="77777777" w:rsidTr="00903D3F">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CA7F2AD" w14:textId="14FEEC25" w:rsidR="00EB3583" w:rsidRPr="004D243E" w:rsidRDefault="00EB3583" w:rsidP="00E864D0">
            <w:pPr>
              <w:spacing w:before="0" w:after="0"/>
              <w:jc w:val="center"/>
              <w:rPr>
                <w:rFonts w:ascii="Cambria" w:hAnsi="Cambria" w:cstheme="minorHAnsi"/>
                <w:lang w:eastAsia="lv-LV"/>
              </w:rPr>
            </w:pPr>
            <w:r w:rsidRPr="004D243E">
              <w:rPr>
                <w:rFonts w:ascii="Cambria" w:hAnsi="Cambria" w:cstheme="minorHAnsi"/>
                <w:lang w:eastAsia="lv-LV"/>
              </w:rPr>
              <w:t>LIFE</w:t>
            </w:r>
          </w:p>
        </w:tc>
        <w:tc>
          <w:tcPr>
            <w:tcW w:w="8075" w:type="dxa"/>
            <w:vAlign w:val="center"/>
          </w:tcPr>
          <w:p w14:paraId="0215C6DF" w14:textId="61C74947" w:rsidR="00EB3583" w:rsidRPr="004D243E" w:rsidRDefault="003040A0" w:rsidP="007702A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Eiropas Komisijas finanšu instruments ilgtspējīgu un inovatīvu vides kvalitātes un klimata pārmaiņu veikšanai.</w:t>
            </w:r>
          </w:p>
        </w:tc>
      </w:tr>
      <w:tr w:rsidR="0072334F" w:rsidRPr="004D243E" w14:paraId="3A3B5100" w14:textId="77777777" w:rsidTr="00903D3F">
        <w:trPr>
          <w:trHeight w:val="375"/>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4666560" w14:textId="24A08AF7" w:rsidR="0072334F" w:rsidRPr="004D243E" w:rsidRDefault="0072334F" w:rsidP="009404EC">
            <w:pPr>
              <w:spacing w:before="0" w:after="0"/>
              <w:jc w:val="center"/>
              <w:rPr>
                <w:rFonts w:ascii="Cambria" w:hAnsi="Cambria" w:cstheme="minorHAnsi"/>
                <w:lang w:eastAsia="lv-LV"/>
              </w:rPr>
            </w:pPr>
            <w:r w:rsidRPr="6706F290">
              <w:rPr>
                <w:rFonts w:ascii="Cambria" w:hAnsi="Cambria"/>
                <w:lang w:eastAsia="lv-LV"/>
              </w:rPr>
              <w:t>LKF</w:t>
            </w:r>
          </w:p>
        </w:tc>
        <w:tc>
          <w:tcPr>
            <w:tcW w:w="8075" w:type="dxa"/>
            <w:vAlign w:val="center"/>
          </w:tcPr>
          <w:p w14:paraId="774C03D1" w14:textId="1D94DCA9" w:rsidR="0072334F" w:rsidRPr="004D243E" w:rsidRDefault="009404EC"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9404EC">
              <w:rPr>
                <w:rFonts w:ascii="Cambria" w:hAnsi="Cambria" w:cstheme="minorHAnsi"/>
                <w:lang w:eastAsia="lv-LV"/>
              </w:rPr>
              <w:t>Latvijas Kokrūpniecības federācija</w:t>
            </w:r>
          </w:p>
        </w:tc>
      </w:tr>
      <w:tr w:rsidR="00172F07" w:rsidRPr="004D243E" w14:paraId="7EF363E8" w14:textId="77777777" w:rsidTr="00903D3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BF2E204" w14:textId="5BCF913D" w:rsidR="00172F07" w:rsidRPr="6706F290" w:rsidRDefault="00172F07" w:rsidP="009404EC">
            <w:pPr>
              <w:spacing w:before="0" w:after="0"/>
              <w:jc w:val="center"/>
              <w:rPr>
                <w:rFonts w:ascii="Cambria" w:hAnsi="Cambria"/>
                <w:lang w:eastAsia="lv-LV"/>
              </w:rPr>
            </w:pPr>
            <w:r>
              <w:rPr>
                <w:rFonts w:ascii="Cambria" w:hAnsi="Cambria"/>
                <w:lang w:eastAsia="lv-LV"/>
              </w:rPr>
              <w:t>LLPA</w:t>
            </w:r>
          </w:p>
        </w:tc>
        <w:tc>
          <w:tcPr>
            <w:tcW w:w="8075" w:type="dxa"/>
            <w:vAlign w:val="center"/>
          </w:tcPr>
          <w:p w14:paraId="3FD58F9E" w14:textId="3F1FF123" w:rsidR="00172F07" w:rsidRPr="009404EC" w:rsidRDefault="00172F07"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Pr>
                <w:rFonts w:ascii="Cambria" w:hAnsi="Cambria" w:cstheme="minorHAnsi"/>
                <w:lang w:eastAsia="lv-LV"/>
              </w:rPr>
              <w:t>Latvijas Lielo pilsētu asociācija</w:t>
            </w:r>
          </w:p>
        </w:tc>
      </w:tr>
      <w:tr w:rsidR="007702A6" w:rsidRPr="004D243E" w14:paraId="5F38DEF4" w14:textId="77777777" w:rsidTr="00903D3F">
        <w:trPr>
          <w:trHeight w:val="410"/>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6FFBE07" w14:textId="07BF7983" w:rsidR="007702A6" w:rsidRPr="004D243E" w:rsidRDefault="007702A6" w:rsidP="009404EC">
            <w:pPr>
              <w:spacing w:before="0" w:after="0"/>
              <w:jc w:val="center"/>
              <w:rPr>
                <w:rFonts w:ascii="Cambria" w:hAnsi="Cambria" w:cstheme="minorHAnsi"/>
                <w:lang w:eastAsia="lv-LV"/>
              </w:rPr>
            </w:pPr>
            <w:r w:rsidRPr="72AD2158">
              <w:rPr>
                <w:rFonts w:ascii="Cambria" w:hAnsi="Cambria"/>
                <w:lang w:eastAsia="lv-LV"/>
              </w:rPr>
              <w:t>LMIB</w:t>
            </w:r>
          </w:p>
        </w:tc>
        <w:tc>
          <w:tcPr>
            <w:tcW w:w="8075" w:type="dxa"/>
            <w:vAlign w:val="center"/>
          </w:tcPr>
          <w:p w14:paraId="2C29EB69" w14:textId="694BFB3C" w:rsidR="007702A6" w:rsidRPr="004D243E" w:rsidRDefault="007702A6"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7702A6">
              <w:rPr>
                <w:rFonts w:ascii="Cambria" w:hAnsi="Cambria" w:cstheme="minorHAnsi"/>
                <w:lang w:eastAsia="lv-LV"/>
              </w:rPr>
              <w:t>Latvijas Meža īpašnieku Biedrība</w:t>
            </w:r>
          </w:p>
        </w:tc>
      </w:tr>
      <w:tr w:rsidR="0048402A" w:rsidRPr="004D243E" w14:paraId="55ABE6C1"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21A03B9" w14:textId="2D0FBB8C" w:rsidR="0048402A" w:rsidRPr="004D243E" w:rsidRDefault="006665D2" w:rsidP="00F951F6">
            <w:pPr>
              <w:spacing w:before="0" w:after="0"/>
              <w:jc w:val="center"/>
              <w:rPr>
                <w:rFonts w:ascii="Cambria" w:hAnsi="Cambria" w:cstheme="minorHAnsi"/>
                <w:lang w:eastAsia="lv-LV"/>
              </w:rPr>
            </w:pPr>
            <w:r w:rsidRPr="004D243E">
              <w:rPr>
                <w:rFonts w:ascii="Cambria" w:hAnsi="Cambria" w:cstheme="minorHAnsi"/>
                <w:lang w:eastAsia="lv-LV"/>
              </w:rPr>
              <w:t>LNG</w:t>
            </w:r>
          </w:p>
        </w:tc>
        <w:tc>
          <w:tcPr>
            <w:tcW w:w="8075" w:type="dxa"/>
            <w:vAlign w:val="center"/>
          </w:tcPr>
          <w:p w14:paraId="7B0DA626" w14:textId="4E4BD6A7" w:rsidR="0048402A" w:rsidRPr="004D243E" w:rsidRDefault="006665D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Sašķidrinātā dabasgāze</w:t>
            </w:r>
          </w:p>
        </w:tc>
      </w:tr>
      <w:tr w:rsidR="00F11F21" w:rsidRPr="004D243E" w14:paraId="26069DC6"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5536BD0" w14:textId="5E193C3C" w:rsidR="00F11F21" w:rsidRPr="004D243E" w:rsidRDefault="00F11F21" w:rsidP="00F951F6">
            <w:pPr>
              <w:spacing w:before="0" w:after="0"/>
              <w:jc w:val="center"/>
              <w:rPr>
                <w:rFonts w:ascii="Cambria" w:hAnsi="Cambria" w:cstheme="minorHAnsi"/>
                <w:lang w:eastAsia="lv-LV"/>
              </w:rPr>
            </w:pPr>
            <w:r w:rsidRPr="004D243E">
              <w:rPr>
                <w:rFonts w:ascii="Cambria" w:hAnsi="Cambria" w:cstheme="minorHAnsi"/>
                <w:lang w:eastAsia="lv-LV"/>
              </w:rPr>
              <w:t>LOSP</w:t>
            </w:r>
          </w:p>
        </w:tc>
        <w:tc>
          <w:tcPr>
            <w:tcW w:w="8075" w:type="dxa"/>
            <w:vAlign w:val="center"/>
          </w:tcPr>
          <w:p w14:paraId="3C5BBA4B" w14:textId="437EE971" w:rsidR="00F11F21" w:rsidRPr="004D243E" w:rsidRDefault="00316454"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Lauksaimniecības organizāciju sadarbības padome</w:t>
            </w:r>
          </w:p>
        </w:tc>
      </w:tr>
      <w:tr w:rsidR="00BA3731" w:rsidRPr="004D243E" w14:paraId="069ED5D3"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3293DEB" w14:textId="6AC9363D" w:rsidR="00BA3731" w:rsidRPr="004D243E" w:rsidRDefault="00CA0FCE" w:rsidP="00F951F6">
            <w:pPr>
              <w:spacing w:before="0" w:after="0"/>
              <w:jc w:val="center"/>
              <w:rPr>
                <w:rFonts w:ascii="Cambria" w:hAnsi="Cambria" w:cstheme="minorHAnsi"/>
                <w:lang w:eastAsia="lv-LV"/>
              </w:rPr>
            </w:pPr>
            <w:r w:rsidRPr="004D243E">
              <w:rPr>
                <w:rFonts w:ascii="Cambria" w:hAnsi="Cambria" w:cstheme="minorHAnsi"/>
                <w:lang w:eastAsia="lv-LV"/>
              </w:rPr>
              <w:lastRenderedPageBreak/>
              <w:t>LPKPP</w:t>
            </w:r>
          </w:p>
        </w:tc>
        <w:tc>
          <w:tcPr>
            <w:tcW w:w="8075" w:type="dxa"/>
            <w:vAlign w:val="center"/>
          </w:tcPr>
          <w:p w14:paraId="603905C2" w14:textId="32080371" w:rsidR="00BA3731" w:rsidRPr="004D243E" w:rsidRDefault="00BA373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lang w:eastAsia="lv-LV"/>
              </w:rPr>
            </w:pPr>
            <w:r w:rsidRPr="004D243E">
              <w:rPr>
                <w:rFonts w:ascii="Cambria" w:eastAsia="Cambria" w:hAnsi="Cambria" w:cs="Cambria"/>
                <w:szCs w:val="24"/>
              </w:rPr>
              <w:t>Latvijas Pielāgošanās klimata pārmaiņām plāns 2030. gadam</w:t>
            </w:r>
          </w:p>
        </w:tc>
      </w:tr>
      <w:tr w:rsidR="00547C02" w:rsidRPr="004D243E" w14:paraId="5F4F5EAD"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10E8136" w14:textId="0512C920" w:rsidR="00547C02" w:rsidRPr="004D243E" w:rsidRDefault="00547C02" w:rsidP="00F951F6">
            <w:pPr>
              <w:spacing w:before="0" w:after="0"/>
              <w:jc w:val="center"/>
              <w:rPr>
                <w:rFonts w:ascii="Cambria" w:hAnsi="Cambria" w:cstheme="minorHAnsi"/>
                <w:lang w:eastAsia="lv-LV"/>
              </w:rPr>
            </w:pPr>
            <w:r w:rsidRPr="004D243E">
              <w:rPr>
                <w:rFonts w:ascii="Cambria" w:hAnsi="Cambria" w:cstheme="minorHAnsi"/>
                <w:lang w:eastAsia="lv-LV"/>
              </w:rPr>
              <w:t>LPS</w:t>
            </w:r>
          </w:p>
        </w:tc>
        <w:tc>
          <w:tcPr>
            <w:tcW w:w="8075" w:type="dxa"/>
            <w:vAlign w:val="center"/>
          </w:tcPr>
          <w:p w14:paraId="747FA0F9" w14:textId="323F5336" w:rsidR="00547C02" w:rsidRPr="004D243E" w:rsidRDefault="00547C0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Latvijas Pašvaldību savienība</w:t>
            </w:r>
          </w:p>
        </w:tc>
      </w:tr>
      <w:tr w:rsidR="00F873C1" w:rsidRPr="004D243E" w14:paraId="61252CCD"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C7F44E2" w14:textId="097E4F0E" w:rsidR="00F873C1" w:rsidRPr="004D243E" w:rsidRDefault="00F873C1" w:rsidP="00F951F6">
            <w:pPr>
              <w:spacing w:before="0" w:after="0"/>
              <w:jc w:val="center"/>
              <w:rPr>
                <w:rFonts w:ascii="Cambria" w:hAnsi="Cambria" w:cstheme="minorHAnsi"/>
                <w:lang w:eastAsia="lv-LV"/>
              </w:rPr>
            </w:pPr>
            <w:r w:rsidRPr="004D243E">
              <w:rPr>
                <w:rFonts w:ascii="Cambria" w:hAnsi="Cambria" w:cstheme="minorHAnsi"/>
                <w:lang w:eastAsia="lv-LV"/>
              </w:rPr>
              <w:t>LSUA</w:t>
            </w:r>
          </w:p>
        </w:tc>
        <w:tc>
          <w:tcPr>
            <w:tcW w:w="8075" w:type="dxa"/>
            <w:vAlign w:val="center"/>
          </w:tcPr>
          <w:p w14:paraId="398291EE" w14:textId="3CD17F28" w:rsidR="00F873C1" w:rsidRPr="004D243E" w:rsidRDefault="00F873C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lang w:eastAsia="lv-LV"/>
              </w:rPr>
            </w:pPr>
            <w:r w:rsidRPr="004D243E">
              <w:rPr>
                <w:rFonts w:ascii="Cambria" w:hAnsi="Cambria"/>
                <w:lang w:eastAsia="lv-LV"/>
              </w:rPr>
              <w:t xml:space="preserve">Latvijas </w:t>
            </w:r>
            <w:proofErr w:type="spellStart"/>
            <w:r w:rsidRPr="004D243E">
              <w:rPr>
                <w:rFonts w:ascii="Cambria" w:hAnsi="Cambria"/>
                <w:lang w:eastAsia="lv-LV"/>
              </w:rPr>
              <w:t>Siltumuzņēmumu</w:t>
            </w:r>
            <w:proofErr w:type="spellEnd"/>
            <w:r w:rsidRPr="004D243E">
              <w:rPr>
                <w:rFonts w:ascii="Cambria" w:hAnsi="Cambria"/>
                <w:lang w:eastAsia="lv-LV"/>
              </w:rPr>
              <w:t xml:space="preserve"> asociācija</w:t>
            </w:r>
          </w:p>
        </w:tc>
      </w:tr>
      <w:tr w:rsidR="00962C9B" w:rsidRPr="004D243E" w14:paraId="77CA13C3"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E0009FE" w14:textId="79D9B4CD" w:rsidR="00962C9B" w:rsidRPr="004D243E" w:rsidRDefault="00962C9B" w:rsidP="00F951F6">
            <w:pPr>
              <w:spacing w:before="0" w:after="0"/>
              <w:jc w:val="center"/>
              <w:rPr>
                <w:rFonts w:ascii="Cambria" w:hAnsi="Cambria" w:cstheme="minorHAnsi"/>
                <w:lang w:eastAsia="lv-LV"/>
              </w:rPr>
            </w:pPr>
            <w:r w:rsidRPr="004D243E">
              <w:rPr>
                <w:rFonts w:ascii="Cambria" w:hAnsi="Cambria" w:cstheme="minorHAnsi"/>
                <w:lang w:eastAsia="lv-LV"/>
              </w:rPr>
              <w:t>LTRK</w:t>
            </w:r>
          </w:p>
        </w:tc>
        <w:tc>
          <w:tcPr>
            <w:tcW w:w="8075" w:type="dxa"/>
            <w:vAlign w:val="center"/>
          </w:tcPr>
          <w:p w14:paraId="228C3496" w14:textId="0E943EFD" w:rsidR="00962C9B" w:rsidRPr="004D243E" w:rsidRDefault="00962C9B"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Latvijas Tirdzniecības un rūpniecības kamera</w:t>
            </w:r>
          </w:p>
        </w:tc>
      </w:tr>
      <w:tr w:rsidR="005E2315" w:rsidRPr="004D243E" w14:paraId="5E7C04E3"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5092EFF" w14:textId="2CC1F0DA" w:rsidR="005E2315" w:rsidRPr="004D243E" w:rsidRDefault="005E2315" w:rsidP="00F951F6">
            <w:pPr>
              <w:spacing w:before="0" w:after="0"/>
              <w:jc w:val="center"/>
              <w:rPr>
                <w:rFonts w:ascii="Cambria" w:hAnsi="Cambria" w:cstheme="minorHAnsi"/>
                <w:lang w:eastAsia="lv-LV"/>
              </w:rPr>
            </w:pPr>
            <w:r>
              <w:rPr>
                <w:rFonts w:ascii="Cambria" w:hAnsi="Cambria" w:cstheme="minorHAnsi"/>
                <w:lang w:eastAsia="lv-LV"/>
              </w:rPr>
              <w:t>LU</w:t>
            </w:r>
          </w:p>
        </w:tc>
        <w:tc>
          <w:tcPr>
            <w:tcW w:w="8075" w:type="dxa"/>
            <w:vAlign w:val="center"/>
          </w:tcPr>
          <w:p w14:paraId="0C5CC847" w14:textId="4F1E5663" w:rsidR="005E2315" w:rsidRPr="004D243E" w:rsidRDefault="005E2315"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lang w:eastAsia="lv-LV"/>
              </w:rPr>
            </w:pPr>
            <w:r>
              <w:rPr>
                <w:rFonts w:ascii="Cambria" w:hAnsi="Cambria"/>
                <w:lang w:eastAsia="lv-LV"/>
              </w:rPr>
              <w:t>Latvijas Universitāte</w:t>
            </w:r>
          </w:p>
        </w:tc>
      </w:tr>
      <w:tr w:rsidR="008B7381" w:rsidRPr="004D243E" w14:paraId="223F2806"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CE3063F" w14:textId="18AF8A8E" w:rsidR="008B7381" w:rsidRPr="004D243E" w:rsidRDefault="008B7381" w:rsidP="00F951F6">
            <w:pPr>
              <w:spacing w:before="0" w:after="0"/>
              <w:jc w:val="center"/>
              <w:rPr>
                <w:rFonts w:ascii="Cambria" w:hAnsi="Cambria" w:cstheme="minorHAnsi"/>
                <w:lang w:eastAsia="lv-LV"/>
              </w:rPr>
            </w:pPr>
            <w:r w:rsidRPr="004D243E">
              <w:rPr>
                <w:rFonts w:ascii="Cambria" w:hAnsi="Cambria" w:cstheme="minorHAnsi"/>
                <w:lang w:eastAsia="lv-LV"/>
              </w:rPr>
              <w:t>LVĢMC</w:t>
            </w:r>
          </w:p>
        </w:tc>
        <w:tc>
          <w:tcPr>
            <w:tcW w:w="8075" w:type="dxa"/>
            <w:vAlign w:val="center"/>
          </w:tcPr>
          <w:p w14:paraId="6C7366E4" w14:textId="51401387" w:rsidR="008B7381" w:rsidRPr="004D243E" w:rsidRDefault="3C0FCE86"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V</w:t>
            </w:r>
            <w:r w:rsidR="008B7381" w:rsidRPr="004D243E">
              <w:rPr>
                <w:rFonts w:ascii="Cambria" w:hAnsi="Cambria"/>
                <w:lang w:eastAsia="lv-LV"/>
              </w:rPr>
              <w:t>SIA “Latvijas Vides, ģeoloģijas un meteoroloģijas centrs”</w:t>
            </w:r>
          </w:p>
        </w:tc>
      </w:tr>
      <w:tr w:rsidR="00E233C1" w:rsidRPr="004D243E" w14:paraId="10512C8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6EEAC1F" w14:textId="43928185" w:rsidR="00E233C1" w:rsidRPr="004D243E" w:rsidRDefault="00E233C1" w:rsidP="00F951F6">
            <w:pPr>
              <w:spacing w:before="0" w:after="0"/>
              <w:jc w:val="center"/>
              <w:rPr>
                <w:rFonts w:ascii="Cambria" w:hAnsi="Cambria" w:cstheme="minorHAnsi"/>
                <w:lang w:eastAsia="lv-LV"/>
              </w:rPr>
            </w:pPr>
            <w:r w:rsidRPr="004D243E">
              <w:rPr>
                <w:rFonts w:ascii="Cambria" w:hAnsi="Cambria" w:cstheme="minorHAnsi"/>
                <w:lang w:eastAsia="lv-LV"/>
              </w:rPr>
              <w:t>MF</w:t>
            </w:r>
          </w:p>
        </w:tc>
        <w:tc>
          <w:tcPr>
            <w:tcW w:w="8075" w:type="dxa"/>
            <w:vAlign w:val="center"/>
          </w:tcPr>
          <w:p w14:paraId="5D4DE4D8" w14:textId="0594E9A0" w:rsidR="00E233C1" w:rsidRPr="004D243E" w:rsidRDefault="00E233C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Modernizācijas fonds</w:t>
            </w:r>
          </w:p>
        </w:tc>
      </w:tr>
      <w:tr w:rsidR="00411CF4" w:rsidRPr="004D243E" w14:paraId="06CDE0F1"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26A49C3" w14:textId="0DA4EFB4" w:rsidR="00411CF4" w:rsidRPr="004D243E" w:rsidRDefault="00411CF4" w:rsidP="00F951F6">
            <w:pPr>
              <w:spacing w:before="0" w:after="0"/>
              <w:jc w:val="center"/>
              <w:rPr>
                <w:rFonts w:ascii="Cambria" w:hAnsi="Cambria" w:cstheme="minorHAnsi"/>
                <w:lang w:eastAsia="lv-LV"/>
              </w:rPr>
            </w:pPr>
            <w:r w:rsidRPr="004D243E">
              <w:rPr>
                <w:rFonts w:ascii="Cambria" w:hAnsi="Cambria" w:cstheme="minorHAnsi"/>
                <w:lang w:eastAsia="lv-LV"/>
              </w:rPr>
              <w:t>MFF</w:t>
            </w:r>
          </w:p>
        </w:tc>
        <w:tc>
          <w:tcPr>
            <w:tcW w:w="8075" w:type="dxa"/>
            <w:vAlign w:val="center"/>
          </w:tcPr>
          <w:p w14:paraId="429C71FD" w14:textId="59FE66F5" w:rsidR="00411CF4" w:rsidRPr="004D243E" w:rsidRDefault="73FBF5D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 xml:space="preserve">Eiropas Savienības daudzgadu budžets, tajā skaitā </w:t>
            </w:r>
            <w:r w:rsidR="001364CD" w:rsidRPr="004D243E">
              <w:rPr>
                <w:rFonts w:ascii="Cambria" w:hAnsi="Cambria"/>
                <w:lang w:eastAsia="lv-LV"/>
              </w:rPr>
              <w:t xml:space="preserve">Eiropas Savienības </w:t>
            </w:r>
            <w:r w:rsidR="36E208E4" w:rsidRPr="004D243E">
              <w:rPr>
                <w:rFonts w:ascii="Cambria" w:hAnsi="Cambria"/>
                <w:lang w:eastAsia="lv-LV"/>
              </w:rPr>
              <w:t>fondi</w:t>
            </w:r>
            <w:r w:rsidR="001364CD" w:rsidRPr="004D243E">
              <w:rPr>
                <w:rFonts w:ascii="Cambria" w:hAnsi="Cambria"/>
                <w:lang w:eastAsia="lv-LV"/>
              </w:rPr>
              <w:t xml:space="preserve"> (ERAF, KF, ELFLA, ESF, </w:t>
            </w:r>
            <w:r w:rsidR="00E233C1" w:rsidRPr="004D243E">
              <w:rPr>
                <w:rFonts w:ascii="Cambria" w:hAnsi="Cambria"/>
                <w:lang w:eastAsia="lv-LV"/>
              </w:rPr>
              <w:t>EJZF, JNI)</w:t>
            </w:r>
          </w:p>
        </w:tc>
      </w:tr>
      <w:tr w:rsidR="00924057" w:rsidRPr="004D243E" w14:paraId="2B31F240"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C83E9B3" w14:textId="77777777" w:rsidR="00924057" w:rsidRPr="004D243E" w:rsidRDefault="00924057">
            <w:pPr>
              <w:spacing w:before="0" w:after="0"/>
              <w:jc w:val="center"/>
              <w:rPr>
                <w:rFonts w:ascii="Cambria" w:hAnsi="Cambria" w:cstheme="minorHAnsi"/>
                <w:lang w:eastAsia="lv-LV"/>
              </w:rPr>
            </w:pPr>
            <w:r w:rsidRPr="004D243E">
              <w:rPr>
                <w:rFonts w:ascii="Cambria" w:hAnsi="Cambria" w:cstheme="minorHAnsi"/>
                <w:lang w:eastAsia="lv-LV"/>
              </w:rPr>
              <w:t>MK</w:t>
            </w:r>
          </w:p>
        </w:tc>
        <w:tc>
          <w:tcPr>
            <w:tcW w:w="8075" w:type="dxa"/>
            <w:vAlign w:val="center"/>
          </w:tcPr>
          <w:p w14:paraId="7BA95BC1" w14:textId="77777777" w:rsidR="00924057" w:rsidRPr="004D243E" w:rsidRDefault="0092405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Cs w:val="24"/>
              </w:rPr>
            </w:pPr>
            <w:r w:rsidRPr="004D243E">
              <w:rPr>
                <w:rFonts w:ascii="Cambria" w:hAnsi="Cambria" w:cstheme="minorHAnsi"/>
                <w:szCs w:val="24"/>
              </w:rPr>
              <w:t>Ministru kabinets</w:t>
            </w:r>
          </w:p>
        </w:tc>
      </w:tr>
      <w:tr w:rsidR="00924057" w:rsidRPr="004D243E" w14:paraId="5629ECC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01F3AC7" w14:textId="77777777" w:rsidR="00924057" w:rsidRPr="004D243E" w:rsidRDefault="00924057">
            <w:pPr>
              <w:spacing w:before="0" w:after="0"/>
              <w:jc w:val="center"/>
              <w:rPr>
                <w:rFonts w:ascii="Cambria" w:hAnsi="Cambria" w:cstheme="minorHAnsi"/>
                <w:lang w:eastAsia="lv-LV"/>
              </w:rPr>
            </w:pPr>
            <w:r w:rsidRPr="004D243E">
              <w:rPr>
                <w:rFonts w:ascii="Cambria" w:hAnsi="Cambria" w:cstheme="minorHAnsi"/>
                <w:lang w:eastAsia="lv-LV"/>
              </w:rPr>
              <w:t>NAP2027</w:t>
            </w:r>
          </w:p>
        </w:tc>
        <w:tc>
          <w:tcPr>
            <w:tcW w:w="8075" w:type="dxa"/>
            <w:vAlign w:val="center"/>
          </w:tcPr>
          <w:p w14:paraId="691E9AEA" w14:textId="6B30B492" w:rsidR="00924057" w:rsidRPr="004D243E"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szCs w:val="24"/>
              </w:rPr>
              <w:t>Nacionālajā attīstības plān</w:t>
            </w:r>
            <w:r w:rsidR="00E67157">
              <w:rPr>
                <w:rFonts w:ascii="Cambria" w:hAnsi="Cambria" w:cstheme="minorHAnsi"/>
                <w:szCs w:val="24"/>
              </w:rPr>
              <w:t>s</w:t>
            </w:r>
            <w:r w:rsidRPr="004D243E">
              <w:rPr>
                <w:rFonts w:ascii="Cambria" w:hAnsi="Cambria" w:cstheme="minorHAnsi"/>
                <w:szCs w:val="24"/>
              </w:rPr>
              <w:t xml:space="preserve"> 2027. gadam</w:t>
            </w:r>
          </w:p>
        </w:tc>
      </w:tr>
      <w:tr w:rsidR="00924057" w:rsidRPr="004D243E" w14:paraId="2AE1CF07"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16E86F6" w14:textId="77777777" w:rsidR="00924057" w:rsidRPr="004D243E" w:rsidRDefault="00924057" w:rsidP="009B5F83">
            <w:pPr>
              <w:spacing w:before="0" w:after="0"/>
              <w:jc w:val="center"/>
              <w:rPr>
                <w:rFonts w:ascii="Cambria" w:hAnsi="Cambria"/>
                <w:lang w:eastAsia="lv-LV"/>
              </w:rPr>
            </w:pPr>
            <w:r w:rsidRPr="004D243E">
              <w:rPr>
                <w:rFonts w:ascii="Cambria" w:hAnsi="Cambria"/>
                <w:lang w:eastAsia="lv-LV"/>
              </w:rPr>
              <w:t>ND</w:t>
            </w:r>
          </w:p>
        </w:tc>
        <w:tc>
          <w:tcPr>
            <w:tcW w:w="8075" w:type="dxa"/>
            <w:vAlign w:val="center"/>
          </w:tcPr>
          <w:p w14:paraId="283C42F7" w14:textId="53ECE3DD" w:rsidR="00924057" w:rsidRPr="004D243E" w:rsidRDefault="03A0303C"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rPr>
            </w:pPr>
            <w:r w:rsidRPr="004D243E">
              <w:rPr>
                <w:rFonts w:ascii="Cambria" w:hAnsi="Cambria"/>
              </w:rPr>
              <w:t>Nav datu</w:t>
            </w:r>
          </w:p>
        </w:tc>
      </w:tr>
      <w:tr w:rsidR="00B2478D" w:rsidRPr="004D243E" w14:paraId="669A10C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00D74E3" w14:textId="3DBE3C29" w:rsidR="00B2478D" w:rsidRPr="004D243E" w:rsidRDefault="00B2478D" w:rsidP="009B5F83">
            <w:pPr>
              <w:spacing w:before="0" w:after="0"/>
              <w:jc w:val="center"/>
              <w:rPr>
                <w:rFonts w:ascii="Cambria" w:hAnsi="Cambria"/>
                <w:lang w:eastAsia="lv-LV"/>
              </w:rPr>
            </w:pPr>
            <w:r>
              <w:rPr>
                <w:rFonts w:ascii="Cambria" w:hAnsi="Cambria"/>
                <w:lang w:eastAsia="lv-LV"/>
              </w:rPr>
              <w:t>NĪN</w:t>
            </w:r>
          </w:p>
        </w:tc>
        <w:tc>
          <w:tcPr>
            <w:tcW w:w="8075" w:type="dxa"/>
            <w:vAlign w:val="center"/>
          </w:tcPr>
          <w:p w14:paraId="4F4A0B23" w14:textId="3E5B0633" w:rsidR="00B2478D" w:rsidRPr="004D243E" w:rsidRDefault="00B2478D"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Nekustamā īpašuma nodoklis</w:t>
            </w:r>
          </w:p>
        </w:tc>
      </w:tr>
      <w:tr w:rsidR="00A60A07" w:rsidRPr="004D243E" w14:paraId="366F32B4"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8F104CD" w14:textId="11EB60E4" w:rsidR="00A60A07" w:rsidRPr="004D243E" w:rsidRDefault="00A60A07" w:rsidP="009B5F83">
            <w:pPr>
              <w:spacing w:before="0" w:after="0"/>
              <w:jc w:val="center"/>
              <w:rPr>
                <w:rFonts w:ascii="Cambria" w:hAnsi="Cambria"/>
                <w:lang w:eastAsia="lv-LV"/>
              </w:rPr>
            </w:pPr>
            <w:r w:rsidRPr="004D243E">
              <w:rPr>
                <w:rFonts w:ascii="Cambria" w:hAnsi="Cambria"/>
                <w:lang w:eastAsia="lv-LV"/>
              </w:rPr>
              <w:t>ne-ETS</w:t>
            </w:r>
          </w:p>
        </w:tc>
        <w:tc>
          <w:tcPr>
            <w:tcW w:w="8075" w:type="dxa"/>
            <w:vAlign w:val="center"/>
          </w:tcPr>
          <w:p w14:paraId="31521EAA" w14:textId="3C946FE7" w:rsidR="00A60A07" w:rsidRPr="004D243E" w:rsidRDefault="00A60A07"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rPr>
            </w:pPr>
            <w:r w:rsidRPr="004D243E">
              <w:rPr>
                <w:rFonts w:ascii="Cambria" w:hAnsi="Cambria"/>
              </w:rPr>
              <w:t>ETS neietvertās darbības</w:t>
            </w:r>
          </w:p>
        </w:tc>
      </w:tr>
      <w:tr w:rsidR="093417E3" w:rsidRPr="004D243E" w14:paraId="3254DEC1"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304A451" w14:textId="6CD7DFB5" w:rsidR="75E068C5" w:rsidRPr="004D243E" w:rsidRDefault="75E068C5" w:rsidP="009B5F83">
            <w:pPr>
              <w:spacing w:before="0" w:after="0"/>
              <w:jc w:val="center"/>
              <w:rPr>
                <w:rFonts w:ascii="Cambria" w:hAnsi="Cambria"/>
                <w:lang w:eastAsia="lv-LV"/>
              </w:rPr>
            </w:pPr>
            <w:r w:rsidRPr="004D243E">
              <w:rPr>
                <w:rFonts w:ascii="Cambria" w:hAnsi="Cambria"/>
                <w:lang w:eastAsia="lv-LV"/>
              </w:rPr>
              <w:t>NFI</w:t>
            </w:r>
          </w:p>
        </w:tc>
        <w:tc>
          <w:tcPr>
            <w:tcW w:w="8075" w:type="dxa"/>
            <w:vAlign w:val="center"/>
          </w:tcPr>
          <w:p w14:paraId="20F07307" w14:textId="307E43F1" w:rsidR="7A307C10" w:rsidRPr="004D243E" w:rsidRDefault="7A307C10"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rPr>
            </w:pPr>
            <w:r w:rsidRPr="004D243E">
              <w:rPr>
                <w:rFonts w:ascii="Cambria" w:hAnsi="Cambria"/>
              </w:rPr>
              <w:t>Eiropas Ekonomiskās zonas un Norvēģijas finanšu instruments</w:t>
            </w:r>
          </w:p>
        </w:tc>
      </w:tr>
      <w:tr w:rsidR="00924057" w:rsidRPr="004D243E" w14:paraId="2A5ACA57"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3D01C75" w14:textId="77777777" w:rsidR="00924057" w:rsidRPr="004D243E" w:rsidRDefault="00924057">
            <w:pPr>
              <w:spacing w:before="0" w:after="0"/>
              <w:jc w:val="center"/>
              <w:rPr>
                <w:rFonts w:ascii="Cambria" w:hAnsi="Cambria" w:cstheme="minorHAnsi"/>
                <w:lang w:eastAsia="lv-LV"/>
              </w:rPr>
            </w:pPr>
            <w:r w:rsidRPr="004D243E">
              <w:rPr>
                <w:rFonts w:ascii="Cambria" w:hAnsi="Cambria" w:cstheme="minorHAnsi"/>
                <w:lang w:eastAsia="lv-LV"/>
              </w:rPr>
              <w:t>NIPP</w:t>
            </w:r>
          </w:p>
        </w:tc>
        <w:tc>
          <w:tcPr>
            <w:tcW w:w="8075" w:type="dxa"/>
            <w:vAlign w:val="center"/>
          </w:tcPr>
          <w:p w14:paraId="51E070F8" w14:textId="77777777" w:rsidR="00924057" w:rsidRPr="004D243E" w:rsidRDefault="0092405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szCs w:val="24"/>
              </w:rPr>
              <w:t>Nacionālās industriālās politikas pamatnostādnēs 2027.gadam</w:t>
            </w:r>
          </w:p>
        </w:tc>
      </w:tr>
      <w:tr w:rsidR="00301086" w:rsidRPr="004D243E" w14:paraId="52559EC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48AD52F" w14:textId="1B55C34F" w:rsidR="00301086" w:rsidRPr="004D243E" w:rsidRDefault="00301086" w:rsidP="00F951F6">
            <w:pPr>
              <w:spacing w:before="0" w:after="0"/>
              <w:jc w:val="center"/>
              <w:rPr>
                <w:rFonts w:ascii="Cambria" w:hAnsi="Cambria" w:cstheme="minorHAnsi"/>
                <w:lang w:eastAsia="lv-LV"/>
              </w:rPr>
            </w:pPr>
            <w:r>
              <w:rPr>
                <w:rFonts w:ascii="Cambria" w:hAnsi="Cambria" w:cstheme="minorHAnsi"/>
                <w:lang w:eastAsia="lv-LV"/>
              </w:rPr>
              <w:t>NPP</w:t>
            </w:r>
          </w:p>
        </w:tc>
        <w:tc>
          <w:tcPr>
            <w:tcW w:w="8075" w:type="dxa"/>
            <w:vAlign w:val="center"/>
          </w:tcPr>
          <w:p w14:paraId="0D21520E" w14:textId="0C429BCE" w:rsidR="00301086" w:rsidRPr="004D243E" w:rsidRDefault="00F86F6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Pr>
                <w:rFonts w:ascii="Cambria" w:hAnsi="Cambria"/>
                <w:lang w:eastAsia="lv-LV"/>
              </w:rPr>
              <w:t>Nodokļu politikas pamatnostādnes</w:t>
            </w:r>
          </w:p>
        </w:tc>
      </w:tr>
      <w:tr w:rsidR="006144BE" w:rsidRPr="004D243E" w14:paraId="5D79A866"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020F1FD" w14:textId="3D8FE554" w:rsidR="006144BE" w:rsidRPr="004D243E" w:rsidRDefault="006144BE" w:rsidP="00F951F6">
            <w:pPr>
              <w:spacing w:before="0" w:after="0"/>
              <w:jc w:val="center"/>
              <w:rPr>
                <w:rFonts w:ascii="Cambria" w:hAnsi="Cambria" w:cstheme="minorHAnsi"/>
                <w:lang w:eastAsia="lv-LV"/>
              </w:rPr>
            </w:pPr>
            <w:r w:rsidRPr="004D243E">
              <w:rPr>
                <w:rFonts w:ascii="Cambria" w:hAnsi="Cambria" w:cstheme="minorHAnsi"/>
                <w:lang w:eastAsia="lv-LV"/>
              </w:rPr>
              <w:t>OSS</w:t>
            </w:r>
          </w:p>
        </w:tc>
        <w:tc>
          <w:tcPr>
            <w:tcW w:w="8075" w:type="dxa"/>
            <w:vAlign w:val="center"/>
          </w:tcPr>
          <w:p w14:paraId="2AF03DA5" w14:textId="65B9F511" w:rsidR="006144BE" w:rsidRPr="004D243E" w:rsidRDefault="006144BE"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lang w:eastAsia="lv-LV"/>
              </w:rPr>
            </w:pPr>
            <w:r w:rsidRPr="004D243E">
              <w:rPr>
                <w:rFonts w:ascii="Cambria" w:hAnsi="Cambria"/>
                <w:lang w:eastAsia="lv-LV"/>
              </w:rPr>
              <w:t>Oglekļa sertifikācijas shēmas</w:t>
            </w:r>
          </w:p>
        </w:tc>
      </w:tr>
      <w:tr w:rsidR="000561F5" w:rsidRPr="004D243E" w14:paraId="3191AFD6"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EB88339" w14:textId="6C518A51" w:rsidR="000561F5" w:rsidRPr="004D243E" w:rsidRDefault="000561F5" w:rsidP="00F951F6">
            <w:pPr>
              <w:spacing w:before="0" w:after="0"/>
              <w:jc w:val="center"/>
              <w:rPr>
                <w:rFonts w:ascii="Cambria" w:hAnsi="Cambria" w:cstheme="minorHAnsi"/>
                <w:lang w:eastAsia="lv-LV"/>
              </w:rPr>
            </w:pPr>
            <w:r w:rsidRPr="004D243E">
              <w:rPr>
                <w:rFonts w:ascii="Cambria" w:hAnsi="Cambria" w:cstheme="minorHAnsi"/>
                <w:lang w:eastAsia="lv-LV"/>
              </w:rPr>
              <w:t>PB</w:t>
            </w:r>
          </w:p>
        </w:tc>
        <w:tc>
          <w:tcPr>
            <w:tcW w:w="8075" w:type="dxa"/>
            <w:vAlign w:val="center"/>
          </w:tcPr>
          <w:p w14:paraId="278EEFC9" w14:textId="7B63452B" w:rsidR="000561F5" w:rsidRPr="004D243E" w:rsidRDefault="000561F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lang w:eastAsia="lv-LV"/>
              </w:rPr>
            </w:pPr>
            <w:r w:rsidRPr="004D243E">
              <w:rPr>
                <w:rFonts w:ascii="Cambria" w:hAnsi="Cambria"/>
                <w:lang w:eastAsia="lv-LV"/>
              </w:rPr>
              <w:t>Pašvaldību budžets</w:t>
            </w:r>
          </w:p>
        </w:tc>
      </w:tr>
      <w:tr w:rsidR="0048402A" w:rsidRPr="004D243E" w14:paraId="01480B1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EC06A22" w14:textId="485C1A23" w:rsidR="0048402A" w:rsidRPr="004D243E" w:rsidRDefault="006665D2" w:rsidP="00F951F6">
            <w:pPr>
              <w:spacing w:before="0" w:after="0"/>
              <w:jc w:val="center"/>
              <w:rPr>
                <w:rFonts w:ascii="Cambria" w:hAnsi="Cambria" w:cstheme="minorHAnsi"/>
                <w:lang w:eastAsia="lv-LV"/>
              </w:rPr>
            </w:pPr>
            <w:r w:rsidRPr="004D243E">
              <w:rPr>
                <w:rFonts w:ascii="Cambria" w:hAnsi="Cambria" w:cstheme="minorHAnsi"/>
                <w:lang w:eastAsia="lv-LV"/>
              </w:rPr>
              <w:t>PGK</w:t>
            </w:r>
          </w:p>
        </w:tc>
        <w:tc>
          <w:tcPr>
            <w:tcW w:w="8075" w:type="dxa"/>
            <w:vAlign w:val="center"/>
          </w:tcPr>
          <w:p w14:paraId="76B46307" w14:textId="62ABC043" w:rsidR="0048402A" w:rsidRPr="004D243E" w:rsidRDefault="006665D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Inčukalna pazemes gāzes krātuve</w:t>
            </w:r>
          </w:p>
        </w:tc>
      </w:tr>
      <w:tr w:rsidR="007141B8" w:rsidRPr="004D243E" w14:paraId="72DFB20C"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F3827D8" w14:textId="6236E3E7" w:rsidR="007141B8" w:rsidRPr="004D243E" w:rsidRDefault="007141B8" w:rsidP="00F951F6">
            <w:pPr>
              <w:spacing w:before="0" w:after="0"/>
              <w:jc w:val="center"/>
              <w:rPr>
                <w:rFonts w:ascii="Cambria" w:hAnsi="Cambria" w:cstheme="minorHAnsi"/>
                <w:lang w:eastAsia="lv-LV"/>
              </w:rPr>
            </w:pPr>
            <w:r w:rsidRPr="004D243E">
              <w:rPr>
                <w:rFonts w:ascii="Cambria" w:hAnsi="Cambria" w:cstheme="minorHAnsi"/>
                <w:lang w:eastAsia="lv-LV"/>
              </w:rPr>
              <w:t>PF</w:t>
            </w:r>
          </w:p>
        </w:tc>
        <w:tc>
          <w:tcPr>
            <w:tcW w:w="8075" w:type="dxa"/>
            <w:vAlign w:val="center"/>
          </w:tcPr>
          <w:p w14:paraId="385D6B07" w14:textId="3BA8EABF" w:rsidR="007141B8" w:rsidRPr="004D243E" w:rsidRDefault="007141B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Privātais finansējums</w:t>
            </w:r>
          </w:p>
        </w:tc>
      </w:tr>
      <w:tr w:rsidR="00C96F2F" w:rsidRPr="004D243E" w14:paraId="65CDEBA9"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043E342" w14:textId="5BA24BE5" w:rsidR="00C96F2F" w:rsidRPr="004D243E" w:rsidRDefault="00C96F2F" w:rsidP="00812DCE">
            <w:pPr>
              <w:spacing w:before="0" w:after="0"/>
              <w:jc w:val="center"/>
              <w:rPr>
                <w:rFonts w:ascii="Cambria" w:hAnsi="Cambria" w:cstheme="minorHAnsi"/>
                <w:lang w:eastAsia="lv-LV"/>
              </w:rPr>
            </w:pPr>
            <w:r w:rsidRPr="004D243E">
              <w:rPr>
                <w:rFonts w:ascii="Cambria" w:hAnsi="Cambria" w:cstheme="minorHAnsi"/>
                <w:lang w:eastAsia="lv-LV"/>
              </w:rPr>
              <w:t>PKC</w:t>
            </w:r>
          </w:p>
        </w:tc>
        <w:tc>
          <w:tcPr>
            <w:tcW w:w="8075" w:type="dxa"/>
            <w:vAlign w:val="center"/>
          </w:tcPr>
          <w:p w14:paraId="27724500" w14:textId="3CD2D042" w:rsidR="00C96F2F" w:rsidRPr="004D243E" w:rsidRDefault="00C96F2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proofErr w:type="spellStart"/>
            <w:r w:rsidRPr="004D243E">
              <w:rPr>
                <w:rFonts w:ascii="Cambria" w:hAnsi="Cambria" w:cstheme="minorHAnsi"/>
                <w:lang w:eastAsia="lv-LV"/>
              </w:rPr>
              <w:t>Pārresoru</w:t>
            </w:r>
            <w:proofErr w:type="spellEnd"/>
            <w:r w:rsidRPr="004D243E">
              <w:rPr>
                <w:rFonts w:ascii="Cambria" w:hAnsi="Cambria" w:cstheme="minorHAnsi"/>
                <w:lang w:eastAsia="lv-LV"/>
              </w:rPr>
              <w:t xml:space="preserve"> koordinācijas centrs</w:t>
            </w:r>
          </w:p>
        </w:tc>
      </w:tr>
      <w:tr w:rsidR="00812DCE" w:rsidRPr="004D243E" w14:paraId="30668AD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29DFFA8" w14:textId="687DE5A8" w:rsidR="00812DCE" w:rsidRPr="004D243E" w:rsidRDefault="00812DCE" w:rsidP="00812DCE">
            <w:pPr>
              <w:spacing w:before="0" w:after="0"/>
              <w:jc w:val="center"/>
              <w:rPr>
                <w:rFonts w:ascii="Cambria" w:hAnsi="Cambria" w:cstheme="minorHAnsi"/>
                <w:lang w:eastAsia="lv-LV"/>
              </w:rPr>
            </w:pPr>
            <w:r w:rsidRPr="004D243E">
              <w:rPr>
                <w:rFonts w:ascii="Cambria" w:hAnsi="Cambria" w:cstheme="minorHAnsi"/>
                <w:lang w:eastAsia="lv-LV"/>
              </w:rPr>
              <w:t>P</w:t>
            </w:r>
            <w:r w:rsidR="00A14492" w:rsidRPr="004D243E">
              <w:rPr>
                <w:rFonts w:ascii="Cambria" w:hAnsi="Cambria" w:cstheme="minorHAnsi"/>
                <w:lang w:eastAsia="lv-LV"/>
              </w:rPr>
              <w:t>lāns</w:t>
            </w:r>
          </w:p>
        </w:tc>
        <w:tc>
          <w:tcPr>
            <w:tcW w:w="8075" w:type="dxa"/>
            <w:vAlign w:val="center"/>
          </w:tcPr>
          <w:p w14:paraId="2265A48D" w14:textId="2CB1BDEA" w:rsidR="00812DCE" w:rsidRPr="004D243E" w:rsidRDefault="00812DC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Latvijas Nacionālais enerģētikas un klimata plāns 2021.-2030.gadam</w:t>
            </w:r>
          </w:p>
        </w:tc>
      </w:tr>
      <w:tr w:rsidR="00394B05" w:rsidRPr="004D243E" w14:paraId="60F956F6"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F2451AC" w14:textId="5ACA9548" w:rsidR="00394B05" w:rsidRPr="004D243E" w:rsidRDefault="00394B05" w:rsidP="00F951F6">
            <w:pPr>
              <w:spacing w:before="0" w:after="0"/>
              <w:jc w:val="center"/>
              <w:rPr>
                <w:rFonts w:ascii="Cambria" w:hAnsi="Cambria"/>
                <w:lang w:eastAsia="lv-LV"/>
              </w:rPr>
            </w:pPr>
            <w:r w:rsidRPr="004D243E">
              <w:rPr>
                <w:rFonts w:ascii="Cambria" w:hAnsi="Cambria"/>
                <w:lang w:eastAsia="lv-LV"/>
              </w:rPr>
              <w:t>PSO</w:t>
            </w:r>
          </w:p>
        </w:tc>
        <w:tc>
          <w:tcPr>
            <w:tcW w:w="8075" w:type="dxa"/>
            <w:vAlign w:val="center"/>
          </w:tcPr>
          <w:p w14:paraId="4F5DEA7B" w14:textId="421C7148" w:rsidR="00394B05" w:rsidRPr="004D243E" w:rsidRDefault="00394B0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Pārvades sistēmas operators (elektroenerģija vai gāze)</w:t>
            </w:r>
          </w:p>
        </w:tc>
      </w:tr>
      <w:tr w:rsidR="00157338" w:rsidRPr="004D243E" w14:paraId="51B44814"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D80014B" w14:textId="30FA9311" w:rsidR="00157338" w:rsidRPr="004D243E" w:rsidRDefault="00157338" w:rsidP="00F951F6">
            <w:pPr>
              <w:spacing w:before="0" w:after="0"/>
              <w:jc w:val="center"/>
              <w:rPr>
                <w:rFonts w:ascii="Cambria" w:hAnsi="Cambria"/>
                <w:lang w:eastAsia="lv-LV"/>
              </w:rPr>
            </w:pPr>
            <w:r>
              <w:rPr>
                <w:rFonts w:ascii="Cambria" w:hAnsi="Cambria"/>
                <w:lang w:eastAsia="lv-LV"/>
              </w:rPr>
              <w:t>PVN</w:t>
            </w:r>
          </w:p>
        </w:tc>
        <w:tc>
          <w:tcPr>
            <w:tcW w:w="8075" w:type="dxa"/>
            <w:vAlign w:val="center"/>
          </w:tcPr>
          <w:p w14:paraId="32BE82FF" w14:textId="7DE80100" w:rsidR="00157338" w:rsidRPr="004D243E" w:rsidRDefault="0015733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Pr>
                <w:rFonts w:ascii="Cambria" w:hAnsi="Cambria" w:cstheme="minorHAnsi"/>
                <w:lang w:eastAsia="lv-LV"/>
              </w:rPr>
              <w:t>Pievienotās vērtības nodoklis</w:t>
            </w:r>
          </w:p>
        </w:tc>
      </w:tr>
      <w:tr w:rsidR="0048402A" w:rsidRPr="004D243E" w14:paraId="5B6CAF8E"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3DE3B76" w14:textId="7A7D4EB1" w:rsidR="0048402A" w:rsidRPr="004D243E" w:rsidRDefault="003C0DC6" w:rsidP="00F951F6">
            <w:pPr>
              <w:spacing w:before="0" w:after="0"/>
              <w:jc w:val="center"/>
              <w:rPr>
                <w:rFonts w:ascii="Cambria" w:hAnsi="Cambria" w:cstheme="minorHAnsi"/>
                <w:lang w:eastAsia="lv-LV"/>
              </w:rPr>
            </w:pPr>
            <w:r w:rsidRPr="004D243E">
              <w:rPr>
                <w:rFonts w:ascii="Cambria" w:hAnsi="Cambria" w:cstheme="minorHAnsi"/>
                <w:lang w:eastAsia="lv-LV"/>
              </w:rPr>
              <w:t>P&amp;I</w:t>
            </w:r>
          </w:p>
        </w:tc>
        <w:tc>
          <w:tcPr>
            <w:tcW w:w="8075" w:type="dxa"/>
            <w:vAlign w:val="center"/>
          </w:tcPr>
          <w:p w14:paraId="3F9BE9FF" w14:textId="6528105E" w:rsidR="0048402A" w:rsidRPr="004D243E"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Pētniecība un inovācijas</w:t>
            </w:r>
          </w:p>
        </w:tc>
      </w:tr>
      <w:tr w:rsidR="0048402A" w:rsidRPr="004D243E" w14:paraId="5415571D"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397C535" w14:textId="5F05697A" w:rsidR="0048402A" w:rsidRPr="004D243E" w:rsidRDefault="003C0DC6" w:rsidP="00F951F6">
            <w:pPr>
              <w:spacing w:before="0" w:after="0"/>
              <w:jc w:val="center"/>
              <w:rPr>
                <w:rFonts w:ascii="Cambria" w:hAnsi="Cambria" w:cstheme="minorHAnsi"/>
                <w:lang w:eastAsia="lv-LV"/>
              </w:rPr>
            </w:pPr>
            <w:r w:rsidRPr="004D243E">
              <w:rPr>
                <w:rFonts w:ascii="Cambria" w:hAnsi="Cambria" w:cstheme="minorHAnsi"/>
                <w:lang w:eastAsia="lv-LV"/>
              </w:rPr>
              <w:t>P&amp;A</w:t>
            </w:r>
          </w:p>
        </w:tc>
        <w:tc>
          <w:tcPr>
            <w:tcW w:w="8075" w:type="dxa"/>
            <w:vAlign w:val="center"/>
          </w:tcPr>
          <w:p w14:paraId="20756E4E" w14:textId="2C92188A" w:rsidR="0048402A" w:rsidRPr="004D243E"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Pētniecība un attīstība</w:t>
            </w:r>
          </w:p>
        </w:tc>
      </w:tr>
      <w:tr w:rsidR="0048402A" w:rsidRPr="004D243E" w14:paraId="7877355C" w14:textId="77777777" w:rsidTr="00903D3F">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1BBD6E4" w14:textId="390A33C1" w:rsidR="0048402A" w:rsidRPr="004D243E" w:rsidRDefault="003C0DC6" w:rsidP="00F951F6">
            <w:pPr>
              <w:spacing w:before="0" w:after="0"/>
              <w:jc w:val="center"/>
              <w:rPr>
                <w:rFonts w:ascii="Cambria" w:hAnsi="Cambria" w:cstheme="minorHAnsi"/>
                <w:lang w:eastAsia="lv-LV"/>
              </w:rPr>
            </w:pPr>
            <w:r w:rsidRPr="004D243E">
              <w:rPr>
                <w:rFonts w:ascii="Cambria" w:hAnsi="Cambria" w:cstheme="minorHAnsi"/>
                <w:lang w:eastAsia="lv-LV"/>
              </w:rPr>
              <w:t>RFNBO</w:t>
            </w:r>
          </w:p>
        </w:tc>
        <w:tc>
          <w:tcPr>
            <w:tcW w:w="8075" w:type="dxa"/>
            <w:vAlign w:val="center"/>
          </w:tcPr>
          <w:p w14:paraId="2E2FBD20" w14:textId="3B1F171A" w:rsidR="0048402A" w:rsidRPr="004D243E"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 xml:space="preserve">Nebioloģiskas izcelsmes </w:t>
            </w:r>
            <w:proofErr w:type="spellStart"/>
            <w:r w:rsidRPr="004D243E">
              <w:rPr>
                <w:rFonts w:ascii="Cambria" w:hAnsi="Cambria" w:cstheme="minorHAnsi"/>
                <w:lang w:eastAsia="lv-LV"/>
              </w:rPr>
              <w:t>atjaunīgā</w:t>
            </w:r>
            <w:proofErr w:type="spellEnd"/>
            <w:r w:rsidRPr="004D243E">
              <w:rPr>
                <w:rFonts w:ascii="Cambria" w:hAnsi="Cambria" w:cstheme="minorHAnsi"/>
                <w:lang w:eastAsia="lv-LV"/>
              </w:rPr>
              <w:t xml:space="preserve"> degviela vai kurināmais (piemēram, ūdeņradis)</w:t>
            </w:r>
          </w:p>
        </w:tc>
      </w:tr>
      <w:tr w:rsidR="00700B7E" w:rsidRPr="004D243E" w14:paraId="6169C55F"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69E8F7B" w14:textId="77777777" w:rsidR="00700B7E" w:rsidRPr="004D243E" w:rsidRDefault="00700B7E" w:rsidP="00C802BE">
            <w:pPr>
              <w:spacing w:before="0" w:after="0"/>
              <w:jc w:val="center"/>
              <w:rPr>
                <w:rFonts w:ascii="Cambria" w:hAnsi="Cambria"/>
                <w:lang w:eastAsia="lv-LV"/>
              </w:rPr>
            </w:pPr>
            <w:r w:rsidRPr="004D243E">
              <w:rPr>
                <w:rFonts w:ascii="Cambria" w:hAnsi="Cambria"/>
                <w:lang w:eastAsia="lv-LV"/>
              </w:rPr>
              <w:t>RPPI</w:t>
            </w:r>
          </w:p>
        </w:tc>
        <w:tc>
          <w:tcPr>
            <w:tcW w:w="8075" w:type="dxa"/>
            <w:vAlign w:val="center"/>
          </w:tcPr>
          <w:p w14:paraId="1BF35753" w14:textId="77777777" w:rsidR="00700B7E" w:rsidRPr="004D243E" w:rsidRDefault="00700B7E" w:rsidP="00C802BE">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Rūpnieciskie procesi un produktu izmantošana</w:t>
            </w:r>
          </w:p>
        </w:tc>
      </w:tr>
      <w:tr w:rsidR="005E2315" w:rsidRPr="004D243E" w14:paraId="155D1E4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19546FA6" w14:textId="3B3F7D02" w:rsidR="005E2315" w:rsidRPr="004D243E" w:rsidRDefault="005E2315" w:rsidP="00F951F6">
            <w:pPr>
              <w:spacing w:before="0" w:after="0"/>
              <w:jc w:val="center"/>
              <w:rPr>
                <w:rFonts w:ascii="Cambria" w:hAnsi="Cambria" w:cstheme="minorHAnsi"/>
                <w:lang w:eastAsia="lv-LV"/>
              </w:rPr>
            </w:pPr>
            <w:r>
              <w:rPr>
                <w:rFonts w:ascii="Cambria" w:hAnsi="Cambria" w:cstheme="minorHAnsi"/>
                <w:lang w:eastAsia="lv-LV"/>
              </w:rPr>
              <w:t>RTU</w:t>
            </w:r>
          </w:p>
        </w:tc>
        <w:tc>
          <w:tcPr>
            <w:tcW w:w="8075" w:type="dxa"/>
            <w:vAlign w:val="center"/>
          </w:tcPr>
          <w:p w14:paraId="574BE355" w14:textId="7D8709FC" w:rsidR="005E2315" w:rsidRPr="004D243E" w:rsidRDefault="005E231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Pr>
                <w:rFonts w:ascii="Cambria" w:hAnsi="Cambria" w:cstheme="minorHAnsi"/>
                <w:lang w:eastAsia="lv-LV"/>
              </w:rPr>
              <w:t>Rīgas Tehniskā universitāte</w:t>
            </w:r>
          </w:p>
        </w:tc>
      </w:tr>
      <w:tr w:rsidR="001E374D" w:rsidRPr="004D243E" w14:paraId="6D814485"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05A420E" w14:textId="2CF31024" w:rsidR="001E374D" w:rsidRPr="004D243E" w:rsidRDefault="001E374D" w:rsidP="00F951F6">
            <w:pPr>
              <w:spacing w:before="0" w:after="0"/>
              <w:jc w:val="center"/>
              <w:rPr>
                <w:rFonts w:ascii="Cambria" w:hAnsi="Cambria" w:cstheme="minorHAnsi"/>
                <w:lang w:eastAsia="lv-LV"/>
              </w:rPr>
            </w:pPr>
            <w:r w:rsidRPr="004D243E">
              <w:rPr>
                <w:rFonts w:ascii="Cambria" w:hAnsi="Cambria" w:cstheme="minorHAnsi"/>
                <w:lang w:eastAsia="lv-LV"/>
              </w:rPr>
              <w:t>SEA</w:t>
            </w:r>
          </w:p>
        </w:tc>
        <w:tc>
          <w:tcPr>
            <w:tcW w:w="8075" w:type="dxa"/>
            <w:vAlign w:val="center"/>
          </w:tcPr>
          <w:p w14:paraId="41A4E210" w14:textId="4D523B28" w:rsidR="001E374D" w:rsidRPr="004D243E" w:rsidRDefault="001E374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Saules enerģijas asociācija</w:t>
            </w:r>
          </w:p>
        </w:tc>
      </w:tr>
      <w:tr w:rsidR="00FC23EF" w:rsidRPr="004D243E" w14:paraId="54F1EFF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F2D7453" w14:textId="442A5FC7" w:rsidR="00FC23EF" w:rsidRPr="004D243E" w:rsidRDefault="00FC23EF" w:rsidP="00F951F6">
            <w:pPr>
              <w:spacing w:before="0" w:after="0"/>
              <w:jc w:val="center"/>
              <w:rPr>
                <w:rFonts w:ascii="Cambria" w:hAnsi="Cambria" w:cstheme="minorHAnsi"/>
                <w:lang w:eastAsia="lv-LV"/>
              </w:rPr>
            </w:pPr>
            <w:r w:rsidRPr="004D243E">
              <w:rPr>
                <w:rFonts w:ascii="Cambria" w:hAnsi="Cambria" w:cstheme="minorHAnsi"/>
                <w:lang w:eastAsia="lv-LV"/>
              </w:rPr>
              <w:t>SES</w:t>
            </w:r>
          </w:p>
        </w:tc>
        <w:tc>
          <w:tcPr>
            <w:tcW w:w="8075" w:type="dxa"/>
            <w:vAlign w:val="center"/>
          </w:tcPr>
          <w:p w14:paraId="7DD44F44" w14:textId="6BEB763C" w:rsidR="00FC23EF" w:rsidRPr="004D243E" w:rsidRDefault="00FC2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 xml:space="preserve">Saules elektrostacijas un </w:t>
            </w:r>
            <w:proofErr w:type="spellStart"/>
            <w:r w:rsidRPr="004D243E">
              <w:rPr>
                <w:rFonts w:ascii="Cambria" w:hAnsi="Cambria" w:cstheme="minorHAnsi"/>
                <w:lang w:eastAsia="lv-LV"/>
              </w:rPr>
              <w:t>mikroģenerācijas</w:t>
            </w:r>
            <w:proofErr w:type="spellEnd"/>
            <w:r w:rsidRPr="004D243E">
              <w:rPr>
                <w:rFonts w:ascii="Cambria" w:hAnsi="Cambria" w:cstheme="minorHAnsi"/>
                <w:lang w:eastAsia="lv-LV"/>
              </w:rPr>
              <w:t xml:space="preserve"> iekārtas</w:t>
            </w:r>
          </w:p>
        </w:tc>
      </w:tr>
      <w:tr w:rsidR="00716537" w:rsidRPr="004D243E" w14:paraId="62A440ED"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DE923AF" w14:textId="1AD8C345" w:rsidR="00716537" w:rsidRPr="004D243E" w:rsidRDefault="00716537" w:rsidP="00F951F6">
            <w:pPr>
              <w:spacing w:before="0" w:after="0"/>
              <w:jc w:val="center"/>
              <w:rPr>
                <w:rFonts w:ascii="Cambria" w:hAnsi="Cambria" w:cstheme="minorHAnsi"/>
                <w:lang w:eastAsia="lv-LV"/>
              </w:rPr>
            </w:pPr>
            <w:r>
              <w:rPr>
                <w:rFonts w:ascii="Cambria" w:hAnsi="Cambria" w:cstheme="minorHAnsi"/>
                <w:lang w:eastAsia="lv-LV"/>
              </w:rPr>
              <w:t>Silava</w:t>
            </w:r>
          </w:p>
        </w:tc>
        <w:tc>
          <w:tcPr>
            <w:tcW w:w="8075" w:type="dxa"/>
            <w:vAlign w:val="center"/>
          </w:tcPr>
          <w:p w14:paraId="740AEFF3" w14:textId="789E6F95" w:rsidR="00716537" w:rsidRPr="004D243E" w:rsidRDefault="0071653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Pr>
                <w:rFonts w:ascii="Cambria" w:hAnsi="Cambria" w:cstheme="minorHAnsi"/>
                <w:lang w:eastAsia="lv-LV"/>
              </w:rPr>
              <w:t>Latvijas Valsts mežzinātnes institūts “Silava”</w:t>
            </w:r>
          </w:p>
        </w:tc>
      </w:tr>
      <w:tr w:rsidR="000F49C7" w:rsidRPr="004D243E" w14:paraId="3C97F02E"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A35D2D2" w14:textId="0C83FA4D" w:rsidR="000F49C7" w:rsidRDefault="00127129" w:rsidP="00F951F6">
            <w:pPr>
              <w:spacing w:before="0" w:after="0"/>
              <w:jc w:val="center"/>
              <w:rPr>
                <w:rFonts w:ascii="Cambria" w:hAnsi="Cambria" w:cstheme="minorHAnsi"/>
                <w:lang w:eastAsia="lv-LV"/>
              </w:rPr>
            </w:pPr>
            <w:r>
              <w:rPr>
                <w:rFonts w:ascii="Cambria" w:hAnsi="Cambria" w:cstheme="minorHAnsi"/>
                <w:lang w:eastAsia="lv-LV"/>
              </w:rPr>
              <w:t>SKF</w:t>
            </w:r>
          </w:p>
        </w:tc>
        <w:tc>
          <w:tcPr>
            <w:tcW w:w="8075" w:type="dxa"/>
            <w:vAlign w:val="center"/>
          </w:tcPr>
          <w:p w14:paraId="0DE59BD5" w14:textId="58AE2AE1" w:rsidR="000F49C7" w:rsidRDefault="0012712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Pr>
                <w:rFonts w:ascii="Cambria" w:hAnsi="Cambria" w:cstheme="minorHAnsi"/>
                <w:lang w:eastAsia="lv-LV"/>
              </w:rPr>
              <w:t>Sociālais klimata fonds</w:t>
            </w:r>
          </w:p>
        </w:tc>
      </w:tr>
      <w:tr w:rsidR="00E027C2" w:rsidRPr="004D243E" w14:paraId="1BB02BAB"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6A47BE0" w14:textId="19C4DFD5" w:rsidR="00E027C2" w:rsidRPr="004D243E" w:rsidRDefault="00E027C2" w:rsidP="00F951F6">
            <w:pPr>
              <w:spacing w:before="0" w:after="0"/>
              <w:jc w:val="center"/>
              <w:rPr>
                <w:rFonts w:ascii="Cambria" w:hAnsi="Cambria" w:cstheme="minorHAnsi"/>
                <w:lang w:eastAsia="lv-LV"/>
              </w:rPr>
            </w:pPr>
            <w:r w:rsidRPr="004D243E">
              <w:rPr>
                <w:rFonts w:ascii="Cambria" w:hAnsi="Cambria" w:cstheme="minorHAnsi"/>
                <w:lang w:eastAsia="lv-LV"/>
              </w:rPr>
              <w:t>SM</w:t>
            </w:r>
          </w:p>
        </w:tc>
        <w:tc>
          <w:tcPr>
            <w:tcW w:w="8075" w:type="dxa"/>
            <w:vAlign w:val="center"/>
          </w:tcPr>
          <w:p w14:paraId="7F3126F3" w14:textId="137AB0D1" w:rsidR="00E027C2" w:rsidRPr="004D243E" w:rsidRDefault="00E027C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Satiksmes ministrija</w:t>
            </w:r>
          </w:p>
        </w:tc>
      </w:tr>
      <w:tr w:rsidR="003E0FBD" w:rsidRPr="004D243E" w14:paraId="0044BEAC"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2C760BB" w14:textId="5809D634" w:rsidR="003E0FBD" w:rsidRPr="004D243E" w:rsidRDefault="003E0FBD" w:rsidP="003E0FBD">
            <w:pPr>
              <w:spacing w:before="0" w:after="0"/>
              <w:jc w:val="center"/>
              <w:rPr>
                <w:rFonts w:ascii="Cambria" w:hAnsi="Cambria" w:cstheme="minorHAnsi"/>
                <w:lang w:eastAsia="lv-LV"/>
              </w:rPr>
            </w:pPr>
            <w:r w:rsidRPr="004D243E">
              <w:rPr>
                <w:rFonts w:ascii="Cambria" w:eastAsia="Calibri" w:hAnsi="Cambria" w:cstheme="minorHAnsi"/>
                <w:szCs w:val="24"/>
              </w:rPr>
              <w:t>SPRK</w:t>
            </w:r>
          </w:p>
        </w:tc>
        <w:tc>
          <w:tcPr>
            <w:tcW w:w="8075" w:type="dxa"/>
            <w:vAlign w:val="center"/>
          </w:tcPr>
          <w:p w14:paraId="65D6E60F" w14:textId="0C6B6A27" w:rsidR="003E0FBD" w:rsidRPr="004D243E" w:rsidRDefault="003E0FBD" w:rsidP="003E0FB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eastAsia="Calibri" w:hAnsi="Cambria" w:cstheme="minorHAnsi"/>
                <w:szCs w:val="24"/>
              </w:rPr>
              <w:t>Sabiedrisko pakalpojumu regulēšanas komisija</w:t>
            </w:r>
          </w:p>
        </w:tc>
      </w:tr>
      <w:tr w:rsidR="00394B05" w:rsidRPr="004D243E" w14:paraId="39A02F54"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40126376" w14:textId="554C0AED" w:rsidR="00394B05" w:rsidRPr="004D243E" w:rsidDel="00567350" w:rsidRDefault="00394B05" w:rsidP="00F951F6">
            <w:pPr>
              <w:spacing w:before="0" w:after="0"/>
              <w:jc w:val="center"/>
              <w:rPr>
                <w:rFonts w:ascii="Cambria" w:hAnsi="Cambria" w:cstheme="minorHAnsi"/>
                <w:lang w:eastAsia="lv-LV"/>
              </w:rPr>
            </w:pPr>
            <w:r w:rsidRPr="004D243E">
              <w:rPr>
                <w:rFonts w:ascii="Cambria" w:hAnsi="Cambria" w:cstheme="minorHAnsi"/>
                <w:lang w:eastAsia="lv-LV"/>
              </w:rPr>
              <w:t>SSO</w:t>
            </w:r>
          </w:p>
        </w:tc>
        <w:tc>
          <w:tcPr>
            <w:tcW w:w="8075" w:type="dxa"/>
            <w:vAlign w:val="center"/>
          </w:tcPr>
          <w:p w14:paraId="1C7E7020" w14:textId="753EDF47" w:rsidR="00394B05" w:rsidRPr="004D243E" w:rsidRDefault="00394B0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Sadales sistēmas operators (elektroenerģija vai gāze)</w:t>
            </w:r>
          </w:p>
        </w:tc>
      </w:tr>
      <w:tr w:rsidR="00F873C1" w:rsidRPr="004D243E" w14:paraId="1A4D6C63"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2FD73CD" w14:textId="7B6484EF" w:rsidR="00F873C1" w:rsidRPr="004D243E" w:rsidRDefault="00F873C1" w:rsidP="00FC23EF">
            <w:pPr>
              <w:spacing w:before="0" w:after="0"/>
              <w:jc w:val="center"/>
              <w:rPr>
                <w:rFonts w:ascii="Cambria" w:hAnsi="Cambria" w:cstheme="minorHAnsi"/>
                <w:lang w:eastAsia="lv-LV"/>
              </w:rPr>
            </w:pPr>
            <w:r w:rsidRPr="004D243E">
              <w:rPr>
                <w:rFonts w:ascii="Cambria" w:hAnsi="Cambria" w:cstheme="minorHAnsi"/>
                <w:lang w:eastAsia="lv-LV"/>
              </w:rPr>
              <w:t>TNA</w:t>
            </w:r>
          </w:p>
        </w:tc>
        <w:tc>
          <w:tcPr>
            <w:tcW w:w="8075" w:type="dxa"/>
            <w:vAlign w:val="center"/>
          </w:tcPr>
          <w:p w14:paraId="30507962" w14:textId="78859588" w:rsidR="00F873C1" w:rsidRPr="004D243E" w:rsidRDefault="00F873C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eastAsia="Calibri" w:hAnsi="Cambria" w:cstheme="minorHAnsi"/>
                <w:szCs w:val="24"/>
              </w:rPr>
            </w:pPr>
            <w:r w:rsidRPr="004D243E">
              <w:rPr>
                <w:rFonts w:ascii="Cambria" w:eastAsia="Calibri" w:hAnsi="Cambria" w:cstheme="minorHAnsi"/>
                <w:szCs w:val="24"/>
              </w:rPr>
              <w:t>Tiesu namu administrācija</w:t>
            </w:r>
          </w:p>
        </w:tc>
      </w:tr>
      <w:tr w:rsidR="00FC23EF" w:rsidRPr="004D243E" w14:paraId="2B57FE90"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E95C4FD" w14:textId="4F5E662E" w:rsidR="00FC23EF" w:rsidRPr="004D243E" w:rsidRDefault="00FC23EF" w:rsidP="00FC23EF">
            <w:pPr>
              <w:spacing w:before="0" w:after="0"/>
              <w:jc w:val="center"/>
              <w:rPr>
                <w:rFonts w:ascii="Cambria" w:hAnsi="Cambria" w:cstheme="minorHAnsi"/>
                <w:lang w:eastAsia="lv-LV"/>
              </w:rPr>
            </w:pPr>
            <w:r w:rsidRPr="004D243E">
              <w:rPr>
                <w:rFonts w:ascii="Cambria" w:hAnsi="Cambria" w:cstheme="minorHAnsi"/>
                <w:lang w:eastAsia="lv-LV"/>
              </w:rPr>
              <w:t>VARAM</w:t>
            </w:r>
          </w:p>
        </w:tc>
        <w:tc>
          <w:tcPr>
            <w:tcW w:w="8075" w:type="dxa"/>
            <w:vAlign w:val="center"/>
          </w:tcPr>
          <w:p w14:paraId="02B315CD" w14:textId="5EC29911" w:rsidR="00FC23EF" w:rsidRPr="004D243E"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eastAsia="Calibri" w:hAnsi="Cambria" w:cstheme="minorHAnsi"/>
                <w:szCs w:val="24"/>
              </w:rPr>
              <w:t>Vides aizsardzības un reģionālās attīstības ministrija</w:t>
            </w:r>
          </w:p>
        </w:tc>
      </w:tr>
      <w:tr w:rsidR="00FC23EF" w:rsidRPr="004D243E" w14:paraId="5C0936CC"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BAC8E75" w14:textId="21BF2005" w:rsidR="00FC23EF" w:rsidRPr="004D243E" w:rsidRDefault="00FC23EF" w:rsidP="00FC23EF">
            <w:pPr>
              <w:spacing w:before="0" w:after="0"/>
              <w:jc w:val="center"/>
              <w:rPr>
                <w:rFonts w:ascii="Cambria" w:hAnsi="Cambria" w:cstheme="minorHAnsi"/>
                <w:lang w:eastAsia="lv-LV"/>
              </w:rPr>
            </w:pPr>
            <w:r w:rsidRPr="004D243E">
              <w:rPr>
                <w:rFonts w:ascii="Cambria" w:hAnsi="Cambria" w:cstheme="minorHAnsi"/>
                <w:lang w:eastAsia="lv-LV"/>
              </w:rPr>
              <w:t>VB</w:t>
            </w:r>
          </w:p>
        </w:tc>
        <w:tc>
          <w:tcPr>
            <w:tcW w:w="8075" w:type="dxa"/>
            <w:vAlign w:val="center"/>
          </w:tcPr>
          <w:p w14:paraId="55E20C93" w14:textId="73AB1BC8" w:rsidR="00FC23EF" w:rsidRPr="004D243E"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Valsts budžets</w:t>
            </w:r>
          </w:p>
        </w:tc>
      </w:tr>
      <w:tr w:rsidR="006F0AF1" w:rsidRPr="004D243E" w14:paraId="12CBF220"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07FBD88" w14:textId="4ABB5206" w:rsidR="006F0AF1" w:rsidRPr="004D243E" w:rsidRDefault="006F0AF1" w:rsidP="00FC23EF">
            <w:pPr>
              <w:spacing w:before="0" w:after="0"/>
              <w:jc w:val="center"/>
              <w:rPr>
                <w:rFonts w:ascii="Cambria" w:hAnsi="Cambria" w:cstheme="minorHAnsi"/>
                <w:lang w:eastAsia="lv-LV"/>
              </w:rPr>
            </w:pPr>
            <w:r w:rsidRPr="004D243E">
              <w:rPr>
                <w:rFonts w:ascii="Cambria" w:hAnsi="Cambria" w:cstheme="minorHAnsi"/>
                <w:lang w:eastAsia="lv-LV"/>
              </w:rPr>
              <w:t>VEA</w:t>
            </w:r>
          </w:p>
        </w:tc>
        <w:tc>
          <w:tcPr>
            <w:tcW w:w="8075" w:type="dxa"/>
            <w:vAlign w:val="center"/>
          </w:tcPr>
          <w:p w14:paraId="3F96AF32" w14:textId="11E661BB" w:rsidR="006F0AF1" w:rsidRPr="004D243E" w:rsidRDefault="006F0AF1"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Vēja enerģijas asociācija</w:t>
            </w:r>
          </w:p>
        </w:tc>
      </w:tr>
      <w:tr w:rsidR="00FC23EF" w:rsidRPr="004D243E" w14:paraId="4BCF3A63"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83E8EDA" w14:textId="254039CC" w:rsidR="00FC23EF" w:rsidRPr="004D243E" w:rsidRDefault="00FC23EF" w:rsidP="00FC23EF">
            <w:pPr>
              <w:spacing w:before="0" w:after="0"/>
              <w:jc w:val="center"/>
              <w:rPr>
                <w:rFonts w:ascii="Cambria" w:hAnsi="Cambria" w:cstheme="minorHAnsi"/>
                <w:lang w:eastAsia="lv-LV"/>
              </w:rPr>
            </w:pPr>
            <w:r w:rsidRPr="004D243E">
              <w:rPr>
                <w:rFonts w:ascii="Cambria" w:hAnsi="Cambria" w:cstheme="minorHAnsi"/>
                <w:lang w:eastAsia="lv-LV"/>
              </w:rPr>
              <w:t>VID</w:t>
            </w:r>
          </w:p>
        </w:tc>
        <w:tc>
          <w:tcPr>
            <w:tcW w:w="8075" w:type="dxa"/>
            <w:vAlign w:val="center"/>
          </w:tcPr>
          <w:p w14:paraId="12FB3FE7" w14:textId="369C6917" w:rsidR="00FC23EF" w:rsidRPr="004D243E"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Valsts ieņēmumu dienests</w:t>
            </w:r>
          </w:p>
        </w:tc>
      </w:tr>
      <w:tr w:rsidR="00962C9B" w:rsidRPr="004D243E" w14:paraId="1DDFE273"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35F54C32" w14:textId="04D3CA91" w:rsidR="00962C9B" w:rsidRPr="004D243E" w:rsidRDefault="00962C9B" w:rsidP="00FC23EF">
            <w:pPr>
              <w:spacing w:before="0" w:after="0"/>
              <w:jc w:val="center"/>
              <w:rPr>
                <w:rFonts w:ascii="Cambria" w:hAnsi="Cambria" w:cstheme="minorHAnsi"/>
                <w:lang w:eastAsia="lv-LV"/>
              </w:rPr>
            </w:pPr>
            <w:r w:rsidRPr="004D243E">
              <w:rPr>
                <w:rFonts w:ascii="Cambria" w:hAnsi="Cambria" w:cstheme="minorHAnsi"/>
                <w:lang w:eastAsia="lv-LV"/>
              </w:rPr>
              <w:t>VKP</w:t>
            </w:r>
          </w:p>
        </w:tc>
        <w:tc>
          <w:tcPr>
            <w:tcW w:w="8075" w:type="dxa"/>
            <w:vAlign w:val="center"/>
          </w:tcPr>
          <w:p w14:paraId="1E78DDC0" w14:textId="00F5DCAF" w:rsidR="00962C9B" w:rsidRPr="004D243E" w:rsidRDefault="00962C9B"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Vides konsultatīvā padome</w:t>
            </w:r>
          </w:p>
        </w:tc>
      </w:tr>
      <w:tr w:rsidR="00C5654C" w:rsidRPr="004D243E" w14:paraId="0A1A878D"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ADA9E40" w14:textId="6E50BBC0" w:rsidR="00C5654C" w:rsidRPr="004D243E" w:rsidRDefault="00C5654C" w:rsidP="00FC23EF">
            <w:pPr>
              <w:spacing w:before="0" w:after="0"/>
              <w:jc w:val="center"/>
              <w:rPr>
                <w:rFonts w:ascii="Cambria" w:hAnsi="Cambria" w:cstheme="minorHAnsi"/>
                <w:lang w:eastAsia="lv-LV"/>
              </w:rPr>
            </w:pPr>
            <w:r>
              <w:rPr>
                <w:rFonts w:ascii="Cambria" w:hAnsi="Cambria" w:cstheme="minorHAnsi"/>
                <w:lang w:eastAsia="lv-LV"/>
              </w:rPr>
              <w:t>VPP</w:t>
            </w:r>
          </w:p>
        </w:tc>
        <w:tc>
          <w:tcPr>
            <w:tcW w:w="8075" w:type="dxa"/>
            <w:vAlign w:val="center"/>
          </w:tcPr>
          <w:p w14:paraId="2FF5F73C" w14:textId="2C23CCC8" w:rsidR="00C5654C" w:rsidRPr="004D243E" w:rsidRDefault="00C5654C"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Pr>
                <w:rFonts w:ascii="Cambria" w:hAnsi="Cambria" w:cstheme="minorHAnsi"/>
                <w:lang w:eastAsia="lv-LV"/>
              </w:rPr>
              <w:t>Valsts pētījumu programma</w:t>
            </w:r>
          </w:p>
        </w:tc>
      </w:tr>
      <w:tr w:rsidR="008C48B0" w:rsidRPr="004D243E" w14:paraId="4684E39E"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5C662B2" w14:textId="227F0866" w:rsidR="008C48B0" w:rsidRPr="004D243E" w:rsidRDefault="008C48B0" w:rsidP="00FC23EF">
            <w:pPr>
              <w:spacing w:before="0" w:after="0"/>
              <w:jc w:val="center"/>
              <w:rPr>
                <w:rFonts w:ascii="Cambria" w:hAnsi="Cambria" w:cstheme="minorHAnsi"/>
                <w:lang w:eastAsia="lv-LV"/>
              </w:rPr>
            </w:pPr>
            <w:r w:rsidRPr="004D243E">
              <w:rPr>
                <w:rFonts w:ascii="Cambria" w:hAnsi="Cambria" w:cstheme="minorHAnsi"/>
                <w:lang w:eastAsia="lv-LV"/>
              </w:rPr>
              <w:t>VM</w:t>
            </w:r>
          </w:p>
        </w:tc>
        <w:tc>
          <w:tcPr>
            <w:tcW w:w="8075" w:type="dxa"/>
            <w:vAlign w:val="center"/>
          </w:tcPr>
          <w:p w14:paraId="36C534BC" w14:textId="61F7FE56" w:rsidR="008C48B0" w:rsidRPr="004D243E" w:rsidRDefault="008C48B0"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Veselības ministrija</w:t>
            </w:r>
          </w:p>
        </w:tc>
      </w:tr>
      <w:tr w:rsidR="00FC23EF" w:rsidRPr="004D243E" w14:paraId="4E67E9DC"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F211E33" w14:textId="45892E80" w:rsidR="00FC23EF" w:rsidRPr="004D243E" w:rsidRDefault="00FC23EF" w:rsidP="00FC23EF">
            <w:pPr>
              <w:spacing w:before="0" w:after="0"/>
              <w:jc w:val="center"/>
              <w:rPr>
                <w:rFonts w:ascii="Cambria" w:hAnsi="Cambria" w:cstheme="minorHAnsi"/>
                <w:lang w:eastAsia="lv-LV"/>
              </w:rPr>
            </w:pPr>
            <w:r w:rsidRPr="004D243E">
              <w:rPr>
                <w:rFonts w:ascii="Cambria" w:hAnsi="Cambria" w:cstheme="minorHAnsi"/>
                <w:lang w:eastAsia="lv-LV"/>
              </w:rPr>
              <w:t>ZIZIMM</w:t>
            </w:r>
          </w:p>
        </w:tc>
        <w:tc>
          <w:tcPr>
            <w:tcW w:w="8075" w:type="dxa"/>
            <w:vAlign w:val="center"/>
          </w:tcPr>
          <w:p w14:paraId="249049B2" w14:textId="2E73B345" w:rsidR="00FC23EF" w:rsidRPr="004D243E" w:rsidRDefault="00FC23EF"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lang w:eastAsia="lv-LV"/>
              </w:rPr>
            </w:pPr>
            <w:r w:rsidRPr="004D243E">
              <w:rPr>
                <w:rFonts w:ascii="Cambria" w:hAnsi="Cambria"/>
                <w:lang w:eastAsia="lv-LV"/>
              </w:rPr>
              <w:t>Zemes izmantošana, zemes izmantošanas maiņa un mežsaimniecība</w:t>
            </w:r>
          </w:p>
        </w:tc>
      </w:tr>
      <w:tr w:rsidR="00FC23EF" w:rsidRPr="004D243E" w14:paraId="7373FE70" w14:textId="77777777" w:rsidTr="00903D3F">
        <w:trPr>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5AC9213" w14:textId="4F0191F1" w:rsidR="00FC23EF" w:rsidRPr="004D243E" w:rsidRDefault="00FC23EF" w:rsidP="00FC23EF">
            <w:pPr>
              <w:spacing w:before="0" w:after="0"/>
              <w:jc w:val="center"/>
              <w:rPr>
                <w:rFonts w:ascii="Cambria" w:hAnsi="Cambria" w:cstheme="minorHAnsi"/>
                <w:lang w:eastAsia="lv-LV"/>
              </w:rPr>
            </w:pPr>
            <w:r w:rsidRPr="004D243E">
              <w:rPr>
                <w:rFonts w:ascii="Cambria" w:hAnsi="Cambria" w:cstheme="minorHAnsi"/>
                <w:lang w:eastAsia="lv-LV"/>
              </w:rPr>
              <w:t>ZM</w:t>
            </w:r>
          </w:p>
        </w:tc>
        <w:tc>
          <w:tcPr>
            <w:tcW w:w="8075" w:type="dxa"/>
            <w:vAlign w:val="center"/>
          </w:tcPr>
          <w:p w14:paraId="286CDD56" w14:textId="1B5860C5" w:rsidR="00FC23EF" w:rsidRPr="004D243E"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Zemkopības ministrija</w:t>
            </w:r>
          </w:p>
        </w:tc>
      </w:tr>
      <w:tr w:rsidR="006F0AF1" w:rsidRPr="004D243E" w14:paraId="6E1A0088" w14:textId="77777777" w:rsidTr="00903D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2B0EC5DB" w14:textId="0A5E8E39" w:rsidR="006F0AF1" w:rsidRPr="004D243E" w:rsidRDefault="006F0AF1" w:rsidP="00FC23EF">
            <w:pPr>
              <w:spacing w:before="0" w:after="0"/>
              <w:jc w:val="center"/>
              <w:rPr>
                <w:rFonts w:ascii="Cambria" w:hAnsi="Cambria" w:cstheme="minorHAnsi"/>
                <w:lang w:eastAsia="lv-LV"/>
              </w:rPr>
            </w:pPr>
            <w:r w:rsidRPr="004D243E">
              <w:rPr>
                <w:rFonts w:ascii="Cambria" w:hAnsi="Cambria" w:cstheme="minorHAnsi"/>
                <w:lang w:eastAsia="lv-LV"/>
              </w:rPr>
              <w:t>ZMNĪ</w:t>
            </w:r>
          </w:p>
        </w:tc>
        <w:tc>
          <w:tcPr>
            <w:tcW w:w="8075" w:type="dxa"/>
            <w:vAlign w:val="center"/>
          </w:tcPr>
          <w:p w14:paraId="70C91AE7" w14:textId="3DB51BAA" w:rsidR="006F0AF1" w:rsidRPr="004D243E" w:rsidRDefault="006F0AF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lang w:eastAsia="lv-LV"/>
              </w:rPr>
            </w:pPr>
            <w:r w:rsidRPr="004D243E">
              <w:rPr>
                <w:rFonts w:ascii="Cambria" w:hAnsi="Cambria" w:cstheme="minorHAnsi"/>
                <w:lang w:eastAsia="lv-LV"/>
              </w:rPr>
              <w:t>Zemkopības ministrijas nekustamie īpašumi</w:t>
            </w:r>
          </w:p>
        </w:tc>
      </w:tr>
    </w:tbl>
    <w:p w14:paraId="76763FF4" w14:textId="77777777" w:rsidR="0017327C" w:rsidRDefault="0017327C" w:rsidP="03CF32BD">
      <w:pPr>
        <w:pStyle w:val="Heading1"/>
        <w:numPr>
          <w:ilvl w:val="0"/>
          <w:numId w:val="0"/>
        </w:numPr>
        <w:sectPr w:rsidR="0017327C" w:rsidSect="00704893">
          <w:footerReference w:type="default" r:id="rId13"/>
          <w:pgSz w:w="11906" w:h="16838" w:code="9"/>
          <w:pgMar w:top="1134" w:right="851" w:bottom="851" w:left="1701" w:header="567" w:footer="567" w:gutter="0"/>
          <w:cols w:space="708"/>
          <w:titlePg/>
          <w:docGrid w:linePitch="360"/>
        </w:sectPr>
      </w:pPr>
      <w:bookmarkStart w:id="12" w:name="_Toc149905873"/>
      <w:bookmarkEnd w:id="0"/>
      <w:bookmarkEnd w:id="1"/>
      <w:bookmarkEnd w:id="2"/>
      <w:bookmarkEnd w:id="3"/>
      <w:bookmarkEnd w:id="4"/>
      <w:bookmarkEnd w:id="5"/>
      <w:bookmarkEnd w:id="6"/>
    </w:p>
    <w:p w14:paraId="432301D0" w14:textId="69506907" w:rsidR="00DD44D5" w:rsidRPr="0017327C" w:rsidRDefault="00FC18D4" w:rsidP="0017327C">
      <w:pPr>
        <w:pStyle w:val="Heading1"/>
      </w:pPr>
      <w:bookmarkStart w:id="13" w:name="_Toc151106340"/>
      <w:r>
        <w:lastRenderedPageBreak/>
        <w:t>PLĀNA AKTUALIZĒŠANAS</w:t>
      </w:r>
      <w:r w:rsidR="00466DA8">
        <w:t xml:space="preserve"> KONTEKSTS</w:t>
      </w:r>
      <w:bookmarkEnd w:id="12"/>
      <w:bookmarkEnd w:id="13"/>
    </w:p>
    <w:p w14:paraId="7A82E356" w14:textId="60033EE0" w:rsidR="005432FD" w:rsidRPr="004D243E" w:rsidRDefault="005432FD" w:rsidP="3227D6A7">
      <w:pPr>
        <w:jc w:val="both"/>
        <w:rPr>
          <w:rFonts w:ascii="Cambria" w:hAnsi="Cambria"/>
        </w:rPr>
      </w:pPr>
      <w:r w:rsidRPr="004D243E">
        <w:rPr>
          <w:rFonts w:ascii="Cambria" w:hAnsi="Cambria"/>
        </w:rPr>
        <w:t xml:space="preserve">Plāns ir  ilgtermiņa enerģētikas un klimata politikas </w:t>
      </w:r>
      <w:r w:rsidR="16148C09" w:rsidRPr="004D243E">
        <w:rPr>
          <w:rFonts w:ascii="Cambria" w:hAnsi="Cambria"/>
        </w:rPr>
        <w:t>plānošana</w:t>
      </w:r>
      <w:r w:rsidR="43F712C5" w:rsidRPr="004D243E">
        <w:rPr>
          <w:rFonts w:ascii="Cambria" w:hAnsi="Cambria"/>
        </w:rPr>
        <w:t>s dokuments</w:t>
      </w:r>
      <w:r w:rsidRPr="004D243E">
        <w:rPr>
          <w:rFonts w:ascii="Cambria" w:hAnsi="Cambria"/>
        </w:rPr>
        <w:t>, kas nosaka Latvijas valsts enerģētikas un klimata politikas pamatprincipus, mērķus un rīcības virzienus laika periodam līdz 2030.</w:t>
      </w:r>
      <w:r w:rsidR="2E2D04B7" w:rsidRPr="004D243E">
        <w:rPr>
          <w:rFonts w:ascii="Cambria" w:hAnsi="Cambria"/>
        </w:rPr>
        <w:t xml:space="preserve"> </w:t>
      </w:r>
      <w:r w:rsidRPr="004D243E">
        <w:rPr>
          <w:rFonts w:ascii="Cambria" w:hAnsi="Cambria"/>
        </w:rPr>
        <w:t xml:space="preserve">gadam. </w:t>
      </w:r>
    </w:p>
    <w:p w14:paraId="0A584AF0" w14:textId="73C2211E" w:rsidR="005432FD" w:rsidRPr="004D243E" w:rsidRDefault="005432FD" w:rsidP="009E10BC">
      <w:pPr>
        <w:jc w:val="both"/>
        <w:rPr>
          <w:rFonts w:ascii="Cambria" w:hAnsi="Cambria"/>
        </w:rPr>
      </w:pPr>
      <w:r w:rsidRPr="004D243E">
        <w:rPr>
          <w:rFonts w:ascii="Cambria" w:hAnsi="Cambria"/>
        </w:rPr>
        <w:t xml:space="preserve">Plāns izstrādāts vadoties pēc vienotā </w:t>
      </w:r>
      <w:r w:rsidR="31CBB3DD" w:rsidRPr="004D243E">
        <w:rPr>
          <w:rFonts w:ascii="Cambria" w:hAnsi="Cambria"/>
        </w:rPr>
        <w:t>ES</w:t>
      </w:r>
      <w:r w:rsidRPr="004D243E">
        <w:rPr>
          <w:rFonts w:ascii="Cambria" w:hAnsi="Cambria"/>
        </w:rPr>
        <w:t xml:space="preserve"> regulējuma</w:t>
      </w:r>
      <w:r w:rsidRPr="004D243E">
        <w:rPr>
          <w:rStyle w:val="FootnoteReference"/>
          <w:rFonts w:ascii="Cambria" w:hAnsi="Cambria"/>
        </w:rPr>
        <w:footnoteReference w:id="2"/>
      </w:r>
      <w:r w:rsidRPr="004D243E">
        <w:rPr>
          <w:rFonts w:ascii="Cambria" w:hAnsi="Cambria"/>
        </w:rPr>
        <w:t>, kura mērķis ir nodrošināt Eiropas Savienības dalībvalstu uzņemto saistību izpildi kontekstā ar ANO Vispārējās konvencijas par klimata pārmaiņām Parīzes nolīgumu</w:t>
      </w:r>
      <w:r w:rsidR="00503170" w:rsidRPr="004D243E">
        <w:rPr>
          <w:rStyle w:val="FootnoteReference"/>
          <w:rFonts w:ascii="Cambria" w:hAnsi="Cambria"/>
        </w:rPr>
        <w:footnoteReference w:id="3"/>
      </w:r>
      <w:r w:rsidRPr="004D243E">
        <w:rPr>
          <w:rFonts w:ascii="Cambria" w:hAnsi="Cambria"/>
        </w:rPr>
        <w:t xml:space="preserve">. Parīzes nolīgums apvieno </w:t>
      </w:r>
      <w:r w:rsidR="00120013" w:rsidRPr="004D243E">
        <w:rPr>
          <w:rFonts w:ascii="Cambria" w:hAnsi="Cambria"/>
        </w:rPr>
        <w:t>195</w:t>
      </w:r>
      <w:r w:rsidRPr="004D243E">
        <w:rPr>
          <w:rFonts w:ascii="Cambria" w:hAnsi="Cambria"/>
        </w:rPr>
        <w:t xml:space="preserve"> pasaules valstis</w:t>
      </w:r>
      <w:r w:rsidR="111E2676" w:rsidRPr="004D243E">
        <w:rPr>
          <w:rFonts w:ascii="Cambria" w:hAnsi="Cambria"/>
        </w:rPr>
        <w:t>,</w:t>
      </w:r>
      <w:r w:rsidRPr="004D243E">
        <w:rPr>
          <w:rFonts w:ascii="Cambria" w:hAnsi="Cambria"/>
        </w:rPr>
        <w:t xml:space="preserve"> un tā uzdevums ir nepieļaut vidējās globālās temperatūras paaugstināšanos virs 2</w:t>
      </w:r>
      <w:r w:rsidRPr="004D243E">
        <w:rPr>
          <w:rFonts w:ascii="Cambria" w:hAnsi="Cambria"/>
          <w:vertAlign w:val="superscript"/>
        </w:rPr>
        <w:t>o</w:t>
      </w:r>
      <w:r w:rsidRPr="004D243E">
        <w:rPr>
          <w:rFonts w:ascii="Cambria" w:hAnsi="Cambria"/>
        </w:rPr>
        <w:t>C, cenšoties to ierobežot 1,5</w:t>
      </w:r>
      <w:r w:rsidRPr="004D243E">
        <w:rPr>
          <w:rFonts w:ascii="Cambria" w:hAnsi="Cambria"/>
          <w:vertAlign w:val="superscript"/>
        </w:rPr>
        <w:t>o</w:t>
      </w:r>
      <w:r w:rsidRPr="004D243E">
        <w:rPr>
          <w:rFonts w:ascii="Cambria" w:hAnsi="Cambria"/>
        </w:rPr>
        <w:t xml:space="preserve">C līmenī. Vienotais Eiropas nacionālo </w:t>
      </w:r>
      <w:r w:rsidR="495C7543" w:rsidRPr="004D243E">
        <w:rPr>
          <w:rFonts w:ascii="Cambria" w:hAnsi="Cambria"/>
        </w:rPr>
        <w:t>P</w:t>
      </w:r>
      <w:r w:rsidR="16148C09" w:rsidRPr="004D243E">
        <w:rPr>
          <w:rFonts w:ascii="Cambria" w:hAnsi="Cambria"/>
        </w:rPr>
        <w:t>lānu</w:t>
      </w:r>
      <w:r w:rsidRPr="004D243E">
        <w:rPr>
          <w:rFonts w:ascii="Cambria" w:hAnsi="Cambria"/>
        </w:rPr>
        <w:t xml:space="preserve"> regulējuma mērķis ir nodrošināt, ka </w:t>
      </w:r>
      <w:r w:rsidR="4A8A7830" w:rsidRPr="004D243E">
        <w:rPr>
          <w:rFonts w:ascii="Cambria" w:hAnsi="Cambria"/>
        </w:rPr>
        <w:t>ES zaļā</w:t>
      </w:r>
      <w:r w:rsidRPr="004D243E">
        <w:rPr>
          <w:rFonts w:ascii="Cambria" w:hAnsi="Cambria"/>
        </w:rPr>
        <w:t xml:space="preserve"> transformācija tiek īstenota saskanīgi un izvairoties no būtiskām kādas atsevišķas dalībvalsts priekšrocības Eiropas iekšējā tirgū.</w:t>
      </w:r>
    </w:p>
    <w:p w14:paraId="783F93DA" w14:textId="741FAC10" w:rsidR="005432FD" w:rsidRPr="004D243E" w:rsidRDefault="005432FD" w:rsidP="009E10BC">
      <w:pPr>
        <w:jc w:val="both"/>
        <w:rPr>
          <w:rFonts w:ascii="Cambria" w:hAnsi="Cambria"/>
        </w:rPr>
      </w:pPr>
      <w:r w:rsidRPr="004D243E">
        <w:rPr>
          <w:rFonts w:ascii="Cambria" w:hAnsi="Cambria"/>
        </w:rPr>
        <w:t xml:space="preserve">Vienotais Eiropas regulējums paredz, ka dalībvalstis savos nacionālajos </w:t>
      </w:r>
      <w:r w:rsidR="20248717" w:rsidRPr="004D243E">
        <w:rPr>
          <w:rFonts w:ascii="Cambria" w:hAnsi="Cambria"/>
        </w:rPr>
        <w:t>P</w:t>
      </w:r>
      <w:r w:rsidRPr="004D243E">
        <w:rPr>
          <w:rFonts w:ascii="Cambria" w:hAnsi="Cambria"/>
        </w:rPr>
        <w:t xml:space="preserve">lānos ietver politikas un pasākumus, kas aptver piecas galvenās Eiropas enerģētikas </w:t>
      </w:r>
      <w:r w:rsidR="2E308217" w:rsidRPr="004D243E">
        <w:rPr>
          <w:rFonts w:ascii="Cambria" w:hAnsi="Cambria"/>
        </w:rPr>
        <w:t>savienības</w:t>
      </w:r>
      <w:r w:rsidRPr="004D243E">
        <w:rPr>
          <w:rFonts w:ascii="Cambria" w:hAnsi="Cambria"/>
        </w:rPr>
        <w:t xml:space="preserve"> dimensijas: (1) dekarbonizācija, (2) energoefektivitāte, (3) enerģētiskā drošība, (4) iekšējie enerģijas tirgi, (5) pētniecība, inovācija un konkurētspēja. </w:t>
      </w:r>
    </w:p>
    <w:p w14:paraId="3A181B04" w14:textId="77777777" w:rsidR="005432FD" w:rsidRPr="004D243E" w:rsidRDefault="005432FD" w:rsidP="005432FD">
      <w:pPr>
        <w:pStyle w:val="Default"/>
        <w:spacing w:before="120" w:after="120"/>
        <w:jc w:val="both"/>
        <w:rPr>
          <w:rFonts w:ascii="Cambria" w:hAnsi="Cambria" w:cstheme="minorHAnsi"/>
          <w:b/>
          <w:bCs/>
        </w:rPr>
      </w:pPr>
      <w:r w:rsidRPr="004D243E">
        <w:rPr>
          <w:rFonts w:ascii="Cambria" w:hAnsi="Cambria" w:cstheme="minorHAnsi"/>
          <w:b/>
          <w:bCs/>
          <w:noProof/>
        </w:rPr>
        <w:drawing>
          <wp:anchor distT="0" distB="0" distL="114300" distR="114300" simplePos="0" relativeHeight="251658244" behindDoc="0" locked="0" layoutInCell="1" allowOverlap="1" wp14:anchorId="7F9C8286" wp14:editId="705989D8">
            <wp:simplePos x="0" y="0"/>
            <wp:positionH relativeFrom="column">
              <wp:posOffset>-38144</wp:posOffset>
            </wp:positionH>
            <wp:positionV relativeFrom="paragraph">
              <wp:posOffset>269358</wp:posOffset>
            </wp:positionV>
            <wp:extent cx="3157869" cy="3139482"/>
            <wp:effectExtent l="0" t="0" r="4445"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2675" cy="3144260"/>
                    </a:xfrm>
                    <a:prstGeom prst="rect">
                      <a:avLst/>
                    </a:prstGeom>
                  </pic:spPr>
                </pic:pic>
              </a:graphicData>
            </a:graphic>
            <wp14:sizeRelH relativeFrom="page">
              <wp14:pctWidth>0</wp14:pctWidth>
            </wp14:sizeRelH>
            <wp14:sizeRelV relativeFrom="page">
              <wp14:pctHeight>0</wp14:pctHeight>
            </wp14:sizeRelV>
          </wp:anchor>
        </w:drawing>
      </w:r>
      <w:r w:rsidRPr="004D243E">
        <w:rPr>
          <w:rFonts w:ascii="Cambria" w:hAnsi="Cambria" w:cstheme="minorHAnsi"/>
          <w:b/>
          <w:bCs/>
        </w:rPr>
        <w:t>Plāna izveides pamatā ir:</w:t>
      </w:r>
      <w:r w:rsidRPr="004D243E">
        <w:rPr>
          <w:rFonts w:ascii="Cambria" w:hAnsi="Cambria" w:cstheme="minorBidi"/>
          <w:noProof/>
          <w:color w:val="auto"/>
          <w:szCs w:val="22"/>
        </w:rPr>
        <w:t xml:space="preserve"> </w:t>
      </w:r>
    </w:p>
    <w:p w14:paraId="49D13601" w14:textId="15584428" w:rsidR="005432FD" w:rsidRPr="004D243E" w:rsidRDefault="005432FD" w:rsidP="1C2897B8">
      <w:pPr>
        <w:pStyle w:val="Default"/>
        <w:numPr>
          <w:ilvl w:val="0"/>
          <w:numId w:val="5"/>
        </w:numPr>
        <w:spacing w:before="120" w:after="120"/>
        <w:ind w:left="5387" w:hanging="425"/>
        <w:jc w:val="both"/>
        <w:rPr>
          <w:rFonts w:ascii="Cambria" w:hAnsi="Cambria" w:cstheme="minorBidi"/>
        </w:rPr>
      </w:pPr>
      <w:r w:rsidRPr="1C2897B8">
        <w:rPr>
          <w:rFonts w:ascii="Cambria" w:hAnsi="Cambria" w:cstheme="minorBidi"/>
        </w:rPr>
        <w:t xml:space="preserve">Latvijas noteiktās </w:t>
      </w:r>
      <w:proofErr w:type="spellStart"/>
      <w:r w:rsidRPr="1C2897B8">
        <w:rPr>
          <w:rFonts w:ascii="Cambria" w:hAnsi="Cambria" w:cstheme="minorBidi"/>
        </w:rPr>
        <w:t>mērķrādītāju</w:t>
      </w:r>
      <w:proofErr w:type="spellEnd"/>
      <w:r w:rsidRPr="1C2897B8">
        <w:rPr>
          <w:rFonts w:ascii="Cambria" w:hAnsi="Cambria" w:cstheme="minorBidi"/>
        </w:rPr>
        <w:t xml:space="preserve"> vērtības 2021.</w:t>
      </w:r>
      <w:r w:rsidR="529F3E07" w:rsidRPr="1C2897B8">
        <w:rPr>
          <w:rFonts w:ascii="Cambria" w:hAnsi="Cambria" w:cstheme="minorBidi"/>
        </w:rPr>
        <w:t xml:space="preserve"> </w:t>
      </w:r>
      <w:r w:rsidR="006C5AC1">
        <w:rPr>
          <w:rFonts w:ascii="Cambria" w:hAnsi="Cambria" w:cstheme="minorBidi"/>
        </w:rPr>
        <w:t>–</w:t>
      </w:r>
      <w:r w:rsidR="529F3E07" w:rsidRPr="1C2897B8">
        <w:rPr>
          <w:rFonts w:ascii="Cambria" w:hAnsi="Cambria" w:cstheme="minorBidi"/>
        </w:rPr>
        <w:t xml:space="preserve"> </w:t>
      </w:r>
      <w:r w:rsidRPr="1C2897B8">
        <w:rPr>
          <w:rFonts w:ascii="Cambria" w:hAnsi="Cambria" w:cstheme="minorBidi"/>
        </w:rPr>
        <w:t xml:space="preserve">2030. gadam (skat </w:t>
      </w:r>
      <w:r w:rsidR="00472AA2">
        <w:rPr>
          <w:rFonts w:ascii="Cambria" w:hAnsi="Cambria" w:cstheme="minorBidi"/>
        </w:rPr>
        <w:fldChar w:fldCharType="begin"/>
      </w:r>
      <w:r w:rsidR="00472AA2">
        <w:rPr>
          <w:rFonts w:ascii="Cambria" w:hAnsi="Cambria" w:cstheme="minorBidi"/>
        </w:rPr>
        <w:instrText xml:space="preserve"> REF _Ref149834535 \r \h </w:instrText>
      </w:r>
      <w:r w:rsidR="00472AA2">
        <w:rPr>
          <w:rFonts w:ascii="Cambria" w:hAnsi="Cambria" w:cstheme="minorBidi"/>
        </w:rPr>
      </w:r>
      <w:r w:rsidR="00472AA2">
        <w:rPr>
          <w:rFonts w:ascii="Cambria" w:hAnsi="Cambria" w:cstheme="minorBidi"/>
        </w:rPr>
        <w:fldChar w:fldCharType="separate"/>
      </w:r>
      <w:r w:rsidR="00472AA2">
        <w:rPr>
          <w:rFonts w:ascii="Cambria" w:hAnsi="Cambria" w:cstheme="minorBidi"/>
        </w:rPr>
        <w:t>2.1</w:t>
      </w:r>
      <w:r w:rsidR="00472AA2">
        <w:rPr>
          <w:rFonts w:ascii="Cambria" w:hAnsi="Cambria" w:cstheme="minorBidi"/>
        </w:rPr>
        <w:fldChar w:fldCharType="end"/>
      </w:r>
      <w:r w:rsidR="00B97C1B" w:rsidRPr="1C2897B8">
        <w:rPr>
          <w:rFonts w:ascii="Cambria" w:hAnsi="Cambria" w:cstheme="minorBidi"/>
        </w:rPr>
        <w:t>.nodaļu</w:t>
      </w:r>
      <w:r w:rsidRPr="1C2897B8">
        <w:rPr>
          <w:rFonts w:ascii="Cambria" w:hAnsi="Cambria" w:cstheme="minorBidi"/>
        </w:rPr>
        <w:t>);</w:t>
      </w:r>
    </w:p>
    <w:p w14:paraId="7A119E20" w14:textId="1A157DE5" w:rsidR="005432FD" w:rsidRPr="004D243E" w:rsidRDefault="005432FD" w:rsidP="0092688E">
      <w:pPr>
        <w:pStyle w:val="Default"/>
        <w:numPr>
          <w:ilvl w:val="0"/>
          <w:numId w:val="5"/>
        </w:numPr>
        <w:spacing w:before="120" w:after="120"/>
        <w:ind w:left="5387" w:hanging="425"/>
        <w:jc w:val="both"/>
        <w:rPr>
          <w:rFonts w:ascii="Cambria" w:hAnsi="Cambria" w:cstheme="minorHAnsi"/>
        </w:rPr>
      </w:pPr>
      <w:r w:rsidRPr="004D243E">
        <w:rPr>
          <w:rFonts w:ascii="Cambria" w:hAnsi="Cambria" w:cstheme="minorHAnsi"/>
        </w:rPr>
        <w:t xml:space="preserve"> Prognoze </w:t>
      </w:r>
      <w:proofErr w:type="spellStart"/>
      <w:r w:rsidRPr="004D243E">
        <w:rPr>
          <w:rFonts w:ascii="Cambria" w:hAnsi="Cambria" w:cstheme="minorHAnsi"/>
        </w:rPr>
        <w:t>mērķrādītāju</w:t>
      </w:r>
      <w:proofErr w:type="spellEnd"/>
      <w:r w:rsidRPr="004D243E">
        <w:rPr>
          <w:rFonts w:ascii="Cambria" w:hAnsi="Cambria" w:cstheme="minorHAnsi"/>
        </w:rPr>
        <w:t xml:space="preserve"> vērtībām  </w:t>
      </w:r>
      <w:r w:rsidRPr="004D243E">
        <w:rPr>
          <w:rFonts w:ascii="Cambria" w:hAnsi="Cambria" w:cstheme="minorHAnsi"/>
          <w:b/>
          <w:bCs/>
          <w:color w:val="006666"/>
        </w:rPr>
        <w:t>bāzes scenārijā</w:t>
      </w:r>
      <w:r w:rsidRPr="004D243E">
        <w:rPr>
          <w:rFonts w:ascii="Cambria" w:hAnsi="Cambria" w:cstheme="minorHAnsi"/>
          <w:color w:val="006666"/>
        </w:rPr>
        <w:t xml:space="preserve">, </w:t>
      </w:r>
      <w:r w:rsidRPr="004D243E">
        <w:rPr>
          <w:rFonts w:ascii="Cambria" w:hAnsi="Cambria" w:cstheme="minorHAnsi"/>
        </w:rPr>
        <w:t xml:space="preserve">bez regulatīvas iejaukšanās (t.i. </w:t>
      </w:r>
      <w:r w:rsidR="00FB5328" w:rsidRPr="004D243E">
        <w:rPr>
          <w:rFonts w:ascii="Cambria" w:hAnsi="Cambria" w:cstheme="minorHAnsi"/>
        </w:rPr>
        <w:t xml:space="preserve">īstenojot tikai spēkā esošās </w:t>
      </w:r>
      <w:proofErr w:type="spellStart"/>
      <w:r w:rsidR="00FB5328" w:rsidRPr="004D243E">
        <w:rPr>
          <w:rFonts w:ascii="Cambria" w:hAnsi="Cambria" w:cstheme="minorHAnsi"/>
        </w:rPr>
        <w:t>rīcībpolitikas</w:t>
      </w:r>
      <w:proofErr w:type="spellEnd"/>
      <w:r w:rsidR="00FB5328" w:rsidRPr="004D243E">
        <w:rPr>
          <w:rFonts w:ascii="Cambria" w:hAnsi="Cambria" w:cstheme="minorHAnsi"/>
        </w:rPr>
        <w:t xml:space="preserve"> vai jau noteiktos pasākumus</w:t>
      </w:r>
      <w:r w:rsidRPr="004D243E">
        <w:rPr>
          <w:rFonts w:ascii="Cambria" w:hAnsi="Cambria" w:cstheme="minorHAnsi"/>
        </w:rPr>
        <w:t>);</w:t>
      </w:r>
    </w:p>
    <w:p w14:paraId="10EC22B2" w14:textId="77777777" w:rsidR="005432FD" w:rsidRPr="004D243E" w:rsidRDefault="005432FD" w:rsidP="0092688E">
      <w:pPr>
        <w:pStyle w:val="Default"/>
        <w:numPr>
          <w:ilvl w:val="0"/>
          <w:numId w:val="5"/>
        </w:numPr>
        <w:spacing w:before="120" w:after="120"/>
        <w:ind w:left="5387" w:hanging="425"/>
        <w:jc w:val="both"/>
        <w:rPr>
          <w:rFonts w:ascii="Cambria" w:hAnsi="Cambria" w:cstheme="minorHAnsi"/>
        </w:rPr>
      </w:pPr>
      <w:r w:rsidRPr="004D243E">
        <w:rPr>
          <w:rFonts w:ascii="Cambria" w:hAnsi="Cambria" w:cstheme="minorHAnsi"/>
        </w:rPr>
        <w:t xml:space="preserve">Nozaru ministriju un sociālo partneru izveidots </w:t>
      </w:r>
      <w:proofErr w:type="spellStart"/>
      <w:r w:rsidRPr="004D243E">
        <w:rPr>
          <w:rFonts w:ascii="Cambria" w:hAnsi="Cambria" w:cstheme="minorHAnsi"/>
        </w:rPr>
        <w:t>rīcībpolitiku</w:t>
      </w:r>
      <w:proofErr w:type="spellEnd"/>
      <w:r w:rsidRPr="004D243E">
        <w:rPr>
          <w:rFonts w:ascii="Cambria" w:hAnsi="Cambria" w:cstheme="minorHAnsi"/>
        </w:rPr>
        <w:t xml:space="preserve"> un pasākumu saraksts, kuri balstoties uz modelēšanas rezultātiem ļauj sasniegt </w:t>
      </w:r>
      <w:proofErr w:type="spellStart"/>
      <w:r w:rsidRPr="004D243E">
        <w:rPr>
          <w:rFonts w:ascii="Cambria" w:hAnsi="Cambria" w:cstheme="minorHAnsi"/>
        </w:rPr>
        <w:t>mērķrādītāju</w:t>
      </w:r>
      <w:proofErr w:type="spellEnd"/>
      <w:r w:rsidRPr="004D243E">
        <w:rPr>
          <w:rFonts w:ascii="Cambria" w:hAnsi="Cambria" w:cstheme="minorHAnsi"/>
        </w:rPr>
        <w:t xml:space="preserve"> vērtības;</w:t>
      </w:r>
    </w:p>
    <w:p w14:paraId="4DFBBDE3" w14:textId="797D6DC9" w:rsidR="005432FD" w:rsidRPr="004D243E" w:rsidRDefault="005432FD" w:rsidP="0092688E">
      <w:pPr>
        <w:pStyle w:val="Default"/>
        <w:numPr>
          <w:ilvl w:val="0"/>
          <w:numId w:val="5"/>
        </w:numPr>
        <w:spacing w:before="120" w:after="120"/>
        <w:ind w:left="5387" w:hanging="425"/>
        <w:jc w:val="both"/>
        <w:rPr>
          <w:rFonts w:ascii="Cambria" w:hAnsi="Cambria" w:cstheme="minorHAnsi"/>
        </w:rPr>
      </w:pPr>
      <w:r w:rsidRPr="004D243E">
        <w:rPr>
          <w:rFonts w:ascii="Cambria" w:hAnsi="Cambria" w:cstheme="minorHAnsi"/>
        </w:rPr>
        <w:t xml:space="preserve">Prognoze </w:t>
      </w:r>
      <w:proofErr w:type="spellStart"/>
      <w:r w:rsidRPr="004D243E">
        <w:rPr>
          <w:rFonts w:ascii="Cambria" w:hAnsi="Cambria" w:cstheme="minorHAnsi"/>
        </w:rPr>
        <w:t>mērķrādītāju</w:t>
      </w:r>
      <w:proofErr w:type="spellEnd"/>
      <w:r w:rsidRPr="004D243E">
        <w:rPr>
          <w:rFonts w:ascii="Cambria" w:hAnsi="Cambria" w:cstheme="minorHAnsi"/>
        </w:rPr>
        <w:t xml:space="preserve"> vērtībām tā sauktajā </w:t>
      </w:r>
      <w:r w:rsidRPr="004D243E">
        <w:rPr>
          <w:rFonts w:ascii="Cambria" w:hAnsi="Cambria" w:cstheme="minorHAnsi"/>
          <w:b/>
          <w:bCs/>
          <w:color w:val="006666"/>
        </w:rPr>
        <w:t>mērķa scenārijā</w:t>
      </w:r>
      <w:r w:rsidR="00FB5328" w:rsidRPr="004D243E">
        <w:rPr>
          <w:rFonts w:ascii="Cambria" w:hAnsi="Cambria" w:cstheme="minorHAnsi"/>
        </w:rPr>
        <w:t xml:space="preserve"> kura ietvaros tiek sasniegti visi Plānā noteiktie mērķi</w:t>
      </w:r>
      <w:r w:rsidRPr="004D243E">
        <w:rPr>
          <w:rFonts w:ascii="Cambria" w:hAnsi="Cambria" w:cstheme="minorHAnsi"/>
          <w:b/>
          <w:bCs/>
          <w:color w:val="006666"/>
        </w:rPr>
        <w:t>.</w:t>
      </w:r>
    </w:p>
    <w:p w14:paraId="4DB08248" w14:textId="5BE9BBD1" w:rsidR="005432FD" w:rsidRPr="004D243E" w:rsidRDefault="005432FD" w:rsidP="005432FD">
      <w:pPr>
        <w:pStyle w:val="Default"/>
        <w:spacing w:before="120" w:after="120"/>
        <w:jc w:val="both"/>
        <w:rPr>
          <w:rFonts w:ascii="Cambria" w:hAnsi="Cambria" w:cstheme="minorBidi"/>
        </w:rPr>
      </w:pPr>
      <w:r w:rsidRPr="004D243E">
        <w:rPr>
          <w:rFonts w:ascii="Cambria" w:hAnsi="Cambria" w:cstheme="minorBidi"/>
        </w:rPr>
        <w:t xml:space="preserve">Katrai </w:t>
      </w:r>
      <w:r w:rsidR="6AA59E60" w:rsidRPr="004D243E">
        <w:rPr>
          <w:rFonts w:ascii="Cambria" w:hAnsi="Cambria" w:cstheme="minorBidi"/>
        </w:rPr>
        <w:t xml:space="preserve">ES </w:t>
      </w:r>
      <w:r w:rsidRPr="004D243E">
        <w:rPr>
          <w:rFonts w:ascii="Cambria" w:hAnsi="Cambria" w:cstheme="minorBidi"/>
        </w:rPr>
        <w:t xml:space="preserve">dalībvalstij </w:t>
      </w:r>
      <w:r w:rsidR="5629A20B" w:rsidRPr="004D243E">
        <w:rPr>
          <w:rFonts w:ascii="Cambria" w:hAnsi="Cambria" w:cstheme="minorBidi"/>
        </w:rPr>
        <w:t>P</w:t>
      </w:r>
      <w:r w:rsidRPr="004D243E">
        <w:rPr>
          <w:rFonts w:ascii="Cambria" w:hAnsi="Cambria" w:cstheme="minorBidi"/>
        </w:rPr>
        <w:t xml:space="preserve">lāns jāveido tā, lai mērķa scenārijs nodrošinātu noteikto </w:t>
      </w:r>
      <w:proofErr w:type="spellStart"/>
      <w:r w:rsidRPr="004D243E">
        <w:rPr>
          <w:rFonts w:ascii="Cambria" w:hAnsi="Cambria" w:cstheme="minorBidi"/>
        </w:rPr>
        <w:t>mērķrādītāju</w:t>
      </w:r>
      <w:proofErr w:type="spellEnd"/>
      <w:r w:rsidRPr="004D243E">
        <w:rPr>
          <w:rFonts w:ascii="Cambria" w:hAnsi="Cambria" w:cstheme="minorBidi"/>
        </w:rPr>
        <w:t xml:space="preserve"> vērtību sasniegšanu.</w:t>
      </w:r>
    </w:p>
    <w:p w14:paraId="0782F5AD" w14:textId="30D72E3F" w:rsidR="005432FD" w:rsidRPr="004D243E" w:rsidRDefault="005432FD" w:rsidP="001A0C46">
      <w:pPr>
        <w:jc w:val="both"/>
        <w:rPr>
          <w:rFonts w:ascii="Cambria" w:hAnsi="Cambria"/>
        </w:rPr>
      </w:pPr>
      <w:r w:rsidRPr="004D243E">
        <w:rPr>
          <w:rFonts w:ascii="Cambria" w:hAnsi="Cambria"/>
        </w:rPr>
        <w:t xml:space="preserve">Pēc plāna izveides un apstiprināšanas </w:t>
      </w:r>
      <w:r w:rsidR="20823229" w:rsidRPr="004D243E">
        <w:rPr>
          <w:rFonts w:ascii="Cambria" w:hAnsi="Cambria"/>
        </w:rPr>
        <w:t>EK</w:t>
      </w:r>
      <w:r w:rsidRPr="004D243E">
        <w:rPr>
          <w:rFonts w:ascii="Cambria" w:hAnsi="Cambria"/>
        </w:rPr>
        <w:t xml:space="preserve"> nepieciešams veikt pastāvīgu faktiskās situācijas novērtēšanu un uzraudzību un periodiski (vispirms līdz 2024. gadam un tad ik pēc pieciem gadiem) jāveic </w:t>
      </w:r>
      <w:r w:rsidR="1D89D6DC" w:rsidRPr="004D243E">
        <w:rPr>
          <w:rFonts w:ascii="Cambria" w:hAnsi="Cambria"/>
        </w:rPr>
        <w:t>P</w:t>
      </w:r>
      <w:r w:rsidRPr="004D243E">
        <w:rPr>
          <w:rFonts w:ascii="Cambria" w:hAnsi="Cambria"/>
        </w:rPr>
        <w:t>lānu aktualizēšana, ņemot vērā, gan to, vai plānotās aktivitātes izdevies īstenot iecerētajā apjomā, gan arī vai to īstenošana sniegusi prognozētos rezultātus.</w:t>
      </w:r>
    </w:p>
    <w:p w14:paraId="4617A871" w14:textId="6343242D" w:rsidR="005432FD" w:rsidRPr="004D243E" w:rsidRDefault="005432FD" w:rsidP="001A0C46">
      <w:pPr>
        <w:jc w:val="both"/>
        <w:rPr>
          <w:rFonts w:ascii="Cambria" w:hAnsi="Cambria"/>
        </w:rPr>
      </w:pPr>
      <w:r w:rsidRPr="004D243E">
        <w:rPr>
          <w:rFonts w:ascii="Cambria" w:hAnsi="Cambria"/>
        </w:rPr>
        <w:lastRenderedPageBreak/>
        <w:t xml:space="preserve">Nacionālo </w:t>
      </w:r>
      <w:r w:rsidR="0E67F0D9" w:rsidRPr="004D243E">
        <w:rPr>
          <w:rFonts w:ascii="Cambria" w:hAnsi="Cambria"/>
        </w:rPr>
        <w:t>P</w:t>
      </w:r>
      <w:r w:rsidRPr="004D243E">
        <w:rPr>
          <w:rFonts w:ascii="Cambria" w:hAnsi="Cambria"/>
        </w:rPr>
        <w:t xml:space="preserve">lānu sākotnējās versijas visās </w:t>
      </w:r>
      <w:r w:rsidR="7A8C171B" w:rsidRPr="004D243E">
        <w:rPr>
          <w:rFonts w:ascii="Cambria" w:hAnsi="Cambria"/>
        </w:rPr>
        <w:t xml:space="preserve">ES </w:t>
      </w:r>
      <w:r w:rsidRPr="004D243E">
        <w:rPr>
          <w:rFonts w:ascii="Cambria" w:hAnsi="Cambria"/>
        </w:rPr>
        <w:t>dalībvalstīs tika izstrādātas 2018</w:t>
      </w:r>
      <w:r w:rsidR="16148C09" w:rsidRPr="004D243E">
        <w:rPr>
          <w:rFonts w:ascii="Cambria" w:hAnsi="Cambria"/>
        </w:rPr>
        <w:t>.</w:t>
      </w:r>
      <w:r w:rsidR="2E796229" w:rsidRPr="004D243E">
        <w:rPr>
          <w:rFonts w:ascii="Cambria" w:hAnsi="Cambria"/>
        </w:rPr>
        <w:t xml:space="preserve"> </w:t>
      </w:r>
      <w:r w:rsidR="006C5AC1">
        <w:rPr>
          <w:rFonts w:ascii="Cambria" w:hAnsi="Cambria"/>
        </w:rPr>
        <w:t>–</w:t>
      </w:r>
      <w:r w:rsidR="2E796229" w:rsidRPr="004D243E">
        <w:rPr>
          <w:rFonts w:ascii="Cambria" w:hAnsi="Cambria"/>
        </w:rPr>
        <w:t xml:space="preserve"> </w:t>
      </w:r>
      <w:r w:rsidRPr="004D243E">
        <w:rPr>
          <w:rFonts w:ascii="Cambria" w:hAnsi="Cambria"/>
        </w:rPr>
        <w:t>2019. gadā, savukārt pirmā atjaunotā versija tiek izstrādāta 2023</w:t>
      </w:r>
      <w:r w:rsidR="16148C09" w:rsidRPr="004D243E">
        <w:rPr>
          <w:rFonts w:ascii="Cambria" w:hAnsi="Cambria"/>
        </w:rPr>
        <w:t>.</w:t>
      </w:r>
      <w:r w:rsidR="652213C2" w:rsidRPr="004D243E">
        <w:rPr>
          <w:rFonts w:ascii="Cambria" w:hAnsi="Cambria"/>
        </w:rPr>
        <w:t xml:space="preserve"> </w:t>
      </w:r>
      <w:r w:rsidR="006C5AC1">
        <w:rPr>
          <w:rFonts w:ascii="Cambria" w:hAnsi="Cambria"/>
        </w:rPr>
        <w:t>–</w:t>
      </w:r>
      <w:r w:rsidR="652213C2" w:rsidRPr="004D243E">
        <w:rPr>
          <w:rFonts w:ascii="Cambria" w:hAnsi="Cambria"/>
        </w:rPr>
        <w:t xml:space="preserve"> </w:t>
      </w:r>
      <w:r w:rsidRPr="004D243E">
        <w:rPr>
          <w:rFonts w:ascii="Cambria" w:hAnsi="Cambria"/>
        </w:rPr>
        <w:t xml:space="preserve">2024. </w:t>
      </w:r>
      <w:r w:rsidR="752D80E6" w:rsidRPr="004D243E">
        <w:rPr>
          <w:rFonts w:ascii="Cambria" w:hAnsi="Cambria"/>
        </w:rPr>
        <w:t>gadā.</w:t>
      </w:r>
      <w:r w:rsidR="16148C09" w:rsidRPr="004D243E">
        <w:rPr>
          <w:rFonts w:ascii="Cambria" w:hAnsi="Cambria"/>
        </w:rPr>
        <w:t xml:space="preserve"> </w:t>
      </w:r>
      <w:r w:rsidRPr="004D243E">
        <w:rPr>
          <w:rFonts w:ascii="Cambria" w:hAnsi="Cambria"/>
        </w:rPr>
        <w:t>Ar</w:t>
      </w:r>
      <w:r w:rsidR="16148C09" w:rsidRPr="004D243E">
        <w:rPr>
          <w:rFonts w:ascii="Cambria" w:hAnsi="Cambria"/>
        </w:rPr>
        <w:t xml:space="preserve"> </w:t>
      </w:r>
      <w:r w:rsidR="1E1F3B45" w:rsidRPr="004D243E">
        <w:rPr>
          <w:rFonts w:ascii="Cambria" w:hAnsi="Cambria"/>
        </w:rPr>
        <w:t>ES</w:t>
      </w:r>
      <w:r w:rsidRPr="004D243E">
        <w:rPr>
          <w:rFonts w:ascii="Cambria" w:hAnsi="Cambria"/>
        </w:rPr>
        <w:t xml:space="preserve"> dalībvalstu iesniegtajiem nacionālajiem </w:t>
      </w:r>
      <w:r w:rsidR="72EEB556" w:rsidRPr="004D243E">
        <w:rPr>
          <w:rFonts w:ascii="Cambria" w:hAnsi="Cambria"/>
        </w:rPr>
        <w:t>P</w:t>
      </w:r>
      <w:r w:rsidRPr="004D243E">
        <w:rPr>
          <w:rFonts w:ascii="Cambria" w:hAnsi="Cambria"/>
        </w:rPr>
        <w:t xml:space="preserve">lāniem iespējams iepazīties </w:t>
      </w:r>
      <w:r w:rsidR="480A6656" w:rsidRPr="004D243E">
        <w:rPr>
          <w:rFonts w:ascii="Cambria" w:hAnsi="Cambria"/>
        </w:rPr>
        <w:t>EK</w:t>
      </w:r>
      <w:r w:rsidRPr="004D243E">
        <w:rPr>
          <w:rFonts w:ascii="Cambria" w:hAnsi="Cambria"/>
        </w:rPr>
        <w:t xml:space="preserve"> tīmekļa vietnē</w:t>
      </w:r>
      <w:r w:rsidRPr="004D243E">
        <w:rPr>
          <w:rStyle w:val="FootnoteReference"/>
          <w:rFonts w:ascii="Cambria" w:hAnsi="Cambria"/>
        </w:rPr>
        <w:footnoteReference w:id="4"/>
      </w:r>
      <w:r w:rsidRPr="004D243E">
        <w:rPr>
          <w:rFonts w:ascii="Cambria" w:hAnsi="Cambria"/>
        </w:rPr>
        <w:t>.</w:t>
      </w:r>
    </w:p>
    <w:p w14:paraId="14A5D28B" w14:textId="21CFC284" w:rsidR="005432FD" w:rsidRPr="004D243E" w:rsidRDefault="005432FD" w:rsidP="009F5B25">
      <w:pPr>
        <w:pStyle w:val="Heading2"/>
        <w:rPr>
          <w:rStyle w:val="IntenseEmphasis"/>
          <w:i w:val="0"/>
          <w:iCs w:val="0"/>
          <w:color w:val="auto"/>
        </w:rPr>
      </w:pPr>
      <w:bookmarkStart w:id="14" w:name="_Toc149905874"/>
      <w:bookmarkStart w:id="15" w:name="_Toc151106341"/>
      <w:r w:rsidRPr="1C2897B8">
        <w:rPr>
          <w:rStyle w:val="IntenseEmphasis"/>
          <w:i w:val="0"/>
          <w:iCs w:val="0"/>
          <w:color w:val="auto"/>
        </w:rPr>
        <w:t>Plāna atjaunošana 2023.</w:t>
      </w:r>
      <w:r w:rsidR="7635B385" w:rsidRPr="1C2897B8">
        <w:rPr>
          <w:rStyle w:val="IntenseEmphasis"/>
          <w:i w:val="0"/>
          <w:iCs w:val="0"/>
          <w:color w:val="auto"/>
        </w:rPr>
        <w:t xml:space="preserve"> </w:t>
      </w:r>
      <w:r w:rsidR="006C5AC1">
        <w:rPr>
          <w:rStyle w:val="IntenseEmphasis"/>
          <w:i w:val="0"/>
          <w:iCs w:val="0"/>
          <w:color w:val="auto"/>
        </w:rPr>
        <w:t>–</w:t>
      </w:r>
      <w:r w:rsidR="69FF3DEB" w:rsidRPr="1C2897B8">
        <w:rPr>
          <w:rStyle w:val="IntenseEmphasis"/>
          <w:i w:val="0"/>
          <w:iCs w:val="0"/>
          <w:color w:val="auto"/>
        </w:rPr>
        <w:t xml:space="preserve"> </w:t>
      </w:r>
      <w:r w:rsidRPr="1C2897B8">
        <w:rPr>
          <w:rStyle w:val="IntenseEmphasis"/>
          <w:i w:val="0"/>
          <w:iCs w:val="0"/>
          <w:color w:val="auto"/>
        </w:rPr>
        <w:t>2024. gadā</w:t>
      </w:r>
      <w:bookmarkEnd w:id="14"/>
      <w:bookmarkEnd w:id="15"/>
    </w:p>
    <w:p w14:paraId="45744770" w14:textId="7D8D20B3" w:rsidR="00AD3B62" w:rsidRPr="004D243E" w:rsidRDefault="005432FD">
      <w:pPr>
        <w:jc w:val="both"/>
        <w:rPr>
          <w:rFonts w:ascii="Cambria" w:hAnsi="Cambria"/>
        </w:rPr>
      </w:pPr>
      <w:r w:rsidRPr="1C2897B8">
        <w:rPr>
          <w:rFonts w:ascii="Cambria" w:hAnsi="Cambria"/>
        </w:rPr>
        <w:t xml:space="preserve">Spēkā esošā Plāna redakcija apstiprināta </w:t>
      </w:r>
      <w:r w:rsidR="0015765F" w:rsidRPr="1C2897B8">
        <w:rPr>
          <w:rFonts w:ascii="Cambria" w:hAnsi="Cambria"/>
        </w:rPr>
        <w:t>04.02.</w:t>
      </w:r>
      <w:r w:rsidRPr="1C2897B8">
        <w:rPr>
          <w:rFonts w:ascii="Cambria" w:hAnsi="Cambria"/>
        </w:rPr>
        <w:t>2020</w:t>
      </w:r>
      <w:r w:rsidR="0015765F" w:rsidRPr="1C2897B8">
        <w:rPr>
          <w:rFonts w:ascii="Cambria" w:hAnsi="Cambria"/>
        </w:rPr>
        <w:t>.</w:t>
      </w:r>
      <w:r w:rsidR="6370C4EB" w:rsidRPr="1C2897B8">
        <w:rPr>
          <w:rFonts w:ascii="Cambria" w:hAnsi="Cambria"/>
        </w:rPr>
        <w:t>,</w:t>
      </w:r>
      <w:r w:rsidRPr="1C2897B8">
        <w:rPr>
          <w:rFonts w:ascii="Cambria" w:hAnsi="Cambria"/>
        </w:rPr>
        <w:t xml:space="preserve"> un tā balstīta uz faktisko situāciju tā izstrādes laikā (2018</w:t>
      </w:r>
      <w:r w:rsidR="7C3C91F0" w:rsidRPr="1C2897B8">
        <w:rPr>
          <w:rFonts w:ascii="Cambria" w:hAnsi="Cambria"/>
        </w:rPr>
        <w:t>.</w:t>
      </w:r>
      <w:r w:rsidR="7A5CC4AA" w:rsidRPr="1C2897B8">
        <w:rPr>
          <w:rFonts w:ascii="Cambria" w:hAnsi="Cambria"/>
        </w:rPr>
        <w:t xml:space="preserve"> </w:t>
      </w:r>
      <w:r w:rsidR="006C5AC1">
        <w:rPr>
          <w:rFonts w:ascii="Cambria" w:hAnsi="Cambria"/>
        </w:rPr>
        <w:t>–</w:t>
      </w:r>
      <w:r w:rsidR="5CC357FA" w:rsidRPr="1C2897B8">
        <w:rPr>
          <w:rFonts w:ascii="Cambria" w:hAnsi="Cambria"/>
        </w:rPr>
        <w:t xml:space="preserve"> </w:t>
      </w:r>
      <w:r w:rsidRPr="1C2897B8">
        <w:rPr>
          <w:rFonts w:ascii="Cambria" w:hAnsi="Cambria"/>
        </w:rPr>
        <w:t>2019</w:t>
      </w:r>
      <w:r w:rsidR="7C3C91F0" w:rsidRPr="1C2897B8">
        <w:rPr>
          <w:rFonts w:ascii="Cambria" w:hAnsi="Cambria"/>
        </w:rPr>
        <w:t>.</w:t>
      </w:r>
      <w:r w:rsidR="3743B868" w:rsidRPr="1C2897B8">
        <w:rPr>
          <w:rFonts w:ascii="Cambria" w:hAnsi="Cambria"/>
        </w:rPr>
        <w:t xml:space="preserve"> gads</w:t>
      </w:r>
      <w:r w:rsidR="7C3C91F0" w:rsidRPr="1C2897B8">
        <w:rPr>
          <w:rFonts w:ascii="Cambria" w:hAnsi="Cambria"/>
        </w:rPr>
        <w:t>).</w:t>
      </w:r>
      <w:r w:rsidRPr="1C2897B8">
        <w:rPr>
          <w:rFonts w:ascii="Cambria" w:hAnsi="Cambria"/>
        </w:rPr>
        <w:t xml:space="preserve"> Ievērojot pēdējo gadu dinamiskos globālos notikumus </w:t>
      </w:r>
      <w:r w:rsidR="006C5AC1">
        <w:rPr>
          <w:rFonts w:ascii="Cambria" w:hAnsi="Cambria"/>
        </w:rPr>
        <w:t>–</w:t>
      </w:r>
      <w:r w:rsidRPr="1C2897B8">
        <w:rPr>
          <w:rFonts w:ascii="Cambria" w:hAnsi="Cambria"/>
        </w:rPr>
        <w:t xml:space="preserve"> globālā pandēmija, ener</w:t>
      </w:r>
      <w:r w:rsidR="00883CD7" w:rsidRPr="1C2897B8">
        <w:rPr>
          <w:rFonts w:ascii="Cambria" w:hAnsi="Cambria"/>
        </w:rPr>
        <w:t xml:space="preserve">ģijas </w:t>
      </w:r>
      <w:r w:rsidRPr="1C2897B8">
        <w:rPr>
          <w:rFonts w:ascii="Cambria" w:hAnsi="Cambria"/>
        </w:rPr>
        <w:t xml:space="preserve">cenu kritums, brutālais karš </w:t>
      </w:r>
      <w:r w:rsidR="321626A1" w:rsidRPr="1C2897B8">
        <w:rPr>
          <w:rFonts w:ascii="Cambria" w:hAnsi="Cambria"/>
        </w:rPr>
        <w:t>Ukrainā</w:t>
      </w:r>
      <w:r w:rsidRPr="1C2897B8">
        <w:rPr>
          <w:rFonts w:ascii="Cambria" w:hAnsi="Cambria"/>
        </w:rPr>
        <w:t xml:space="preserve"> un ar to saistītais ener</w:t>
      </w:r>
      <w:r w:rsidR="00883CD7" w:rsidRPr="1C2897B8">
        <w:rPr>
          <w:rFonts w:ascii="Cambria" w:hAnsi="Cambria"/>
        </w:rPr>
        <w:t xml:space="preserve">ģijas </w:t>
      </w:r>
      <w:r w:rsidRPr="1C2897B8">
        <w:rPr>
          <w:rFonts w:ascii="Cambria" w:hAnsi="Cambria"/>
        </w:rPr>
        <w:t xml:space="preserve">cenu nepieredzētais kāpums un šo notikumu ietekmi gan ES, gan nacionālo tautsaimniecību un regulējumu, pašsaprotami, ka šajā Plāna pārskatīšanas solī, nozares politiku veidotāji veiktu tikai sākotnējā </w:t>
      </w:r>
      <w:r w:rsidR="78936187" w:rsidRPr="1C2897B8">
        <w:rPr>
          <w:rFonts w:ascii="Cambria" w:hAnsi="Cambria"/>
        </w:rPr>
        <w:t>P</w:t>
      </w:r>
      <w:r w:rsidRPr="1C2897B8">
        <w:rPr>
          <w:rFonts w:ascii="Cambria" w:hAnsi="Cambria"/>
        </w:rPr>
        <w:t xml:space="preserve">lānā ietverto pasākumu </w:t>
      </w:r>
      <w:proofErr w:type="spellStart"/>
      <w:r w:rsidRPr="1C2897B8">
        <w:rPr>
          <w:rFonts w:ascii="Cambria" w:hAnsi="Cambria"/>
        </w:rPr>
        <w:t>izvērtējumu</w:t>
      </w:r>
      <w:proofErr w:type="spellEnd"/>
      <w:r w:rsidRPr="1C2897B8">
        <w:rPr>
          <w:rFonts w:ascii="Cambria" w:hAnsi="Cambria"/>
        </w:rPr>
        <w:t>. Attiecīgi aktualizējot Plānu, papildus iepriekš iecerēto pasākumu efektivitātes izvērtējamam, vērā ņemts sekojošais:</w:t>
      </w:r>
    </w:p>
    <w:p w14:paraId="017691C4" w14:textId="77777777" w:rsidR="00AD1D10" w:rsidRPr="004D243E" w:rsidRDefault="00AD1D10" w:rsidP="00CF43B9">
      <w:pPr>
        <w:pStyle w:val="ListParagraph"/>
        <w:numPr>
          <w:ilvl w:val="0"/>
          <w:numId w:val="35"/>
        </w:numPr>
        <w:ind w:left="340" w:hanging="340"/>
        <w:jc w:val="both"/>
        <w:rPr>
          <w:rFonts w:ascii="Cambria" w:hAnsi="Cambria"/>
        </w:rPr>
      </w:pPr>
      <w:r w:rsidRPr="004D243E">
        <w:rPr>
          <w:rFonts w:ascii="Cambria" w:hAnsi="Cambria"/>
        </w:rPr>
        <w:t>Klimata pārmaiņu mazināšanas un enerģētikas ambīciju paaugstināšana ES līmenī;</w:t>
      </w:r>
    </w:p>
    <w:p w14:paraId="7A711506" w14:textId="7635F21E" w:rsidR="00777D4D" w:rsidRPr="004D243E" w:rsidRDefault="00AD1D10" w:rsidP="00CF43B9">
      <w:pPr>
        <w:pStyle w:val="ListParagraph"/>
        <w:numPr>
          <w:ilvl w:val="0"/>
          <w:numId w:val="35"/>
        </w:numPr>
        <w:ind w:left="340" w:hanging="340"/>
        <w:jc w:val="both"/>
        <w:rPr>
          <w:rFonts w:ascii="Cambria" w:hAnsi="Cambria"/>
        </w:rPr>
      </w:pPr>
      <w:r w:rsidRPr="004D243E">
        <w:rPr>
          <w:rFonts w:ascii="Cambria" w:hAnsi="Cambria"/>
        </w:rPr>
        <w:t xml:space="preserve">Jaunie </w:t>
      </w:r>
      <w:r w:rsidR="00777D4D" w:rsidRPr="004D243E">
        <w:rPr>
          <w:rFonts w:ascii="Cambria" w:hAnsi="Cambria"/>
        </w:rPr>
        <w:t xml:space="preserve">ES līmeņa </w:t>
      </w:r>
      <w:r w:rsidR="4AB8E9E1" w:rsidRPr="004D243E">
        <w:rPr>
          <w:rFonts w:ascii="Cambria" w:hAnsi="Cambria"/>
        </w:rPr>
        <w:t xml:space="preserve">ne-ETS </w:t>
      </w:r>
      <w:r w:rsidR="00C25D0B" w:rsidRPr="004D243E">
        <w:rPr>
          <w:rFonts w:ascii="Cambria" w:hAnsi="Cambria"/>
        </w:rPr>
        <w:t>da</w:t>
      </w:r>
      <w:r w:rsidR="001F3C73" w:rsidRPr="004D243E">
        <w:rPr>
          <w:rFonts w:ascii="Cambria" w:hAnsi="Cambria"/>
        </w:rPr>
        <w:t>rbību</w:t>
      </w:r>
      <w:r w:rsidR="005D761C" w:rsidRPr="004D243E">
        <w:rPr>
          <w:rFonts w:ascii="Cambria" w:hAnsi="Cambria"/>
        </w:rPr>
        <w:t xml:space="preserve"> SEG emisiju</w:t>
      </w:r>
      <w:r w:rsidR="4AB8E9E1" w:rsidRPr="004D243E">
        <w:rPr>
          <w:rFonts w:ascii="Cambria" w:hAnsi="Cambria"/>
        </w:rPr>
        <w:t>,</w:t>
      </w:r>
      <w:r w:rsidR="00777D4D" w:rsidRPr="004D243E">
        <w:rPr>
          <w:rFonts w:ascii="Cambria" w:hAnsi="Cambria"/>
        </w:rPr>
        <w:t xml:space="preserve"> </w:t>
      </w:r>
      <w:r w:rsidRPr="004D243E">
        <w:rPr>
          <w:rFonts w:ascii="Cambria" w:hAnsi="Cambria"/>
        </w:rPr>
        <w:t>ZIZIMM un enerģētikas mērķi</w:t>
      </w:r>
      <w:r w:rsidR="00777D4D" w:rsidRPr="004D243E">
        <w:rPr>
          <w:rFonts w:ascii="Cambria" w:hAnsi="Cambria"/>
        </w:rPr>
        <w:t>;</w:t>
      </w:r>
    </w:p>
    <w:p w14:paraId="1137B65D" w14:textId="1626C7CF" w:rsidR="00BC316C" w:rsidRPr="004D243E" w:rsidRDefault="00D43569" w:rsidP="00CF43B9">
      <w:pPr>
        <w:pStyle w:val="ListParagraph"/>
        <w:numPr>
          <w:ilvl w:val="0"/>
          <w:numId w:val="35"/>
        </w:numPr>
        <w:ind w:left="340" w:hanging="340"/>
        <w:jc w:val="both"/>
        <w:rPr>
          <w:rFonts w:ascii="Cambria" w:hAnsi="Cambria"/>
        </w:rPr>
      </w:pPr>
      <w:r w:rsidRPr="004D243E">
        <w:rPr>
          <w:rFonts w:ascii="Cambria" w:hAnsi="Cambria"/>
        </w:rPr>
        <w:t xml:space="preserve">Latvijas </w:t>
      </w:r>
      <w:r w:rsidR="00350B21" w:rsidRPr="004D243E">
        <w:rPr>
          <w:rFonts w:ascii="Cambria" w:hAnsi="Cambria"/>
        </w:rPr>
        <w:t>līdzšinējais progress klimata pārmaiņu mazināšanas un enerģētikas mērķu sasniegšanā un novērtējums par šī progresa atbilstību esošajiem un jaunajiem mērķiem</w:t>
      </w:r>
      <w:r w:rsidR="41B1F5AD" w:rsidRPr="004D243E">
        <w:rPr>
          <w:rFonts w:ascii="Cambria" w:hAnsi="Cambria"/>
        </w:rPr>
        <w:t>;</w:t>
      </w:r>
    </w:p>
    <w:p w14:paraId="30A71EF0" w14:textId="77777777" w:rsidR="00D62408" w:rsidRPr="004D243E" w:rsidRDefault="00BC316C" w:rsidP="00CF43B9">
      <w:pPr>
        <w:pStyle w:val="ListParagraph"/>
        <w:numPr>
          <w:ilvl w:val="0"/>
          <w:numId w:val="35"/>
        </w:numPr>
        <w:ind w:left="340" w:hanging="340"/>
        <w:jc w:val="both"/>
        <w:rPr>
          <w:rFonts w:ascii="Cambria" w:hAnsi="Cambria"/>
        </w:rPr>
      </w:pPr>
      <w:r w:rsidRPr="004D243E">
        <w:rPr>
          <w:rFonts w:ascii="Cambria" w:hAnsi="Cambria"/>
        </w:rPr>
        <w:t xml:space="preserve">No nozaru ministrijām saņemtie papildu pasākumi </w:t>
      </w:r>
      <w:r w:rsidR="00D62408" w:rsidRPr="004D243E">
        <w:rPr>
          <w:rFonts w:ascii="Cambria" w:hAnsi="Cambria"/>
        </w:rPr>
        <w:t>jauno mērķu sasniegšanai;</w:t>
      </w:r>
    </w:p>
    <w:p w14:paraId="444A3690" w14:textId="7C07BFB2" w:rsidR="0088590E" w:rsidRDefault="00E65AD8" w:rsidP="0088590E">
      <w:pPr>
        <w:pStyle w:val="ListParagraph"/>
        <w:numPr>
          <w:ilvl w:val="0"/>
          <w:numId w:val="35"/>
        </w:numPr>
        <w:ind w:left="340" w:hanging="340"/>
        <w:jc w:val="both"/>
        <w:rPr>
          <w:rFonts w:ascii="Cambria" w:hAnsi="Cambria"/>
        </w:rPr>
      </w:pPr>
      <w:r w:rsidRPr="004D243E">
        <w:rPr>
          <w:rFonts w:ascii="Cambria" w:hAnsi="Cambria"/>
        </w:rPr>
        <w:t xml:space="preserve">ES līmeņa jauno </w:t>
      </w:r>
      <w:r w:rsidR="00B439AB" w:rsidRPr="004D243E">
        <w:rPr>
          <w:rFonts w:ascii="Cambria" w:hAnsi="Cambria"/>
        </w:rPr>
        <w:t>atbalsta finansēšanas mehānismu</w:t>
      </w:r>
      <w:r w:rsidRPr="004D243E">
        <w:rPr>
          <w:rFonts w:ascii="Cambria" w:hAnsi="Cambria"/>
        </w:rPr>
        <w:t xml:space="preserve"> finansējums un </w:t>
      </w:r>
      <w:r w:rsidR="00B439AB" w:rsidRPr="004D243E">
        <w:rPr>
          <w:rFonts w:ascii="Cambria" w:hAnsi="Cambria"/>
        </w:rPr>
        <w:t>tajā atbalstī</w:t>
      </w:r>
      <w:r w:rsidR="00375D9A" w:rsidRPr="004D243E">
        <w:rPr>
          <w:rFonts w:ascii="Cambria" w:hAnsi="Cambria"/>
        </w:rPr>
        <w:t xml:space="preserve">tās darbības un </w:t>
      </w:r>
      <w:r w:rsidR="00EE3BCA" w:rsidRPr="004D243E">
        <w:rPr>
          <w:rFonts w:ascii="Cambria" w:hAnsi="Cambria"/>
        </w:rPr>
        <w:t>pasākumi.</w:t>
      </w:r>
    </w:p>
    <w:p w14:paraId="0AA90A7D" w14:textId="71EA63B9" w:rsidR="0088590E" w:rsidRPr="00903D3F" w:rsidRDefault="0088590E" w:rsidP="0088590E">
      <w:pPr>
        <w:jc w:val="both"/>
        <w:rPr>
          <w:rFonts w:ascii="Cambria" w:hAnsi="Cambria"/>
        </w:rPr>
      </w:pPr>
      <w:r w:rsidRPr="1E2F514D">
        <w:rPr>
          <w:rFonts w:ascii="Cambria" w:hAnsi="Cambria"/>
        </w:rPr>
        <w:t>Aktualizētā Plāna projekts</w:t>
      </w:r>
      <w:r w:rsidR="00C5173F" w:rsidRPr="1E2F514D">
        <w:rPr>
          <w:rFonts w:ascii="Cambria" w:hAnsi="Cambria"/>
        </w:rPr>
        <w:t xml:space="preserve"> tiek iesniegts EK izvērtēšanai un rekomendāciju sniegšanai, un Plāna projekts ir pamata dokumentu diskusijām ar sabiedrību, iesaistītajām pusēm, </w:t>
      </w:r>
      <w:r w:rsidR="21616269" w:rsidRPr="1E2F514D">
        <w:rPr>
          <w:rFonts w:ascii="Cambria" w:hAnsi="Cambria"/>
        </w:rPr>
        <w:t xml:space="preserve">nozaru </w:t>
      </w:r>
      <w:r w:rsidR="00C5173F" w:rsidRPr="1E2F514D">
        <w:rPr>
          <w:rFonts w:ascii="Cambria" w:hAnsi="Cambria"/>
        </w:rPr>
        <w:t xml:space="preserve">ministrijām un </w:t>
      </w:r>
      <w:r w:rsidR="47060471" w:rsidRPr="1E2F514D">
        <w:rPr>
          <w:rFonts w:ascii="Cambria" w:hAnsi="Cambria"/>
        </w:rPr>
        <w:t xml:space="preserve">citām </w:t>
      </w:r>
      <w:r w:rsidR="00C5173F" w:rsidRPr="1E2F514D">
        <w:rPr>
          <w:rFonts w:ascii="Cambria" w:hAnsi="Cambria"/>
        </w:rPr>
        <w:t>institūcijām. Aktualizētais Plāna projekts tiks publicēts diskusijām ar sabiedrību un iesaistītajām pusēm 2023.gada decembrī – 2024.gad</w:t>
      </w:r>
      <w:r w:rsidR="00EC0804" w:rsidRPr="1E2F514D">
        <w:rPr>
          <w:rFonts w:ascii="Cambria" w:hAnsi="Cambria"/>
        </w:rPr>
        <w:t>a</w:t>
      </w:r>
      <w:r w:rsidR="00C5173F" w:rsidRPr="1E2F514D">
        <w:rPr>
          <w:rFonts w:ascii="Cambria" w:hAnsi="Cambria"/>
        </w:rPr>
        <w:t xml:space="preserve"> janvārī, vienlaikus </w:t>
      </w:r>
      <w:r w:rsidR="1606C88C" w:rsidRPr="1E2F514D">
        <w:rPr>
          <w:rFonts w:ascii="Cambria" w:hAnsi="Cambria"/>
        </w:rPr>
        <w:t>a</w:t>
      </w:r>
      <w:r w:rsidR="00C5173F" w:rsidRPr="1E2F514D">
        <w:rPr>
          <w:rFonts w:ascii="Cambria" w:hAnsi="Cambria"/>
        </w:rPr>
        <w:t xml:space="preserve">ktualizētais Plāna projekts publiskai apspriedei tiesību aktu portālā tiks nodots pēc EK rekomendāciju saņemšanas un pēc Plāna projekta aktualizēšanas, tajā iestrādājot EK rekomendācijas un </w:t>
      </w:r>
      <w:r w:rsidR="71D83F4F" w:rsidRPr="1E2F514D">
        <w:rPr>
          <w:rFonts w:ascii="Cambria" w:hAnsi="Cambria"/>
        </w:rPr>
        <w:t xml:space="preserve">ieinteresēto pušu, tai skaitā </w:t>
      </w:r>
      <w:r w:rsidR="00C5173F" w:rsidRPr="1E2F514D">
        <w:rPr>
          <w:rFonts w:ascii="Cambria" w:hAnsi="Cambria"/>
        </w:rPr>
        <w:t>sabiedrības</w:t>
      </w:r>
      <w:r w:rsidR="0EC7B5A4" w:rsidRPr="1E2F514D">
        <w:rPr>
          <w:rFonts w:ascii="Cambria" w:hAnsi="Cambria"/>
        </w:rPr>
        <w:t>,</w:t>
      </w:r>
      <w:r w:rsidR="00C5173F" w:rsidRPr="1E2F514D">
        <w:rPr>
          <w:rFonts w:ascii="Cambria" w:hAnsi="Cambria"/>
        </w:rPr>
        <w:t xml:space="preserve"> viedokli, tādejādi nodrošinot, ka Plāna atjaunošana tiek īstenota </w:t>
      </w:r>
      <w:r w:rsidR="57409EA9" w:rsidRPr="1E2F514D">
        <w:rPr>
          <w:rFonts w:ascii="Cambria" w:hAnsi="Cambria"/>
        </w:rPr>
        <w:t xml:space="preserve">daudzpakāpju </w:t>
      </w:r>
      <w:r w:rsidR="00C5173F" w:rsidRPr="1E2F514D">
        <w:rPr>
          <w:rFonts w:ascii="Cambria" w:hAnsi="Cambria"/>
        </w:rPr>
        <w:t>dialog</w:t>
      </w:r>
      <w:r w:rsidR="232C4865" w:rsidRPr="1E2F514D">
        <w:rPr>
          <w:rFonts w:ascii="Cambria" w:hAnsi="Cambria"/>
        </w:rPr>
        <w:t>a ietvarā</w:t>
      </w:r>
      <w:r w:rsidR="00C5173F" w:rsidRPr="1E2F514D">
        <w:rPr>
          <w:rFonts w:ascii="Cambria" w:hAnsi="Cambria"/>
        </w:rPr>
        <w:t>. Dialogu plānots nodrošināt KEM tīmekļa vietn</w:t>
      </w:r>
      <w:r w:rsidR="5CC40AC0" w:rsidRPr="1E2F514D">
        <w:rPr>
          <w:rFonts w:ascii="Cambria" w:hAnsi="Cambria"/>
        </w:rPr>
        <w:t>ē</w:t>
      </w:r>
      <w:r w:rsidR="00C5173F" w:rsidRPr="1E2F514D">
        <w:rPr>
          <w:rFonts w:ascii="Cambria" w:hAnsi="Cambria"/>
        </w:rPr>
        <w:t>, kurā būs iespēja arī izteikt piedāvājumus Plāna uzlabošanai</w:t>
      </w:r>
      <w:r w:rsidR="461309A5" w:rsidRPr="1E2F514D">
        <w:rPr>
          <w:rFonts w:ascii="Cambria" w:hAnsi="Cambria"/>
        </w:rPr>
        <w:t>, vai iesniedzot savus priekšlikumu rakstiski, nosūtot tos uz elektroniskā pasta adresi nekp@kem.gov.lv</w:t>
      </w:r>
      <w:r w:rsidR="00C5173F" w:rsidRPr="1E2F514D">
        <w:rPr>
          <w:rFonts w:ascii="Cambria" w:hAnsi="Cambria"/>
        </w:rPr>
        <w:t>.</w:t>
      </w:r>
    </w:p>
    <w:p w14:paraId="3F66FD7C" w14:textId="77777777" w:rsidR="005432FD" w:rsidRPr="004D243E" w:rsidRDefault="005432FD" w:rsidP="0017402D">
      <w:pPr>
        <w:pStyle w:val="Heading2"/>
      </w:pPr>
      <w:bookmarkStart w:id="16" w:name="_Toc149905875"/>
      <w:bookmarkStart w:id="17" w:name="_Toc151106342"/>
      <w:r w:rsidRPr="004D243E">
        <w:t>Jauni ES un ES dalībvalstu mērķi</w:t>
      </w:r>
      <w:bookmarkEnd w:id="16"/>
      <w:bookmarkEnd w:id="17"/>
    </w:p>
    <w:p w14:paraId="2BD1BD8B" w14:textId="5622F2CB" w:rsidR="00465937" w:rsidRPr="004D243E" w:rsidRDefault="00465937" w:rsidP="00DF4C33">
      <w:pPr>
        <w:spacing w:before="0" w:after="0"/>
        <w:jc w:val="center"/>
        <w:rPr>
          <w:rFonts w:ascii="Cambria" w:hAnsi="Cambria"/>
        </w:rPr>
      </w:pPr>
      <w:r w:rsidRPr="004D243E">
        <w:rPr>
          <w:rFonts w:ascii="Cambria" w:hAnsi="Cambria" w:cstheme="minorHAnsi"/>
          <w:noProof/>
        </w:rPr>
        <w:drawing>
          <wp:inline distT="0" distB="0" distL="0" distR="0" wp14:anchorId="15C93AC1" wp14:editId="3CD2DF45">
            <wp:extent cx="4315817" cy="2342541"/>
            <wp:effectExtent l="0" t="0" r="8890" b="635"/>
            <wp:docPr id="1858786385" name="Picture 1858786385" descr="A black background with white circles and arrows&#10;&#10;Description automatically generated with medium confidence">
              <a:extLst xmlns:a="http://schemas.openxmlformats.org/drawingml/2006/main">
                <a:ext uri="{FF2B5EF4-FFF2-40B4-BE49-F238E27FC236}">
                  <a16:creationId xmlns:a16="http://schemas.microsoft.com/office/drawing/2014/main" id="{101C66A0-0D2D-B245-79E5-2EDA22A226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6385" name="Picture 1858786385" descr="A black background with white circles and arrows&#10;&#10;Description automatically generated with medium confidence">
                      <a:extLst>
                        <a:ext uri="{FF2B5EF4-FFF2-40B4-BE49-F238E27FC236}">
                          <a16:creationId xmlns:a16="http://schemas.microsoft.com/office/drawing/2014/main" id="{101C66A0-0D2D-B245-79E5-2EDA22A2266D}"/>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8317" cy="2343898"/>
                    </a:xfrm>
                    <a:prstGeom prst="rect">
                      <a:avLst/>
                    </a:prstGeom>
                  </pic:spPr>
                </pic:pic>
              </a:graphicData>
            </a:graphic>
          </wp:inline>
        </w:drawing>
      </w:r>
    </w:p>
    <w:p w14:paraId="27339D4B" w14:textId="25344C27" w:rsidR="00E04CF5" w:rsidRPr="004D243E" w:rsidRDefault="005432FD" w:rsidP="1CFFE640">
      <w:pPr>
        <w:jc w:val="both"/>
        <w:rPr>
          <w:rFonts w:ascii="Cambria" w:hAnsi="Cambria"/>
        </w:rPr>
      </w:pPr>
      <w:r w:rsidRPr="004D243E">
        <w:rPr>
          <w:rFonts w:ascii="Cambria" w:hAnsi="Cambria"/>
        </w:rPr>
        <w:lastRenderedPageBreak/>
        <w:t xml:space="preserve">ES ir iesniegusi ANO atjaunotu nacionāli noteikto devumu, nosakot paaugstinātu mērķi </w:t>
      </w:r>
      <w:r w:rsidR="006C5AC1">
        <w:rPr>
          <w:rFonts w:ascii="Cambria" w:hAnsi="Cambria"/>
        </w:rPr>
        <w:t>–</w:t>
      </w:r>
      <w:r w:rsidRPr="004D243E">
        <w:rPr>
          <w:rFonts w:ascii="Cambria" w:hAnsi="Cambria"/>
        </w:rPr>
        <w:t xml:space="preserve"> 55% SEG emisiju samazinājums 2030. gadā pret 1990. gadu</w:t>
      </w:r>
      <w:r w:rsidRPr="004D243E">
        <w:rPr>
          <w:rStyle w:val="FootnoteReference"/>
          <w:rFonts w:ascii="Cambria" w:hAnsi="Cambria"/>
        </w:rPr>
        <w:footnoteReference w:id="5"/>
      </w:r>
      <w:r w:rsidRPr="004D243E">
        <w:rPr>
          <w:rFonts w:ascii="Cambria" w:hAnsi="Cambria"/>
        </w:rPr>
        <w:t xml:space="preserve"> (iepriekš mērķis bija 40%). Līdz ar to tika atjaunināti arī ES dalībvalstu nacionālie mērķi, lai virzītos uz 2030. gada mērķi un </w:t>
      </w:r>
      <w:proofErr w:type="spellStart"/>
      <w:r w:rsidRPr="004D243E">
        <w:rPr>
          <w:rFonts w:ascii="Cambria" w:hAnsi="Cambria"/>
        </w:rPr>
        <w:t>klimatneitralitāti</w:t>
      </w:r>
      <w:proofErr w:type="spellEnd"/>
      <w:r w:rsidRPr="004D243E">
        <w:rPr>
          <w:rFonts w:ascii="Cambria" w:hAnsi="Cambria"/>
        </w:rPr>
        <w:t xml:space="preserve"> 2050. gadā. Arī Latvija </w:t>
      </w:r>
      <w:r w:rsidR="003A5B6E" w:rsidRPr="004D243E">
        <w:rPr>
          <w:rFonts w:ascii="Cambria" w:hAnsi="Cambria"/>
        </w:rPr>
        <w:t xml:space="preserve">ir atbalstījusi </w:t>
      </w:r>
      <w:r w:rsidR="00094D6E" w:rsidRPr="004D243E">
        <w:rPr>
          <w:rFonts w:ascii="Cambria" w:hAnsi="Cambria"/>
        </w:rPr>
        <w:t xml:space="preserve">jaunos mērķus, </w:t>
      </w:r>
      <w:r w:rsidR="29CCEEE3" w:rsidRPr="004D243E">
        <w:rPr>
          <w:rFonts w:ascii="Cambria" w:hAnsi="Cambria"/>
        </w:rPr>
        <w:t>M</w:t>
      </w:r>
      <w:r w:rsidR="00FE74C3" w:rsidRPr="004D243E">
        <w:rPr>
          <w:rFonts w:ascii="Cambria" w:hAnsi="Cambria"/>
        </w:rPr>
        <w:t>K</w:t>
      </w:r>
      <w:r w:rsidR="00094D6E" w:rsidRPr="004D243E">
        <w:rPr>
          <w:rFonts w:ascii="Cambria" w:hAnsi="Cambria"/>
        </w:rPr>
        <w:t xml:space="preserve"> apstiprinot Latvijas nacionālo pozīciju</w:t>
      </w:r>
      <w:r w:rsidR="0079768C" w:rsidRPr="004D243E">
        <w:rPr>
          <w:rFonts w:ascii="Cambria" w:hAnsi="Cambria"/>
        </w:rPr>
        <w:t xml:space="preserve"> par </w:t>
      </w:r>
      <w:r w:rsidR="00252C14" w:rsidRPr="004D243E">
        <w:rPr>
          <w:rFonts w:ascii="Cambria" w:hAnsi="Cambria"/>
          <w:i/>
        </w:rPr>
        <w:t>Fitfor55 paketi</w:t>
      </w:r>
      <w:r w:rsidR="00B770B6" w:rsidRPr="004D243E">
        <w:rPr>
          <w:rStyle w:val="FootnoteReference"/>
          <w:rFonts w:ascii="Cambria" w:hAnsi="Cambria"/>
          <w:i/>
        </w:rPr>
        <w:footnoteReference w:id="6"/>
      </w:r>
      <w:r w:rsidR="00252C14" w:rsidRPr="004D243E">
        <w:rPr>
          <w:rFonts w:ascii="Cambria" w:hAnsi="Cambria"/>
        </w:rPr>
        <w:t xml:space="preserve"> un par Regulas 2018/842 grozījumiem</w:t>
      </w:r>
      <w:r w:rsidR="00B770B6" w:rsidRPr="004D243E">
        <w:rPr>
          <w:rStyle w:val="FootnoteReference"/>
          <w:rFonts w:ascii="Cambria" w:hAnsi="Cambria"/>
        </w:rPr>
        <w:footnoteReference w:id="7"/>
      </w:r>
      <w:r w:rsidR="00E03E22" w:rsidRPr="004D243E">
        <w:rPr>
          <w:rFonts w:ascii="Cambria" w:hAnsi="Cambria"/>
        </w:rPr>
        <w:t>.</w:t>
      </w:r>
      <w:r w:rsidRPr="004D243E">
        <w:rPr>
          <w:rFonts w:ascii="Cambria" w:hAnsi="Cambria"/>
        </w:rPr>
        <w:t xml:space="preserve"> </w:t>
      </w:r>
      <w:r w:rsidR="00E04CF5" w:rsidRPr="004D243E">
        <w:rPr>
          <w:rFonts w:ascii="Cambria" w:hAnsi="Cambria"/>
          <w:i/>
        </w:rPr>
        <w:t>Fitfor55 paket</w:t>
      </w:r>
      <w:r w:rsidR="00E04CF5" w:rsidRPr="004D243E">
        <w:rPr>
          <w:rFonts w:ascii="Cambria" w:hAnsi="Cambria"/>
          <w:i/>
          <w:iCs/>
        </w:rPr>
        <w:t>es</w:t>
      </w:r>
      <w:r w:rsidR="00E04CF5" w:rsidRPr="004D243E">
        <w:rPr>
          <w:rFonts w:ascii="Cambria" w:hAnsi="Cambria"/>
        </w:rPr>
        <w:t xml:space="preserve"> svarīgākie tiesību akti </w:t>
      </w:r>
      <w:r w:rsidR="00E04CF5" w:rsidRPr="004D243E">
        <w:rPr>
          <w:rFonts w:ascii="Cambria" w:hAnsi="Cambria"/>
          <w:color w:val="333333"/>
          <w:shd w:val="clear" w:color="auto" w:fill="FFFFFF"/>
        </w:rPr>
        <w:t>ir</w:t>
      </w:r>
      <w:r w:rsidR="00863A1E">
        <w:rPr>
          <w:rStyle w:val="FootnoteReference"/>
          <w:rFonts w:ascii="Cambria" w:hAnsi="Cambria"/>
          <w:color w:val="333333"/>
          <w:shd w:val="clear" w:color="auto" w:fill="FFFFFF"/>
        </w:rPr>
        <w:footnoteReference w:id="8"/>
      </w:r>
      <w:r w:rsidR="00E04CF5" w:rsidRPr="004D243E">
        <w:rPr>
          <w:rFonts w:ascii="Cambria" w:hAnsi="Cambria"/>
          <w:color w:val="333333"/>
          <w:shd w:val="clear" w:color="auto" w:fill="FFFFFF"/>
        </w:rPr>
        <w:t>:</w:t>
      </w:r>
    </w:p>
    <w:p w14:paraId="0226178C" w14:textId="5FEFDEFD"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2003.</w:t>
      </w:r>
      <w:r w:rsidR="1AAA43C7" w:rsidRPr="004D243E">
        <w:rPr>
          <w:rFonts w:ascii="Cambria" w:hAnsi="Cambria"/>
        </w:rPr>
        <w:t xml:space="preserve"> </w:t>
      </w:r>
      <w:r w:rsidRPr="004D243E">
        <w:rPr>
          <w:rFonts w:ascii="Cambria" w:hAnsi="Cambria"/>
        </w:rPr>
        <w:t>gada 13.</w:t>
      </w:r>
      <w:r w:rsidR="47A3AA41" w:rsidRPr="004D243E">
        <w:rPr>
          <w:rFonts w:ascii="Cambria" w:hAnsi="Cambria"/>
        </w:rPr>
        <w:t xml:space="preserve"> </w:t>
      </w:r>
      <w:r w:rsidRPr="004D243E">
        <w:rPr>
          <w:rFonts w:ascii="Cambria" w:hAnsi="Cambria"/>
        </w:rPr>
        <w:t>oktobra direktīv</w:t>
      </w:r>
      <w:r w:rsidR="00BC1E94">
        <w:rPr>
          <w:rFonts w:ascii="Cambria" w:hAnsi="Cambria"/>
        </w:rPr>
        <w:t>a</w:t>
      </w:r>
      <w:r w:rsidRPr="004D243E">
        <w:rPr>
          <w:rFonts w:ascii="Cambria" w:hAnsi="Cambria"/>
        </w:rPr>
        <w:t xml:space="preserve"> </w:t>
      </w:r>
      <w:r w:rsidR="006C0A48" w:rsidRPr="004D243E">
        <w:rPr>
          <w:rFonts w:ascii="Cambria" w:hAnsi="Cambria"/>
        </w:rPr>
        <w:t xml:space="preserve">Nr. </w:t>
      </w:r>
      <w:r w:rsidRPr="004D243E">
        <w:rPr>
          <w:rFonts w:ascii="Cambria" w:hAnsi="Cambria"/>
        </w:rPr>
        <w:t>2003/87EK</w:t>
      </w:r>
      <w:r w:rsidR="2A13673D" w:rsidRPr="004D243E">
        <w:rPr>
          <w:rFonts w:ascii="Cambria" w:hAnsi="Cambria"/>
        </w:rPr>
        <w:t>,</w:t>
      </w:r>
      <w:r w:rsidRPr="004D243E">
        <w:rPr>
          <w:rFonts w:ascii="Cambria" w:hAnsi="Cambria"/>
        </w:rPr>
        <w:t xml:space="preserve"> ar kuru nosaka sistēmu siltumnīcas efektu izraisošo gāzu emisijas kvotu tirdzniecībai Savien</w:t>
      </w:r>
      <w:r w:rsidRPr="004D243E">
        <w:rPr>
          <w:rFonts w:ascii="Cambria" w:hAnsi="Cambria" w:cs="Calibri"/>
        </w:rPr>
        <w:t>ī</w:t>
      </w:r>
      <w:r w:rsidRPr="004D243E">
        <w:rPr>
          <w:rFonts w:ascii="Cambria" w:hAnsi="Cambria"/>
        </w:rPr>
        <w:t>bā un groza Padomes Direkt</w:t>
      </w:r>
      <w:r w:rsidRPr="004D243E">
        <w:rPr>
          <w:rFonts w:ascii="Cambria" w:hAnsi="Cambria" w:cs="Calibri"/>
        </w:rPr>
        <w:t>ī</w:t>
      </w:r>
      <w:r w:rsidRPr="004D243E">
        <w:rPr>
          <w:rFonts w:ascii="Cambria" w:hAnsi="Cambria"/>
        </w:rPr>
        <w:t>vu 96/61/EK (Direktīva 2003/87/EK</w:t>
      </w:r>
      <w:r w:rsidR="00777523">
        <w:rPr>
          <w:rFonts w:ascii="Cambria" w:hAnsi="Cambria"/>
        </w:rPr>
        <w:t xml:space="preserve">, Direktīva </w:t>
      </w:r>
      <w:r w:rsidR="008415BB">
        <w:rPr>
          <w:rFonts w:ascii="Cambria" w:hAnsi="Cambria"/>
        </w:rPr>
        <w:t>2023/958, Direktīva 2023/959</w:t>
      </w:r>
      <w:r w:rsidRPr="004D243E">
        <w:rPr>
          <w:rFonts w:ascii="Cambria" w:hAnsi="Cambria"/>
        </w:rPr>
        <w:t>)</w:t>
      </w:r>
      <w:r w:rsidRPr="004D243E">
        <w:rPr>
          <w:rStyle w:val="FootnoteReference"/>
          <w:rFonts w:ascii="Cambria" w:hAnsi="Cambria"/>
        </w:rPr>
        <w:footnoteReference w:id="9"/>
      </w:r>
      <w:r w:rsidRPr="004D243E">
        <w:rPr>
          <w:rFonts w:ascii="Cambria" w:hAnsi="Cambria"/>
        </w:rPr>
        <w:t>;</w:t>
      </w:r>
    </w:p>
    <w:p w14:paraId="0A620C69" w14:textId="104A67E1"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3A69F984" w:rsidRPr="004D243E">
        <w:rPr>
          <w:rFonts w:ascii="Cambria" w:hAnsi="Cambria"/>
        </w:rPr>
        <w:t xml:space="preserve"> </w:t>
      </w:r>
      <w:r w:rsidRPr="004D243E">
        <w:rPr>
          <w:rFonts w:ascii="Cambria" w:hAnsi="Cambria"/>
        </w:rPr>
        <w:t>gada 30.</w:t>
      </w:r>
      <w:r w:rsidR="6745548F" w:rsidRPr="004D243E">
        <w:rPr>
          <w:rFonts w:ascii="Cambria" w:hAnsi="Cambria"/>
        </w:rPr>
        <w:t xml:space="preserve"> </w:t>
      </w:r>
      <w:r w:rsidRPr="004D243E">
        <w:rPr>
          <w:rFonts w:ascii="Cambria" w:hAnsi="Cambria"/>
        </w:rPr>
        <w:t>maija regul</w:t>
      </w:r>
      <w:r w:rsidR="00BC1E94">
        <w:rPr>
          <w:rFonts w:ascii="Cambria" w:hAnsi="Cambria"/>
        </w:rPr>
        <w:t>a</w:t>
      </w:r>
      <w:r w:rsidRPr="004D243E">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00BC1E94">
        <w:rPr>
          <w:rFonts w:ascii="Cambria" w:hAnsi="Cambria"/>
        </w:rPr>
        <w:t xml:space="preserve">, Regula </w:t>
      </w:r>
      <w:r w:rsidR="00E368D7">
        <w:rPr>
          <w:rFonts w:ascii="Cambria" w:hAnsi="Cambria"/>
        </w:rPr>
        <w:t>2023/839</w:t>
      </w:r>
      <w:r w:rsidRPr="004D243E">
        <w:rPr>
          <w:rFonts w:ascii="Cambria" w:hAnsi="Cambria"/>
        </w:rPr>
        <w:t>)</w:t>
      </w:r>
      <w:r w:rsidRPr="004D243E">
        <w:rPr>
          <w:rStyle w:val="FootnoteReference"/>
          <w:rFonts w:ascii="Cambria" w:hAnsi="Cambria"/>
        </w:rPr>
        <w:footnoteReference w:id="10"/>
      </w:r>
      <w:r w:rsidRPr="004D243E">
        <w:rPr>
          <w:rFonts w:ascii="Cambria" w:hAnsi="Cambria"/>
        </w:rPr>
        <w:t>;</w:t>
      </w:r>
    </w:p>
    <w:p w14:paraId="6E82D49D" w14:textId="71B3FD5B"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54F0ABB8" w:rsidRPr="004D243E">
        <w:rPr>
          <w:rFonts w:ascii="Cambria" w:hAnsi="Cambria"/>
        </w:rPr>
        <w:t xml:space="preserve"> </w:t>
      </w:r>
      <w:r w:rsidRPr="004D243E">
        <w:rPr>
          <w:rFonts w:ascii="Cambria" w:hAnsi="Cambria"/>
        </w:rPr>
        <w:t>gada 30.</w:t>
      </w:r>
      <w:r w:rsidR="6E76AB88" w:rsidRPr="004D243E">
        <w:rPr>
          <w:rFonts w:ascii="Cambria" w:hAnsi="Cambria"/>
        </w:rPr>
        <w:t xml:space="preserve"> </w:t>
      </w:r>
      <w:r w:rsidRPr="004D243E">
        <w:rPr>
          <w:rFonts w:ascii="Cambria" w:hAnsi="Cambria"/>
        </w:rPr>
        <w:t>maija regul</w:t>
      </w:r>
      <w:r w:rsidR="00E368D7">
        <w:rPr>
          <w:rFonts w:ascii="Cambria" w:hAnsi="Cambria"/>
        </w:rPr>
        <w:t>a</w:t>
      </w:r>
      <w:r w:rsidRPr="004D243E">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00690CB9" w:rsidRPr="004D243E">
        <w:rPr>
          <w:rFonts w:ascii="Cambria" w:hAnsi="Cambria"/>
        </w:rPr>
        <w:t xml:space="preserve"> </w:t>
      </w:r>
      <w:r w:rsidRPr="004D243E">
        <w:rPr>
          <w:rFonts w:ascii="Cambria" w:hAnsi="Cambria"/>
        </w:rPr>
        <w:t>(Regula 2018/842</w:t>
      </w:r>
      <w:r w:rsidR="00340335">
        <w:rPr>
          <w:rFonts w:ascii="Cambria" w:hAnsi="Cambria"/>
        </w:rPr>
        <w:t>, Regula 2023/</w:t>
      </w:r>
      <w:r w:rsidR="002C2951">
        <w:rPr>
          <w:rFonts w:ascii="Cambria" w:hAnsi="Cambria"/>
        </w:rPr>
        <w:t>857</w:t>
      </w:r>
      <w:r w:rsidRPr="004D243E">
        <w:rPr>
          <w:rFonts w:ascii="Cambria" w:hAnsi="Cambria"/>
        </w:rPr>
        <w:t>)</w:t>
      </w:r>
      <w:r w:rsidRPr="004D243E">
        <w:rPr>
          <w:rStyle w:val="FootnoteReference"/>
          <w:rFonts w:ascii="Cambria" w:hAnsi="Cambria"/>
        </w:rPr>
        <w:footnoteReference w:id="11"/>
      </w:r>
      <w:r w:rsidRPr="004D243E">
        <w:rPr>
          <w:rFonts w:ascii="Cambria" w:hAnsi="Cambria"/>
        </w:rPr>
        <w:t>;</w:t>
      </w:r>
    </w:p>
    <w:p w14:paraId="20ACF371" w14:textId="17A5D58A" w:rsidR="00AF4744" w:rsidRPr="004D243E" w:rsidRDefault="00AF4744" w:rsidP="1C2897B8">
      <w:pPr>
        <w:pStyle w:val="ListParagraph"/>
        <w:widowControl w:val="0"/>
        <w:numPr>
          <w:ilvl w:val="0"/>
          <w:numId w:val="14"/>
        </w:numPr>
        <w:ind w:left="397" w:hanging="397"/>
        <w:jc w:val="both"/>
        <w:rPr>
          <w:rFonts w:ascii="Cambria" w:hAnsi="Cambria"/>
        </w:rPr>
      </w:pPr>
      <w:r w:rsidRPr="1C2897B8">
        <w:rPr>
          <w:rFonts w:ascii="Cambria" w:hAnsi="Cambria"/>
        </w:rPr>
        <w:t>Eiropas Parlamenta un Padomes 2018.</w:t>
      </w:r>
      <w:r w:rsidR="50DFCD69" w:rsidRPr="1C2897B8">
        <w:rPr>
          <w:rFonts w:ascii="Cambria" w:hAnsi="Cambria"/>
        </w:rPr>
        <w:t xml:space="preserve"> </w:t>
      </w:r>
      <w:r w:rsidRPr="1C2897B8">
        <w:rPr>
          <w:rFonts w:ascii="Cambria" w:hAnsi="Cambria"/>
        </w:rPr>
        <w:t>gada 11.</w:t>
      </w:r>
      <w:r w:rsidR="67628ECD" w:rsidRPr="1C2897B8">
        <w:rPr>
          <w:rFonts w:ascii="Cambria" w:hAnsi="Cambria"/>
        </w:rPr>
        <w:t xml:space="preserve"> </w:t>
      </w:r>
      <w:r w:rsidRPr="1C2897B8">
        <w:rPr>
          <w:rFonts w:ascii="Cambria" w:hAnsi="Cambria"/>
        </w:rPr>
        <w:t>decembra regul</w:t>
      </w:r>
      <w:r w:rsidR="00DA2FDA">
        <w:rPr>
          <w:rFonts w:ascii="Cambria" w:hAnsi="Cambria"/>
        </w:rPr>
        <w:t>a</w:t>
      </w:r>
      <w:r w:rsidR="008F45F9" w:rsidRPr="1C2897B8">
        <w:rPr>
          <w:rFonts w:ascii="Cambria" w:hAnsi="Cambria"/>
        </w:rPr>
        <w:t xml:space="preserve"> (ES) Nr. 2018/1999 </w:t>
      </w:r>
      <w:r w:rsidR="00E435A1">
        <w:rPr>
          <w:rFonts w:ascii="Cambria" w:hAnsi="Cambria"/>
        </w:rPr>
        <w:t>p</w:t>
      </w:r>
      <w:r w:rsidR="00CF7CB8" w:rsidRPr="1C2897B8">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007E0A49">
        <w:rPr>
          <w:rFonts w:ascii="Cambria" w:hAnsi="Cambria"/>
        </w:rPr>
        <w:t xml:space="preserve">, </w:t>
      </w:r>
      <w:r w:rsidR="00BB21A3">
        <w:rPr>
          <w:rFonts w:ascii="Cambria" w:hAnsi="Cambria"/>
        </w:rPr>
        <w:t>Regula 2023/839, Regula 2023/857</w:t>
      </w:r>
      <w:r w:rsidR="00CF7CB8" w:rsidRPr="1C2897B8">
        <w:rPr>
          <w:rFonts w:ascii="Cambria" w:hAnsi="Cambria"/>
        </w:rPr>
        <w:t>);</w:t>
      </w:r>
    </w:p>
    <w:p w14:paraId="65EF8EF4" w14:textId="142AF6D5"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3D6C5152" w:rsidRPr="004D243E">
        <w:rPr>
          <w:rFonts w:ascii="Cambria" w:hAnsi="Cambria"/>
        </w:rPr>
        <w:t xml:space="preserve"> </w:t>
      </w:r>
      <w:r w:rsidRPr="004D243E">
        <w:rPr>
          <w:rFonts w:ascii="Cambria" w:hAnsi="Cambria"/>
        </w:rPr>
        <w:t>gada 10.</w:t>
      </w:r>
      <w:r w:rsidR="53A24A0C"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2023/955, ar ko izveido Sociālo klimata fondu</w:t>
      </w:r>
      <w:r w:rsidR="00403998" w:rsidRPr="004D243E">
        <w:rPr>
          <w:rStyle w:val="FootnoteReference"/>
          <w:rFonts w:ascii="Cambria" w:hAnsi="Cambria"/>
        </w:rPr>
        <w:footnoteReference w:id="12"/>
      </w:r>
      <w:r w:rsidR="00C312C8" w:rsidRPr="004D243E">
        <w:rPr>
          <w:rFonts w:ascii="Cambria" w:hAnsi="Cambria"/>
        </w:rPr>
        <w:t xml:space="preserve"> (Regula 2023/955)</w:t>
      </w:r>
      <w:r w:rsidRPr="004D243E">
        <w:rPr>
          <w:rFonts w:ascii="Cambria" w:hAnsi="Cambria"/>
        </w:rPr>
        <w:t>;</w:t>
      </w:r>
    </w:p>
    <w:p w14:paraId="324C0128" w14:textId="3D5E65D0"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5B83CEE" w:rsidRPr="004D243E">
        <w:rPr>
          <w:rFonts w:ascii="Cambria" w:hAnsi="Cambria"/>
        </w:rPr>
        <w:t xml:space="preserve"> </w:t>
      </w:r>
      <w:r w:rsidRPr="004D243E">
        <w:rPr>
          <w:rFonts w:ascii="Cambria" w:hAnsi="Cambria"/>
        </w:rPr>
        <w:t>gada 10.</w:t>
      </w:r>
      <w:r w:rsidR="15F1280F"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 xml:space="preserve">2023/956, ar ko izveido oglekļa </w:t>
      </w:r>
      <w:proofErr w:type="spellStart"/>
      <w:r w:rsidRPr="004D243E">
        <w:rPr>
          <w:rFonts w:ascii="Cambria" w:hAnsi="Cambria"/>
        </w:rPr>
        <w:t>ievedkorekcijas</w:t>
      </w:r>
      <w:proofErr w:type="spellEnd"/>
      <w:r w:rsidRPr="004D243E">
        <w:rPr>
          <w:rFonts w:ascii="Cambria" w:hAnsi="Cambria"/>
        </w:rPr>
        <w:t xml:space="preserve"> mehānismu</w:t>
      </w:r>
      <w:r w:rsidR="001D70F7" w:rsidRPr="004D243E">
        <w:rPr>
          <w:rFonts w:ascii="Cambria" w:hAnsi="Cambria"/>
        </w:rPr>
        <w:t xml:space="preserve"> (Regula 2023/956)</w:t>
      </w:r>
      <w:r w:rsidR="001D70F7" w:rsidRPr="004D243E">
        <w:rPr>
          <w:rStyle w:val="FootnoteReference"/>
          <w:rFonts w:ascii="Cambria" w:hAnsi="Cambria"/>
        </w:rPr>
        <w:footnoteReference w:id="13"/>
      </w:r>
      <w:r w:rsidRPr="004D243E">
        <w:rPr>
          <w:rFonts w:ascii="Cambria" w:hAnsi="Cambria"/>
        </w:rPr>
        <w:t>;</w:t>
      </w:r>
    </w:p>
    <w:p w14:paraId="0A092B15" w14:textId="613FEEF9" w:rsidR="00226D1E" w:rsidRPr="004D243E" w:rsidRDefault="00226D1E"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DC92531" w:rsidRPr="004D243E">
        <w:rPr>
          <w:rFonts w:ascii="Cambria" w:hAnsi="Cambria"/>
        </w:rPr>
        <w:t xml:space="preserve"> </w:t>
      </w:r>
      <w:r w:rsidRPr="004D243E">
        <w:rPr>
          <w:rFonts w:ascii="Cambria" w:hAnsi="Cambria"/>
        </w:rPr>
        <w:t>gada 13.</w:t>
      </w:r>
      <w:r w:rsidR="68682E4E"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 xml:space="preserve">2023/1805 par </w:t>
      </w:r>
      <w:proofErr w:type="spellStart"/>
      <w:r w:rsidRPr="004D243E">
        <w:rPr>
          <w:rFonts w:ascii="Cambria" w:hAnsi="Cambria"/>
        </w:rPr>
        <w:t>atjaunīgo</w:t>
      </w:r>
      <w:proofErr w:type="spellEnd"/>
      <w:r w:rsidRPr="004D243E">
        <w:rPr>
          <w:rFonts w:ascii="Cambria" w:hAnsi="Cambria"/>
        </w:rPr>
        <w:t xml:space="preserve"> un </w:t>
      </w:r>
      <w:proofErr w:type="spellStart"/>
      <w:r w:rsidRPr="004D243E">
        <w:rPr>
          <w:rFonts w:ascii="Cambria" w:hAnsi="Cambria"/>
        </w:rPr>
        <w:t>mazoglekļa</w:t>
      </w:r>
      <w:proofErr w:type="spellEnd"/>
      <w:r w:rsidRPr="004D243E">
        <w:rPr>
          <w:rFonts w:ascii="Cambria" w:hAnsi="Cambria"/>
        </w:rPr>
        <w:t xml:space="preserve"> degvielu izmantošanu jūras transportā (Regula 2023/1805)</w:t>
      </w:r>
      <w:r w:rsidRPr="004D243E">
        <w:rPr>
          <w:rStyle w:val="FootnoteReference"/>
          <w:rFonts w:ascii="Cambria" w:hAnsi="Cambria"/>
        </w:rPr>
        <w:footnoteReference w:id="14"/>
      </w:r>
      <w:r w:rsidRPr="004D243E">
        <w:rPr>
          <w:rFonts w:ascii="Cambria" w:hAnsi="Cambria"/>
        </w:rPr>
        <w:t>;</w:t>
      </w:r>
    </w:p>
    <w:p w14:paraId="129A4D9D" w14:textId="1448D4FC" w:rsidR="00D40FA7" w:rsidRPr="004D243E" w:rsidRDefault="00D40FA7"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7A4EB2F2" w:rsidRPr="004D243E">
        <w:rPr>
          <w:rFonts w:ascii="Cambria" w:hAnsi="Cambria"/>
        </w:rPr>
        <w:t xml:space="preserve"> </w:t>
      </w:r>
      <w:r w:rsidRPr="004D243E">
        <w:rPr>
          <w:rFonts w:ascii="Cambria" w:hAnsi="Cambria"/>
        </w:rPr>
        <w:t>gada 13.</w:t>
      </w:r>
      <w:r w:rsidR="00108203"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2023/1804 par alternatīvo degvielu infrastruktūras ieviešanu (Regula 2023/1804)</w:t>
      </w:r>
      <w:r w:rsidRPr="004D243E">
        <w:rPr>
          <w:rStyle w:val="FootnoteReference"/>
          <w:rFonts w:ascii="Cambria" w:hAnsi="Cambria"/>
        </w:rPr>
        <w:footnoteReference w:id="15"/>
      </w:r>
      <w:r w:rsidRPr="004D243E">
        <w:rPr>
          <w:rFonts w:ascii="Cambria" w:hAnsi="Cambria"/>
        </w:rPr>
        <w:t>;</w:t>
      </w:r>
    </w:p>
    <w:p w14:paraId="69CD72DD" w14:textId="3733D172" w:rsidR="00D40FA7" w:rsidRPr="004D243E" w:rsidRDefault="00D40FA7" w:rsidP="0092688E">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0CF832BD" w:rsidRPr="004D243E">
        <w:rPr>
          <w:rFonts w:ascii="Cambria" w:hAnsi="Cambria"/>
        </w:rPr>
        <w:t xml:space="preserve"> </w:t>
      </w:r>
      <w:r w:rsidRPr="004D243E">
        <w:rPr>
          <w:rFonts w:ascii="Cambria" w:hAnsi="Cambria"/>
        </w:rPr>
        <w:t>gada 13.</w:t>
      </w:r>
      <w:r w:rsidR="7A9473E9" w:rsidRPr="004D243E">
        <w:rPr>
          <w:rFonts w:ascii="Cambria" w:hAnsi="Cambria"/>
        </w:rPr>
        <w:t xml:space="preserve"> </w:t>
      </w:r>
      <w:r w:rsidRPr="004D243E">
        <w:rPr>
          <w:rFonts w:ascii="Cambria" w:hAnsi="Cambria"/>
        </w:rPr>
        <w:t xml:space="preserve">septembra direktīva (ES) 2023/1791 </w:t>
      </w:r>
      <w:r w:rsidR="23431D65" w:rsidRPr="004D243E">
        <w:rPr>
          <w:rFonts w:ascii="Cambria" w:hAnsi="Cambria"/>
        </w:rPr>
        <w:t xml:space="preserve">par </w:t>
      </w:r>
      <w:r w:rsidRPr="004D243E">
        <w:rPr>
          <w:rFonts w:ascii="Cambria" w:hAnsi="Cambria"/>
        </w:rPr>
        <w:t>energoefektivitāti (Direktīva 2023/1791)</w:t>
      </w:r>
      <w:r w:rsidRPr="004D243E">
        <w:rPr>
          <w:rStyle w:val="FootnoteReference"/>
          <w:rFonts w:ascii="Cambria" w:hAnsi="Cambria"/>
        </w:rPr>
        <w:footnoteReference w:id="16"/>
      </w:r>
      <w:r w:rsidRPr="004D243E">
        <w:rPr>
          <w:rFonts w:ascii="Cambria" w:hAnsi="Cambria"/>
        </w:rPr>
        <w:t>;</w:t>
      </w:r>
    </w:p>
    <w:p w14:paraId="131A7578" w14:textId="3C09827D" w:rsidR="00E04CF5" w:rsidRPr="004D243E" w:rsidRDefault="00E04CF5" w:rsidP="1C2897B8">
      <w:pPr>
        <w:pStyle w:val="ListParagraph"/>
        <w:widowControl w:val="0"/>
        <w:numPr>
          <w:ilvl w:val="0"/>
          <w:numId w:val="14"/>
        </w:numPr>
        <w:ind w:left="397" w:hanging="397"/>
        <w:jc w:val="both"/>
        <w:rPr>
          <w:rFonts w:ascii="Cambria" w:hAnsi="Cambria"/>
        </w:rPr>
      </w:pPr>
      <w:r w:rsidRPr="1C2897B8">
        <w:rPr>
          <w:rFonts w:ascii="Cambria" w:hAnsi="Cambria"/>
        </w:rPr>
        <w:lastRenderedPageBreak/>
        <w:t>Eiropas Parlamenta un Padomes 2018.</w:t>
      </w:r>
      <w:r w:rsidR="4B43B3FF" w:rsidRPr="1C2897B8">
        <w:rPr>
          <w:rFonts w:ascii="Cambria" w:hAnsi="Cambria"/>
        </w:rPr>
        <w:t xml:space="preserve"> </w:t>
      </w:r>
      <w:r w:rsidRPr="1C2897B8">
        <w:rPr>
          <w:rFonts w:ascii="Cambria" w:hAnsi="Cambria"/>
        </w:rPr>
        <w:t>gada 11.</w:t>
      </w:r>
      <w:r w:rsidR="1F4CF2FD" w:rsidRPr="1C2897B8">
        <w:rPr>
          <w:rFonts w:ascii="Cambria" w:hAnsi="Cambria"/>
        </w:rPr>
        <w:t xml:space="preserve"> </w:t>
      </w:r>
      <w:r w:rsidRPr="1C2897B8">
        <w:rPr>
          <w:rFonts w:ascii="Cambria" w:hAnsi="Cambria"/>
        </w:rPr>
        <w:t xml:space="preserve">decembra direktīvā (ES) </w:t>
      </w:r>
      <w:r w:rsidR="006129DE" w:rsidRPr="1C2897B8">
        <w:rPr>
          <w:rFonts w:ascii="Cambria" w:hAnsi="Cambria"/>
        </w:rPr>
        <w:t xml:space="preserve">Nr. </w:t>
      </w:r>
      <w:r w:rsidRPr="1C2897B8">
        <w:rPr>
          <w:rFonts w:ascii="Cambria" w:hAnsi="Cambria"/>
        </w:rPr>
        <w:t xml:space="preserve">2018/2001 par no atjaunojamajiem energoresursiem iegūtas enerģijas izmantošanas veicināšanu </w:t>
      </w:r>
      <w:r w:rsidR="00D813D6">
        <w:rPr>
          <w:rFonts w:ascii="Cambria" w:hAnsi="Cambria"/>
        </w:rPr>
        <w:t>(Direktīva 2018/2001</w:t>
      </w:r>
      <w:r w:rsidR="005B229E">
        <w:rPr>
          <w:rStyle w:val="FootnoteReference"/>
          <w:rFonts w:ascii="Cambria" w:hAnsi="Cambria"/>
        </w:rPr>
        <w:footnoteReference w:id="17"/>
      </w:r>
      <w:r w:rsidR="00D813D6">
        <w:rPr>
          <w:rFonts w:ascii="Cambria" w:hAnsi="Cambria"/>
        </w:rPr>
        <w:t xml:space="preserve">, </w:t>
      </w:r>
      <w:r w:rsidR="00D35CB1">
        <w:rPr>
          <w:rFonts w:ascii="Cambria" w:hAnsi="Cambria"/>
        </w:rPr>
        <w:t>Direktīva 2023/2413</w:t>
      </w:r>
      <w:r w:rsidR="00496F6B">
        <w:rPr>
          <w:rStyle w:val="FootnoteReference"/>
          <w:rFonts w:ascii="Cambria" w:hAnsi="Cambria"/>
        </w:rPr>
        <w:footnoteReference w:id="18"/>
      </w:r>
      <w:r w:rsidR="00D813D6">
        <w:rPr>
          <w:rFonts w:ascii="Cambria" w:hAnsi="Cambria"/>
        </w:rPr>
        <w:t>)</w:t>
      </w:r>
      <w:r w:rsidRPr="1C2897B8">
        <w:rPr>
          <w:rFonts w:ascii="Cambria" w:hAnsi="Cambria"/>
        </w:rPr>
        <w:t>;</w:t>
      </w:r>
    </w:p>
    <w:p w14:paraId="5519C270" w14:textId="1F5FAC9A" w:rsidR="00E04CF5" w:rsidRPr="004D243E" w:rsidRDefault="00E04CF5" w:rsidP="0092688E">
      <w:pPr>
        <w:pStyle w:val="ListParagraph"/>
        <w:widowControl w:val="0"/>
        <w:numPr>
          <w:ilvl w:val="0"/>
          <w:numId w:val="14"/>
        </w:numPr>
        <w:ind w:left="397" w:hanging="397"/>
        <w:jc w:val="both"/>
        <w:rPr>
          <w:rFonts w:ascii="Cambria" w:hAnsi="Cambria" w:cstheme="minorHAnsi"/>
          <w:szCs w:val="24"/>
        </w:rPr>
      </w:pPr>
      <w:r w:rsidRPr="004D243E">
        <w:rPr>
          <w:rFonts w:ascii="Cambria" w:hAnsi="Cambria" w:cstheme="minorHAnsi"/>
          <w:szCs w:val="24"/>
        </w:rPr>
        <w:t>Eiropas Parlamenta un Padomes direktīva par ēku energoefektivitāti (Direktīva 2010/30/EK</w:t>
      </w:r>
      <w:r w:rsidR="00874FE3">
        <w:rPr>
          <w:rFonts w:ascii="Cambria" w:hAnsi="Cambria" w:cstheme="minorHAnsi"/>
          <w:szCs w:val="24"/>
        </w:rPr>
        <w:t>, jaunākie</w:t>
      </w:r>
      <w:r w:rsidRPr="004D243E">
        <w:rPr>
          <w:rFonts w:ascii="Cambria" w:hAnsi="Cambria" w:cstheme="minorHAnsi"/>
          <w:szCs w:val="24"/>
        </w:rPr>
        <w:t xml:space="preserve"> grozījumi vēl nav spēkā</w:t>
      </w:r>
      <w:r w:rsidR="00874FE3">
        <w:rPr>
          <w:rFonts w:ascii="Cambria" w:hAnsi="Cambria" w:cstheme="minorHAnsi"/>
          <w:szCs w:val="24"/>
        </w:rPr>
        <w:t>)</w:t>
      </w:r>
      <w:r w:rsidRPr="004D243E">
        <w:rPr>
          <w:rFonts w:ascii="Cambria" w:hAnsi="Cambria" w:cstheme="minorHAnsi"/>
          <w:szCs w:val="24"/>
        </w:rPr>
        <w:t>;</w:t>
      </w:r>
    </w:p>
    <w:p w14:paraId="19B2439A" w14:textId="77777777" w:rsidR="00616557" w:rsidRPr="00B546BD" w:rsidRDefault="00616557" w:rsidP="00B711F2">
      <w:pPr>
        <w:pStyle w:val="ListParagraph"/>
        <w:widowControl w:val="0"/>
        <w:numPr>
          <w:ilvl w:val="0"/>
          <w:numId w:val="14"/>
        </w:numPr>
        <w:ind w:left="397" w:hanging="397"/>
        <w:jc w:val="both"/>
        <w:rPr>
          <w:rFonts w:ascii="Cambria" w:eastAsia="Cambria" w:hAnsi="Cambria" w:cs="Cambria"/>
          <w:szCs w:val="24"/>
        </w:rPr>
      </w:pPr>
      <w:r w:rsidRPr="00963A9D">
        <w:rPr>
          <w:rFonts w:ascii="Cambria" w:eastAsia="Cambria" w:hAnsi="Cambria" w:cs="Cambria"/>
          <w:szCs w:val="24"/>
        </w:rPr>
        <w:t xml:space="preserve">Eiropas Parlamenta un Padomes </w:t>
      </w:r>
      <w:r>
        <w:rPr>
          <w:rFonts w:ascii="Cambria" w:eastAsia="Cambria" w:hAnsi="Cambria" w:cs="Cambria"/>
          <w:szCs w:val="24"/>
        </w:rPr>
        <w:t xml:space="preserve">2023.gada 18.oktobra regula (ES) 2023/2405 </w:t>
      </w:r>
      <w:r w:rsidRPr="00963A9D">
        <w:rPr>
          <w:rFonts w:ascii="Cambria" w:eastAsia="Cambria" w:hAnsi="Cambria" w:cs="Cambria"/>
          <w:szCs w:val="24"/>
        </w:rPr>
        <w:t>par vienlīdzīgu konkurences apstākļu nodrošināšanu ilgtspējīgam gaisa transportam</w:t>
      </w:r>
      <w:r>
        <w:rPr>
          <w:rFonts w:ascii="Cambria" w:eastAsia="Cambria" w:hAnsi="Cambria" w:cs="Cambria"/>
          <w:szCs w:val="24"/>
        </w:rPr>
        <w:t xml:space="preserve"> </w:t>
      </w:r>
      <w:r w:rsidRPr="00B546BD">
        <w:rPr>
          <w:rFonts w:ascii="Cambria" w:eastAsia="Cambria" w:hAnsi="Cambria" w:cs="Cambria"/>
          <w:szCs w:val="24"/>
        </w:rPr>
        <w:t>(</w:t>
      </w:r>
      <w:proofErr w:type="spellStart"/>
      <w:r w:rsidRPr="00B546BD">
        <w:rPr>
          <w:rFonts w:ascii="Cambria" w:eastAsia="Cambria" w:hAnsi="Cambria" w:cs="Cambria"/>
          <w:szCs w:val="24"/>
        </w:rPr>
        <w:t>ReFuelEU</w:t>
      </w:r>
      <w:proofErr w:type="spellEnd"/>
      <w:r w:rsidRPr="00B546BD">
        <w:rPr>
          <w:rFonts w:ascii="Cambria" w:eastAsia="Cambria" w:hAnsi="Cambria" w:cs="Cambria"/>
          <w:szCs w:val="24"/>
        </w:rPr>
        <w:t xml:space="preserve"> Aviation) (Regula 2023/2405)</w:t>
      </w:r>
      <w:r w:rsidRPr="00B546BD">
        <w:rPr>
          <w:rStyle w:val="FootnoteReference"/>
          <w:rFonts w:ascii="Cambria" w:eastAsia="Cambria" w:hAnsi="Cambria" w:cs="Cambria"/>
          <w:szCs w:val="24"/>
        </w:rPr>
        <w:footnoteReference w:id="19"/>
      </w:r>
      <w:r w:rsidRPr="00B546BD">
        <w:rPr>
          <w:rFonts w:ascii="Cambria" w:eastAsia="Cambria" w:hAnsi="Cambria" w:cs="Cambria"/>
          <w:szCs w:val="24"/>
        </w:rPr>
        <w:t>;</w:t>
      </w:r>
    </w:p>
    <w:p w14:paraId="1B45EE0A" w14:textId="74AC2C40" w:rsidR="00E04CF5" w:rsidRPr="00B546BD" w:rsidRDefault="00E04CF5" w:rsidP="00B711F2">
      <w:pPr>
        <w:pStyle w:val="ListParagraph"/>
        <w:widowControl w:val="0"/>
        <w:numPr>
          <w:ilvl w:val="0"/>
          <w:numId w:val="14"/>
        </w:numPr>
        <w:ind w:left="397" w:hanging="397"/>
        <w:jc w:val="both"/>
        <w:rPr>
          <w:rFonts w:ascii="Cambria" w:hAnsi="Cambria" w:cstheme="minorHAnsi"/>
          <w:szCs w:val="24"/>
        </w:rPr>
      </w:pPr>
      <w:r w:rsidRPr="00B546BD">
        <w:rPr>
          <w:rFonts w:ascii="Cambria" w:hAnsi="Cambria" w:cstheme="minorHAnsi"/>
          <w:szCs w:val="24"/>
        </w:rPr>
        <w:t xml:space="preserve">Eiropas Parlamenta un Padomes direktīva, kas pārkārto Kopienas noteikumus par nodokļu uzlikšanu </w:t>
      </w:r>
      <w:proofErr w:type="spellStart"/>
      <w:r w:rsidRPr="00B546BD">
        <w:rPr>
          <w:rFonts w:ascii="Cambria" w:hAnsi="Cambria" w:cstheme="minorHAnsi"/>
          <w:szCs w:val="24"/>
        </w:rPr>
        <w:t>energoproduktiem</w:t>
      </w:r>
      <w:proofErr w:type="spellEnd"/>
      <w:r w:rsidRPr="00B546BD">
        <w:rPr>
          <w:rFonts w:ascii="Cambria" w:hAnsi="Cambria" w:cstheme="minorHAnsi"/>
          <w:szCs w:val="24"/>
        </w:rPr>
        <w:t xml:space="preserve"> un elektroenerģijai (</w:t>
      </w:r>
      <w:r w:rsidR="006A4509">
        <w:rPr>
          <w:rFonts w:ascii="Cambria" w:hAnsi="Cambria" w:cstheme="minorHAnsi"/>
          <w:szCs w:val="24"/>
        </w:rPr>
        <w:t xml:space="preserve">turpmāk - </w:t>
      </w:r>
      <w:r w:rsidRPr="00B546BD">
        <w:rPr>
          <w:rFonts w:ascii="Cambria" w:hAnsi="Cambria" w:cstheme="minorHAnsi"/>
          <w:szCs w:val="24"/>
        </w:rPr>
        <w:t>Direktīva 2003/96/EK</w:t>
      </w:r>
      <w:r w:rsidR="00874FE3" w:rsidRPr="00B546BD">
        <w:rPr>
          <w:rFonts w:ascii="Cambria" w:hAnsi="Cambria" w:cstheme="minorHAnsi"/>
          <w:szCs w:val="24"/>
        </w:rPr>
        <w:t>, jaunākie</w:t>
      </w:r>
      <w:r w:rsidRPr="00B546BD">
        <w:rPr>
          <w:rFonts w:ascii="Cambria" w:hAnsi="Cambria" w:cstheme="minorHAnsi"/>
          <w:szCs w:val="24"/>
        </w:rPr>
        <w:t xml:space="preserve"> grozījumi vēl nav spēkā</w:t>
      </w:r>
      <w:r w:rsidR="00874FE3" w:rsidRPr="00B546BD">
        <w:rPr>
          <w:rFonts w:ascii="Cambria" w:hAnsi="Cambria" w:cstheme="minorHAnsi"/>
          <w:szCs w:val="24"/>
        </w:rPr>
        <w:t>)</w:t>
      </w:r>
      <w:r w:rsidR="00DE409B" w:rsidRPr="00B546BD">
        <w:rPr>
          <w:rFonts w:ascii="Cambria" w:hAnsi="Cambria" w:cstheme="minorHAnsi"/>
          <w:szCs w:val="24"/>
        </w:rPr>
        <w:t>.</w:t>
      </w:r>
    </w:p>
    <w:p w14:paraId="6E1B97D6" w14:textId="6DAEC682" w:rsidR="00B711F2" w:rsidRPr="00B546BD" w:rsidRDefault="00B711F2" w:rsidP="00903D3F">
      <w:pPr>
        <w:pStyle w:val="ListParagraph"/>
        <w:widowControl w:val="0"/>
        <w:numPr>
          <w:ilvl w:val="0"/>
          <w:numId w:val="14"/>
        </w:numPr>
        <w:ind w:left="397" w:hanging="397"/>
        <w:jc w:val="both"/>
        <w:rPr>
          <w:rFonts w:ascii="Cambria" w:hAnsi="Cambria" w:cstheme="minorHAnsi"/>
          <w:szCs w:val="24"/>
        </w:rPr>
      </w:pPr>
      <w:r w:rsidRPr="1E2F514D">
        <w:rPr>
          <w:rFonts w:ascii="Cambria" w:hAnsi="Cambria"/>
        </w:rPr>
        <w:t>Eiropas Parlamenta un Padomes (ES) 2019. gada  27. novembra regula Nr.2019/2088 par informācijas atklāšanu, kas saistīta ar ilgtspēju, finanšu pakalpojumu nozarē</w:t>
      </w:r>
      <w:r w:rsidR="00C10B48">
        <w:rPr>
          <w:rFonts w:ascii="Cambria" w:hAnsi="Cambria"/>
        </w:rPr>
        <w:t xml:space="preserve"> (turpmāk – Regula 2019/2088)</w:t>
      </w:r>
      <w:r w:rsidRPr="1E2F514D">
        <w:rPr>
          <w:rFonts w:ascii="Cambria" w:hAnsi="Cambria"/>
        </w:rPr>
        <w:t>;</w:t>
      </w:r>
    </w:p>
    <w:p w14:paraId="339CE05C" w14:textId="22C0FFB8" w:rsidR="00B711F2" w:rsidRPr="00B546BD" w:rsidRDefault="00B711F2" w:rsidP="00903D3F">
      <w:pPr>
        <w:pStyle w:val="ListParagraph"/>
        <w:widowControl w:val="0"/>
        <w:numPr>
          <w:ilvl w:val="0"/>
          <w:numId w:val="14"/>
        </w:numPr>
        <w:ind w:left="397" w:hanging="397"/>
        <w:jc w:val="both"/>
        <w:rPr>
          <w:rFonts w:ascii="Cambria" w:hAnsi="Cambria" w:cstheme="minorHAnsi"/>
          <w:szCs w:val="24"/>
        </w:rPr>
      </w:pPr>
      <w:r w:rsidRPr="1E2F514D">
        <w:rPr>
          <w:rFonts w:ascii="Cambria" w:hAnsi="Cambria"/>
        </w:rPr>
        <w:t>Eiropas Parlamenta un Padomes  (ES) 2020. gada 18. jūnija  regula Nr. 2020/852 par regulējuma izveidi ilgtspējīgu ieguldījumu veicināšanai un ar ko groza Regulu (ES) 2019/2088 (</w:t>
      </w:r>
      <w:r w:rsidR="00D80C3A" w:rsidRPr="1E2F514D">
        <w:rPr>
          <w:rFonts w:ascii="Cambria" w:hAnsi="Cambria"/>
        </w:rPr>
        <w:t xml:space="preserve">turpmāk – Regula </w:t>
      </w:r>
      <w:r w:rsidR="00B546BD" w:rsidRPr="1E2F514D">
        <w:rPr>
          <w:rFonts w:ascii="Cambria" w:hAnsi="Cambria"/>
        </w:rPr>
        <w:t>2020/852</w:t>
      </w:r>
      <w:r w:rsidRPr="1E2F514D">
        <w:rPr>
          <w:rFonts w:ascii="Cambria" w:hAnsi="Cambria"/>
        </w:rPr>
        <w:t>);</w:t>
      </w:r>
    </w:p>
    <w:p w14:paraId="752E3FAD" w14:textId="4DEC3C49" w:rsidR="00B0684D" w:rsidRPr="00B546BD" w:rsidRDefault="00B711F2" w:rsidP="00903D3F">
      <w:pPr>
        <w:pStyle w:val="ListParagraph"/>
        <w:widowControl w:val="0"/>
        <w:numPr>
          <w:ilvl w:val="0"/>
          <w:numId w:val="14"/>
        </w:numPr>
        <w:ind w:left="397" w:hanging="397"/>
        <w:jc w:val="both"/>
        <w:rPr>
          <w:rFonts w:ascii="Cambria" w:hAnsi="Cambria" w:cstheme="minorHAnsi"/>
          <w:szCs w:val="24"/>
        </w:rPr>
      </w:pPr>
      <w:r w:rsidRPr="1E2F514D">
        <w:rPr>
          <w:rFonts w:ascii="Cambria" w:hAnsi="Cambria"/>
        </w:rPr>
        <w:t xml:space="preserve"> Eiropas Parlamenta un Padomes (ES) 2022. gada 14. decembra direktīva Nr.2022/2464</w:t>
      </w:r>
      <w:r w:rsidR="008F64DD" w:rsidRPr="1E2F514D">
        <w:rPr>
          <w:rFonts w:ascii="Cambria" w:hAnsi="Cambria"/>
        </w:rPr>
        <w:t>,</w:t>
      </w:r>
      <w:r w:rsidRPr="1E2F514D">
        <w:rPr>
          <w:rFonts w:ascii="Cambria" w:hAnsi="Cambria"/>
        </w:rPr>
        <w:t xml:space="preserve"> ar ko attiecībā uz korporatīvo ilgtspējas ziņu sniegšanu groza Regulu (ES) Nr. 537/2014, Direktīvu 2004/109/EK, Direktīvu 2006/43/EK un Direktīvu 2013/34/ES.</w:t>
      </w:r>
    </w:p>
    <w:p w14:paraId="4B671AB1" w14:textId="348EB15B" w:rsidR="0090030C" w:rsidRPr="0017402D" w:rsidRDefault="0090030C" w:rsidP="0017402D">
      <w:pPr>
        <w:jc w:val="both"/>
        <w:rPr>
          <w:rFonts w:ascii="Cambria" w:hAnsi="Cambria"/>
          <w:szCs w:val="24"/>
        </w:rPr>
      </w:pPr>
      <w:r>
        <w:rPr>
          <w:rFonts w:ascii="Cambria" w:hAnsi="Cambria"/>
        </w:rPr>
        <w:t>11.12.</w:t>
      </w:r>
      <w:r w:rsidRPr="0017402D">
        <w:rPr>
          <w:rFonts w:ascii="Cambria" w:hAnsi="Cambria"/>
        </w:rPr>
        <w:t xml:space="preserve">2019. </w:t>
      </w:r>
      <w:r w:rsidR="007F66C7">
        <w:rPr>
          <w:rFonts w:ascii="Cambria" w:hAnsi="Cambria"/>
        </w:rPr>
        <w:t xml:space="preserve">EK </w:t>
      </w:r>
      <w:r w:rsidRPr="0017402D">
        <w:rPr>
          <w:rFonts w:ascii="Cambria" w:hAnsi="Cambria"/>
        </w:rPr>
        <w:t xml:space="preserve">paziņojumā “Eiropas zaļais kurss” ir uzsvērta nepieciešamība virzīt finanšu un kapitāla plūsmas uz “zaļajiem” jeb ekoloģiski ilgtspējīgiem ieguldījumiem. </w:t>
      </w:r>
      <w:r w:rsidR="00E4272C">
        <w:rPr>
          <w:rFonts w:ascii="Cambria" w:hAnsi="Cambria"/>
        </w:rPr>
        <w:t>14.01.</w:t>
      </w:r>
      <w:r w:rsidRPr="0017402D">
        <w:rPr>
          <w:rFonts w:ascii="Cambria" w:hAnsi="Cambria"/>
        </w:rPr>
        <w:t xml:space="preserve">2020. </w:t>
      </w:r>
      <w:r w:rsidR="006809BB">
        <w:rPr>
          <w:rFonts w:ascii="Cambria" w:hAnsi="Cambria"/>
        </w:rPr>
        <w:t>EK</w:t>
      </w:r>
      <w:r w:rsidRPr="0017402D">
        <w:rPr>
          <w:rFonts w:ascii="Cambria" w:hAnsi="Cambria"/>
        </w:rPr>
        <w:t xml:space="preserve"> paziņojumā “Eiropas zaļā kursa investīciju plāns” tika tālāk apskatīti finanšu avoti un piedāvāts izveidot E</w:t>
      </w:r>
      <w:r w:rsidR="0034124E">
        <w:rPr>
          <w:rFonts w:ascii="Cambria" w:hAnsi="Cambria"/>
        </w:rPr>
        <w:t>S</w:t>
      </w:r>
      <w:r w:rsidRPr="0017402D">
        <w:rPr>
          <w:rFonts w:ascii="Cambria" w:hAnsi="Cambria"/>
        </w:rPr>
        <w:t xml:space="preserve"> zaļo obligāciju standartu. </w:t>
      </w:r>
      <w:r w:rsidR="00B60758">
        <w:rPr>
          <w:rFonts w:ascii="Cambria" w:hAnsi="Cambria"/>
        </w:rPr>
        <w:t>Regula</w:t>
      </w:r>
      <w:r w:rsidR="00B60758" w:rsidRPr="00287029">
        <w:t xml:space="preserve"> </w:t>
      </w:r>
      <w:r w:rsidR="00B60758" w:rsidRPr="00287029">
        <w:rPr>
          <w:rFonts w:ascii="Cambria" w:hAnsi="Cambria"/>
        </w:rPr>
        <w:t xml:space="preserve">2019/2088 </w:t>
      </w:r>
      <w:r w:rsidR="00B60758">
        <w:rPr>
          <w:rFonts w:ascii="Cambria" w:hAnsi="Cambria"/>
        </w:rPr>
        <w:t>skaidro terminu “ilgtspējīgs ieguldījums”, kas ir ieguldījums saimnieciskajā darbībā, kuras būtības ir vides, sociālo un pārvaldības aspektu ievērošanu.</w:t>
      </w:r>
      <w:r w:rsidR="00823CF8">
        <w:rPr>
          <w:rFonts w:ascii="Cambria" w:hAnsi="Cambria"/>
        </w:rPr>
        <w:t xml:space="preserve"> </w:t>
      </w:r>
      <w:r w:rsidR="00B60758">
        <w:rPr>
          <w:rFonts w:ascii="Cambria" w:hAnsi="Cambria"/>
        </w:rPr>
        <w:t>Regula 2020/852</w:t>
      </w:r>
      <w:r w:rsidR="00E656A9">
        <w:rPr>
          <w:rStyle w:val="FootnoteReference"/>
          <w:rFonts w:ascii="Cambria" w:hAnsi="Cambria"/>
        </w:rPr>
        <w:footnoteReference w:id="20"/>
      </w:r>
      <w:r w:rsidR="00B60758">
        <w:rPr>
          <w:rFonts w:ascii="Cambria" w:hAnsi="Cambria"/>
        </w:rPr>
        <w:t xml:space="preserve"> nosaka kritērijus, saskaņā ar kuriem ieguldījums ir uzskatāms par ilgtspējīgu </w:t>
      </w:r>
      <w:r w:rsidR="00E656A9">
        <w:rPr>
          <w:rFonts w:ascii="Cambria" w:hAnsi="Cambria"/>
        </w:rPr>
        <w:t>–</w:t>
      </w:r>
      <w:r w:rsidR="00B60758">
        <w:rPr>
          <w:rFonts w:ascii="Cambria" w:hAnsi="Cambria"/>
        </w:rPr>
        <w:t xml:space="preserve"> s</w:t>
      </w:r>
      <w:r w:rsidR="00E656A9">
        <w:rPr>
          <w:rFonts w:ascii="Cambria" w:hAnsi="Cambria"/>
        </w:rPr>
        <w:t>a</w:t>
      </w:r>
      <w:r w:rsidR="00B60758">
        <w:rPr>
          <w:rFonts w:ascii="Cambria" w:hAnsi="Cambria"/>
        </w:rPr>
        <w:t>imnieciskā darbība būtiski sekmē kādu no šajā regul</w:t>
      </w:r>
      <w:r w:rsidR="002F1879">
        <w:rPr>
          <w:rFonts w:ascii="Cambria" w:hAnsi="Cambria"/>
        </w:rPr>
        <w:t>ā</w:t>
      </w:r>
      <w:r w:rsidR="00B60758">
        <w:rPr>
          <w:rFonts w:ascii="Cambria" w:hAnsi="Cambria"/>
        </w:rPr>
        <w:t xml:space="preserve"> noteiktajiem vides mērķiem, vienlaikus nerada būtisku kaitējumu kādam no mērķiem un nodrošina minimuma aizsargpasākumus  sociālajā un pārvaldības jomā</w:t>
      </w:r>
      <w:r w:rsidR="00823CF8">
        <w:rPr>
          <w:rFonts w:ascii="Cambria" w:hAnsi="Cambria"/>
        </w:rPr>
        <w:t xml:space="preserve">, un </w:t>
      </w:r>
      <w:r w:rsidR="00E656A9">
        <w:rPr>
          <w:rFonts w:ascii="Cambria" w:hAnsi="Cambria"/>
        </w:rPr>
        <w:t xml:space="preserve"> </w:t>
      </w:r>
      <w:r w:rsidR="002F1879">
        <w:rPr>
          <w:rFonts w:ascii="Cambria" w:hAnsi="Cambria"/>
        </w:rPr>
        <w:t>i</w:t>
      </w:r>
      <w:r w:rsidRPr="0017402D">
        <w:rPr>
          <w:rFonts w:ascii="Cambria" w:hAnsi="Cambria"/>
        </w:rPr>
        <w:t>zdevumu attiecināšanas nosacījums ar</w:t>
      </w:r>
      <w:r>
        <w:rPr>
          <w:rFonts w:ascii="Cambria" w:hAnsi="Cambria"/>
        </w:rPr>
        <w:t xml:space="preserve"> </w:t>
      </w:r>
      <w:r w:rsidR="007B2712">
        <w:rPr>
          <w:rFonts w:ascii="Cambria" w:hAnsi="Cambria"/>
        </w:rPr>
        <w:t>Regulu 2020/852</w:t>
      </w:r>
      <w:r>
        <w:rPr>
          <w:rFonts w:ascii="Cambria" w:hAnsi="Cambria"/>
        </w:rPr>
        <w:t xml:space="preserve"> </w:t>
      </w:r>
      <w:r w:rsidRPr="0017402D">
        <w:rPr>
          <w:rFonts w:ascii="Cambria" w:hAnsi="Cambria"/>
        </w:rPr>
        <w:t>ļauj investoram gūt pārliecību, ka  attiecīgais projekts, pasākums, ieguldījums vai citi izdevumi sniedz būtisku ieguldījumu vides ziņā ilgtspējīgu mērķu sasniegšanā.</w:t>
      </w:r>
    </w:p>
    <w:p w14:paraId="2B7D1F09" w14:textId="77777777" w:rsidR="00277B28" w:rsidRPr="004D243E" w:rsidRDefault="00277B28" w:rsidP="009F5B25">
      <w:pPr>
        <w:pStyle w:val="Heading2"/>
      </w:pPr>
      <w:bookmarkStart w:id="18" w:name="_Toc149905876"/>
      <w:bookmarkStart w:id="19" w:name="_Toc151106343"/>
      <w:r w:rsidRPr="004D243E">
        <w:t>Plāna konteksts</w:t>
      </w:r>
      <w:bookmarkEnd w:id="18"/>
      <w:bookmarkEnd w:id="19"/>
    </w:p>
    <w:p w14:paraId="7A1C7030" w14:textId="77777777" w:rsidR="00277B28" w:rsidRPr="004D243E" w:rsidRDefault="00277B28" w:rsidP="00277B28">
      <w:pPr>
        <w:autoSpaceDE w:val="0"/>
        <w:autoSpaceDN w:val="0"/>
        <w:adjustRightInd w:val="0"/>
        <w:jc w:val="both"/>
        <w:rPr>
          <w:rFonts w:ascii="Cambria" w:hAnsi="Cambria" w:cs="Calibri"/>
          <w:szCs w:val="24"/>
        </w:rPr>
      </w:pPr>
      <w:r w:rsidRPr="004D243E">
        <w:rPr>
          <w:rFonts w:ascii="Cambria" w:hAnsi="Cambria" w:cs="Calibri"/>
          <w:szCs w:val="24"/>
        </w:rPr>
        <w:t xml:space="preserve">Latvijā pašlaik ir spēkā vairāki politikas plānošanas dokumenti (t.sk. informatīvie ziņojumi), kas skar enerģētikas un klimata pārmaiņu mazināšanas jautājumus, kuros ir noteikti enerģētikas un klimata pārmaiņu mazināšanas mērķi un arī noteikta </w:t>
      </w:r>
      <w:proofErr w:type="spellStart"/>
      <w:r w:rsidRPr="004D243E">
        <w:rPr>
          <w:rFonts w:ascii="Cambria" w:hAnsi="Cambria" w:cs="Calibri"/>
          <w:szCs w:val="24"/>
        </w:rPr>
        <w:t>rīcībpolitika</w:t>
      </w:r>
      <w:proofErr w:type="spellEnd"/>
      <w:r w:rsidRPr="004D243E">
        <w:rPr>
          <w:rFonts w:ascii="Cambria" w:hAnsi="Cambria" w:cs="Calibri"/>
          <w:szCs w:val="24"/>
        </w:rPr>
        <w:t xml:space="preserve"> šo mērķu sasniegšanai:</w:t>
      </w:r>
    </w:p>
    <w:p w14:paraId="3008CC10" w14:textId="042564C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szCs w:val="24"/>
        </w:rPr>
      </w:pPr>
      <w:r w:rsidRPr="004D243E">
        <w:rPr>
          <w:rFonts w:ascii="Cambria" w:hAnsi="Cambria"/>
        </w:rPr>
        <w:t>Latvijas ilgtspējīgas attīstības stratēģija „Latvija 2030”</w:t>
      </w:r>
      <w:r w:rsidRPr="004D243E">
        <w:rPr>
          <w:rStyle w:val="FootnoteReference"/>
          <w:rFonts w:ascii="Cambria" w:eastAsia="Times New Roman" w:hAnsi="Cambria"/>
          <w:lang w:eastAsia="lv-LV"/>
        </w:rPr>
        <w:t xml:space="preserve"> </w:t>
      </w:r>
      <w:r w:rsidRPr="004D243E">
        <w:rPr>
          <w:rStyle w:val="FootnoteReference"/>
          <w:rFonts w:ascii="Cambria" w:eastAsia="Times New Roman" w:hAnsi="Cambria"/>
          <w:lang w:eastAsia="lv-LV"/>
        </w:rPr>
        <w:footnoteReference w:id="21"/>
      </w:r>
      <w:r w:rsidR="000F3CB7" w:rsidRPr="004D243E">
        <w:rPr>
          <w:rFonts w:ascii="Cambria" w:eastAsia="Times New Roman" w:hAnsi="Cambria"/>
          <w:lang w:eastAsia="lv-LV"/>
        </w:rPr>
        <w:t>;</w:t>
      </w:r>
    </w:p>
    <w:p w14:paraId="5C894792" w14:textId="32774716"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 xml:space="preserve">Latvijas </w:t>
      </w:r>
      <w:r w:rsidRPr="004D243E">
        <w:rPr>
          <w:rFonts w:ascii="Cambria" w:hAnsi="Cambria"/>
        </w:rPr>
        <w:t>Nacionālais attīstības plāns 2021.</w:t>
      </w:r>
      <w:r w:rsidR="40D29D24" w:rsidRPr="004D243E">
        <w:rPr>
          <w:rFonts w:ascii="Cambria" w:hAnsi="Cambria"/>
        </w:rPr>
        <w:t xml:space="preserve"> </w:t>
      </w:r>
      <w:r w:rsidR="006C5AC1">
        <w:rPr>
          <w:rFonts w:ascii="Cambria" w:hAnsi="Cambria"/>
        </w:rPr>
        <w:t>–</w:t>
      </w:r>
      <w:r w:rsidR="40D29D24" w:rsidRPr="004D243E">
        <w:rPr>
          <w:rFonts w:ascii="Cambria" w:hAnsi="Cambria"/>
        </w:rPr>
        <w:t xml:space="preserve"> </w:t>
      </w:r>
      <w:r w:rsidRPr="004D243E">
        <w:rPr>
          <w:rFonts w:ascii="Cambria" w:hAnsi="Cambria"/>
        </w:rPr>
        <w:t>2027. gadam</w:t>
      </w:r>
      <w:r w:rsidRPr="004D243E">
        <w:rPr>
          <w:rStyle w:val="FootnoteReference"/>
          <w:rFonts w:ascii="Cambria" w:eastAsia="Times New Roman" w:hAnsi="Cambria"/>
          <w:lang w:eastAsia="lv-LV"/>
        </w:rPr>
        <w:footnoteReference w:id="22"/>
      </w:r>
      <w:r w:rsidR="000F3CB7" w:rsidRPr="004D243E">
        <w:rPr>
          <w:rFonts w:ascii="Cambria" w:hAnsi="Cambria"/>
        </w:rPr>
        <w:t>;</w:t>
      </w:r>
    </w:p>
    <w:p w14:paraId="198B8A00" w14:textId="3D9877E3" w:rsidR="00277B28" w:rsidRPr="004D243E" w:rsidRDefault="00D121BD" w:rsidP="00687563">
      <w:pPr>
        <w:pStyle w:val="ListParagraph"/>
        <w:numPr>
          <w:ilvl w:val="0"/>
          <w:numId w:val="15"/>
        </w:numPr>
        <w:autoSpaceDE w:val="0"/>
        <w:autoSpaceDN w:val="0"/>
        <w:adjustRightInd w:val="0"/>
        <w:ind w:left="426" w:hanging="436"/>
        <w:jc w:val="both"/>
        <w:rPr>
          <w:rFonts w:ascii="Cambria" w:hAnsi="Cambria" w:cs="Calibri"/>
          <w:szCs w:val="24"/>
        </w:rPr>
      </w:pPr>
      <w:r>
        <w:rPr>
          <w:rFonts w:ascii="Cambria" w:hAnsi="Cambria"/>
        </w:rPr>
        <w:t>I</w:t>
      </w:r>
      <w:r w:rsidR="00FD3C95">
        <w:rPr>
          <w:rFonts w:ascii="Cambria" w:hAnsi="Cambria"/>
        </w:rPr>
        <w:t>nformatīvais ziņojums “</w:t>
      </w:r>
      <w:r w:rsidR="00277B28" w:rsidRPr="004D243E">
        <w:rPr>
          <w:rFonts w:ascii="Cambria" w:hAnsi="Cambria"/>
        </w:rPr>
        <w:t>Ēku ilgtermiņa attīstības stratēģija</w:t>
      </w:r>
      <w:r w:rsidR="00FD3C95">
        <w:rPr>
          <w:rFonts w:ascii="Cambria" w:hAnsi="Cambria"/>
        </w:rPr>
        <w:t>”</w:t>
      </w:r>
      <w:r w:rsidR="00277B28" w:rsidRPr="004D243E">
        <w:rPr>
          <w:rStyle w:val="FootnoteReference"/>
          <w:rFonts w:ascii="Cambria" w:eastAsia="Times New Roman" w:hAnsi="Cambria"/>
          <w:lang w:eastAsia="lv-LV"/>
        </w:rPr>
        <w:footnoteReference w:id="23"/>
      </w:r>
      <w:r w:rsidR="000F3CB7" w:rsidRPr="004D243E">
        <w:rPr>
          <w:rFonts w:ascii="Cambria" w:hAnsi="Cambria"/>
        </w:rPr>
        <w:t>;</w:t>
      </w:r>
    </w:p>
    <w:p w14:paraId="1939F34D" w14:textId="1F565A14"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Latvijas pielāgošanās klimata pārmaiņām plāns laika posmam līdz 2030.</w:t>
      </w:r>
      <w:r w:rsidR="5555778F"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4"/>
      </w:r>
      <w:r w:rsidR="000F3CB7" w:rsidRPr="004D243E">
        <w:rPr>
          <w:rFonts w:ascii="Cambria" w:eastAsia="Times New Roman" w:hAnsi="Cambria"/>
          <w:lang w:eastAsia="lv-LV"/>
        </w:rPr>
        <w:t>;</w:t>
      </w:r>
    </w:p>
    <w:p w14:paraId="4F1A2B0F" w14:textId="056E2B85" w:rsidR="00AC3F6A" w:rsidRPr="004D243E" w:rsidRDefault="00AC3F6A" w:rsidP="00687563">
      <w:pPr>
        <w:pStyle w:val="ListParagraph"/>
        <w:numPr>
          <w:ilvl w:val="0"/>
          <w:numId w:val="15"/>
        </w:numPr>
        <w:spacing w:after="0"/>
        <w:ind w:left="426" w:hanging="436"/>
        <w:rPr>
          <w:rFonts w:ascii="Cambria" w:eastAsia="Times New Roman" w:hAnsi="Cambria" w:cstheme="minorHAnsi"/>
          <w:szCs w:val="24"/>
          <w:lang w:eastAsia="lv-LV"/>
        </w:rPr>
      </w:pPr>
      <w:r w:rsidRPr="004D243E">
        <w:rPr>
          <w:rFonts w:ascii="Cambria" w:eastAsia="Cambria" w:hAnsi="Cambria" w:cs="Cambria"/>
          <w:szCs w:val="24"/>
          <w:lang w:eastAsia="lv-LV"/>
        </w:rPr>
        <w:lastRenderedPageBreak/>
        <w:t xml:space="preserve">Latvijas stratēģija </w:t>
      </w:r>
      <w:proofErr w:type="spellStart"/>
      <w:r w:rsidRPr="004D243E">
        <w:rPr>
          <w:rFonts w:ascii="Cambria" w:eastAsia="Cambria" w:hAnsi="Cambria" w:cs="Cambria"/>
          <w:szCs w:val="24"/>
          <w:lang w:eastAsia="lv-LV"/>
        </w:rPr>
        <w:t>klimatneitralitātes</w:t>
      </w:r>
      <w:proofErr w:type="spellEnd"/>
      <w:r w:rsidRPr="004D243E">
        <w:rPr>
          <w:rFonts w:ascii="Cambria" w:eastAsia="Cambria" w:hAnsi="Cambria" w:cs="Cambria"/>
          <w:szCs w:val="24"/>
          <w:lang w:eastAsia="lv-LV"/>
        </w:rPr>
        <w:t xml:space="preserve"> sasniegšanai līdz 2050. gadam</w:t>
      </w:r>
      <w:r w:rsidR="001A2F91" w:rsidRPr="004D243E">
        <w:rPr>
          <w:rStyle w:val="FootnoteReference"/>
          <w:rFonts w:ascii="Cambria" w:eastAsia="Cambria" w:hAnsi="Cambria" w:cs="Cambria"/>
          <w:szCs w:val="24"/>
          <w:lang w:eastAsia="lv-LV"/>
        </w:rPr>
        <w:footnoteReference w:id="25"/>
      </w:r>
      <w:r w:rsidR="001A2F91" w:rsidRPr="004D243E">
        <w:rPr>
          <w:rFonts w:ascii="Cambria" w:eastAsia="Cambria" w:hAnsi="Cambria" w:cs="Cambria"/>
          <w:szCs w:val="24"/>
          <w:lang w:eastAsia="lv-LV"/>
        </w:rPr>
        <w:t>;</w:t>
      </w:r>
    </w:p>
    <w:p w14:paraId="5F378785" w14:textId="78429E66"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Vides politikas pamatnostādnes 2021.</w:t>
      </w:r>
      <w:r w:rsidR="072BA3B9" w:rsidRPr="004D243E">
        <w:rPr>
          <w:rFonts w:ascii="Cambria" w:eastAsia="Times New Roman" w:hAnsi="Cambria"/>
          <w:lang w:eastAsia="lv-LV"/>
        </w:rPr>
        <w:t xml:space="preserve"> </w:t>
      </w:r>
      <w:r w:rsidR="006C5AC1">
        <w:rPr>
          <w:rFonts w:ascii="Cambria" w:eastAsia="Times New Roman" w:hAnsi="Cambria"/>
          <w:lang w:eastAsia="lv-LV"/>
        </w:rPr>
        <w:t>–</w:t>
      </w:r>
      <w:r w:rsidR="072BA3B9" w:rsidRPr="004D243E">
        <w:rPr>
          <w:rFonts w:ascii="Cambria" w:eastAsia="Times New Roman" w:hAnsi="Cambria"/>
          <w:lang w:eastAsia="lv-LV"/>
        </w:rPr>
        <w:t xml:space="preserve"> </w:t>
      </w:r>
      <w:r w:rsidRPr="004D243E">
        <w:rPr>
          <w:rFonts w:ascii="Cambria" w:eastAsia="Times New Roman" w:hAnsi="Cambria"/>
          <w:lang w:eastAsia="lv-LV"/>
        </w:rPr>
        <w:t>2027.</w:t>
      </w:r>
      <w:r w:rsidR="378E81C3"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6"/>
      </w:r>
      <w:r w:rsidR="000F3CB7" w:rsidRPr="004D243E">
        <w:rPr>
          <w:rFonts w:ascii="Cambria" w:eastAsia="Times New Roman" w:hAnsi="Cambria"/>
          <w:lang w:eastAsia="lv-LV"/>
        </w:rPr>
        <w:t>;</w:t>
      </w:r>
    </w:p>
    <w:p w14:paraId="7056DC25" w14:textId="2EC3A00C"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Atkritumu apsaimniekošanas valsts plāns 2021.</w:t>
      </w:r>
      <w:r w:rsidR="761CFD6E" w:rsidRPr="004D243E">
        <w:rPr>
          <w:rFonts w:ascii="Cambria" w:eastAsia="Times New Roman" w:hAnsi="Cambria"/>
          <w:lang w:eastAsia="lv-LV"/>
        </w:rPr>
        <w:t xml:space="preserve"> </w:t>
      </w:r>
      <w:r w:rsidR="006C5AC1">
        <w:rPr>
          <w:rFonts w:ascii="Cambria" w:eastAsia="Times New Roman" w:hAnsi="Cambria"/>
          <w:lang w:eastAsia="lv-LV"/>
        </w:rPr>
        <w:t>–</w:t>
      </w:r>
      <w:r w:rsidR="761CFD6E" w:rsidRPr="004D243E">
        <w:rPr>
          <w:rFonts w:ascii="Cambria" w:eastAsia="Times New Roman" w:hAnsi="Cambria"/>
          <w:lang w:eastAsia="lv-LV"/>
        </w:rPr>
        <w:t xml:space="preserve"> </w:t>
      </w:r>
      <w:r w:rsidRPr="004D243E">
        <w:rPr>
          <w:rFonts w:ascii="Cambria" w:eastAsia="Times New Roman" w:hAnsi="Cambria"/>
          <w:lang w:eastAsia="lv-LV"/>
        </w:rPr>
        <w:t>2028.</w:t>
      </w:r>
      <w:r w:rsidR="2AFB89B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7"/>
      </w:r>
      <w:r w:rsidR="000F3CB7" w:rsidRPr="004D243E">
        <w:rPr>
          <w:rFonts w:ascii="Cambria" w:eastAsia="Times New Roman" w:hAnsi="Cambria"/>
          <w:lang w:eastAsia="lv-LV"/>
        </w:rPr>
        <w:t>;</w:t>
      </w:r>
    </w:p>
    <w:p w14:paraId="4F4867AF" w14:textId="21DFC2E7"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Transporta attīstības pamatnostādnes 2021.</w:t>
      </w:r>
      <w:r w:rsidR="34B9217E" w:rsidRPr="004D243E">
        <w:rPr>
          <w:rFonts w:ascii="Cambria" w:eastAsia="Times New Roman" w:hAnsi="Cambria"/>
          <w:lang w:eastAsia="lv-LV"/>
        </w:rPr>
        <w:t xml:space="preserve"> </w:t>
      </w:r>
      <w:r w:rsidR="006C5AC1">
        <w:rPr>
          <w:rFonts w:ascii="Cambria" w:eastAsia="Times New Roman" w:hAnsi="Cambria"/>
          <w:lang w:eastAsia="lv-LV"/>
        </w:rPr>
        <w:t>–</w:t>
      </w:r>
      <w:r w:rsidR="34B9217E" w:rsidRPr="004D243E">
        <w:rPr>
          <w:rFonts w:ascii="Cambria" w:eastAsia="Times New Roman" w:hAnsi="Cambria"/>
          <w:lang w:eastAsia="lv-LV"/>
        </w:rPr>
        <w:t xml:space="preserve"> </w:t>
      </w:r>
      <w:r w:rsidRPr="004D243E">
        <w:rPr>
          <w:rFonts w:ascii="Cambria" w:eastAsia="Times New Roman" w:hAnsi="Cambria"/>
          <w:lang w:eastAsia="lv-LV"/>
        </w:rPr>
        <w:t>2027.</w:t>
      </w:r>
      <w:r w:rsidR="09E61A15"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8"/>
      </w:r>
      <w:r w:rsidR="000F3CB7" w:rsidRPr="004D243E">
        <w:rPr>
          <w:rFonts w:ascii="Cambria" w:eastAsia="Times New Roman" w:hAnsi="Cambria"/>
          <w:lang w:eastAsia="lv-LV"/>
        </w:rPr>
        <w:t>;</w:t>
      </w:r>
    </w:p>
    <w:p w14:paraId="27BE8250" w14:textId="2044E9E4"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Zinātnes, tehnoloģijas attīstības un inovācijas pamatnostādnes 2021.</w:t>
      </w:r>
      <w:r w:rsidR="2C6E0A63" w:rsidRPr="004D243E">
        <w:rPr>
          <w:rFonts w:ascii="Cambria" w:eastAsia="Times New Roman" w:hAnsi="Cambria"/>
          <w:lang w:eastAsia="lv-LV"/>
        </w:rPr>
        <w:t xml:space="preserve"> </w:t>
      </w:r>
      <w:r w:rsidR="006C5AC1">
        <w:rPr>
          <w:rFonts w:ascii="Cambria" w:eastAsia="Times New Roman" w:hAnsi="Cambria"/>
          <w:lang w:eastAsia="lv-LV"/>
        </w:rPr>
        <w:t>–</w:t>
      </w:r>
      <w:r w:rsidR="2C6E0A63" w:rsidRPr="004D243E">
        <w:rPr>
          <w:rFonts w:ascii="Cambria" w:eastAsia="Times New Roman" w:hAnsi="Cambria"/>
          <w:lang w:eastAsia="lv-LV"/>
        </w:rPr>
        <w:t xml:space="preserve"> </w:t>
      </w:r>
      <w:r w:rsidRPr="004D243E">
        <w:rPr>
          <w:rFonts w:ascii="Cambria" w:eastAsia="Times New Roman" w:hAnsi="Cambria"/>
          <w:lang w:eastAsia="lv-LV"/>
        </w:rPr>
        <w:t>2027.</w:t>
      </w:r>
      <w:r w:rsidR="6D6DF03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9"/>
      </w:r>
      <w:r w:rsidR="000F3CB7" w:rsidRPr="004D243E">
        <w:rPr>
          <w:rFonts w:ascii="Cambria" w:eastAsia="Times New Roman" w:hAnsi="Cambria"/>
          <w:lang w:eastAsia="lv-LV"/>
        </w:rPr>
        <w:t>;</w:t>
      </w:r>
    </w:p>
    <w:p w14:paraId="5299F374" w14:textId="0ECD9EB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hAnsi="Cambria" w:cs="Calibri"/>
        </w:rPr>
        <w:t>Nacionālās industriālās politikas pamatnostādnes 2021.</w:t>
      </w:r>
      <w:r w:rsidR="31EAA726" w:rsidRPr="004D243E">
        <w:rPr>
          <w:rFonts w:ascii="Cambria" w:hAnsi="Cambria" w:cs="Calibri"/>
        </w:rPr>
        <w:t xml:space="preserve"> </w:t>
      </w:r>
      <w:r w:rsidR="006C5AC1">
        <w:rPr>
          <w:rFonts w:ascii="Cambria" w:hAnsi="Cambria" w:cs="Calibri"/>
        </w:rPr>
        <w:t>–</w:t>
      </w:r>
      <w:r w:rsidR="31EAA726" w:rsidRPr="004D243E">
        <w:rPr>
          <w:rFonts w:ascii="Cambria" w:hAnsi="Cambria" w:cs="Calibri"/>
        </w:rPr>
        <w:t xml:space="preserve"> </w:t>
      </w:r>
      <w:r w:rsidRPr="004D243E">
        <w:rPr>
          <w:rFonts w:ascii="Cambria" w:hAnsi="Cambria" w:cs="Calibri"/>
        </w:rPr>
        <w:t>2027.</w:t>
      </w:r>
      <w:r w:rsidR="6E0A2899" w:rsidRPr="004D243E">
        <w:rPr>
          <w:rFonts w:ascii="Cambria" w:hAnsi="Cambria" w:cs="Calibri"/>
        </w:rPr>
        <w:t xml:space="preserve"> </w:t>
      </w:r>
      <w:r w:rsidRPr="004D243E">
        <w:rPr>
          <w:rFonts w:ascii="Cambria" w:hAnsi="Cambria" w:cs="Calibri"/>
        </w:rPr>
        <w:t>gadam</w:t>
      </w:r>
      <w:r w:rsidRPr="004D243E">
        <w:rPr>
          <w:rStyle w:val="FootnoteReference"/>
          <w:rFonts w:ascii="Cambria" w:hAnsi="Cambria" w:cs="Calibri"/>
        </w:rPr>
        <w:footnoteReference w:id="30"/>
      </w:r>
      <w:r w:rsidR="000F3CB7" w:rsidRPr="004D243E">
        <w:rPr>
          <w:rFonts w:ascii="Cambria" w:hAnsi="Cambria" w:cs="Calibri"/>
        </w:rPr>
        <w:t>;</w:t>
      </w:r>
    </w:p>
    <w:p w14:paraId="732142F1" w14:textId="7F9F764B" w:rsidR="00695B19" w:rsidRPr="004D243E" w:rsidRDefault="00695B19" w:rsidP="00687563">
      <w:pPr>
        <w:pStyle w:val="ListParagraph"/>
        <w:numPr>
          <w:ilvl w:val="0"/>
          <w:numId w:val="15"/>
        </w:numPr>
        <w:autoSpaceDE w:val="0"/>
        <w:autoSpaceDN w:val="0"/>
        <w:adjustRightInd w:val="0"/>
        <w:ind w:left="426" w:hanging="436"/>
        <w:jc w:val="both"/>
        <w:rPr>
          <w:rFonts w:ascii="Cambria" w:hAnsi="Cambria" w:cs="Calibri"/>
        </w:rPr>
      </w:pPr>
      <w:r w:rsidRPr="1E2F514D">
        <w:rPr>
          <w:rFonts w:ascii="Cambria" w:hAnsi="Cambria" w:cs="Calibri"/>
        </w:rPr>
        <w:t>Rīcības plāns pārejai uz aprites ekonomiku 2020.-2027. gadam</w:t>
      </w:r>
      <w:r w:rsidR="00D6624D">
        <w:rPr>
          <w:rStyle w:val="FootnoteReference"/>
          <w:rFonts w:ascii="Cambria" w:hAnsi="Cambria" w:cs="Calibri"/>
        </w:rPr>
        <w:footnoteReference w:id="31"/>
      </w:r>
    </w:p>
    <w:p w14:paraId="32523516" w14:textId="77777777" w:rsidR="001E38AB"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Reģionālās politikas pamatnostādnes 2021.</w:t>
      </w:r>
      <w:r w:rsidR="76828C54" w:rsidRPr="004D243E">
        <w:rPr>
          <w:rFonts w:ascii="Cambria" w:eastAsia="Times New Roman" w:hAnsi="Cambria"/>
          <w:lang w:eastAsia="lv-LV"/>
        </w:rPr>
        <w:t xml:space="preserve"> </w:t>
      </w:r>
      <w:r w:rsidR="006C5AC1">
        <w:rPr>
          <w:rFonts w:ascii="Cambria" w:eastAsia="Times New Roman" w:hAnsi="Cambria"/>
          <w:lang w:eastAsia="lv-LV"/>
        </w:rPr>
        <w:t>–</w:t>
      </w:r>
      <w:r w:rsidR="76828C54" w:rsidRPr="004D243E">
        <w:rPr>
          <w:rFonts w:ascii="Cambria" w:eastAsia="Times New Roman" w:hAnsi="Cambria"/>
          <w:lang w:eastAsia="lv-LV"/>
        </w:rPr>
        <w:t xml:space="preserve"> </w:t>
      </w:r>
      <w:r w:rsidRPr="004D243E">
        <w:rPr>
          <w:rFonts w:ascii="Cambria" w:eastAsia="Times New Roman" w:hAnsi="Cambria"/>
          <w:lang w:eastAsia="lv-LV"/>
        </w:rPr>
        <w:t>2027.</w:t>
      </w:r>
      <w:r w:rsidR="3F29C76E"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32"/>
      </w:r>
      <w:r w:rsidR="001E38AB">
        <w:rPr>
          <w:rFonts w:ascii="Cambria" w:eastAsia="Times New Roman" w:hAnsi="Cambria"/>
          <w:lang w:eastAsia="lv-LV"/>
        </w:rPr>
        <w:t>;</w:t>
      </w:r>
    </w:p>
    <w:p w14:paraId="771D9269" w14:textId="07E85E38" w:rsidR="00277B28" w:rsidRPr="001E38AB" w:rsidRDefault="00AA60C9" w:rsidP="00687563">
      <w:pPr>
        <w:pStyle w:val="ListParagraph"/>
        <w:numPr>
          <w:ilvl w:val="0"/>
          <w:numId w:val="15"/>
        </w:numPr>
        <w:spacing w:after="0"/>
        <w:ind w:left="426" w:hanging="436"/>
        <w:rPr>
          <w:szCs w:val="24"/>
          <w:lang w:eastAsia="lv-LV"/>
        </w:rPr>
      </w:pPr>
      <w:r w:rsidRPr="1E2F514D">
        <w:rPr>
          <w:rFonts w:ascii="Cambria" w:eastAsia="Times New Roman" w:hAnsi="Cambria"/>
          <w:lang w:eastAsia="lv-LV"/>
        </w:rPr>
        <w:t>Finanšu sektora attīstības plāns 2022.-2023.gadam</w:t>
      </w:r>
      <w:r w:rsidR="00CD2E0C">
        <w:rPr>
          <w:rStyle w:val="FootnoteReference"/>
          <w:rFonts w:ascii="Cambria" w:eastAsia="Times New Roman" w:hAnsi="Cambria"/>
          <w:lang w:eastAsia="lv-LV"/>
        </w:rPr>
        <w:footnoteReference w:id="33"/>
      </w:r>
      <w:r w:rsidR="00DB7207" w:rsidRPr="00903D3F">
        <w:rPr>
          <w:rFonts w:ascii="Cambria" w:eastAsia="Times New Roman" w:hAnsi="Cambria"/>
          <w:lang w:eastAsia="lv-LV"/>
        </w:rPr>
        <w:t>.</w:t>
      </w:r>
    </w:p>
    <w:p w14:paraId="7CDBAE0E" w14:textId="105878BE" w:rsidR="00E21261" w:rsidRPr="004D243E" w:rsidRDefault="00E21261" w:rsidP="009F5B25">
      <w:pPr>
        <w:pStyle w:val="Heading2"/>
      </w:pPr>
      <w:bookmarkStart w:id="20" w:name="_Toc149905877"/>
      <w:bookmarkStart w:id="21" w:name="_Toc151106344"/>
      <w:bookmarkStart w:id="22" w:name="_Toc146638803"/>
      <w:bookmarkStart w:id="23" w:name="_Toc146639193"/>
      <w:bookmarkStart w:id="24" w:name="_Toc146639306"/>
      <w:bookmarkStart w:id="25" w:name="_Toc146641484"/>
      <w:bookmarkStart w:id="26" w:name="_Toc146702077"/>
      <w:bookmarkStart w:id="27" w:name="_Toc146793405"/>
      <w:bookmarkStart w:id="28" w:name="_Toc147174956"/>
      <w:r w:rsidRPr="004D243E">
        <w:t xml:space="preserve">Enerģētikas </w:t>
      </w:r>
      <w:r w:rsidR="00252363">
        <w:t>rīcībpolitikas</w:t>
      </w:r>
      <w:r w:rsidR="00252363" w:rsidRPr="004D243E">
        <w:t xml:space="preserve"> </w:t>
      </w:r>
      <w:r w:rsidRPr="004D243E">
        <w:t>ceļa karte</w:t>
      </w:r>
      <w:bookmarkEnd w:id="20"/>
      <w:bookmarkEnd w:id="21"/>
    </w:p>
    <w:bookmarkEnd w:id="22"/>
    <w:bookmarkEnd w:id="23"/>
    <w:bookmarkEnd w:id="24"/>
    <w:bookmarkEnd w:id="25"/>
    <w:bookmarkEnd w:id="26"/>
    <w:bookmarkEnd w:id="27"/>
    <w:bookmarkEnd w:id="28"/>
    <w:p w14:paraId="5F9FFBB4" w14:textId="77777777" w:rsidR="00D04B1B" w:rsidRPr="004D243E" w:rsidRDefault="00D04B1B" w:rsidP="00D04B1B">
      <w:pPr>
        <w:jc w:val="both"/>
        <w:rPr>
          <w:rFonts w:ascii="Cambria" w:eastAsiaTheme="majorEastAsia" w:hAnsi="Cambria" w:cs="Times New Roman"/>
          <w:b/>
          <w:bCs/>
          <w:color w:val="155452"/>
          <w:szCs w:val="24"/>
        </w:rPr>
      </w:pPr>
      <w:r w:rsidRPr="004D243E">
        <w:rPr>
          <w:rFonts w:ascii="Cambria" w:eastAsiaTheme="majorEastAsia" w:hAnsi="Cambria" w:cs="Times New Roman"/>
          <w:b/>
          <w:bCs/>
          <w:color w:val="155452"/>
          <w:szCs w:val="24"/>
        </w:rPr>
        <w:t>Mērķis</w:t>
      </w:r>
      <w:r w:rsidRPr="004D243E">
        <w:rPr>
          <w:rFonts w:ascii="Cambria" w:eastAsiaTheme="majorEastAsia" w:hAnsi="Cambria" w:cs="Times New Roman"/>
          <w:color w:val="155452"/>
          <w:szCs w:val="24"/>
        </w:rPr>
        <w:t>:</w:t>
      </w:r>
      <w:r w:rsidRPr="004D243E">
        <w:rPr>
          <w:rFonts w:ascii="Cambria" w:eastAsiaTheme="majorEastAsia" w:hAnsi="Cambria" w:cs="Times New Roman"/>
          <w:b/>
          <w:bCs/>
          <w:color w:val="155452"/>
          <w:szCs w:val="24"/>
        </w:rPr>
        <w:t xml:space="preserve"> </w:t>
      </w:r>
    </w:p>
    <w:p w14:paraId="6BC21F02" w14:textId="77777777" w:rsidR="00B302AE" w:rsidRPr="00F5202C" w:rsidRDefault="00B302AE" w:rsidP="00DF4C33">
      <w:pPr>
        <w:pStyle w:val="ListParagraph"/>
        <w:numPr>
          <w:ilvl w:val="1"/>
          <w:numId w:val="6"/>
        </w:numPr>
        <w:ind w:left="425" w:hanging="357"/>
        <w:jc w:val="both"/>
        <w:rPr>
          <w:rStyle w:val="ui-provider"/>
          <w:rFonts w:ascii="Cambria" w:hAnsi="Cambria"/>
          <w:szCs w:val="24"/>
        </w:rPr>
      </w:pPr>
      <w:r w:rsidRPr="00F5202C">
        <w:rPr>
          <w:rStyle w:val="ui-provider"/>
          <w:rFonts w:ascii="Cambria" w:hAnsi="Cambria"/>
          <w:szCs w:val="24"/>
        </w:rPr>
        <w:t xml:space="preserve">Nodrošināt Latvijas </w:t>
      </w:r>
      <w:proofErr w:type="spellStart"/>
      <w:r w:rsidRPr="00F5202C">
        <w:rPr>
          <w:rStyle w:val="ui-provider"/>
          <w:rFonts w:ascii="Cambria" w:hAnsi="Cambria"/>
          <w:szCs w:val="24"/>
        </w:rPr>
        <w:t>energoneatkarību</w:t>
      </w:r>
      <w:proofErr w:type="spellEnd"/>
      <w:r w:rsidRPr="00F5202C">
        <w:rPr>
          <w:rStyle w:val="ui-provider"/>
          <w:rFonts w:ascii="Cambria" w:hAnsi="Cambria"/>
          <w:szCs w:val="24"/>
        </w:rPr>
        <w:t xml:space="preserve"> par konkurētspējīgām energoresursu cenām;</w:t>
      </w:r>
    </w:p>
    <w:p w14:paraId="112C7CD3" w14:textId="07A1B37A" w:rsidR="00B302AE" w:rsidRPr="00F5202C" w:rsidRDefault="00B302AE" w:rsidP="00DF4C33">
      <w:pPr>
        <w:pStyle w:val="ListParagraph"/>
        <w:numPr>
          <w:ilvl w:val="1"/>
          <w:numId w:val="6"/>
        </w:numPr>
        <w:ind w:left="425" w:hanging="357"/>
        <w:jc w:val="both"/>
        <w:rPr>
          <w:rStyle w:val="ui-provider"/>
          <w:rFonts w:ascii="Cambria" w:hAnsi="Cambria"/>
          <w:szCs w:val="24"/>
        </w:rPr>
      </w:pPr>
      <w:r w:rsidRPr="00F5202C">
        <w:rPr>
          <w:rStyle w:val="ui-provider"/>
          <w:rFonts w:ascii="Cambria" w:hAnsi="Cambria"/>
          <w:szCs w:val="24"/>
        </w:rPr>
        <w:t xml:space="preserve">Veicināt tautsaimniecības dekarbonizāciju un investīcijas </w:t>
      </w:r>
      <w:r w:rsidR="00811B2A">
        <w:rPr>
          <w:rStyle w:val="ui-provider"/>
          <w:rFonts w:ascii="Cambria" w:hAnsi="Cambria"/>
          <w:szCs w:val="24"/>
        </w:rPr>
        <w:t xml:space="preserve">uzņēmējdarbības attīstībā mazinot </w:t>
      </w:r>
      <w:r w:rsidR="00602F11">
        <w:rPr>
          <w:rStyle w:val="ui-provider"/>
          <w:rFonts w:ascii="Cambria" w:hAnsi="Cambria"/>
          <w:szCs w:val="24"/>
        </w:rPr>
        <w:t xml:space="preserve">uzņēmējdarbības </w:t>
      </w:r>
      <w:proofErr w:type="spellStart"/>
      <w:r w:rsidR="00602F11">
        <w:rPr>
          <w:rStyle w:val="ui-provider"/>
          <w:rFonts w:ascii="Cambria" w:hAnsi="Cambria"/>
          <w:szCs w:val="24"/>
        </w:rPr>
        <w:t>energointensivitāti</w:t>
      </w:r>
      <w:proofErr w:type="spellEnd"/>
      <w:r w:rsidRPr="00F5202C">
        <w:rPr>
          <w:rStyle w:val="ui-provider"/>
          <w:rFonts w:ascii="Cambria" w:hAnsi="Cambria"/>
          <w:szCs w:val="24"/>
        </w:rPr>
        <w:t>;</w:t>
      </w:r>
    </w:p>
    <w:p w14:paraId="72BD701C" w14:textId="616EFF33" w:rsidR="00B302AE" w:rsidRPr="00F5202C" w:rsidRDefault="00B302AE" w:rsidP="00DF4C33">
      <w:pPr>
        <w:pStyle w:val="ListParagraph"/>
        <w:numPr>
          <w:ilvl w:val="1"/>
          <w:numId w:val="6"/>
        </w:numPr>
        <w:ind w:left="425" w:hanging="357"/>
        <w:jc w:val="both"/>
        <w:rPr>
          <w:rStyle w:val="ui-provider"/>
          <w:rFonts w:ascii="Cambria" w:hAnsi="Cambria"/>
        </w:rPr>
      </w:pPr>
      <w:r w:rsidRPr="6E5C0BAE">
        <w:rPr>
          <w:rStyle w:val="ui-provider"/>
          <w:rFonts w:ascii="Cambria" w:hAnsi="Cambria"/>
        </w:rPr>
        <w:t>Nostiprināt energoapgādes drošumu</w:t>
      </w:r>
      <w:r w:rsidR="58A050E9" w:rsidRPr="6E5C0BAE">
        <w:rPr>
          <w:rStyle w:val="ui-provider"/>
          <w:rFonts w:ascii="Cambria" w:hAnsi="Cambria"/>
        </w:rPr>
        <w:t xml:space="preserve"> un stabilitāti.</w:t>
      </w:r>
    </w:p>
    <w:p w14:paraId="5775F8BE" w14:textId="77777777" w:rsidR="00D04B1B" w:rsidRPr="004D243E" w:rsidRDefault="00D04B1B" w:rsidP="00D04B1B">
      <w:pPr>
        <w:jc w:val="both"/>
        <w:rPr>
          <w:rFonts w:ascii="Cambria" w:eastAsiaTheme="majorEastAsia" w:hAnsi="Cambria" w:cs="Times New Roman"/>
          <w:b/>
          <w:bCs/>
          <w:color w:val="155452"/>
          <w:szCs w:val="24"/>
        </w:rPr>
      </w:pPr>
      <w:r w:rsidRPr="004D243E">
        <w:rPr>
          <w:rFonts w:ascii="Cambria" w:eastAsiaTheme="majorEastAsia" w:hAnsi="Cambria" w:cs="Times New Roman"/>
          <w:b/>
          <w:bCs/>
          <w:color w:val="155452"/>
          <w:szCs w:val="24"/>
        </w:rPr>
        <w:t>Izaicinājumi</w:t>
      </w:r>
    </w:p>
    <w:p w14:paraId="27C0DC2F" w14:textId="53169582" w:rsidR="00D04B1B" w:rsidRPr="00DF4C33" w:rsidRDefault="00DF2F76" w:rsidP="00250361">
      <w:pPr>
        <w:jc w:val="both"/>
        <w:rPr>
          <w:rStyle w:val="ui-provider"/>
          <w:rFonts w:ascii="Cambria" w:hAnsi="Cambria"/>
          <w:szCs w:val="24"/>
        </w:rPr>
      </w:pPr>
      <w:r>
        <w:rPr>
          <w:rStyle w:val="ui-provider"/>
          <w:rFonts w:ascii="Cambria" w:hAnsi="Cambria"/>
        </w:rPr>
        <w:t xml:space="preserve">Ņemot vērā </w:t>
      </w:r>
      <w:r w:rsidR="00D04B1B" w:rsidRPr="6E5C0BAE">
        <w:rPr>
          <w:rStyle w:val="ui-provider"/>
          <w:rFonts w:ascii="Cambria" w:hAnsi="Cambria"/>
        </w:rPr>
        <w:t>uzstādīt</w:t>
      </w:r>
      <w:r>
        <w:rPr>
          <w:rStyle w:val="ui-provider"/>
          <w:rFonts w:ascii="Cambria" w:hAnsi="Cambria"/>
        </w:rPr>
        <w:t>o</w:t>
      </w:r>
      <w:r w:rsidR="00D04B1B" w:rsidRPr="6E5C0BAE">
        <w:rPr>
          <w:rStyle w:val="ui-provider"/>
          <w:rFonts w:ascii="Cambria" w:hAnsi="Cambria"/>
        </w:rPr>
        <w:t xml:space="preserve"> </w:t>
      </w:r>
      <w:r w:rsidR="00AE46F2" w:rsidRPr="6E5C0BAE">
        <w:rPr>
          <w:rStyle w:val="ui-provider"/>
          <w:rFonts w:ascii="Cambria" w:hAnsi="Cambria"/>
        </w:rPr>
        <w:t xml:space="preserve">elektroenerģijas ražošanas </w:t>
      </w:r>
      <w:r w:rsidR="00D04B1B" w:rsidRPr="6E5C0BAE">
        <w:rPr>
          <w:rStyle w:val="ui-provider"/>
          <w:rFonts w:ascii="Cambria" w:hAnsi="Cambria"/>
        </w:rPr>
        <w:t>jaud</w:t>
      </w:r>
      <w:r>
        <w:rPr>
          <w:rStyle w:val="ui-provider"/>
          <w:rFonts w:ascii="Cambria" w:hAnsi="Cambria"/>
        </w:rPr>
        <w:t>u</w:t>
      </w:r>
      <w:r w:rsidR="00D04B1B" w:rsidRPr="6E5C0BAE">
        <w:rPr>
          <w:rStyle w:val="ui-provider"/>
          <w:rFonts w:ascii="Cambria" w:hAnsi="Cambria"/>
        </w:rPr>
        <w:t xml:space="preserve"> Latvijā</w:t>
      </w:r>
      <w:r>
        <w:rPr>
          <w:rStyle w:val="ui-provider"/>
          <w:rFonts w:ascii="Cambria" w:hAnsi="Cambria"/>
        </w:rPr>
        <w:t xml:space="preserve"> apjomu un nepieciešamību nodrošināt </w:t>
      </w:r>
      <w:r w:rsidR="00D04B1B" w:rsidRPr="6E5C0BAE">
        <w:rPr>
          <w:rStyle w:val="ui-provider"/>
          <w:rFonts w:ascii="Cambria" w:hAnsi="Cambria"/>
        </w:rPr>
        <w:t>nacionālā patēriņ</w:t>
      </w:r>
      <w:r>
        <w:rPr>
          <w:rStyle w:val="ui-provider"/>
          <w:rFonts w:ascii="Cambria" w:hAnsi="Cambria"/>
        </w:rPr>
        <w:t xml:space="preserve">u, </w:t>
      </w:r>
      <w:r w:rsidR="00D04B1B" w:rsidRPr="6E5C0BAE">
        <w:rPr>
          <w:rStyle w:val="ui-provider"/>
          <w:rFonts w:ascii="Cambria" w:hAnsi="Cambria"/>
        </w:rPr>
        <w:t>Latvija ir elektroenerģijas importētājvalsts. Vēsturisku apstākļu dēļ Latvijas enerģētikas sektors līdz pat Krievijas brutālajam karam Ukrainā, cieši saistīts ar Krievijas enerģētikas sektoru. Līdz 2022. gadam vairāk par 95% dabasgāzes, kā arī būtiska daļa no elektroenerģijas, tika importēti no Krievijas.</w:t>
      </w:r>
      <w:r w:rsidR="00043016">
        <w:rPr>
          <w:rStyle w:val="ui-provider"/>
          <w:rFonts w:ascii="Cambria" w:hAnsi="Cambria"/>
        </w:rPr>
        <w:t xml:space="preserve"> </w:t>
      </w:r>
      <w:r w:rsidR="00D04B1B" w:rsidRPr="1E2F514D">
        <w:rPr>
          <w:rStyle w:val="ui-provider"/>
          <w:rFonts w:ascii="Cambria" w:hAnsi="Cambria"/>
        </w:rPr>
        <w:t>Kopš 2022. gadā Baltijas valstis pieņēmušas būtiskus un nozīmīgus lēmumus, kas ļauj nākotnes enerģētikas sektoru veidot, balstoties uz pašpietiekamību, rūpēm par dabu un cilvēku. Jau 2022. gadā izbeigta elektroenerģijas tirdzniecība ar Krieviju, savukārt no 2023. gada aizliegt</w:t>
      </w:r>
      <w:r w:rsidR="00790F49" w:rsidRPr="1E2F514D">
        <w:rPr>
          <w:rStyle w:val="ui-provider"/>
          <w:rFonts w:ascii="Cambria" w:hAnsi="Cambria"/>
        </w:rPr>
        <w:t>s</w:t>
      </w:r>
      <w:r w:rsidR="00D04B1B" w:rsidRPr="1E2F514D">
        <w:rPr>
          <w:rStyle w:val="ui-provider"/>
          <w:rFonts w:ascii="Cambria" w:hAnsi="Cambria"/>
        </w:rPr>
        <w:t xml:space="preserve"> no Krievijas ievest dabasgāzi. Šie lēmumi ir spēcīgs pamats, uz kura būvēt Latvijas nākotnes enerģētikas politiku. 2023. gada augustā Baltijas valstis pieņēmušas lēmumu paātrinātai sinhronizācijai ar Eiropas Savienības vienoto sistēmu</w:t>
      </w:r>
      <w:r w:rsidR="0DFCB598" w:rsidRPr="1E2F514D">
        <w:rPr>
          <w:rStyle w:val="ui-provider"/>
          <w:rFonts w:ascii="Cambria" w:hAnsi="Cambria"/>
        </w:rPr>
        <w:t>,</w:t>
      </w:r>
      <w:r w:rsidR="00D04B1B" w:rsidRPr="1E2F514D">
        <w:rPr>
          <w:rStyle w:val="ui-provider"/>
          <w:rFonts w:ascii="Cambria" w:hAnsi="Cambria"/>
        </w:rPr>
        <w:t xml:space="preserve"> nosakot termiņu līguma izbeigšanai ar BRELL </w:t>
      </w:r>
      <w:r w:rsidR="00790F49" w:rsidRPr="1E2F514D">
        <w:rPr>
          <w:rStyle w:val="ui-provider"/>
          <w:rFonts w:ascii="Cambria" w:hAnsi="Cambria"/>
        </w:rPr>
        <w:t>līdz</w:t>
      </w:r>
      <w:r w:rsidR="00D04B1B" w:rsidRPr="1E2F514D">
        <w:rPr>
          <w:rStyle w:val="ui-provider"/>
          <w:rFonts w:ascii="Cambria" w:hAnsi="Cambria"/>
        </w:rPr>
        <w:t xml:space="preserve"> </w:t>
      </w:r>
      <w:r w:rsidR="00EC387F">
        <w:rPr>
          <w:rStyle w:val="ui-provider"/>
          <w:rFonts w:ascii="Cambria" w:hAnsi="Cambria"/>
        </w:rPr>
        <w:t>28.02.2025</w:t>
      </w:r>
      <w:r w:rsidR="00D04B1B" w:rsidRPr="1E2F514D">
        <w:rPr>
          <w:rStyle w:val="ui-provider"/>
          <w:rFonts w:ascii="Cambria" w:hAnsi="Cambria"/>
        </w:rPr>
        <w:t>.</w:t>
      </w:r>
      <w:r w:rsidR="00043016">
        <w:rPr>
          <w:rStyle w:val="ui-provider"/>
          <w:rFonts w:ascii="Cambria" w:hAnsi="Cambria"/>
        </w:rPr>
        <w:t xml:space="preserve"> </w:t>
      </w:r>
      <w:r w:rsidR="00D04B1B" w:rsidRPr="004D243E">
        <w:rPr>
          <w:rStyle w:val="ui-provider"/>
          <w:rFonts w:ascii="Cambria" w:hAnsi="Cambria"/>
          <w:szCs w:val="24"/>
        </w:rPr>
        <w:t xml:space="preserve">Vienlaikus, jāņem vērā, ka transformācija prasa sarežģītu pielāgošanos gan sabiedrībai, gan </w:t>
      </w:r>
      <w:r w:rsidR="00D04B1B" w:rsidRPr="00DF4C33">
        <w:rPr>
          <w:rStyle w:val="ui-provider"/>
          <w:rFonts w:ascii="Cambria" w:hAnsi="Cambria"/>
          <w:szCs w:val="24"/>
        </w:rPr>
        <w:t>uzņēmumiem kā arī to, ka šī transformācija norit paralēli jau tā pieaugošajai dzīves dārdzībai un sarūkošam iedzīvotāju skaitam.</w:t>
      </w:r>
    </w:p>
    <w:p w14:paraId="2CCBC141" w14:textId="77777777" w:rsidR="00D04B1B" w:rsidRPr="00DF4C33" w:rsidRDefault="00D04B1B" w:rsidP="00250361">
      <w:pPr>
        <w:jc w:val="both"/>
        <w:rPr>
          <w:rFonts w:ascii="Cambria" w:eastAsiaTheme="majorEastAsia" w:hAnsi="Cambria" w:cs="Times New Roman"/>
          <w:b/>
          <w:bCs/>
          <w:color w:val="155452"/>
          <w:szCs w:val="24"/>
        </w:rPr>
      </w:pPr>
      <w:r w:rsidRPr="00DF4C33">
        <w:rPr>
          <w:rFonts w:ascii="Cambria" w:eastAsiaTheme="majorEastAsia" w:hAnsi="Cambria" w:cs="Times New Roman"/>
          <w:b/>
          <w:bCs/>
          <w:color w:val="155452"/>
          <w:szCs w:val="24"/>
        </w:rPr>
        <w:t>Latvijas priekšrocības</w:t>
      </w:r>
    </w:p>
    <w:p w14:paraId="1FC1ADB6" w14:textId="40C715E8" w:rsidR="00D04B1B" w:rsidRPr="00DF4C33" w:rsidRDefault="00D04B1B" w:rsidP="00250361">
      <w:pPr>
        <w:jc w:val="both"/>
        <w:rPr>
          <w:rStyle w:val="ui-provider"/>
          <w:rFonts w:ascii="Cambria" w:hAnsi="Cambria"/>
        </w:rPr>
      </w:pPr>
      <w:r w:rsidRPr="00DF4C33">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14:paraId="6431E373" w14:textId="38E640CF" w:rsidR="00D04B1B" w:rsidRPr="00DF4C33" w:rsidRDefault="00D04B1B" w:rsidP="00250361">
      <w:pPr>
        <w:jc w:val="both"/>
        <w:rPr>
          <w:rStyle w:val="ui-provider"/>
          <w:rFonts w:ascii="Cambria" w:hAnsi="Cambria"/>
          <w:i/>
          <w:color w:val="006666"/>
        </w:rPr>
      </w:pPr>
      <w:r w:rsidRPr="00DF4C33">
        <w:rPr>
          <w:rStyle w:val="ui-provider"/>
          <w:rFonts w:ascii="Cambria" w:hAnsi="Cambria"/>
          <w:i/>
          <w:color w:val="006666"/>
        </w:rPr>
        <w:t xml:space="preserve">Dabas resursu priekšrocība </w:t>
      </w:r>
    </w:p>
    <w:p w14:paraId="68EFA5CA" w14:textId="78D28BE7" w:rsidR="00D04B1B" w:rsidRPr="00DF4C33" w:rsidRDefault="0E8C7D24" w:rsidP="0092688E">
      <w:pPr>
        <w:pStyle w:val="ListParagraph"/>
        <w:numPr>
          <w:ilvl w:val="1"/>
          <w:numId w:val="6"/>
        </w:numPr>
        <w:spacing w:before="0" w:after="160" w:line="259" w:lineRule="auto"/>
        <w:ind w:left="426"/>
        <w:jc w:val="both"/>
        <w:rPr>
          <w:rStyle w:val="ui-provider"/>
          <w:rFonts w:ascii="Cambria" w:hAnsi="Cambria"/>
        </w:rPr>
      </w:pPr>
      <w:r w:rsidRPr="00DF4C33">
        <w:rPr>
          <w:rFonts w:ascii="Cambria" w:eastAsia="Times New Roman" w:hAnsi="Cambria" w:cs="Times New Roman"/>
          <w:color w:val="000000" w:themeColor="text1"/>
        </w:rPr>
        <w:t>2023.</w:t>
      </w:r>
      <w:r w:rsidR="34CFFC9F" w:rsidRPr="00DF4C33">
        <w:rPr>
          <w:rFonts w:ascii="Cambria" w:eastAsia="Times New Roman" w:hAnsi="Cambria" w:cs="Times New Roman"/>
          <w:color w:val="000000" w:themeColor="text1"/>
        </w:rPr>
        <w:t xml:space="preserve"> </w:t>
      </w:r>
      <w:r w:rsidRPr="00DF4C33">
        <w:rPr>
          <w:rFonts w:ascii="Cambria" w:eastAsia="Times New Roman" w:hAnsi="Cambria" w:cs="Times New Roman"/>
          <w:color w:val="000000" w:themeColor="text1"/>
        </w:rPr>
        <w:t>gada sākumā</w:t>
      </w:r>
      <w:r w:rsidR="70919EFF" w:rsidRPr="00DF4C33">
        <w:rPr>
          <w:rFonts w:ascii="Cambria" w:eastAsia="Times New Roman" w:hAnsi="Cambria" w:cs="Times New Roman"/>
          <w:color w:val="000000" w:themeColor="text1"/>
        </w:rPr>
        <w:t xml:space="preserve"> </w:t>
      </w:r>
      <w:r w:rsidR="658E925B" w:rsidRPr="00DF4C33">
        <w:rPr>
          <w:rFonts w:ascii="Cambria" w:eastAsia="Times New Roman" w:hAnsi="Cambria" w:cs="Times New Roman"/>
          <w:color w:val="000000" w:themeColor="text1"/>
        </w:rPr>
        <w:t xml:space="preserve">Latvijā mežaudžu platība </w:t>
      </w:r>
      <w:r w:rsidR="26E0A4A2" w:rsidRPr="00DF4C33">
        <w:rPr>
          <w:rFonts w:ascii="Cambria" w:eastAsia="Times New Roman" w:hAnsi="Cambria" w:cs="Times New Roman"/>
          <w:color w:val="000000" w:themeColor="text1"/>
        </w:rPr>
        <w:t>bija</w:t>
      </w:r>
      <w:r w:rsidR="658E925B" w:rsidRPr="00DF4C33">
        <w:rPr>
          <w:rFonts w:ascii="Cambria" w:eastAsia="Times New Roman" w:hAnsi="Cambria" w:cs="Times New Roman"/>
          <w:color w:val="000000" w:themeColor="text1"/>
        </w:rPr>
        <w:t xml:space="preserve"> 3304,8 tūkstoši hektāru un mežainums – 51,2%</w:t>
      </w:r>
      <w:r w:rsidR="658E925B" w:rsidRPr="00DF4C33">
        <w:rPr>
          <w:rFonts w:ascii="Cambria" w:hAnsi="Cambria"/>
          <w:vertAlign w:val="superscript"/>
        </w:rPr>
        <w:footnoteReference w:id="34"/>
      </w:r>
      <w:r w:rsidR="5BE5B7AC" w:rsidRPr="00DF4C33">
        <w:rPr>
          <w:rFonts w:ascii="Cambria" w:hAnsi="Cambria"/>
        </w:rPr>
        <w:t xml:space="preserve">, </w:t>
      </w:r>
      <w:r w:rsidR="00D04B1B" w:rsidRPr="00DF4C33">
        <w:rPr>
          <w:rStyle w:val="ui-provider"/>
          <w:rFonts w:ascii="Cambria" w:hAnsi="Cambria"/>
        </w:rPr>
        <w:t xml:space="preserve">savukārt kopējā </w:t>
      </w:r>
      <w:r w:rsidR="3721FF86" w:rsidRPr="00DF4C33">
        <w:rPr>
          <w:rStyle w:val="ui-provider"/>
          <w:rFonts w:ascii="Cambria" w:hAnsi="Cambria"/>
        </w:rPr>
        <w:t xml:space="preserve">koksnes </w:t>
      </w:r>
      <w:r w:rsidR="00D04B1B" w:rsidRPr="00DF4C33">
        <w:rPr>
          <w:rStyle w:val="ui-provider"/>
          <w:rFonts w:ascii="Cambria" w:hAnsi="Cambria"/>
        </w:rPr>
        <w:t>krāja mežos sasniedz</w:t>
      </w:r>
      <w:r w:rsidR="136255A6" w:rsidRPr="00DF4C33">
        <w:rPr>
          <w:rStyle w:val="ui-provider"/>
          <w:rFonts w:ascii="Cambria" w:hAnsi="Cambria"/>
        </w:rPr>
        <w:t>a</w:t>
      </w:r>
      <w:r w:rsidR="00D04B1B" w:rsidRPr="00DF4C33">
        <w:rPr>
          <w:rStyle w:val="ui-provider"/>
          <w:rFonts w:ascii="Cambria" w:hAnsi="Cambria"/>
        </w:rPr>
        <w:t xml:space="preserve"> 680milj.m</w:t>
      </w:r>
      <w:r w:rsidR="00D04B1B" w:rsidRPr="00DF4C33">
        <w:rPr>
          <w:rStyle w:val="ui-provider"/>
          <w:rFonts w:ascii="Cambria" w:hAnsi="Cambria"/>
          <w:vertAlign w:val="superscript"/>
        </w:rPr>
        <w:t>3</w:t>
      </w:r>
      <w:r w:rsidR="219B3F0E" w:rsidRPr="00DF4C33">
        <w:rPr>
          <w:rStyle w:val="ui-provider"/>
          <w:rFonts w:ascii="Cambria" w:hAnsi="Cambria"/>
          <w:vertAlign w:val="superscript"/>
        </w:rPr>
        <w:t xml:space="preserve"> </w:t>
      </w:r>
      <w:r w:rsidR="658E925B" w:rsidRPr="00DF4C33">
        <w:rPr>
          <w:rStyle w:val="ui-provider"/>
          <w:rFonts w:ascii="Cambria" w:hAnsi="Cambria"/>
          <w:vertAlign w:val="superscript"/>
        </w:rPr>
        <w:footnoteReference w:id="35"/>
      </w:r>
      <w:r w:rsidR="2A22451B" w:rsidRPr="00DF4C33">
        <w:rPr>
          <w:rStyle w:val="ui-provider"/>
          <w:rFonts w:ascii="Cambria" w:hAnsi="Cambria"/>
        </w:rPr>
        <w:t>.</w:t>
      </w:r>
    </w:p>
    <w:p w14:paraId="4CB82F9E" w14:textId="39D39B47" w:rsidR="00D04B1B" w:rsidRPr="00DF4C33" w:rsidRDefault="00D04B1B" w:rsidP="0092688E">
      <w:pPr>
        <w:pStyle w:val="ListParagraph"/>
        <w:numPr>
          <w:ilvl w:val="1"/>
          <w:numId w:val="6"/>
        </w:numPr>
        <w:spacing w:before="0" w:after="160" w:line="259" w:lineRule="auto"/>
        <w:ind w:left="426"/>
        <w:jc w:val="both"/>
        <w:rPr>
          <w:rStyle w:val="ui-provider"/>
          <w:rFonts w:ascii="Cambria" w:hAnsi="Cambria"/>
          <w:szCs w:val="24"/>
        </w:rPr>
      </w:pPr>
      <w:r w:rsidRPr="00DF4C33">
        <w:rPr>
          <w:rStyle w:val="ui-provider"/>
          <w:rFonts w:ascii="Cambria" w:hAnsi="Cambria"/>
        </w:rPr>
        <w:lastRenderedPageBreak/>
        <w:t>Latvijā ir attīstīta</w:t>
      </w:r>
      <w:r w:rsidR="1DE98A7F" w:rsidRPr="00DF4C33">
        <w:rPr>
          <w:rStyle w:val="ui-provider"/>
          <w:rFonts w:ascii="Cambria" w:hAnsi="Cambria"/>
        </w:rPr>
        <w:t>s</w:t>
      </w:r>
      <w:r w:rsidRPr="00DF4C33">
        <w:rPr>
          <w:rStyle w:val="ui-provider"/>
          <w:rFonts w:ascii="Cambria" w:hAnsi="Cambria"/>
        </w:rPr>
        <w:t xml:space="preserve"> lopkopības un putnkopības nozares, kur</w:t>
      </w:r>
      <w:r w:rsidR="53328BA0" w:rsidRPr="00DF4C33">
        <w:rPr>
          <w:rStyle w:val="ui-provider"/>
          <w:rFonts w:ascii="Cambria" w:hAnsi="Cambria"/>
        </w:rPr>
        <w:t>ām</w:t>
      </w:r>
      <w:r w:rsidR="70A5424E" w:rsidRPr="00DF4C33">
        <w:rPr>
          <w:rStyle w:val="ui-provider"/>
          <w:rFonts w:ascii="Cambria" w:hAnsi="Cambria"/>
        </w:rPr>
        <w:t xml:space="preserve"> rakstur</w:t>
      </w:r>
      <w:r w:rsidR="473A1C89" w:rsidRPr="00DF4C33">
        <w:rPr>
          <w:rStyle w:val="ui-provider"/>
          <w:rFonts w:ascii="Cambria" w:hAnsi="Cambria"/>
        </w:rPr>
        <w:t>īgs</w:t>
      </w:r>
      <w:r w:rsidRPr="00DF4C33">
        <w:rPr>
          <w:rStyle w:val="ui-provider"/>
          <w:rFonts w:ascii="Cambria" w:hAnsi="Cambria"/>
        </w:rPr>
        <w:t xml:space="preserve"> lie</w:t>
      </w:r>
      <w:r w:rsidR="713B899E" w:rsidRPr="00DF4C33">
        <w:rPr>
          <w:rStyle w:val="ui-provider"/>
          <w:rFonts w:ascii="Cambria" w:hAnsi="Cambria"/>
        </w:rPr>
        <w:t>l</w:t>
      </w:r>
      <w:r w:rsidR="1AAC9E4F" w:rsidRPr="00DF4C33">
        <w:rPr>
          <w:rStyle w:val="ui-provider"/>
          <w:rFonts w:ascii="Cambria" w:hAnsi="Cambria"/>
        </w:rPr>
        <w:t>s</w:t>
      </w:r>
      <w:r w:rsidRPr="00DF4C33">
        <w:rPr>
          <w:rStyle w:val="ui-provider"/>
          <w:rFonts w:ascii="Cambria" w:hAnsi="Cambria"/>
        </w:rPr>
        <w:t xml:space="preserve"> skaits salīdzinoši neliel</w:t>
      </w:r>
      <w:r w:rsidR="3A79B911" w:rsidRPr="00DF4C33">
        <w:rPr>
          <w:rStyle w:val="ui-provider"/>
          <w:rFonts w:ascii="Cambria" w:hAnsi="Cambria"/>
        </w:rPr>
        <w:t>u</w:t>
      </w:r>
      <w:r w:rsidRPr="00DF4C33">
        <w:rPr>
          <w:rStyle w:val="ui-provider"/>
          <w:rFonts w:ascii="Cambria" w:hAnsi="Cambria"/>
        </w:rPr>
        <w:t xml:space="preserve"> saimniecīb</w:t>
      </w:r>
      <w:r w:rsidR="1C114732" w:rsidRPr="00DF4C33">
        <w:rPr>
          <w:rStyle w:val="ui-provider"/>
          <w:rFonts w:ascii="Cambria" w:hAnsi="Cambria"/>
        </w:rPr>
        <w:t>u</w:t>
      </w:r>
      <w:r w:rsidRPr="00DF4C33">
        <w:rPr>
          <w:rStyle w:val="ui-provider"/>
          <w:rFonts w:ascii="Cambria" w:hAnsi="Cambria"/>
        </w:rPr>
        <w:t xml:space="preserve">. Sadrumstalotais nozares raksturojums, nav ļāvis līdz šim efektīvi izmantot </w:t>
      </w:r>
      <w:r w:rsidR="002D2FA8" w:rsidRPr="00DF4C33">
        <w:rPr>
          <w:rStyle w:val="ui-provider"/>
          <w:rFonts w:ascii="Cambria" w:hAnsi="Cambria"/>
        </w:rPr>
        <w:t xml:space="preserve">lauksaimniecības </w:t>
      </w:r>
      <w:r w:rsidRPr="00DF4C33">
        <w:rPr>
          <w:rStyle w:val="ui-provider"/>
          <w:rFonts w:ascii="Cambria" w:hAnsi="Cambria"/>
        </w:rPr>
        <w:t>blakusproduktus (</w:t>
      </w:r>
      <w:proofErr w:type="spellStart"/>
      <w:r w:rsidRPr="00DF4C33">
        <w:rPr>
          <w:rStyle w:val="ui-provider"/>
          <w:rFonts w:ascii="Cambria" w:hAnsi="Cambria"/>
        </w:rPr>
        <w:t>atlikumproduktus</w:t>
      </w:r>
      <w:proofErr w:type="spellEnd"/>
      <w:r w:rsidRPr="00DF4C33">
        <w:rPr>
          <w:rStyle w:val="ui-provider"/>
          <w:rFonts w:ascii="Cambria" w:hAnsi="Cambria"/>
        </w:rPr>
        <w:t xml:space="preserve">) </w:t>
      </w:r>
      <w:proofErr w:type="spellStart"/>
      <w:r w:rsidRPr="00DF4C33">
        <w:rPr>
          <w:rStyle w:val="ui-provider"/>
          <w:rFonts w:ascii="Cambria" w:hAnsi="Cambria"/>
        </w:rPr>
        <w:t>biometāna</w:t>
      </w:r>
      <w:proofErr w:type="spellEnd"/>
      <w:r w:rsidRPr="00DF4C33">
        <w:rPr>
          <w:rStyle w:val="ui-provider"/>
          <w:rFonts w:ascii="Cambria" w:hAnsi="Cambria"/>
        </w:rPr>
        <w:t xml:space="preserve"> ražošanai. Aplēsts, ka izmantojot Latvijas </w:t>
      </w:r>
      <w:proofErr w:type="spellStart"/>
      <w:r w:rsidRPr="00DF4C33">
        <w:rPr>
          <w:rStyle w:val="ui-provider"/>
          <w:rFonts w:ascii="Cambria" w:hAnsi="Cambria"/>
        </w:rPr>
        <w:t>biometāna</w:t>
      </w:r>
      <w:proofErr w:type="spellEnd"/>
      <w:r w:rsidRPr="00DF4C33">
        <w:rPr>
          <w:rStyle w:val="ui-provider"/>
          <w:rFonts w:ascii="Cambria" w:hAnsi="Cambria"/>
        </w:rPr>
        <w:t xml:space="preserve"> ražošanas potenciālu, iespējams pilnībā </w:t>
      </w:r>
      <w:r w:rsidR="00C52F90" w:rsidRPr="00DF4C33">
        <w:rPr>
          <w:rStyle w:val="ui-provider"/>
          <w:rFonts w:ascii="Cambria" w:hAnsi="Cambria"/>
        </w:rPr>
        <w:t>aizstāt</w:t>
      </w:r>
      <w:r w:rsidRPr="00DF4C33">
        <w:rPr>
          <w:rStyle w:val="ui-provider"/>
          <w:rFonts w:ascii="Cambria" w:hAnsi="Cambria"/>
        </w:rPr>
        <w:t xml:space="preserve"> visu</w:t>
      </w:r>
      <w:r w:rsidR="00C52F90" w:rsidRPr="00DF4C33">
        <w:rPr>
          <w:rStyle w:val="ui-provider"/>
          <w:rFonts w:ascii="Cambria" w:hAnsi="Cambria"/>
        </w:rPr>
        <w:t xml:space="preserve"> dabasgāzes patēriņu</w:t>
      </w:r>
      <w:r w:rsidRPr="00DF4C33">
        <w:rPr>
          <w:rStyle w:val="ui-provider"/>
          <w:rFonts w:ascii="Cambria" w:hAnsi="Cambria"/>
        </w:rPr>
        <w:t xml:space="preserve"> mājsaimniecīb</w:t>
      </w:r>
      <w:r w:rsidR="00C52F90" w:rsidRPr="00DF4C33">
        <w:rPr>
          <w:rStyle w:val="ui-provider"/>
          <w:rFonts w:ascii="Cambria" w:hAnsi="Cambria"/>
        </w:rPr>
        <w:t>ās</w:t>
      </w:r>
      <w:r w:rsidRPr="00DF4C33">
        <w:rPr>
          <w:rStyle w:val="FootnoteReference"/>
          <w:rFonts w:ascii="Cambria" w:hAnsi="Cambria"/>
        </w:rPr>
        <w:footnoteReference w:id="36"/>
      </w:r>
      <w:r w:rsidRPr="00DF4C33">
        <w:rPr>
          <w:rStyle w:val="ui-provider"/>
          <w:rFonts w:ascii="Cambria" w:hAnsi="Cambria"/>
        </w:rPr>
        <w:t>.</w:t>
      </w:r>
    </w:p>
    <w:p w14:paraId="51079631" w14:textId="54A6C147" w:rsidR="00D04B1B" w:rsidRPr="003838C0" w:rsidRDefault="00D04B1B" w:rsidP="0092688E">
      <w:pPr>
        <w:pStyle w:val="ListParagraph"/>
        <w:numPr>
          <w:ilvl w:val="1"/>
          <w:numId w:val="6"/>
        </w:numPr>
        <w:spacing w:before="0" w:after="160" w:line="259" w:lineRule="auto"/>
        <w:ind w:left="426"/>
        <w:jc w:val="both"/>
        <w:rPr>
          <w:rStyle w:val="ui-provider"/>
          <w:rFonts w:ascii="Cambria" w:hAnsi="Cambria"/>
        </w:rPr>
      </w:pPr>
      <w:r w:rsidRPr="00DF4C33">
        <w:rPr>
          <w:rStyle w:val="ui-provider"/>
          <w:rFonts w:ascii="Cambria" w:hAnsi="Cambria"/>
        </w:rPr>
        <w:t>Latvij</w:t>
      </w:r>
      <w:r w:rsidR="34BF37DE" w:rsidRPr="00DF4C33">
        <w:rPr>
          <w:rStyle w:val="ui-provider"/>
          <w:rFonts w:ascii="Cambria" w:hAnsi="Cambria"/>
        </w:rPr>
        <w:t>ā</w:t>
      </w:r>
      <w:r w:rsidRPr="00DF4C33">
        <w:rPr>
          <w:rStyle w:val="ui-provider"/>
          <w:rFonts w:ascii="Cambria" w:hAnsi="Cambria"/>
        </w:rPr>
        <w:t xml:space="preserve"> ir salīdzinoši zems iedzīvotāju blīvums, piemērota līdzena topoloģija un piemērots vēja ātrums izmaks</w:t>
      </w:r>
      <w:r w:rsidR="6E926B41" w:rsidRPr="00DF4C33">
        <w:rPr>
          <w:rStyle w:val="ui-provider"/>
          <w:rFonts w:ascii="Cambria" w:hAnsi="Cambria"/>
        </w:rPr>
        <w:t>u</w:t>
      </w:r>
      <w:r w:rsidRPr="00DF4C33">
        <w:rPr>
          <w:rStyle w:val="ui-provider"/>
          <w:rFonts w:ascii="Cambria" w:hAnsi="Cambria"/>
        </w:rPr>
        <w:t xml:space="preserve"> efektīvai vēja enerģijas izmantošanai elektroenerģijas </w:t>
      </w:r>
      <w:r w:rsidRPr="003838C0">
        <w:rPr>
          <w:rStyle w:val="ui-provider"/>
          <w:rFonts w:ascii="Cambria" w:hAnsi="Cambria"/>
        </w:rPr>
        <w:t>ražošanai.</w:t>
      </w:r>
    </w:p>
    <w:p w14:paraId="2B19AED1" w14:textId="77777777" w:rsidR="00D04B1B" w:rsidRPr="003838C0" w:rsidRDefault="00D04B1B" w:rsidP="00250361">
      <w:pPr>
        <w:jc w:val="both"/>
        <w:rPr>
          <w:rStyle w:val="ui-provider"/>
          <w:rFonts w:ascii="Cambria" w:hAnsi="Cambria"/>
          <w:i/>
          <w:iCs/>
          <w:color w:val="006666"/>
          <w:szCs w:val="24"/>
        </w:rPr>
      </w:pPr>
      <w:r w:rsidRPr="003838C0">
        <w:rPr>
          <w:rStyle w:val="ui-provider"/>
          <w:rFonts w:ascii="Cambria" w:hAnsi="Cambria"/>
          <w:i/>
          <w:iCs/>
          <w:color w:val="006666"/>
          <w:szCs w:val="24"/>
        </w:rPr>
        <w:t>Spēcīga energoapgādes infrastruktūra</w:t>
      </w:r>
    </w:p>
    <w:p w14:paraId="135459AD" w14:textId="1B52AD14" w:rsidR="00D04B1B" w:rsidRPr="003838C0" w:rsidRDefault="00D04B1B" w:rsidP="6E5C0BAE">
      <w:pPr>
        <w:jc w:val="both"/>
        <w:rPr>
          <w:rStyle w:val="ui-provider"/>
          <w:rFonts w:ascii="Cambria" w:hAnsi="Cambria"/>
        </w:rPr>
      </w:pPr>
      <w:r w:rsidRPr="003838C0">
        <w:rPr>
          <w:rStyle w:val="ui-provider"/>
          <w:rFonts w:ascii="Cambria" w:hAnsi="Cambria"/>
        </w:rPr>
        <w:t xml:space="preserve">Latvijā paralēli eksistē trīs enerģijas tīkli – elektroenerģijas, dabasgāzes, un centralizētās siltumapgādes. Eksistējošā infrastruktūra ļauj nodrošināt ātrāku pārslēgšanos un sistēmas </w:t>
      </w:r>
      <w:proofErr w:type="spellStart"/>
      <w:r w:rsidRPr="003838C0">
        <w:rPr>
          <w:rStyle w:val="ui-provider"/>
          <w:rFonts w:ascii="Cambria" w:hAnsi="Cambria"/>
        </w:rPr>
        <w:t>efektivizēšanu</w:t>
      </w:r>
      <w:proofErr w:type="spellEnd"/>
      <w:r w:rsidRPr="003838C0">
        <w:rPr>
          <w:rStyle w:val="ui-provider"/>
          <w:rFonts w:ascii="Cambria" w:hAnsi="Cambria"/>
        </w:rPr>
        <w:t xml:space="preserve">. Proti pat bez papildu elektroenerģijas sistēmas stiprināšanas, Latvijas elektroenerģijas tīkls spēj uzņemt teju 3,5 reizes vairāk elektroenerģijas nekā esošais Latvijas patēriņš. Tas nozīmē, ka bez ilgtermiņa tīkla pārstrukturēšanas </w:t>
      </w:r>
      <w:r w:rsidR="00790F49" w:rsidRPr="003838C0">
        <w:rPr>
          <w:rStyle w:val="ui-provider"/>
          <w:rFonts w:ascii="Cambria" w:hAnsi="Cambria"/>
        </w:rPr>
        <w:t xml:space="preserve">ir </w:t>
      </w:r>
      <w:r w:rsidRPr="003838C0">
        <w:rPr>
          <w:rStyle w:val="ui-provider"/>
          <w:rFonts w:ascii="Cambria" w:hAnsi="Cambria"/>
        </w:rPr>
        <w:t xml:space="preserve">iespējas uzsākt lieljaudas </w:t>
      </w:r>
      <w:proofErr w:type="spellStart"/>
      <w:r w:rsidRPr="003838C0">
        <w:rPr>
          <w:rStyle w:val="ui-provider"/>
          <w:rFonts w:ascii="Cambria" w:hAnsi="Cambria"/>
        </w:rPr>
        <w:t>atjaunīgo</w:t>
      </w:r>
      <w:proofErr w:type="spellEnd"/>
      <w:r w:rsidRPr="003838C0">
        <w:rPr>
          <w:rStyle w:val="ui-provider"/>
          <w:rFonts w:ascii="Cambria" w:hAnsi="Cambria"/>
        </w:rPr>
        <w:t xml:space="preserve"> energoresursu elektroenerģijas ražošanu. Vienlaikus, jāņem vērā, ka, lai esošo tīklu izmantotu lietderīgi, </w:t>
      </w:r>
      <w:proofErr w:type="spellStart"/>
      <w:r w:rsidRPr="003838C0">
        <w:rPr>
          <w:rStyle w:val="ui-provider"/>
          <w:rFonts w:ascii="Cambria" w:hAnsi="Cambria"/>
        </w:rPr>
        <w:t>sistēmvadības</w:t>
      </w:r>
      <w:proofErr w:type="spellEnd"/>
      <w:r w:rsidRPr="003838C0">
        <w:rPr>
          <w:rStyle w:val="ui-provider"/>
          <w:rFonts w:ascii="Cambria" w:hAnsi="Cambria"/>
        </w:rPr>
        <w:t xml:space="preserve"> un </w:t>
      </w:r>
      <w:proofErr w:type="spellStart"/>
      <w:r w:rsidRPr="003838C0">
        <w:rPr>
          <w:rStyle w:val="ui-provider"/>
          <w:rFonts w:ascii="Cambria" w:hAnsi="Cambria"/>
        </w:rPr>
        <w:t>pieslēgumu</w:t>
      </w:r>
      <w:proofErr w:type="spellEnd"/>
      <w:r w:rsidRPr="003838C0">
        <w:rPr>
          <w:rStyle w:val="ui-provider"/>
          <w:rFonts w:ascii="Cambria" w:hAnsi="Cambria"/>
        </w:rPr>
        <w:t xml:space="preserve"> attīstības procesi jāsalāgo ar jauno </w:t>
      </w:r>
      <w:bookmarkStart w:id="29" w:name="_Hlk148901645"/>
      <w:r w:rsidRPr="003838C0">
        <w:rPr>
          <w:rStyle w:val="ui-provider"/>
          <w:rFonts w:ascii="Cambria" w:hAnsi="Cambria"/>
        </w:rPr>
        <w:t xml:space="preserve">energoresursu </w:t>
      </w:r>
      <w:r w:rsidR="00726C91" w:rsidRPr="003838C0">
        <w:rPr>
          <w:rStyle w:val="ui-provider"/>
          <w:rFonts w:ascii="Cambria" w:hAnsi="Cambria"/>
        </w:rPr>
        <w:t>periodiskumu</w:t>
      </w:r>
      <w:r w:rsidR="3ABADE39" w:rsidRPr="003838C0">
        <w:rPr>
          <w:rStyle w:val="ui-provider"/>
          <w:rFonts w:ascii="Cambria" w:hAnsi="Cambria"/>
        </w:rPr>
        <w:t>.</w:t>
      </w:r>
      <w:bookmarkEnd w:id="29"/>
    </w:p>
    <w:p w14:paraId="2600FBD8" w14:textId="77777777" w:rsidR="00D04B1B" w:rsidRPr="003838C0" w:rsidRDefault="00D04B1B" w:rsidP="00250361">
      <w:pPr>
        <w:jc w:val="both"/>
        <w:rPr>
          <w:rStyle w:val="ui-provider"/>
          <w:rFonts w:ascii="Cambria" w:hAnsi="Cambria"/>
          <w:i/>
          <w:iCs/>
          <w:color w:val="006666"/>
          <w:szCs w:val="24"/>
        </w:rPr>
      </w:pPr>
      <w:r w:rsidRPr="003838C0">
        <w:rPr>
          <w:rStyle w:val="ui-provider"/>
          <w:rFonts w:ascii="Cambria" w:hAnsi="Cambria"/>
          <w:i/>
          <w:iCs/>
          <w:color w:val="006666"/>
          <w:szCs w:val="24"/>
        </w:rPr>
        <w:t>Liberalizēti tirgi, izmaksās balstīti tarifi</w:t>
      </w:r>
    </w:p>
    <w:p w14:paraId="0ECA5793" w14:textId="6BCFF5BF" w:rsidR="00D04B1B" w:rsidRPr="004D243E" w:rsidRDefault="00D04B1B" w:rsidP="00250361">
      <w:pPr>
        <w:jc w:val="both"/>
        <w:rPr>
          <w:rStyle w:val="ui-provider"/>
          <w:rFonts w:ascii="Cambria" w:hAnsi="Cambria"/>
        </w:rPr>
      </w:pPr>
      <w:r w:rsidRPr="003838C0">
        <w:rPr>
          <w:rStyle w:val="ui-provider"/>
          <w:rFonts w:ascii="Cambria" w:hAnsi="Cambria"/>
        </w:rPr>
        <w:t xml:space="preserve">Kopš 2015. gada Latvijā ir pilnībā atvērts elektroenerģijas </w:t>
      </w:r>
      <w:proofErr w:type="spellStart"/>
      <w:r w:rsidRPr="003838C0">
        <w:rPr>
          <w:rStyle w:val="ui-provider"/>
          <w:rFonts w:ascii="Cambria" w:hAnsi="Cambria"/>
        </w:rPr>
        <w:t>mazumtirgus</w:t>
      </w:r>
      <w:proofErr w:type="spellEnd"/>
      <w:r w:rsidR="2A73A12E" w:rsidRPr="003838C0">
        <w:rPr>
          <w:rStyle w:val="ui-provider"/>
          <w:rFonts w:ascii="Cambria" w:hAnsi="Cambria"/>
        </w:rPr>
        <w:t xml:space="preserve"> un</w:t>
      </w:r>
      <w:r w:rsidRPr="003838C0">
        <w:rPr>
          <w:rStyle w:val="ui-provider"/>
          <w:rFonts w:ascii="Cambria" w:hAnsi="Cambria"/>
        </w:rPr>
        <w:t xml:space="preserve"> kopš 2023. gada – dabasgāzes </w:t>
      </w:r>
      <w:proofErr w:type="spellStart"/>
      <w:r w:rsidRPr="003838C0">
        <w:rPr>
          <w:rStyle w:val="ui-provider"/>
          <w:rFonts w:ascii="Cambria" w:hAnsi="Cambria"/>
        </w:rPr>
        <w:t>mazumtirgus</w:t>
      </w:r>
      <w:proofErr w:type="spellEnd"/>
      <w:r w:rsidRPr="003838C0">
        <w:rPr>
          <w:rStyle w:val="ui-provider"/>
          <w:rFonts w:ascii="Cambria" w:hAnsi="Cambria"/>
        </w:rPr>
        <w:t>. Būtisks darbs ieguldīts arī tajā, lai nodrošinātu ilgtspējīgu,</w:t>
      </w:r>
      <w:r w:rsidRPr="004D243E">
        <w:rPr>
          <w:rStyle w:val="ui-provider"/>
          <w:rFonts w:ascii="Cambria" w:hAnsi="Cambria"/>
        </w:rPr>
        <w:t xml:space="preserve"> izmaksas atspoguļojošu elektroenerģijas tarifu struktūru, kas stimulē efektīvu tīklu izmantošanu. Papildus tam, teju visi </w:t>
      </w:r>
      <w:proofErr w:type="spellStart"/>
      <w:r w:rsidRPr="004D243E">
        <w:rPr>
          <w:rStyle w:val="ui-provider"/>
          <w:rFonts w:ascii="Cambria" w:hAnsi="Cambria"/>
        </w:rPr>
        <w:t>vairumtirgus</w:t>
      </w:r>
      <w:proofErr w:type="spellEnd"/>
      <w:r w:rsidRPr="004D243E">
        <w:rPr>
          <w:rStyle w:val="ui-provider"/>
          <w:rFonts w:ascii="Cambria" w:hAnsi="Cambria"/>
        </w:rPr>
        <w:t xml:space="preserve"> darījumi noris elektroenerģijas biržā. Tas nozīmē, ka gan nozares uzņēmumi, gan lietotāji ir ar salīdzinoši augstu </w:t>
      </w:r>
      <w:proofErr w:type="spellStart"/>
      <w:r w:rsidRPr="004D243E">
        <w:rPr>
          <w:rStyle w:val="ui-provider"/>
          <w:rFonts w:ascii="Cambria" w:hAnsi="Cambria"/>
        </w:rPr>
        <w:t>pratību</w:t>
      </w:r>
      <w:proofErr w:type="spellEnd"/>
      <w:r w:rsidRPr="004D243E">
        <w:rPr>
          <w:rStyle w:val="ui-provider"/>
          <w:rFonts w:ascii="Cambria" w:hAnsi="Cambria"/>
        </w:rPr>
        <w:t xml:space="preserve"> un briedumu.</w:t>
      </w:r>
    </w:p>
    <w:p w14:paraId="038E6E89" w14:textId="4B67F2C5" w:rsidR="00D04B1B" w:rsidRPr="004D243E" w:rsidRDefault="00D04B1B" w:rsidP="00844015">
      <w:pPr>
        <w:jc w:val="both"/>
        <w:rPr>
          <w:rStyle w:val="ui-provider"/>
          <w:rFonts w:ascii="Cambria" w:hAnsi="Cambria"/>
        </w:rPr>
      </w:pPr>
      <w:r w:rsidRPr="004D243E">
        <w:rPr>
          <w:rStyle w:val="ui-provider"/>
          <w:rFonts w:ascii="Cambria" w:hAnsi="Cambria"/>
        </w:rPr>
        <w:t>Transformācijas pamatā ir četri galvenie regulējuma attīstības mērķi, kas noteikt</w:t>
      </w:r>
      <w:r w:rsidR="7C47C373" w:rsidRPr="004D243E">
        <w:rPr>
          <w:rStyle w:val="ui-provider"/>
          <w:rFonts w:ascii="Cambria" w:hAnsi="Cambria"/>
        </w:rPr>
        <w:t>i</w:t>
      </w:r>
      <w:r w:rsidRPr="004D243E">
        <w:rPr>
          <w:rStyle w:val="ui-provider"/>
          <w:rFonts w:ascii="Cambria" w:hAnsi="Cambria"/>
        </w:rPr>
        <w:t xml:space="preserve"> </w:t>
      </w:r>
      <w:r w:rsidR="56C0D3B2" w:rsidRPr="004D243E">
        <w:rPr>
          <w:rStyle w:val="ui-provider"/>
          <w:rFonts w:ascii="Cambria" w:hAnsi="Cambria"/>
        </w:rPr>
        <w:t>četriem</w:t>
      </w:r>
      <w:r w:rsidRPr="004D243E">
        <w:rPr>
          <w:rStyle w:val="ui-provider"/>
          <w:rFonts w:ascii="Cambria" w:hAnsi="Cambria"/>
        </w:rPr>
        <w:t xml:space="preserve"> enerģētikas pamat-sektoriem:</w:t>
      </w:r>
    </w:p>
    <w:p w14:paraId="0A331FDE" w14:textId="0175BCCC" w:rsidR="00D04B1B" w:rsidRPr="004D243E" w:rsidRDefault="00D04B1B" w:rsidP="0092688E">
      <w:pPr>
        <w:pStyle w:val="ListParagraph"/>
        <w:numPr>
          <w:ilvl w:val="0"/>
          <w:numId w:val="7"/>
        </w:numPr>
        <w:spacing w:before="0" w:after="160" w:line="259" w:lineRule="auto"/>
        <w:jc w:val="both"/>
        <w:rPr>
          <w:rStyle w:val="ui-provider"/>
          <w:rFonts w:ascii="Cambria" w:hAnsi="Cambria"/>
        </w:rPr>
      </w:pPr>
      <w:r w:rsidRPr="1C2897B8">
        <w:rPr>
          <w:rStyle w:val="ui-provider"/>
          <w:rFonts w:ascii="Cambria" w:hAnsi="Cambria"/>
        </w:rPr>
        <w:t>Ciešāka sadarbība ar E</w:t>
      </w:r>
      <w:r w:rsidR="0546D986" w:rsidRPr="1C2897B8">
        <w:rPr>
          <w:rStyle w:val="ui-provider"/>
          <w:rFonts w:ascii="Cambria" w:hAnsi="Cambria"/>
        </w:rPr>
        <w:t>S</w:t>
      </w:r>
      <w:r w:rsidRPr="1C2897B8">
        <w:rPr>
          <w:rStyle w:val="ui-provider"/>
          <w:rFonts w:ascii="Cambria" w:hAnsi="Cambria"/>
        </w:rPr>
        <w:t>;</w:t>
      </w:r>
    </w:p>
    <w:p w14:paraId="665A2D8F" w14:textId="1FA896BE"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Efektīva kopīgās infrastruktūras izmantošana;</w:t>
      </w:r>
    </w:p>
    <w:p w14:paraId="2C92C3B5"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Aktīvo lietotāju stiprināšana;</w:t>
      </w:r>
    </w:p>
    <w:p w14:paraId="156ABACB"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Latvijā ražotu resursu lietošana.</w:t>
      </w:r>
    </w:p>
    <w:p w14:paraId="4DE3B1BD" w14:textId="51C9F21C" w:rsidR="009410AF" w:rsidRPr="004D243E" w:rsidRDefault="009410AF" w:rsidP="00DF4C33">
      <w:pPr>
        <w:spacing w:after="0"/>
        <w:jc w:val="both"/>
        <w:rPr>
          <w:rFonts w:ascii="Cambria" w:eastAsiaTheme="majorEastAsia" w:hAnsi="Cambria" w:cs="Times New Roman"/>
          <w:b/>
          <w:color w:val="155452"/>
        </w:rPr>
      </w:pPr>
      <w:r w:rsidRPr="004D243E">
        <w:rPr>
          <w:rStyle w:val="ui-provider"/>
          <w:rFonts w:ascii="Cambria" w:hAnsi="Cambria"/>
        </w:rPr>
        <w:t>Transformācijas ietvarā paredzēts īstenot virkni tiesību aktu grozījumus elektroenerģijas, gāzveida kurināmā un siltumenerģijas nozarēs.</w:t>
      </w:r>
    </w:p>
    <w:p w14:paraId="33267D79" w14:textId="77777777" w:rsidR="00D04B1B" w:rsidRPr="004D243E" w:rsidRDefault="009410AF" w:rsidP="00DF4C33">
      <w:pPr>
        <w:pStyle w:val="VirsrkastsOtrais"/>
        <w:numPr>
          <w:ilvl w:val="0"/>
          <w:numId w:val="0"/>
        </w:numPr>
        <w:spacing w:before="0"/>
        <w:jc w:val="center"/>
        <w:rPr>
          <w:sz w:val="24"/>
          <w:szCs w:val="24"/>
        </w:rPr>
      </w:pPr>
      <w:r w:rsidRPr="004D243E">
        <w:rPr>
          <w:noProof/>
          <w:szCs w:val="24"/>
        </w:rPr>
        <w:drawing>
          <wp:inline distT="0" distB="0" distL="0" distR="0" wp14:anchorId="1A20A2A4" wp14:editId="694DFFC1">
            <wp:extent cx="4836795" cy="1998213"/>
            <wp:effectExtent l="0" t="0" r="1905" b="254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809"/>
                    <a:stretch/>
                  </pic:blipFill>
                  <pic:spPr bwMode="auto">
                    <a:xfrm>
                      <a:off x="0" y="0"/>
                      <a:ext cx="4895450" cy="2022445"/>
                    </a:xfrm>
                    <a:prstGeom prst="rect">
                      <a:avLst/>
                    </a:prstGeom>
                    <a:noFill/>
                    <a:ln>
                      <a:noFill/>
                    </a:ln>
                    <a:extLst>
                      <a:ext uri="{53640926-AAD7-44D8-BBD7-CCE9431645EC}">
                        <a14:shadowObscured xmlns:a14="http://schemas.microsoft.com/office/drawing/2010/main"/>
                      </a:ext>
                    </a:extLst>
                  </pic:spPr>
                </pic:pic>
              </a:graphicData>
            </a:graphic>
          </wp:inline>
        </w:drawing>
      </w:r>
    </w:p>
    <w:p w14:paraId="670C111C" w14:textId="77777777" w:rsidR="00043016" w:rsidRDefault="00043016" w:rsidP="00DF4C33">
      <w:pPr>
        <w:jc w:val="both"/>
        <w:rPr>
          <w:rFonts w:ascii="Cambria" w:eastAsiaTheme="majorEastAsia" w:hAnsi="Cambria" w:cs="Times New Roman"/>
          <w:b/>
          <w:color w:val="155452"/>
          <w:szCs w:val="24"/>
        </w:rPr>
      </w:pPr>
      <w:bookmarkStart w:id="30" w:name="_Toc147174957"/>
      <w:bookmarkStart w:id="31" w:name="_Toc146638804"/>
      <w:bookmarkStart w:id="32" w:name="_Toc146639194"/>
      <w:bookmarkStart w:id="33" w:name="_Toc146639307"/>
      <w:bookmarkStart w:id="34" w:name="_Toc146641485"/>
      <w:bookmarkStart w:id="35" w:name="_Toc146702078"/>
      <w:bookmarkStart w:id="36" w:name="_Toc146793406"/>
    </w:p>
    <w:p w14:paraId="6E82ACA6" w14:textId="21C6EA02" w:rsidR="00D04B1B" w:rsidRPr="004D243E" w:rsidRDefault="00D04B1B" w:rsidP="00DF4C33">
      <w:pPr>
        <w:jc w:val="both"/>
        <w:rPr>
          <w:rFonts w:ascii="Cambria" w:eastAsiaTheme="majorEastAsia" w:hAnsi="Cambria" w:cs="Times New Roman"/>
          <w:b/>
          <w:color w:val="155452"/>
          <w:szCs w:val="24"/>
        </w:rPr>
      </w:pPr>
      <w:proofErr w:type="spellStart"/>
      <w:r w:rsidRPr="004D243E">
        <w:rPr>
          <w:rFonts w:ascii="Cambria" w:eastAsiaTheme="majorEastAsia" w:hAnsi="Cambria" w:cs="Times New Roman"/>
          <w:b/>
          <w:color w:val="155452"/>
          <w:szCs w:val="24"/>
        </w:rPr>
        <w:lastRenderedPageBreak/>
        <w:t>Rīcībpolitikas</w:t>
      </w:r>
      <w:proofErr w:type="spellEnd"/>
      <w:r w:rsidRPr="004D243E">
        <w:rPr>
          <w:rFonts w:ascii="Cambria" w:eastAsiaTheme="majorEastAsia" w:hAnsi="Cambria" w:cs="Times New Roman"/>
          <w:b/>
          <w:color w:val="155452"/>
          <w:szCs w:val="24"/>
        </w:rPr>
        <w:t xml:space="preserve"> virzieni elektroenerģijas nozarē</w:t>
      </w:r>
      <w:bookmarkEnd w:id="30"/>
    </w:p>
    <w:p w14:paraId="26265E75" w14:textId="547C2B8E" w:rsidR="009410AF" w:rsidRDefault="009410AF" w:rsidP="00DF4C33">
      <w:pPr>
        <w:spacing w:after="0"/>
        <w:jc w:val="both"/>
        <w:rPr>
          <w:rFonts w:ascii="Cambria" w:hAnsi="Cambria"/>
        </w:rPr>
      </w:pPr>
      <w:r>
        <w:rPr>
          <w:rFonts w:ascii="Cambria" w:hAnsi="Cambria"/>
        </w:rPr>
        <w:t xml:space="preserve">Elektroenerģija ir centrāla loma Latvijas tautsaimniecības dekarbonizācijai. Ievērojot Latvijas dabiskās priekšrocības, Latvijai ir būtisks un pagaidām ne pilnīgi apgūts potenciāls ražot reģionā un Eiropas Savienībā konkurētspējīgu elektroenerģiju. Attiecīgi </w:t>
      </w:r>
      <w:proofErr w:type="spellStart"/>
      <w:r>
        <w:rPr>
          <w:rFonts w:ascii="Cambria" w:hAnsi="Cambria"/>
        </w:rPr>
        <w:t>rīcībpolitiku</w:t>
      </w:r>
      <w:proofErr w:type="spellEnd"/>
      <w:r>
        <w:rPr>
          <w:rFonts w:ascii="Cambria" w:hAnsi="Cambria"/>
        </w:rPr>
        <w:t xml:space="preserve"> virzieni izstrādāti ar mērķi veicināt izmaksās efektīvas elektroenerģijas ražošanu, aktīvo lietotāju stiprināšanu un ciešāku sadarbību ar ES.</w:t>
      </w:r>
    </w:p>
    <w:bookmarkEnd w:id="31"/>
    <w:bookmarkEnd w:id="32"/>
    <w:bookmarkEnd w:id="33"/>
    <w:bookmarkEnd w:id="34"/>
    <w:bookmarkEnd w:id="35"/>
    <w:bookmarkEnd w:id="36"/>
    <w:p w14:paraId="5E66C9F8" w14:textId="77777777" w:rsidR="009410AF" w:rsidRPr="004D243E" w:rsidRDefault="009410AF" w:rsidP="00DF4C33">
      <w:pPr>
        <w:spacing w:before="0" w:after="0"/>
        <w:jc w:val="center"/>
        <w:rPr>
          <w:rFonts w:ascii="Cambria" w:eastAsiaTheme="majorEastAsia" w:hAnsi="Cambria" w:cs="Times New Roman"/>
          <w:b/>
          <w:bCs/>
          <w:color w:val="155452"/>
          <w:szCs w:val="24"/>
        </w:rPr>
      </w:pPr>
      <w:r w:rsidRPr="004D243E">
        <w:rPr>
          <w:rFonts w:ascii="Cambria" w:eastAsiaTheme="majorEastAsia" w:hAnsi="Cambria" w:cs="Times New Roman"/>
          <w:b/>
          <w:bCs/>
          <w:noProof/>
          <w:color w:val="155452"/>
          <w:szCs w:val="24"/>
        </w:rPr>
        <w:drawing>
          <wp:inline distT="0" distB="0" distL="0" distR="0" wp14:anchorId="78A4F008" wp14:editId="150D674B">
            <wp:extent cx="4912360" cy="2414210"/>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921425" cy="2418665"/>
                    </a:xfrm>
                    <a:prstGeom prst="rect">
                      <a:avLst/>
                    </a:prstGeom>
                  </pic:spPr>
                </pic:pic>
              </a:graphicData>
            </a:graphic>
          </wp:inline>
        </w:drawing>
      </w:r>
    </w:p>
    <w:p w14:paraId="00C777DE" w14:textId="6E2F2424" w:rsidR="00D04B1B" w:rsidRPr="004D243E" w:rsidRDefault="00D04B1B" w:rsidP="00DF4C33">
      <w:pPr>
        <w:jc w:val="both"/>
        <w:rPr>
          <w:rFonts w:ascii="Cambria" w:eastAsiaTheme="majorEastAsia" w:hAnsi="Cambria" w:cs="Times New Roman"/>
          <w:b/>
          <w:color w:val="155452"/>
          <w:szCs w:val="24"/>
        </w:rPr>
      </w:pPr>
      <w:bookmarkStart w:id="37" w:name="_Toc147174959"/>
      <w:bookmarkStart w:id="38" w:name="_Toc146638805"/>
      <w:bookmarkStart w:id="39" w:name="_Toc146639195"/>
      <w:bookmarkStart w:id="40" w:name="_Toc146639308"/>
      <w:bookmarkStart w:id="41" w:name="_Toc146641486"/>
      <w:bookmarkStart w:id="42" w:name="_Toc146702079"/>
      <w:bookmarkStart w:id="43" w:name="_Toc146793407"/>
      <w:proofErr w:type="spellStart"/>
      <w:r w:rsidRPr="004D243E">
        <w:rPr>
          <w:rFonts w:ascii="Cambria" w:eastAsiaTheme="majorEastAsia" w:hAnsi="Cambria" w:cs="Times New Roman"/>
          <w:b/>
          <w:color w:val="155452"/>
          <w:szCs w:val="24"/>
        </w:rPr>
        <w:t>Rīcībpolitikas</w:t>
      </w:r>
      <w:proofErr w:type="spellEnd"/>
      <w:r w:rsidRPr="004D243E">
        <w:rPr>
          <w:rFonts w:ascii="Cambria" w:eastAsiaTheme="majorEastAsia" w:hAnsi="Cambria" w:cs="Times New Roman"/>
          <w:b/>
          <w:color w:val="155452"/>
          <w:szCs w:val="24"/>
        </w:rPr>
        <w:t xml:space="preserve"> virzieni gāzveida kurināmā nozarē</w:t>
      </w:r>
      <w:bookmarkEnd w:id="37"/>
    </w:p>
    <w:p w14:paraId="7F4E3239" w14:textId="218A740A" w:rsidR="009410AF" w:rsidRDefault="009410AF" w:rsidP="009410AF">
      <w:pPr>
        <w:jc w:val="both"/>
        <w:rPr>
          <w:rFonts w:ascii="Cambria" w:hAnsi="Cambria"/>
        </w:rPr>
      </w:pPr>
      <w:r>
        <w:rPr>
          <w:rFonts w:ascii="Cambria" w:hAnsi="Cambria"/>
        </w:rPr>
        <w:t xml:space="preserve">Vēsturiski izveidojies, ka Latvijā paralēli izbūvētas trīs energosistēmas – elektroenerģijas, </w:t>
      </w:r>
      <w:proofErr w:type="spellStart"/>
      <w:r>
        <w:rPr>
          <w:rFonts w:ascii="Cambria" w:hAnsi="Cambria"/>
        </w:rPr>
        <w:t>gāzapgādes</w:t>
      </w:r>
      <w:proofErr w:type="spellEnd"/>
      <w:r>
        <w:rPr>
          <w:rFonts w:ascii="Cambria" w:hAnsi="Cambria"/>
        </w:rPr>
        <w:t xml:space="preserve"> un lielākajās apdzīvotajās vietās – centralizētas siltumapgādes. Eksistējošā infrastruktūra dod iespēju dažādot enerģijas portfeli, tādējādi veicinot sistēmas noturību nozares izmaiņu vai ārēju notikumu gadījumos.</w:t>
      </w:r>
    </w:p>
    <w:p w14:paraId="75E9A5D9" w14:textId="2491D9EE" w:rsidR="009410AF" w:rsidRDefault="009410AF" w:rsidP="00DF4C33">
      <w:pPr>
        <w:spacing w:after="0"/>
        <w:jc w:val="both"/>
        <w:rPr>
          <w:rFonts w:ascii="Cambria" w:hAnsi="Cambria"/>
        </w:rPr>
      </w:pPr>
      <w:r w:rsidRPr="1C2897B8">
        <w:rPr>
          <w:rFonts w:ascii="Cambria" w:hAnsi="Cambria"/>
        </w:rPr>
        <w:t xml:space="preserve">Tāpat svarīgi ņemt vērā, ka kontekstā ar elektroenerģijas ražošanas pieaugumu, kā arī pieejamo tehnoloģiju attīstību, palielinās ekonomiskais pamatojums zaļo gāzu ieguvei un izmantošanai. Ievērojot minēto, gāzveida kurināmā </w:t>
      </w:r>
      <w:proofErr w:type="spellStart"/>
      <w:r w:rsidRPr="1C2897B8">
        <w:rPr>
          <w:rFonts w:ascii="Cambria" w:hAnsi="Cambria"/>
        </w:rPr>
        <w:t>r</w:t>
      </w:r>
      <w:r w:rsidR="528881AB" w:rsidRPr="1C2897B8">
        <w:rPr>
          <w:rFonts w:ascii="Cambria" w:hAnsi="Cambria"/>
        </w:rPr>
        <w:t>ī</w:t>
      </w:r>
      <w:r w:rsidRPr="1C2897B8">
        <w:rPr>
          <w:rFonts w:ascii="Cambria" w:hAnsi="Cambria"/>
        </w:rPr>
        <w:t>cībpolitika</w:t>
      </w:r>
      <w:proofErr w:type="spellEnd"/>
      <w:r w:rsidRPr="1C2897B8">
        <w:rPr>
          <w:rFonts w:ascii="Cambria" w:hAnsi="Cambria"/>
        </w:rPr>
        <w:t xml:space="preserve"> virzīta uz eksistējošās infrastruktūras saglabāšanu un pakāpenisku gāzveida kurināmā “</w:t>
      </w:r>
      <w:proofErr w:type="spellStart"/>
      <w:r w:rsidRPr="1C2897B8">
        <w:rPr>
          <w:rFonts w:ascii="Cambria" w:hAnsi="Cambria"/>
        </w:rPr>
        <w:t>zaļināšanu</w:t>
      </w:r>
      <w:proofErr w:type="spellEnd"/>
      <w:r w:rsidRPr="1C2897B8">
        <w:rPr>
          <w:rFonts w:ascii="Cambria" w:hAnsi="Cambria"/>
        </w:rPr>
        <w:t>”.</w:t>
      </w:r>
    </w:p>
    <w:bookmarkEnd w:id="38"/>
    <w:bookmarkEnd w:id="39"/>
    <w:bookmarkEnd w:id="40"/>
    <w:bookmarkEnd w:id="41"/>
    <w:bookmarkEnd w:id="42"/>
    <w:bookmarkEnd w:id="43"/>
    <w:p w14:paraId="1F8C65DA" w14:textId="77777777" w:rsidR="009410AF" w:rsidRPr="004D243E" w:rsidRDefault="009410AF" w:rsidP="00DF4C33">
      <w:pPr>
        <w:spacing w:before="0" w:after="0"/>
        <w:jc w:val="center"/>
        <w:rPr>
          <w:rFonts w:ascii="Cambria" w:eastAsiaTheme="majorEastAsia" w:hAnsi="Cambria" w:cs="Times New Roman"/>
          <w:b/>
          <w:bCs/>
          <w:color w:val="155452"/>
          <w:szCs w:val="24"/>
        </w:rPr>
      </w:pPr>
      <w:r w:rsidRPr="004D243E">
        <w:rPr>
          <w:rFonts w:ascii="Cambria" w:eastAsiaTheme="majorEastAsia" w:hAnsi="Cambria" w:cs="Times New Roman"/>
          <w:b/>
          <w:bCs/>
          <w:noProof/>
          <w:color w:val="155452"/>
          <w:szCs w:val="24"/>
        </w:rPr>
        <w:drawing>
          <wp:inline distT="0" distB="0" distL="0" distR="0" wp14:anchorId="18B883B7" wp14:editId="7B77982E">
            <wp:extent cx="4770026" cy="2466785"/>
            <wp:effectExtent l="0" t="0" r="0" b="0"/>
            <wp:docPr id="1425411596" name="Picture 1425411596" descr="A diagram of a fire flame&#10;&#10;Description automatically generated">
              <a:extLst xmlns:a="http://schemas.openxmlformats.org/drawingml/2006/main">
                <a:ext uri="{FF2B5EF4-FFF2-40B4-BE49-F238E27FC236}">
                  <a16:creationId xmlns:a16="http://schemas.microsoft.com/office/drawing/2014/main" id="{96488FA0-D36F-143A-4854-533A10E3F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11596" name="Picture 1425411596" descr="A diagram of a fire flame&#10;&#10;Description automatically generated">
                      <a:extLst>
                        <a:ext uri="{FF2B5EF4-FFF2-40B4-BE49-F238E27FC236}">
                          <a16:creationId xmlns:a16="http://schemas.microsoft.com/office/drawing/2014/main" id="{96488FA0-D36F-143A-4854-533A10E3FACD}"/>
                        </a:ext>
                      </a:extLst>
                    </pic:cNvPr>
                    <pic:cNvPicPr>
                      <a:picLocks noChangeAspect="1"/>
                    </pic:cNvPicPr>
                  </pic:nvPicPr>
                  <pic:blipFill>
                    <a:blip r:embed="rId18"/>
                    <a:stretch>
                      <a:fillRect/>
                    </a:stretch>
                  </pic:blipFill>
                  <pic:spPr>
                    <a:xfrm>
                      <a:off x="0" y="0"/>
                      <a:ext cx="4793438" cy="2478892"/>
                    </a:xfrm>
                    <a:prstGeom prst="rect">
                      <a:avLst/>
                    </a:prstGeom>
                  </pic:spPr>
                </pic:pic>
              </a:graphicData>
            </a:graphic>
          </wp:inline>
        </w:drawing>
      </w:r>
    </w:p>
    <w:p w14:paraId="682C24F3" w14:textId="77777777" w:rsidR="00D04B1B" w:rsidRPr="004D243E" w:rsidRDefault="00D04B1B" w:rsidP="00DF4C33">
      <w:pPr>
        <w:jc w:val="both"/>
        <w:rPr>
          <w:rFonts w:ascii="Cambria" w:eastAsiaTheme="majorEastAsia" w:hAnsi="Cambria" w:cs="Times New Roman"/>
          <w:b/>
          <w:color w:val="155452"/>
          <w:szCs w:val="24"/>
        </w:rPr>
      </w:pPr>
      <w:bookmarkStart w:id="44" w:name="_Toc147174961"/>
      <w:bookmarkStart w:id="45" w:name="_Toc146638806"/>
      <w:bookmarkStart w:id="46" w:name="_Toc146639196"/>
      <w:bookmarkStart w:id="47" w:name="_Toc146639309"/>
      <w:bookmarkStart w:id="48" w:name="_Toc146641487"/>
      <w:bookmarkStart w:id="49" w:name="_Toc146702080"/>
      <w:bookmarkStart w:id="50" w:name="_Toc146793408"/>
      <w:proofErr w:type="spellStart"/>
      <w:r w:rsidRPr="004D243E">
        <w:rPr>
          <w:rFonts w:ascii="Cambria" w:eastAsiaTheme="majorEastAsia" w:hAnsi="Cambria" w:cs="Times New Roman"/>
          <w:b/>
          <w:color w:val="155452"/>
          <w:szCs w:val="24"/>
        </w:rPr>
        <w:t>Rīcībpolitikas</w:t>
      </w:r>
      <w:proofErr w:type="spellEnd"/>
      <w:r w:rsidRPr="004D243E">
        <w:rPr>
          <w:rFonts w:ascii="Cambria" w:eastAsiaTheme="majorEastAsia" w:hAnsi="Cambria" w:cs="Times New Roman"/>
          <w:b/>
          <w:color w:val="155452"/>
          <w:szCs w:val="24"/>
        </w:rPr>
        <w:t xml:space="preserve"> virzieni siltumenerģijas nozarē</w:t>
      </w:r>
      <w:bookmarkEnd w:id="44"/>
    </w:p>
    <w:p w14:paraId="0092666F" w14:textId="02B9C283" w:rsidR="009410AF" w:rsidRDefault="009410AF" w:rsidP="00DF4C33">
      <w:pPr>
        <w:spacing w:after="0"/>
        <w:jc w:val="both"/>
        <w:rPr>
          <w:rFonts w:ascii="Cambria" w:hAnsi="Cambria"/>
        </w:rPr>
      </w:pPr>
      <w:r w:rsidRPr="1C2897B8">
        <w:rPr>
          <w:rFonts w:ascii="Cambria" w:hAnsi="Cambria"/>
        </w:rPr>
        <w:t xml:space="preserve">Siltumapgādē būtiskākie izaicinājumi saistāmi ar energoefektivitāti – gan attiecība uz ražošanas un pārvadi, gan, jo īpaši uz patēriņu. Būtiska priekšrocība Latvijā ir energoresursu daudzveidība – Latvijā siltumenerģiju ražo gan izmantojot bioloģisko kurināmo, gan dabasgāzi, gan arī saules enerģiju. Šobrīd Latvijā pāriet uz pilnīgu </w:t>
      </w:r>
      <w:proofErr w:type="spellStart"/>
      <w:r w:rsidRPr="1C2897B8">
        <w:rPr>
          <w:rFonts w:ascii="Cambria" w:hAnsi="Cambria"/>
        </w:rPr>
        <w:t>bezemisiju</w:t>
      </w:r>
      <w:proofErr w:type="spellEnd"/>
      <w:r w:rsidRPr="1C2897B8">
        <w:rPr>
          <w:rFonts w:ascii="Cambria" w:hAnsi="Cambria"/>
        </w:rPr>
        <w:t xml:space="preserve"> ražošanu nav tehnoloģiski un ekonomiski racionāli, taču pastāv iespējas efektīvāk izmantot pieejamos </w:t>
      </w:r>
      <w:proofErr w:type="spellStart"/>
      <w:r w:rsidRPr="1C2897B8">
        <w:rPr>
          <w:rFonts w:ascii="Cambria" w:hAnsi="Cambria"/>
        </w:rPr>
        <w:lastRenderedPageBreak/>
        <w:t>siltumavotus</w:t>
      </w:r>
      <w:proofErr w:type="spellEnd"/>
      <w:r w:rsidRPr="1C2897B8">
        <w:rPr>
          <w:rFonts w:ascii="Cambria" w:hAnsi="Cambria"/>
        </w:rPr>
        <w:t xml:space="preserve"> un jo īpaši </w:t>
      </w:r>
      <w:proofErr w:type="spellStart"/>
      <w:r w:rsidRPr="1C2897B8">
        <w:rPr>
          <w:rFonts w:ascii="Cambria" w:hAnsi="Cambria"/>
        </w:rPr>
        <w:t>atlik</w:t>
      </w:r>
      <w:r w:rsidR="707174AA" w:rsidRPr="1C2897B8">
        <w:rPr>
          <w:rFonts w:ascii="Cambria" w:hAnsi="Cambria"/>
        </w:rPr>
        <w:t>u</w:t>
      </w:r>
      <w:r w:rsidRPr="1C2897B8">
        <w:rPr>
          <w:rFonts w:ascii="Cambria" w:hAnsi="Cambria"/>
        </w:rPr>
        <w:t>msiltumu</w:t>
      </w:r>
      <w:proofErr w:type="spellEnd"/>
      <w:r w:rsidRPr="1C2897B8">
        <w:rPr>
          <w:rFonts w:ascii="Cambria" w:hAnsi="Cambria"/>
        </w:rPr>
        <w:t xml:space="preserve">. </w:t>
      </w:r>
      <w:proofErr w:type="spellStart"/>
      <w:r w:rsidRPr="1C2897B8">
        <w:rPr>
          <w:rFonts w:ascii="Cambria" w:hAnsi="Cambria"/>
        </w:rPr>
        <w:t>Rīcībpolitikas</w:t>
      </w:r>
      <w:proofErr w:type="spellEnd"/>
      <w:r w:rsidRPr="1C2897B8">
        <w:rPr>
          <w:rFonts w:ascii="Cambria" w:hAnsi="Cambria"/>
        </w:rPr>
        <w:t xml:space="preserve"> virzieni siltumenerģijas nozarē saistīti ar sistēmas pielāgošanu zemākas temperatūras </w:t>
      </w:r>
      <w:proofErr w:type="spellStart"/>
      <w:r w:rsidRPr="1C2897B8">
        <w:rPr>
          <w:rFonts w:ascii="Cambria" w:hAnsi="Cambria"/>
        </w:rPr>
        <w:t>siltumavotiem</w:t>
      </w:r>
      <w:proofErr w:type="spellEnd"/>
      <w:r w:rsidRPr="1C2897B8">
        <w:rPr>
          <w:rFonts w:ascii="Cambria" w:hAnsi="Cambria"/>
        </w:rPr>
        <w:t>, siltumenerģijas un elektroenerģijas tirgus tuvināšanu</w:t>
      </w:r>
      <w:r w:rsidR="00E35E82">
        <w:rPr>
          <w:rFonts w:ascii="Cambria" w:hAnsi="Cambria"/>
        </w:rPr>
        <w:t>,</w:t>
      </w:r>
      <w:r w:rsidRPr="1C2897B8">
        <w:rPr>
          <w:rFonts w:ascii="Cambria" w:hAnsi="Cambria"/>
        </w:rPr>
        <w:t xml:space="preserve"> energoefektivitāti gan ražošanas, gan pārvades, gan patēriņa kontekstā</w:t>
      </w:r>
      <w:r w:rsidR="00E35E82">
        <w:rPr>
          <w:rFonts w:ascii="Cambria" w:hAnsi="Cambria"/>
        </w:rPr>
        <w:t>,</w:t>
      </w:r>
      <w:r w:rsidR="00FE683A">
        <w:rPr>
          <w:rFonts w:ascii="Cambria" w:hAnsi="Cambria"/>
        </w:rPr>
        <w:t xml:space="preserve"> tai skaitā, pārejos uz </w:t>
      </w:r>
      <w:proofErr w:type="spellStart"/>
      <w:r w:rsidR="00FE683A">
        <w:rPr>
          <w:rFonts w:ascii="Cambria" w:hAnsi="Cambria"/>
        </w:rPr>
        <w:t>bezemisiju</w:t>
      </w:r>
      <w:proofErr w:type="spellEnd"/>
      <w:r w:rsidR="00FE683A">
        <w:rPr>
          <w:rFonts w:ascii="Cambria" w:hAnsi="Cambria"/>
        </w:rPr>
        <w:t xml:space="preserve"> tehnoloģijām,</w:t>
      </w:r>
      <w:r w:rsidR="00E35E82">
        <w:rPr>
          <w:rFonts w:ascii="Cambria" w:hAnsi="Cambria"/>
        </w:rPr>
        <w:t xml:space="preserve"> kā arī </w:t>
      </w:r>
      <w:r w:rsidR="00FE683A">
        <w:rPr>
          <w:rFonts w:ascii="Cambria" w:hAnsi="Cambria"/>
        </w:rPr>
        <w:t xml:space="preserve">vietējo </w:t>
      </w:r>
      <w:proofErr w:type="spellStart"/>
      <w:r w:rsidR="00E35E82">
        <w:rPr>
          <w:rFonts w:ascii="Cambria" w:hAnsi="Cambria"/>
        </w:rPr>
        <w:t>atjaunīgo</w:t>
      </w:r>
      <w:proofErr w:type="spellEnd"/>
      <w:r w:rsidR="00E35E82">
        <w:rPr>
          <w:rFonts w:ascii="Cambria" w:hAnsi="Cambria"/>
        </w:rPr>
        <w:t xml:space="preserve"> energoresursu izmantošanas</w:t>
      </w:r>
      <w:r w:rsidR="00FE683A">
        <w:rPr>
          <w:rFonts w:ascii="Cambria" w:hAnsi="Cambria"/>
        </w:rPr>
        <w:t xml:space="preserve"> kāpināšanu</w:t>
      </w:r>
      <w:r w:rsidRPr="1C2897B8">
        <w:rPr>
          <w:rFonts w:ascii="Cambria" w:hAnsi="Cambria"/>
        </w:rPr>
        <w:t>.</w:t>
      </w:r>
    </w:p>
    <w:bookmarkEnd w:id="45"/>
    <w:bookmarkEnd w:id="46"/>
    <w:bookmarkEnd w:id="47"/>
    <w:bookmarkEnd w:id="48"/>
    <w:bookmarkEnd w:id="49"/>
    <w:bookmarkEnd w:id="50"/>
    <w:p w14:paraId="0B704FDF" w14:textId="49CA2CC0" w:rsidR="009410AF" w:rsidRDefault="009410AF" w:rsidP="00DF4C33">
      <w:pPr>
        <w:spacing w:before="0" w:after="0"/>
        <w:jc w:val="center"/>
        <w:rPr>
          <w:rFonts w:ascii="Cambria" w:hAnsi="Cambria"/>
        </w:rPr>
      </w:pPr>
      <w:r w:rsidRPr="004D243E">
        <w:rPr>
          <w:noProof/>
          <w:szCs w:val="24"/>
        </w:rPr>
        <w:drawing>
          <wp:inline distT="0" distB="0" distL="0" distR="0" wp14:anchorId="6C239E82" wp14:editId="18860A83">
            <wp:extent cx="4800600" cy="2663213"/>
            <wp:effectExtent l="0" t="0" r="0" b="0"/>
            <wp:docPr id="9" name="Picture 9" descr="A diagram of a house&#10;&#10;Description automatically generated">
              <a:extLst xmlns:a="http://schemas.openxmlformats.org/drawingml/2006/main">
                <a:ext uri="{FF2B5EF4-FFF2-40B4-BE49-F238E27FC236}">
                  <a16:creationId xmlns:a16="http://schemas.microsoft.com/office/drawing/2014/main" id="{9FFB0C85-F091-DF99-7BAE-5CABFC893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a house&#10;&#10;Description automatically generated">
                      <a:extLst>
                        <a:ext uri="{FF2B5EF4-FFF2-40B4-BE49-F238E27FC236}">
                          <a16:creationId xmlns:a16="http://schemas.microsoft.com/office/drawing/2014/main" id="{9FFB0C85-F091-DF99-7BAE-5CABFC893FFC}"/>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0724" cy="2663282"/>
                    </a:xfrm>
                    <a:prstGeom prst="rect">
                      <a:avLst/>
                    </a:prstGeom>
                  </pic:spPr>
                </pic:pic>
              </a:graphicData>
            </a:graphic>
          </wp:inline>
        </w:drawing>
      </w:r>
    </w:p>
    <w:p w14:paraId="2491802A" w14:textId="399D9BEB" w:rsidR="007C560E" w:rsidRPr="004D243E" w:rsidRDefault="00BF0D99" w:rsidP="009F5B25">
      <w:pPr>
        <w:pStyle w:val="Heading2"/>
      </w:pPr>
      <w:bookmarkStart w:id="51" w:name="_Toc149905878"/>
      <w:bookmarkStart w:id="52" w:name="_Toc151106345"/>
      <w:r w:rsidRPr="004D243E">
        <w:t xml:space="preserve">Klimata </w:t>
      </w:r>
      <w:r w:rsidR="008E24FF">
        <w:t>rīcīb</w:t>
      </w:r>
      <w:r w:rsidRPr="004D243E">
        <w:t>politikas ceļakarte</w:t>
      </w:r>
      <w:bookmarkEnd w:id="51"/>
      <w:bookmarkEnd w:id="52"/>
    </w:p>
    <w:p w14:paraId="18C89AC4" w14:textId="7CC38EA6" w:rsidR="00A123AB" w:rsidRPr="00A123AB" w:rsidRDefault="00A123AB" w:rsidP="00A123AB">
      <w:pPr>
        <w:jc w:val="both"/>
        <w:rPr>
          <w:rFonts w:ascii="Cambria" w:eastAsiaTheme="majorEastAsia" w:hAnsi="Cambria" w:cs="Times New Roman"/>
          <w:b/>
          <w:bCs/>
          <w:color w:val="155452"/>
          <w:szCs w:val="24"/>
        </w:rPr>
      </w:pPr>
      <w:r w:rsidRPr="00A123AB">
        <w:rPr>
          <w:rFonts w:ascii="Cambria" w:eastAsiaTheme="majorEastAsia" w:hAnsi="Cambria" w:cs="Times New Roman"/>
          <w:b/>
          <w:bCs/>
          <w:color w:val="155452"/>
          <w:szCs w:val="24"/>
        </w:rPr>
        <w:t>Mērķis</w:t>
      </w:r>
      <w:r w:rsidRPr="00A123AB">
        <w:rPr>
          <w:rFonts w:ascii="Cambria" w:eastAsiaTheme="majorEastAsia" w:hAnsi="Cambria" w:cs="Times New Roman"/>
          <w:color w:val="155452"/>
          <w:szCs w:val="24"/>
        </w:rPr>
        <w:t>:</w:t>
      </w:r>
    </w:p>
    <w:p w14:paraId="5BC723CD" w14:textId="12E2B07A" w:rsidR="00A123AB" w:rsidRPr="00057257" w:rsidRDefault="543B8D00" w:rsidP="393B453A">
      <w:pPr>
        <w:pStyle w:val="ListParagraph"/>
        <w:numPr>
          <w:ilvl w:val="1"/>
          <w:numId w:val="6"/>
        </w:numPr>
        <w:ind w:left="426"/>
        <w:jc w:val="both"/>
        <w:rPr>
          <w:rFonts w:ascii="Cambria" w:hAnsi="Cambria"/>
        </w:rPr>
      </w:pPr>
      <w:r w:rsidRPr="393B453A">
        <w:rPr>
          <w:rFonts w:ascii="Cambria" w:hAnsi="Cambria"/>
        </w:rPr>
        <w:t>sekmēt</w:t>
      </w:r>
      <w:r w:rsidR="00A123AB" w:rsidRPr="393B453A">
        <w:rPr>
          <w:rFonts w:ascii="Cambria" w:hAnsi="Cambria"/>
        </w:rPr>
        <w:t xml:space="preserve"> klimata pārmaiņu ierobežošanu un </w:t>
      </w:r>
      <w:proofErr w:type="spellStart"/>
      <w:r w:rsidR="00A123AB" w:rsidRPr="393B453A">
        <w:rPr>
          <w:rFonts w:ascii="Cambria" w:hAnsi="Cambria"/>
        </w:rPr>
        <w:t>klimatnoturību</w:t>
      </w:r>
      <w:proofErr w:type="spellEnd"/>
      <w:r w:rsidR="00A123AB" w:rsidRPr="393B453A">
        <w:rPr>
          <w:rFonts w:ascii="Cambria" w:hAnsi="Cambria"/>
        </w:rPr>
        <w:t xml:space="preserve">, lai ne vēlāk kā līdz 2050. gadam sasniegtu </w:t>
      </w:r>
      <w:proofErr w:type="spellStart"/>
      <w:r w:rsidR="00A123AB" w:rsidRPr="393B453A">
        <w:rPr>
          <w:rFonts w:ascii="Cambria" w:hAnsi="Cambria"/>
        </w:rPr>
        <w:t>klimatneitralitāti</w:t>
      </w:r>
      <w:proofErr w:type="spellEnd"/>
      <w:r w:rsidR="00A123AB" w:rsidRPr="393B453A">
        <w:rPr>
          <w:rFonts w:ascii="Cambria" w:hAnsi="Cambria"/>
        </w:rPr>
        <w:t xml:space="preserve">, nodrošinot nacionālo klimata mērķu sasniegšanu saskaņā ar Eiropas Savienības un starptautiskajām saistībām </w:t>
      </w:r>
      <w:r w:rsidR="00920510" w:rsidRPr="00057257">
        <w:rPr>
          <w:rFonts w:ascii="Cambria" w:hAnsi="Cambria"/>
        </w:rPr>
        <w:t>un regulējumu, ņemot vērā vides, sociālo</w:t>
      </w:r>
      <w:r w:rsidR="00AC1052" w:rsidRPr="0017402D">
        <w:rPr>
          <w:rFonts w:ascii="Cambria" w:hAnsi="Cambria"/>
        </w:rPr>
        <w:t>, ekonomikas</w:t>
      </w:r>
      <w:r w:rsidR="00920510" w:rsidRPr="00057257">
        <w:rPr>
          <w:rFonts w:ascii="Cambria" w:hAnsi="Cambria"/>
        </w:rPr>
        <w:t xml:space="preserve"> un pārvaldības ilgtspēju</w:t>
      </w:r>
      <w:r w:rsidR="00057257" w:rsidRPr="0017402D">
        <w:rPr>
          <w:rFonts w:ascii="Cambria" w:hAnsi="Cambria"/>
        </w:rPr>
        <w:t>.</w:t>
      </w:r>
    </w:p>
    <w:p w14:paraId="01B565DD" w14:textId="77777777" w:rsidR="00A123AB" w:rsidRPr="00A123AB" w:rsidRDefault="00A123AB" w:rsidP="00A123AB">
      <w:pPr>
        <w:jc w:val="both"/>
        <w:rPr>
          <w:rFonts w:ascii="Cambria" w:eastAsiaTheme="majorEastAsia" w:hAnsi="Cambria" w:cs="Times New Roman"/>
          <w:b/>
          <w:color w:val="155452"/>
          <w:szCs w:val="24"/>
        </w:rPr>
      </w:pPr>
      <w:r w:rsidRPr="00A123AB">
        <w:rPr>
          <w:rFonts w:ascii="Cambria" w:eastAsiaTheme="majorEastAsia" w:hAnsi="Cambria" w:cs="Times New Roman"/>
          <w:b/>
          <w:bCs/>
          <w:color w:val="155452"/>
          <w:szCs w:val="24"/>
        </w:rPr>
        <w:t>Uzdevumi</w:t>
      </w:r>
    </w:p>
    <w:p w14:paraId="27118277" w14:textId="5421254A" w:rsidR="00A123AB" w:rsidRPr="00A123AB" w:rsidRDefault="00A123AB" w:rsidP="393B453A">
      <w:pPr>
        <w:pStyle w:val="ListParagraph"/>
        <w:numPr>
          <w:ilvl w:val="1"/>
          <w:numId w:val="6"/>
        </w:numPr>
        <w:ind w:left="426"/>
        <w:jc w:val="both"/>
        <w:rPr>
          <w:rStyle w:val="ui-provider"/>
          <w:rFonts w:ascii="Cambria" w:hAnsi="Cambria"/>
        </w:rPr>
      </w:pPr>
      <w:r w:rsidRPr="1BC32CFB">
        <w:rPr>
          <w:rStyle w:val="ui-provider"/>
          <w:rFonts w:ascii="Cambria" w:hAnsi="Cambria"/>
        </w:rPr>
        <w:t xml:space="preserve">Nodrošināt Latvijas virzību uz </w:t>
      </w:r>
      <w:proofErr w:type="spellStart"/>
      <w:r w:rsidRPr="1BC32CFB">
        <w:rPr>
          <w:rStyle w:val="ui-provider"/>
          <w:rFonts w:ascii="Cambria" w:hAnsi="Cambria"/>
        </w:rPr>
        <w:t>klimatneitralitāti</w:t>
      </w:r>
      <w:proofErr w:type="spellEnd"/>
      <w:r w:rsidR="000E33BC">
        <w:rPr>
          <w:rStyle w:val="ui-provider"/>
          <w:rFonts w:ascii="Cambria" w:hAnsi="Cambria"/>
        </w:rPr>
        <w:t>,</w:t>
      </w:r>
      <w:r w:rsidRPr="1BC32CFB">
        <w:rPr>
          <w:rStyle w:val="ui-provider"/>
          <w:rFonts w:ascii="Cambria" w:hAnsi="Cambria"/>
        </w:rPr>
        <w:t xml:space="preserve"> veidojot tautsaimniecības attīstību, kas ir konkurētspējīga un nodrošina pozitīvu IKP pieaugumu</w:t>
      </w:r>
      <w:r w:rsidR="00B90114">
        <w:rPr>
          <w:rStyle w:val="ui-provider"/>
          <w:rFonts w:ascii="Cambria" w:hAnsi="Cambria"/>
        </w:rPr>
        <w:t>, vienlaikus mazinot SEG emisiju</w:t>
      </w:r>
      <w:r w:rsidR="00B35E65">
        <w:rPr>
          <w:rStyle w:val="ui-provider"/>
          <w:rFonts w:ascii="Cambria" w:hAnsi="Cambria"/>
        </w:rPr>
        <w:t xml:space="preserve"> apjomu</w:t>
      </w:r>
      <w:r w:rsidR="0045125F">
        <w:rPr>
          <w:rStyle w:val="ui-provider"/>
          <w:rFonts w:ascii="Cambria" w:hAnsi="Cambria"/>
        </w:rPr>
        <w:t xml:space="preserve">, kā arī </w:t>
      </w:r>
      <w:r w:rsidR="000210A4">
        <w:rPr>
          <w:rStyle w:val="ui-provider"/>
          <w:rFonts w:ascii="Cambria" w:hAnsi="Cambria"/>
        </w:rPr>
        <w:t>neradot negatīvu ietekmi uz gaisa kvalitāti</w:t>
      </w:r>
      <w:r w:rsidRPr="1BC32CFB">
        <w:rPr>
          <w:rStyle w:val="ui-provider"/>
          <w:rFonts w:ascii="Cambria" w:hAnsi="Cambria"/>
        </w:rPr>
        <w:t>;</w:t>
      </w:r>
    </w:p>
    <w:p w14:paraId="65C6C508" w14:textId="15DF4039" w:rsidR="00A123AB" w:rsidRPr="00A123AB" w:rsidRDefault="00A123AB" w:rsidP="00A123AB">
      <w:pPr>
        <w:pStyle w:val="ListParagraph"/>
        <w:numPr>
          <w:ilvl w:val="1"/>
          <w:numId w:val="6"/>
        </w:numPr>
        <w:ind w:left="426"/>
        <w:jc w:val="both"/>
        <w:rPr>
          <w:rStyle w:val="ui-provider"/>
          <w:rFonts w:ascii="Cambria" w:hAnsi="Cambria"/>
          <w:szCs w:val="24"/>
        </w:rPr>
      </w:pPr>
      <w:r w:rsidRPr="00A123AB">
        <w:rPr>
          <w:rStyle w:val="ui-provider"/>
          <w:rFonts w:ascii="Cambria" w:hAnsi="Cambria"/>
          <w:szCs w:val="24"/>
        </w:rPr>
        <w:t xml:space="preserve">Veicināt </w:t>
      </w:r>
      <w:proofErr w:type="spellStart"/>
      <w:r w:rsidRPr="00A123AB">
        <w:rPr>
          <w:rStyle w:val="ui-provider"/>
          <w:rFonts w:ascii="Cambria" w:hAnsi="Cambria"/>
          <w:szCs w:val="24"/>
        </w:rPr>
        <w:t>klimatnoturību</w:t>
      </w:r>
      <w:proofErr w:type="spellEnd"/>
      <w:r w:rsidR="007D17BE">
        <w:rPr>
          <w:rStyle w:val="ui-provider"/>
          <w:rFonts w:ascii="Cambria" w:hAnsi="Cambria"/>
          <w:szCs w:val="24"/>
        </w:rPr>
        <w:t>,</w:t>
      </w:r>
      <w:r w:rsidRPr="00A123AB">
        <w:rPr>
          <w:rStyle w:val="ui-provider"/>
          <w:rFonts w:ascii="Cambria" w:hAnsi="Cambria"/>
          <w:szCs w:val="24"/>
        </w:rPr>
        <w:t xml:space="preserve"> veicot klimata pārmaiņu mazināšanas pasākumus, nodrošinot pielāgošanos klimata pārmaiņām, aizsargājot ūdens resursus un bioloģisko daudzveidību, nodrošinot pāreju uz aprites ekonomiku un piesārņojuma mazināšanu un kontroli;</w:t>
      </w:r>
    </w:p>
    <w:p w14:paraId="15819E6C" w14:textId="77777777" w:rsidR="00A123AB" w:rsidRPr="00A123AB" w:rsidRDefault="00A123AB" w:rsidP="00A123AB">
      <w:pPr>
        <w:pStyle w:val="ListParagraph"/>
        <w:numPr>
          <w:ilvl w:val="1"/>
          <w:numId w:val="6"/>
        </w:numPr>
        <w:ind w:left="426" w:hanging="284"/>
        <w:rPr>
          <w:rStyle w:val="ui-provider"/>
          <w:rFonts w:ascii="Cambria" w:hAnsi="Cambria"/>
          <w:szCs w:val="24"/>
        </w:rPr>
      </w:pPr>
      <w:r w:rsidRPr="00A123AB">
        <w:rPr>
          <w:rStyle w:val="ui-provider"/>
          <w:rFonts w:ascii="Cambria" w:hAnsi="Cambria"/>
          <w:szCs w:val="24"/>
        </w:rPr>
        <w:t xml:space="preserve">Klimata </w:t>
      </w:r>
      <w:proofErr w:type="spellStart"/>
      <w:r w:rsidRPr="00A123AB">
        <w:rPr>
          <w:rStyle w:val="ui-provider"/>
          <w:rFonts w:ascii="Cambria" w:hAnsi="Cambria"/>
          <w:szCs w:val="24"/>
        </w:rPr>
        <w:t>rīcībpolitiku</w:t>
      </w:r>
      <w:proofErr w:type="spellEnd"/>
      <w:r w:rsidRPr="00A123AB">
        <w:rPr>
          <w:rStyle w:val="ui-provider"/>
          <w:rFonts w:ascii="Cambria" w:hAnsi="Cambria"/>
          <w:szCs w:val="24"/>
        </w:rPr>
        <w:t xml:space="preserve"> īstenot sociāli taisnīgā veidā, lai īstermiņā un ilgtermiņā novērstu enerģētisko un mobilitātes nabadzību, paredzot finanšu instrumentu izmantošanu īstenojamiem </w:t>
      </w:r>
      <w:r w:rsidRPr="00A123AB">
        <w:rPr>
          <w:rFonts w:ascii="Cambria" w:hAnsi="Cambria"/>
          <w:szCs w:val="24"/>
        </w:rPr>
        <w:t>pasākumiem.</w:t>
      </w:r>
    </w:p>
    <w:p w14:paraId="62E61E14" w14:textId="0D051E7C" w:rsidR="00A123AB" w:rsidRPr="00A123AB" w:rsidRDefault="00A123AB" w:rsidP="00A123AB">
      <w:pPr>
        <w:jc w:val="both"/>
        <w:rPr>
          <w:rFonts w:ascii="Cambria" w:eastAsiaTheme="majorEastAsia" w:hAnsi="Cambria" w:cs="Times New Roman"/>
          <w:b/>
          <w:bCs/>
          <w:color w:val="155452"/>
          <w:szCs w:val="24"/>
        </w:rPr>
      </w:pPr>
      <w:r w:rsidRPr="00A123AB">
        <w:rPr>
          <w:rFonts w:ascii="Cambria" w:eastAsiaTheme="majorEastAsia" w:hAnsi="Cambria" w:cs="Times New Roman"/>
          <w:b/>
          <w:bCs/>
          <w:color w:val="155452"/>
          <w:szCs w:val="24"/>
        </w:rPr>
        <w:t>Izaicinājumi</w:t>
      </w:r>
    </w:p>
    <w:p w14:paraId="0D64113A" w14:textId="34C80F35" w:rsidR="00A123AB" w:rsidRPr="0056394F" w:rsidRDefault="5F8F1863" w:rsidP="0056394F">
      <w:pPr>
        <w:jc w:val="both"/>
        <w:rPr>
          <w:rFonts w:ascii="Cambria" w:eastAsia="Cambria" w:hAnsi="Cambria" w:cs="Cambria"/>
        </w:rPr>
      </w:pPr>
      <w:r w:rsidRPr="12E30493">
        <w:rPr>
          <w:rFonts w:ascii="Cambria" w:eastAsia="Cambria" w:hAnsi="Cambria" w:cs="Cambria"/>
        </w:rPr>
        <w:t>Lat</w:t>
      </w:r>
      <w:r w:rsidRPr="31C65488">
        <w:rPr>
          <w:rFonts w:ascii="Cambria" w:eastAsia="Cambria" w:hAnsi="Cambria" w:cs="Cambria"/>
        </w:rPr>
        <w:t>vijas kopējā SEG emisiju apjomā (neieskaitot Z</w:t>
      </w:r>
      <w:r w:rsidR="00A96A4B">
        <w:rPr>
          <w:rFonts w:ascii="Cambria" w:eastAsia="Cambria" w:hAnsi="Cambria" w:cs="Cambria"/>
        </w:rPr>
        <w:t>IZIMM</w:t>
      </w:r>
      <w:r w:rsidR="000870D4">
        <w:rPr>
          <w:rFonts w:ascii="Cambria" w:eastAsia="Cambria" w:hAnsi="Cambria" w:cs="Cambria"/>
        </w:rPr>
        <w:t xml:space="preserve"> </w:t>
      </w:r>
      <w:r w:rsidRPr="31C65488">
        <w:rPr>
          <w:rFonts w:ascii="Cambria" w:eastAsia="Cambria" w:hAnsi="Cambria" w:cs="Cambria"/>
        </w:rPr>
        <w:t xml:space="preserve">sektoru) dominē ne-ETS sektora darbības </w:t>
      </w:r>
      <w:r w:rsidR="4B495024" w:rsidRPr="6CA4E904">
        <w:rPr>
          <w:rFonts w:ascii="Cambria" w:eastAsia="Cambria" w:hAnsi="Cambria" w:cs="Cambria"/>
        </w:rPr>
        <w:t>(</w:t>
      </w:r>
      <w:r w:rsidRPr="31C65488">
        <w:rPr>
          <w:rFonts w:ascii="Cambria" w:eastAsia="Cambria" w:hAnsi="Cambria" w:cs="Cambria"/>
        </w:rPr>
        <w:t>81%</w:t>
      </w:r>
      <w:r w:rsidR="740EF831" w:rsidRPr="628C2C97">
        <w:rPr>
          <w:rFonts w:ascii="Cambria" w:eastAsia="Cambria" w:hAnsi="Cambria" w:cs="Cambria"/>
        </w:rPr>
        <w:t>),</w:t>
      </w:r>
      <w:r w:rsidRPr="31C65488">
        <w:rPr>
          <w:rFonts w:ascii="Cambria" w:eastAsia="Cambria" w:hAnsi="Cambria" w:cs="Cambria"/>
        </w:rPr>
        <w:t xml:space="preserve">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5EC355C3" w14:textId="1D98F9CF" w:rsidR="00A123AB" w:rsidRPr="00DF4C33" w:rsidRDefault="404C0666" w:rsidP="1E2F514D">
      <w:pPr>
        <w:jc w:val="both"/>
        <w:rPr>
          <w:rFonts w:ascii="Cambria" w:eastAsia="Cambria" w:hAnsi="Cambria" w:cs="Cambria"/>
        </w:rPr>
      </w:pPr>
      <w:r w:rsidRPr="1E2F514D">
        <w:rPr>
          <w:rFonts w:ascii="Cambria" w:eastAsia="Cambria" w:hAnsi="Cambria" w:cs="Cambria"/>
        </w:rPr>
        <w:t xml:space="preserve">Lielākais Ne-ETS SEG emisiju apjoms rodas galvenokārt </w:t>
      </w:r>
      <w:r w:rsidR="7553CDD1" w:rsidRPr="1E2F514D">
        <w:rPr>
          <w:rFonts w:ascii="Cambria" w:eastAsia="Cambria" w:hAnsi="Cambria" w:cs="Cambria"/>
        </w:rPr>
        <w:t>š</w:t>
      </w:r>
      <w:r w:rsidRPr="1E2F514D">
        <w:rPr>
          <w:rFonts w:ascii="Cambria" w:eastAsia="Cambria" w:hAnsi="Cambria" w:cs="Cambria"/>
        </w:rPr>
        <w:t>ādos sektoros</w:t>
      </w:r>
      <w:r w:rsidR="61DDF7AA" w:rsidRPr="1E2F514D">
        <w:rPr>
          <w:rFonts w:ascii="Cambria" w:eastAsia="Cambria" w:hAnsi="Cambria" w:cs="Cambria"/>
        </w:rPr>
        <w:t>:</w:t>
      </w:r>
      <w:r w:rsidRPr="1E2F514D">
        <w:rPr>
          <w:rFonts w:ascii="Cambria" w:eastAsia="Cambria" w:hAnsi="Cambria" w:cs="Cambria"/>
        </w:rPr>
        <w:t xml:space="preserve"> transports (37%</w:t>
      </w:r>
      <w:r w:rsidR="00DC16E8" w:rsidRPr="1E2F514D">
        <w:rPr>
          <w:rFonts w:ascii="Cambria" w:eastAsia="Cambria" w:hAnsi="Cambria" w:cs="Cambria"/>
        </w:rPr>
        <w:t xml:space="preserve"> no ne-ETS SEG emisiju apjom</w:t>
      </w:r>
      <w:r w:rsidR="00462322" w:rsidRPr="1E2F514D">
        <w:rPr>
          <w:rFonts w:ascii="Cambria" w:eastAsia="Cambria" w:hAnsi="Cambria" w:cs="Cambria"/>
        </w:rPr>
        <w:t>a</w:t>
      </w:r>
      <w:r w:rsidRPr="1E2F514D">
        <w:rPr>
          <w:rFonts w:ascii="Cambria" w:eastAsia="Cambria" w:hAnsi="Cambria" w:cs="Cambria"/>
        </w:rPr>
        <w:t>), ne-ETS enerģētika (27%</w:t>
      </w:r>
      <w:r w:rsidR="008EA25E" w:rsidRPr="1E2F514D">
        <w:rPr>
          <w:rFonts w:ascii="Cambria" w:eastAsia="Cambria" w:hAnsi="Cambria" w:cs="Cambria"/>
        </w:rPr>
        <w:t xml:space="preserve"> no ne-ETS SEG emisiju apjoma</w:t>
      </w:r>
      <w:r w:rsidRPr="1E2F514D">
        <w:rPr>
          <w:rFonts w:ascii="Cambria" w:eastAsia="Cambria" w:hAnsi="Cambria" w:cs="Cambria"/>
        </w:rPr>
        <w:t>), lauksaimniecība (26%</w:t>
      </w:r>
      <w:r w:rsidR="0582C197" w:rsidRPr="1E2F514D">
        <w:rPr>
          <w:rFonts w:ascii="Cambria" w:eastAsia="Cambria" w:hAnsi="Cambria" w:cs="Cambria"/>
        </w:rPr>
        <w:t xml:space="preserve"> no ne-ETS SEG emisiju apjoma</w:t>
      </w:r>
      <w:r w:rsidRPr="1E2F514D">
        <w:rPr>
          <w:rFonts w:ascii="Cambria" w:eastAsia="Cambria" w:hAnsi="Cambria" w:cs="Cambria"/>
        </w:rPr>
        <w:t>), atkritumu apsaimniekošana (6,5%</w:t>
      </w:r>
      <w:r w:rsidR="010526A3" w:rsidRPr="1E2F514D">
        <w:rPr>
          <w:rFonts w:ascii="Cambria" w:eastAsia="Cambria" w:hAnsi="Cambria" w:cs="Cambria"/>
        </w:rPr>
        <w:t xml:space="preserve"> no ne-ETS SEG emisiju apjoma</w:t>
      </w:r>
      <w:r w:rsidRPr="1E2F514D">
        <w:rPr>
          <w:rFonts w:ascii="Cambria" w:eastAsia="Cambria" w:hAnsi="Cambria" w:cs="Cambria"/>
        </w:rPr>
        <w:t>) un neliela daļa tikai rūpnieciskos procesos un produktu izmantošanā (3,3%). Z</w:t>
      </w:r>
      <w:r w:rsidR="00B52265" w:rsidRPr="1E2F514D">
        <w:rPr>
          <w:rFonts w:ascii="Cambria" w:eastAsia="Cambria" w:hAnsi="Cambria" w:cs="Cambria"/>
        </w:rPr>
        <w:t>IZIMM</w:t>
      </w:r>
      <w:r w:rsidR="00834B3B" w:rsidRPr="1E2F514D">
        <w:rPr>
          <w:rFonts w:ascii="Cambria" w:eastAsia="Cambria" w:hAnsi="Cambria" w:cs="Cambria"/>
        </w:rPr>
        <w:t xml:space="preserve"> </w:t>
      </w:r>
      <w:r w:rsidRPr="1E2F514D">
        <w:rPr>
          <w:rFonts w:ascii="Cambria" w:eastAsia="Cambria" w:hAnsi="Cambria" w:cs="Cambria"/>
        </w:rPr>
        <w:t>sektors ir nozīmīgs ne tikai kā SEG emisiju radītājs, bet arī CO</w:t>
      </w:r>
      <w:r w:rsidRPr="1E2F514D">
        <w:rPr>
          <w:rFonts w:ascii="Cambria" w:eastAsia="Cambria" w:hAnsi="Cambria" w:cs="Cambria"/>
          <w:vertAlign w:val="subscript"/>
        </w:rPr>
        <w:t>2</w:t>
      </w:r>
      <w:r w:rsidRPr="1E2F514D">
        <w:rPr>
          <w:rFonts w:ascii="Cambria" w:eastAsia="Cambria" w:hAnsi="Cambria" w:cs="Cambria"/>
        </w:rPr>
        <w:t xml:space="preserve"> </w:t>
      </w:r>
      <w:r w:rsidRPr="1E2F514D">
        <w:rPr>
          <w:rFonts w:ascii="Cambria" w:eastAsia="Cambria" w:hAnsi="Cambria" w:cs="Cambria"/>
        </w:rPr>
        <w:lastRenderedPageBreak/>
        <w:t xml:space="preserve">piesaistes veicinātājs. ZIZIMM sektoram ir būtiska loma 2050.gada </w:t>
      </w:r>
      <w:proofErr w:type="spellStart"/>
      <w:r w:rsidRPr="1E2F514D">
        <w:rPr>
          <w:rFonts w:ascii="Cambria" w:eastAsia="Cambria" w:hAnsi="Cambria" w:cs="Cambria"/>
        </w:rPr>
        <w:t>klimatneitralitātes</w:t>
      </w:r>
      <w:proofErr w:type="spellEnd"/>
      <w:r w:rsidRPr="1E2F514D">
        <w:rPr>
          <w:rFonts w:ascii="Cambria" w:eastAsia="Cambria" w:hAnsi="Cambria" w:cs="Cambria"/>
        </w:rPr>
        <w:t xml:space="preserve"> nodrošināšanā</w:t>
      </w:r>
      <w:r w:rsidR="008E2A1A" w:rsidRPr="1E2F514D">
        <w:rPr>
          <w:rFonts w:ascii="Cambria" w:eastAsia="Cambria" w:hAnsi="Cambria" w:cs="Cambria"/>
        </w:rPr>
        <w:t>,  jo šajā sektorā ir iespējams  veicināt CO</w:t>
      </w:r>
      <w:r w:rsidR="008E2A1A" w:rsidRPr="1E2F514D">
        <w:rPr>
          <w:rFonts w:ascii="Cambria" w:eastAsia="Cambria" w:hAnsi="Cambria" w:cs="Cambria"/>
          <w:vertAlign w:val="subscript"/>
        </w:rPr>
        <w:t>2</w:t>
      </w:r>
      <w:r w:rsidR="008E2A1A" w:rsidRPr="1E2F514D">
        <w:rPr>
          <w:rFonts w:ascii="Cambria" w:eastAsia="Cambria" w:hAnsi="Cambria" w:cs="Cambria"/>
        </w:rPr>
        <w:t xml:space="preserve"> piesaisti nesamazināmo SEG emisiju kompensēšanai</w:t>
      </w:r>
      <w:r w:rsidRPr="1E2F514D">
        <w:rPr>
          <w:rFonts w:ascii="Cambria" w:eastAsia="Cambria" w:hAnsi="Cambria" w:cs="Cambria"/>
        </w:rPr>
        <w:t xml:space="preserve">. </w:t>
      </w:r>
    </w:p>
    <w:p w14:paraId="66A14DC1" w14:textId="4E833718" w:rsidR="57AAD1A6" w:rsidRPr="00DF4C33" w:rsidRDefault="5B59C841" w:rsidP="0056394F">
      <w:pPr>
        <w:jc w:val="both"/>
        <w:rPr>
          <w:rFonts w:ascii="Cambria" w:eastAsia="Cambria" w:hAnsi="Cambria" w:cs="Cambria"/>
        </w:rPr>
      </w:pPr>
      <w:r w:rsidRPr="00DF4C33">
        <w:rPr>
          <w:rFonts w:ascii="Cambria" w:eastAsia="Cambria" w:hAnsi="Cambria" w:cs="Cambria"/>
          <w:b/>
          <w:bCs/>
        </w:rPr>
        <w:t xml:space="preserve">Transporta sektorā </w:t>
      </w:r>
      <w:r w:rsidRPr="00DF4C33">
        <w:rPr>
          <w:rFonts w:ascii="Cambria" w:eastAsia="Cambria" w:hAnsi="Cambria" w:cs="Cambria"/>
        </w:rPr>
        <w:t>izaicinājumus rada</w:t>
      </w:r>
      <w:r w:rsidRPr="00DF4C33">
        <w:rPr>
          <w:rFonts w:ascii="Cambria" w:eastAsia="Cambria" w:hAnsi="Cambria" w:cs="Cambria"/>
          <w:b/>
          <w:bCs/>
        </w:rPr>
        <w:t xml:space="preserve"> </w:t>
      </w:r>
      <w:r w:rsidRPr="00DF4C33">
        <w:rPr>
          <w:rFonts w:ascii="Cambria" w:eastAsia="Cambria" w:hAnsi="Cambria" w:cs="Cambria"/>
        </w:rPr>
        <w:t xml:space="preserve">vecu transportlīdzekļu īpatsvars, zems iedzīvotāju blīvums un </w:t>
      </w:r>
      <w:r w:rsidRPr="00871839">
        <w:rPr>
          <w:rFonts w:ascii="Cambria" w:eastAsia="Cambria" w:hAnsi="Cambria" w:cs="Cambria"/>
        </w:rPr>
        <w:t>augsts</w:t>
      </w:r>
      <w:r w:rsidR="6CCF3703" w:rsidRPr="00871839">
        <w:rPr>
          <w:rFonts w:ascii="Cambria" w:eastAsia="Cambria" w:hAnsi="Cambria" w:cs="Cambria"/>
        </w:rPr>
        <w:t xml:space="preserve"> lauku reģiona iedzīvotāju</w:t>
      </w:r>
      <w:r w:rsidRPr="00871839">
        <w:rPr>
          <w:rFonts w:ascii="Cambria" w:eastAsia="Cambria" w:hAnsi="Cambria" w:cs="Cambria"/>
        </w:rPr>
        <w:t xml:space="preserve"> īpatsvars</w:t>
      </w:r>
      <w:r w:rsidR="00894122" w:rsidRPr="00871839">
        <w:rPr>
          <w:rFonts w:ascii="Cambria" w:eastAsia="Cambria" w:hAnsi="Cambria" w:cs="Cambria"/>
        </w:rPr>
        <w:t xml:space="preserve"> (</w:t>
      </w:r>
      <w:r w:rsidR="00BE562E" w:rsidRPr="00871839">
        <w:rPr>
          <w:rFonts w:ascii="Cambria" w:eastAsia="Cambria" w:hAnsi="Cambria" w:cs="Cambria"/>
        </w:rPr>
        <w:t xml:space="preserve">Latvijā - </w:t>
      </w:r>
      <w:r w:rsidR="00894122" w:rsidRPr="00871839">
        <w:rPr>
          <w:rFonts w:ascii="Cambria" w:eastAsia="Cambria" w:hAnsi="Cambria" w:cs="Cambria"/>
        </w:rPr>
        <w:t>3</w:t>
      </w:r>
      <w:r w:rsidR="007D1EDD" w:rsidRPr="00871839">
        <w:rPr>
          <w:rFonts w:ascii="Cambria" w:eastAsia="Cambria" w:hAnsi="Cambria" w:cs="Cambria"/>
        </w:rPr>
        <w:t>2</w:t>
      </w:r>
      <w:r w:rsidR="00894122" w:rsidRPr="00871839">
        <w:rPr>
          <w:rFonts w:ascii="Cambria" w:eastAsia="Cambria" w:hAnsi="Cambria" w:cs="Cambria"/>
        </w:rPr>
        <w:t>% 202</w:t>
      </w:r>
      <w:r w:rsidR="007D1EDD" w:rsidRPr="00871839">
        <w:rPr>
          <w:rFonts w:ascii="Cambria" w:eastAsia="Cambria" w:hAnsi="Cambria" w:cs="Cambria"/>
        </w:rPr>
        <w:t>1</w:t>
      </w:r>
      <w:r w:rsidR="00894122" w:rsidRPr="00871839">
        <w:rPr>
          <w:rFonts w:ascii="Cambria" w:eastAsia="Cambria" w:hAnsi="Cambria" w:cs="Cambria"/>
        </w:rPr>
        <w:t>.</w:t>
      </w:r>
      <w:r w:rsidR="00AF4621">
        <w:rPr>
          <w:rFonts w:ascii="Cambria" w:eastAsia="Cambria" w:hAnsi="Cambria" w:cs="Cambria"/>
        </w:rPr>
        <w:t xml:space="preserve"> </w:t>
      </w:r>
      <w:r w:rsidR="00894122" w:rsidRPr="00871839">
        <w:rPr>
          <w:rFonts w:ascii="Cambria" w:eastAsia="Cambria" w:hAnsi="Cambria" w:cs="Cambria"/>
        </w:rPr>
        <w:t>gadā</w:t>
      </w:r>
      <w:r w:rsidR="00894122" w:rsidRPr="00871839">
        <w:rPr>
          <w:rStyle w:val="FootnoteReference"/>
          <w:rFonts w:ascii="Cambria" w:eastAsia="Cambria" w:hAnsi="Cambria" w:cs="Cambria"/>
        </w:rPr>
        <w:footnoteReference w:id="37"/>
      </w:r>
      <w:r w:rsidR="00BE562E" w:rsidRPr="00871839">
        <w:rPr>
          <w:rFonts w:ascii="Cambria" w:eastAsia="Cambria" w:hAnsi="Cambria" w:cs="Cambria"/>
        </w:rPr>
        <w:t>, savukārt ES vidēji – 25,2%</w:t>
      </w:r>
      <w:r w:rsidR="00BE562E" w:rsidRPr="00871839">
        <w:rPr>
          <w:rStyle w:val="FootnoteReference"/>
          <w:rFonts w:ascii="Cambria" w:eastAsia="Cambria" w:hAnsi="Cambria" w:cs="Cambria"/>
        </w:rPr>
        <w:footnoteReference w:id="38"/>
      </w:r>
      <w:r w:rsidR="00894122" w:rsidRPr="00871839">
        <w:rPr>
          <w:rFonts w:ascii="Cambria" w:eastAsia="Cambria" w:hAnsi="Cambria" w:cs="Cambria"/>
        </w:rPr>
        <w:t>)</w:t>
      </w:r>
      <w:r w:rsidRPr="00871839">
        <w:rPr>
          <w:rFonts w:ascii="Cambria" w:eastAsia="Cambria" w:hAnsi="Cambria" w:cs="Cambria"/>
        </w:rPr>
        <w:t>, kas veicina transport</w:t>
      </w:r>
      <w:r w:rsidR="000D3B37" w:rsidRPr="00871839">
        <w:rPr>
          <w:rFonts w:ascii="Cambria" w:eastAsia="Cambria" w:hAnsi="Cambria" w:cs="Cambria"/>
        </w:rPr>
        <w:t>-</w:t>
      </w:r>
      <w:r w:rsidRPr="00871839">
        <w:rPr>
          <w:rFonts w:ascii="Cambria" w:eastAsia="Cambria" w:hAnsi="Cambria" w:cs="Cambria"/>
        </w:rPr>
        <w:t>atkarību</w:t>
      </w:r>
      <w:r w:rsidR="6CCF3703" w:rsidRPr="00871839">
        <w:rPr>
          <w:rFonts w:ascii="Cambria" w:eastAsia="Cambria" w:hAnsi="Cambria" w:cs="Cambria"/>
        </w:rPr>
        <w:t xml:space="preserve"> un mazina sabiedriskā transporta attīstības pasākumu efektivitāti</w:t>
      </w:r>
      <w:r w:rsidR="115E799E" w:rsidRPr="00DF4C33">
        <w:rPr>
          <w:rFonts w:ascii="Cambria" w:eastAsia="Cambria" w:hAnsi="Cambria" w:cs="Cambria"/>
        </w:rPr>
        <w:t>.</w:t>
      </w:r>
      <w:r w:rsidRPr="00DF4C33">
        <w:rPr>
          <w:rFonts w:ascii="Cambria" w:eastAsia="Cambria" w:hAnsi="Cambria" w:cs="Cambria"/>
        </w:rPr>
        <w:t xml:space="preserve"> </w:t>
      </w:r>
      <w:r w:rsidR="36AE181B" w:rsidRPr="00DF4C33">
        <w:rPr>
          <w:rFonts w:ascii="Cambria" w:eastAsia="Cambria" w:hAnsi="Cambria" w:cs="Cambria"/>
        </w:rPr>
        <w:t>P</w:t>
      </w:r>
      <w:r w:rsidRPr="00DF4C33">
        <w:rPr>
          <w:rFonts w:ascii="Cambria" w:eastAsia="Cambria" w:hAnsi="Cambria" w:cs="Cambria"/>
        </w:rPr>
        <w:t>apildus izaicinājumus rada arī sabiedriskā elektro</w:t>
      </w:r>
      <w:r w:rsidR="00DF4C33" w:rsidRPr="00DF4C33">
        <w:rPr>
          <w:rFonts w:ascii="Cambria" w:eastAsia="Cambria" w:hAnsi="Cambria" w:cs="Cambria"/>
        </w:rPr>
        <w:t>transporta</w:t>
      </w:r>
      <w:r w:rsidR="3C869A44" w:rsidRPr="00DF4C33">
        <w:rPr>
          <w:rFonts w:ascii="Cambria" w:eastAsia="Cambria" w:hAnsi="Cambria" w:cs="Cambria"/>
        </w:rPr>
        <w:t xml:space="preserve"> </w:t>
      </w:r>
      <w:r w:rsidRPr="00DF4C33">
        <w:rPr>
          <w:rFonts w:ascii="Cambria" w:eastAsia="Cambria" w:hAnsi="Cambria" w:cs="Cambria"/>
        </w:rPr>
        <w:t xml:space="preserve">un </w:t>
      </w:r>
      <w:proofErr w:type="spellStart"/>
      <w:r w:rsidRPr="00DF4C33">
        <w:rPr>
          <w:rFonts w:ascii="Cambria" w:eastAsia="Cambria" w:hAnsi="Cambria" w:cs="Cambria"/>
        </w:rPr>
        <w:t>hibrīdatransporta</w:t>
      </w:r>
      <w:proofErr w:type="spellEnd"/>
      <w:r w:rsidRPr="00DF4C33">
        <w:rPr>
          <w:rFonts w:ascii="Cambria" w:eastAsia="Cambria" w:hAnsi="Cambria" w:cs="Cambria"/>
        </w:rPr>
        <w:t xml:space="preserve"> attīstības risinājumi lauku reģionos.</w:t>
      </w:r>
      <w:r w:rsidR="3AC7CAAC" w:rsidRPr="00DF4C33">
        <w:rPr>
          <w:rFonts w:ascii="Cambria" w:eastAsia="Cambria" w:hAnsi="Cambria" w:cs="Cambria"/>
        </w:rPr>
        <w:t xml:space="preserve"> </w:t>
      </w:r>
      <w:r w:rsidR="04D5569B" w:rsidRPr="00DF4C33">
        <w:rPr>
          <w:rFonts w:ascii="Cambria" w:hAnsi="Cambria"/>
        </w:rPr>
        <w:t xml:space="preserve">Galvenie izaicinājumi </w:t>
      </w:r>
      <w:r w:rsidR="04D5569B" w:rsidRPr="00DF4C33">
        <w:rPr>
          <w:rFonts w:ascii="Cambria" w:hAnsi="Cambria"/>
          <w:b/>
          <w:bCs/>
        </w:rPr>
        <w:t xml:space="preserve">Enerģētikā </w:t>
      </w:r>
      <w:r w:rsidR="04D5569B" w:rsidRPr="00DF4C33">
        <w:rPr>
          <w:rFonts w:ascii="Cambria" w:hAnsi="Cambria"/>
        </w:rPr>
        <w:t>ir palielināt AER īpatsvaru,</w:t>
      </w:r>
      <w:r w:rsidR="6BE1A816" w:rsidRPr="00DF4C33">
        <w:rPr>
          <w:rFonts w:ascii="Cambria" w:hAnsi="Cambria"/>
        </w:rPr>
        <w:t xml:space="preserve"> vienlaikus būtiski intensificējot energoefektivitātes uzlabošanas pasākumu īstenošanu. </w:t>
      </w:r>
      <w:r w:rsidR="105C860D" w:rsidRPr="00DF4C33">
        <w:rPr>
          <w:rFonts w:ascii="Cambria" w:hAnsi="Cambria"/>
        </w:rPr>
        <w:t>Būtiski n</w:t>
      </w:r>
      <w:r w:rsidR="04D5569B" w:rsidRPr="00DF4C33">
        <w:rPr>
          <w:rFonts w:ascii="Cambria" w:hAnsi="Cambria"/>
        </w:rPr>
        <w:t>ovecojis un standartu ziņā sadrumstalots mājokļu fonds ir izaicinājums energoefektivitātes pasākumiem</w:t>
      </w:r>
      <w:r w:rsidR="4B5989B6" w:rsidRPr="00DF4C33">
        <w:rPr>
          <w:rFonts w:ascii="Cambria" w:hAnsi="Cambria"/>
        </w:rPr>
        <w:t xml:space="preserve">, kuru attīstību negatīvi ietekmē arī Latvijas iedzīvotāju zemā </w:t>
      </w:r>
      <w:r w:rsidR="00E96D30" w:rsidRPr="00DF4C33">
        <w:rPr>
          <w:rFonts w:ascii="Cambria" w:hAnsi="Cambria"/>
        </w:rPr>
        <w:t>pirktspēja</w:t>
      </w:r>
      <w:r w:rsidR="4B5989B6" w:rsidRPr="00DF4C33">
        <w:rPr>
          <w:rFonts w:ascii="Cambria" w:hAnsi="Cambria"/>
        </w:rPr>
        <w:t xml:space="preserve"> un </w:t>
      </w:r>
      <w:r w:rsidR="4DD6248F" w:rsidRPr="00DF4C33">
        <w:rPr>
          <w:rFonts w:ascii="Cambria" w:hAnsi="Cambria"/>
        </w:rPr>
        <w:t>būtiskais būvniecības un kredītu sadārdzinājums</w:t>
      </w:r>
      <w:r w:rsidR="04D5569B" w:rsidRPr="00DF4C33">
        <w:rPr>
          <w:rFonts w:ascii="Cambria" w:hAnsi="Cambria"/>
        </w:rPr>
        <w:t xml:space="preserve">. </w:t>
      </w:r>
      <w:r w:rsidR="03F3A26A" w:rsidRPr="00DF4C33">
        <w:rPr>
          <w:rFonts w:ascii="Cambria" w:hAnsi="Cambria"/>
        </w:rPr>
        <w:t xml:space="preserve">Enerģētikā liels izaicinājums varētu būt </w:t>
      </w:r>
      <w:r w:rsidR="04D5569B" w:rsidRPr="00DF4C33">
        <w:rPr>
          <w:rFonts w:ascii="Cambria" w:hAnsi="Cambria"/>
        </w:rPr>
        <w:t>dabasgāzes</w:t>
      </w:r>
      <w:r w:rsidR="71406A4D" w:rsidRPr="00DF4C33">
        <w:rPr>
          <w:rFonts w:ascii="Cambria" w:hAnsi="Cambria"/>
        </w:rPr>
        <w:t xml:space="preserve"> li</w:t>
      </w:r>
      <w:r w:rsidR="5C47A25B" w:rsidRPr="00DF4C33">
        <w:rPr>
          <w:rFonts w:ascii="Cambria" w:hAnsi="Cambria"/>
        </w:rPr>
        <w:t xml:space="preserve">elais patēriņš </w:t>
      </w:r>
      <w:bookmarkStart w:id="53" w:name="_Hlk148945674"/>
      <w:r w:rsidR="00DF4C33" w:rsidRPr="00DF4C33">
        <w:rPr>
          <w:rFonts w:ascii="Cambria" w:hAnsi="Cambria"/>
        </w:rPr>
        <w:t xml:space="preserve">“bāzes </w:t>
      </w:r>
      <w:bookmarkEnd w:id="53"/>
      <w:r w:rsidR="327CE4A5" w:rsidRPr="00DF4C33">
        <w:rPr>
          <w:rFonts w:ascii="Cambria" w:eastAsia="Times New Roman" w:hAnsi="Cambria"/>
          <w:lang w:eastAsia="lv-LV"/>
        </w:rPr>
        <w:t>jaudas</w:t>
      </w:r>
      <w:r w:rsidR="00DF4C33" w:rsidRPr="00DF4C33">
        <w:rPr>
          <w:rFonts w:ascii="Cambria" w:eastAsia="Times New Roman" w:hAnsi="Cambria"/>
          <w:lang w:eastAsia="lv-LV"/>
        </w:rPr>
        <w:t>”</w:t>
      </w:r>
      <w:r w:rsidR="327CE4A5" w:rsidRPr="00DF4C33">
        <w:rPr>
          <w:rFonts w:ascii="Cambria" w:eastAsia="Times New Roman" w:hAnsi="Cambria"/>
          <w:lang w:eastAsia="lv-LV"/>
        </w:rPr>
        <w:t xml:space="preserve"> nodrošināšanai</w:t>
      </w:r>
      <w:r w:rsidR="04D5569B" w:rsidRPr="00DF4C33">
        <w:rPr>
          <w:rFonts w:ascii="Cambria" w:hAnsi="Cambria"/>
        </w:rPr>
        <w:t>. ES</w:t>
      </w:r>
      <w:r w:rsidR="001445F9">
        <w:rPr>
          <w:rFonts w:ascii="Cambria" w:hAnsi="Cambria"/>
        </w:rPr>
        <w:t xml:space="preserve"> tiesību akti mežsaimniecības</w:t>
      </w:r>
      <w:r w:rsidR="00680FF7">
        <w:rPr>
          <w:rStyle w:val="FootnoteReference"/>
          <w:rFonts w:ascii="Cambria" w:hAnsi="Cambria"/>
        </w:rPr>
        <w:footnoteReference w:id="39"/>
      </w:r>
      <w:r w:rsidR="001445F9">
        <w:rPr>
          <w:rFonts w:ascii="Cambria" w:hAnsi="Cambria"/>
        </w:rPr>
        <w:t xml:space="preserve"> un</w:t>
      </w:r>
      <w:r w:rsidR="04D5569B" w:rsidRPr="00DF4C33">
        <w:rPr>
          <w:rFonts w:ascii="Cambria" w:hAnsi="Cambria"/>
        </w:rPr>
        <w:t xml:space="preserve"> bioloģiskās daudzveidības</w:t>
      </w:r>
      <w:r w:rsidR="00B028BD">
        <w:rPr>
          <w:rFonts w:ascii="Cambria" w:hAnsi="Cambria"/>
        </w:rPr>
        <w:t xml:space="preserve"> jomā</w:t>
      </w:r>
      <w:r w:rsidR="004A22B6">
        <w:rPr>
          <w:rStyle w:val="FootnoteReference"/>
          <w:rFonts w:ascii="Cambria" w:hAnsi="Cambria"/>
        </w:rPr>
        <w:footnoteReference w:id="40"/>
      </w:r>
      <w:r w:rsidR="00B028BD">
        <w:rPr>
          <w:rFonts w:ascii="Cambria" w:hAnsi="Cambria"/>
        </w:rPr>
        <w:t>,</w:t>
      </w:r>
      <w:r w:rsidR="00103D3C">
        <w:rPr>
          <w:rFonts w:ascii="Cambria" w:hAnsi="Cambria"/>
        </w:rPr>
        <w:t xml:space="preserve"> kā arī </w:t>
      </w:r>
      <w:r w:rsidR="3F5D8EE7" w:rsidRPr="00DF4C33">
        <w:rPr>
          <w:rFonts w:ascii="Cambria" w:hAnsi="Cambria"/>
        </w:rPr>
        <w:t>stiprinātie ilgtspējas un SEG emisiju ietaupījumu kritēriji</w:t>
      </w:r>
      <w:r w:rsidR="04D5569B" w:rsidRPr="00DF4C33">
        <w:rPr>
          <w:rFonts w:ascii="Cambria" w:hAnsi="Cambria"/>
        </w:rPr>
        <w:t xml:space="preserve"> ietekmēs arī enerģētisko bioresursu pieejamību</w:t>
      </w:r>
      <w:r w:rsidR="00642765">
        <w:rPr>
          <w:rFonts w:ascii="Cambria" w:hAnsi="Cambria"/>
        </w:rPr>
        <w:t>, sadārdzinot šādu resursu cenu un palielinot ar šādiem resursiem saistīto administratīvo slogu</w:t>
      </w:r>
      <w:r w:rsidR="04D5569B" w:rsidRPr="00DF4C33">
        <w:rPr>
          <w:rFonts w:ascii="Cambria" w:hAnsi="Cambria"/>
        </w:rPr>
        <w:t xml:space="preserve">. </w:t>
      </w:r>
      <w:r w:rsidR="022D6277" w:rsidRPr="00DF4C33">
        <w:rPr>
          <w:rFonts w:ascii="Cambria" w:eastAsia="Cambria" w:hAnsi="Cambria" w:cs="Cambria"/>
          <w:b/>
          <w:bCs/>
        </w:rPr>
        <w:t xml:space="preserve">Lauksaimniecībā </w:t>
      </w:r>
      <w:r w:rsidR="022D6277" w:rsidRPr="00DF4C33">
        <w:rPr>
          <w:rFonts w:ascii="Cambria" w:eastAsia="Cambria" w:hAnsi="Cambria" w:cs="Cambria"/>
        </w:rPr>
        <w:t>ir salīdzinoši liels organisko augšņu īpatsvars</w:t>
      </w:r>
      <w:r w:rsidR="000948E1">
        <w:rPr>
          <w:rFonts w:ascii="Cambria" w:eastAsia="Cambria" w:hAnsi="Cambria" w:cs="Cambria"/>
        </w:rPr>
        <w:t xml:space="preserve"> pret ES vidējo</w:t>
      </w:r>
      <w:r w:rsidR="022D6277" w:rsidRPr="00DF4C33">
        <w:rPr>
          <w:rFonts w:ascii="Cambria" w:eastAsia="Cambria" w:hAnsi="Cambria" w:cs="Cambria"/>
        </w:rPr>
        <w:t xml:space="preserve">, </w:t>
      </w:r>
      <w:r w:rsidR="00B85B4D" w:rsidRPr="00DF4C33">
        <w:rPr>
          <w:rFonts w:ascii="Cambria" w:eastAsia="Cambria" w:hAnsi="Cambria" w:cs="Cambria"/>
        </w:rPr>
        <w:t xml:space="preserve">pieaugošs </w:t>
      </w:r>
      <w:r w:rsidR="022D6277" w:rsidRPr="00DF4C33">
        <w:rPr>
          <w:rFonts w:ascii="Cambria" w:eastAsia="Cambria" w:hAnsi="Cambria" w:cs="Cambria"/>
        </w:rPr>
        <w:t>slāpekļa minerālmēslu patēriņš</w:t>
      </w:r>
      <w:r w:rsidR="00696442" w:rsidRPr="00DF4C33">
        <w:rPr>
          <w:rStyle w:val="FootnoteReference"/>
          <w:rFonts w:ascii="Cambria" w:eastAsia="Cambria" w:hAnsi="Cambria" w:cs="Cambria"/>
        </w:rPr>
        <w:footnoteReference w:id="41"/>
      </w:r>
      <w:r w:rsidR="022D6277" w:rsidRPr="00DF4C33">
        <w:rPr>
          <w:rFonts w:ascii="Cambria" w:eastAsia="Cambria" w:hAnsi="Cambria" w:cs="Cambria"/>
        </w:rPr>
        <w:t xml:space="preserve">, līdz ar to arī lauksaimniecības augšņu apsaimniekošana rada lielu SEG emisiju īpatsvaru. </w:t>
      </w:r>
      <w:r w:rsidR="00C429DF">
        <w:rPr>
          <w:rFonts w:ascii="Cambria" w:eastAsia="Cambria" w:hAnsi="Cambria" w:cs="Cambria"/>
        </w:rPr>
        <w:t xml:space="preserve"> </w:t>
      </w:r>
      <w:r w:rsidR="00B32732">
        <w:rPr>
          <w:rFonts w:ascii="Cambria" w:eastAsia="Cambria" w:hAnsi="Cambria" w:cs="Cambria"/>
        </w:rPr>
        <w:t>L</w:t>
      </w:r>
      <w:r w:rsidR="00DB49C9">
        <w:rPr>
          <w:rFonts w:ascii="Cambria" w:eastAsia="Cambria" w:hAnsi="Cambria" w:cs="Cambria"/>
        </w:rPr>
        <w:t>opkopības nozare</w:t>
      </w:r>
      <w:r w:rsidR="00294C65">
        <w:rPr>
          <w:rFonts w:ascii="Cambria" w:eastAsia="Cambria" w:hAnsi="Cambria" w:cs="Cambria"/>
        </w:rPr>
        <w:t xml:space="preserve"> </w:t>
      </w:r>
      <w:r w:rsidR="00386F56">
        <w:rPr>
          <w:rFonts w:ascii="Cambria" w:eastAsia="Cambria" w:hAnsi="Cambria" w:cs="Cambria"/>
        </w:rPr>
        <w:t>(jo īpaši zarnu fermentācija)</w:t>
      </w:r>
      <w:r w:rsidR="00DB49C9">
        <w:rPr>
          <w:rFonts w:ascii="Cambria" w:eastAsia="Cambria" w:hAnsi="Cambria" w:cs="Cambria"/>
        </w:rPr>
        <w:t xml:space="preserve"> </w:t>
      </w:r>
      <w:r w:rsidR="006F0AFC">
        <w:rPr>
          <w:rFonts w:ascii="Cambria" w:eastAsia="Cambria" w:hAnsi="Cambria" w:cs="Cambria"/>
        </w:rPr>
        <w:t xml:space="preserve">arī </w:t>
      </w:r>
      <w:r w:rsidR="00386F56">
        <w:rPr>
          <w:rFonts w:ascii="Cambria" w:eastAsia="Cambria" w:hAnsi="Cambria" w:cs="Cambria"/>
        </w:rPr>
        <w:t>rada salīdzinoši</w:t>
      </w:r>
      <w:r w:rsidR="022D6277" w:rsidRPr="00DF4C33">
        <w:rPr>
          <w:rFonts w:ascii="Cambria" w:eastAsia="Cambria" w:hAnsi="Cambria" w:cs="Cambria"/>
        </w:rPr>
        <w:t xml:space="preserve"> </w:t>
      </w:r>
      <w:r w:rsidR="00386F56">
        <w:rPr>
          <w:rFonts w:ascii="Cambria" w:eastAsia="Cambria" w:hAnsi="Cambria" w:cs="Cambria"/>
        </w:rPr>
        <w:t xml:space="preserve"> lielu SEG </w:t>
      </w:r>
      <w:r w:rsidR="00724414">
        <w:rPr>
          <w:rFonts w:ascii="Cambria" w:eastAsia="Cambria" w:hAnsi="Cambria" w:cs="Cambria"/>
        </w:rPr>
        <w:t xml:space="preserve">emisiju </w:t>
      </w:r>
      <w:r w:rsidR="00386F56">
        <w:rPr>
          <w:rFonts w:ascii="Cambria" w:eastAsia="Cambria" w:hAnsi="Cambria" w:cs="Cambria"/>
        </w:rPr>
        <w:t>īpatsvaru</w:t>
      </w:r>
      <w:r w:rsidR="004B3256">
        <w:rPr>
          <w:rFonts w:ascii="Cambria" w:eastAsia="Cambria" w:hAnsi="Cambria" w:cs="Cambria"/>
        </w:rPr>
        <w:t>.</w:t>
      </w:r>
      <w:r w:rsidR="022D6277" w:rsidRPr="00DF4C33">
        <w:rPr>
          <w:rFonts w:ascii="Cambria" w:eastAsia="Cambria" w:hAnsi="Cambria" w:cs="Cambria"/>
        </w:rPr>
        <w:t xml:space="preserve"> </w:t>
      </w:r>
      <w:r w:rsidR="006F0AFC">
        <w:rPr>
          <w:rFonts w:ascii="Cambria" w:eastAsia="Cambria" w:hAnsi="Cambria" w:cs="Cambria"/>
        </w:rPr>
        <w:t xml:space="preserve"> </w:t>
      </w:r>
      <w:r w:rsidR="022D6277" w:rsidRPr="00DF4C33">
        <w:rPr>
          <w:rFonts w:ascii="Cambria" w:eastAsia="Cambria" w:hAnsi="Cambria" w:cs="Cambria"/>
          <w:b/>
          <w:bCs/>
        </w:rPr>
        <w:t>Z</w:t>
      </w:r>
      <w:r w:rsidR="000866D8">
        <w:rPr>
          <w:rFonts w:ascii="Cambria" w:eastAsia="Cambria" w:hAnsi="Cambria" w:cs="Cambria"/>
          <w:b/>
          <w:bCs/>
        </w:rPr>
        <w:t xml:space="preserve">IZIMM </w:t>
      </w:r>
      <w:r w:rsidR="022D6277" w:rsidRPr="00DF4C33">
        <w:rPr>
          <w:rFonts w:ascii="Cambria" w:eastAsia="Cambria" w:hAnsi="Cambria" w:cs="Cambria"/>
        </w:rPr>
        <w:t xml:space="preserve">sektorā piesaiste nenosedz emisijas, </w:t>
      </w:r>
      <w:r w:rsidR="00E96D30" w:rsidRPr="00DF4C33">
        <w:rPr>
          <w:rFonts w:ascii="Cambria" w:eastAsia="Cambria" w:hAnsi="Cambria" w:cs="Cambria"/>
        </w:rPr>
        <w:t>tādējādi</w:t>
      </w:r>
      <w:r w:rsidR="022D6277" w:rsidRPr="00DF4C33">
        <w:rPr>
          <w:rFonts w:ascii="Cambria" w:eastAsia="Cambria" w:hAnsi="Cambria" w:cs="Cambria"/>
        </w:rPr>
        <w:t xml:space="preserve"> sektora ietekme uz klimata mērķu sasniegšanu ir jāvērtē ilgtermiņā.</w:t>
      </w:r>
    </w:p>
    <w:p w14:paraId="04BBFEC2" w14:textId="5D7AF33A" w:rsidR="57AAD1A6" w:rsidRPr="00DF4C33" w:rsidRDefault="57AAD1A6" w:rsidP="393B453A">
      <w:pPr>
        <w:jc w:val="both"/>
        <w:rPr>
          <w:rFonts w:ascii="Cambria" w:eastAsia="Cambria" w:hAnsi="Cambria" w:cs="Cambria"/>
        </w:rPr>
      </w:pPr>
      <w:r w:rsidRPr="00DF4C33">
        <w:rPr>
          <w:rFonts w:ascii="Cambria" w:eastAsia="Cambria" w:hAnsi="Cambria" w:cs="Cambria"/>
          <w:szCs w:val="24"/>
        </w:rPr>
        <w:t xml:space="preserve">Sabiedrības apziņā klimata </w:t>
      </w:r>
      <w:r w:rsidR="0067134A" w:rsidRPr="00DF4C33">
        <w:rPr>
          <w:rFonts w:ascii="Cambria" w:eastAsia="Cambria" w:hAnsi="Cambria" w:cs="Cambria"/>
          <w:szCs w:val="24"/>
        </w:rPr>
        <w:t xml:space="preserve">pārmaiņu mazināšanas </w:t>
      </w:r>
      <w:r w:rsidRPr="00DF4C33">
        <w:rPr>
          <w:rFonts w:ascii="Cambria" w:eastAsia="Cambria" w:hAnsi="Cambria" w:cs="Cambria"/>
          <w:szCs w:val="24"/>
        </w:rPr>
        <w:t>mērķi nav</w:t>
      </w:r>
      <w:r w:rsidR="00897C52" w:rsidRPr="00DF4C33">
        <w:rPr>
          <w:rFonts w:ascii="Cambria" w:eastAsia="Cambria" w:hAnsi="Cambria" w:cs="Cambria"/>
          <w:szCs w:val="24"/>
        </w:rPr>
        <w:t xml:space="preserve"> pietiekami</w:t>
      </w:r>
      <w:r w:rsidRPr="00DF4C33">
        <w:rPr>
          <w:rFonts w:ascii="Cambria" w:eastAsia="Cambria" w:hAnsi="Cambria" w:cs="Cambria"/>
          <w:szCs w:val="24"/>
        </w:rPr>
        <w:t xml:space="preserve"> prioritāri</w:t>
      </w:r>
      <w:r w:rsidR="00B3178E">
        <w:rPr>
          <w:rStyle w:val="FootnoteReference"/>
          <w:rFonts w:ascii="Cambria" w:eastAsia="Cambria" w:hAnsi="Cambria" w:cs="Cambria"/>
          <w:szCs w:val="24"/>
        </w:rPr>
        <w:footnoteReference w:id="42"/>
      </w:r>
      <w:r w:rsidRPr="00DF4C33">
        <w:rPr>
          <w:rFonts w:ascii="Cambria" w:eastAsia="Cambria" w:hAnsi="Cambria" w:cs="Cambria"/>
          <w:szCs w:val="24"/>
        </w:rPr>
        <w:t>.</w:t>
      </w:r>
      <w:r w:rsidR="00716365" w:rsidRPr="00DF4C33">
        <w:rPr>
          <w:rFonts w:ascii="Cambria" w:eastAsia="Cambria" w:hAnsi="Cambria" w:cs="Cambria"/>
          <w:szCs w:val="24"/>
        </w:rPr>
        <w:t xml:space="preserve"> </w:t>
      </w:r>
      <w:r w:rsidRPr="00DF4C33">
        <w:rPr>
          <w:rFonts w:ascii="Cambria" w:eastAsia="Cambria" w:hAnsi="Cambria" w:cs="Cambria"/>
        </w:rPr>
        <w:t>Investīciju</w:t>
      </w:r>
      <w:r w:rsidR="326BE9E7" w:rsidRPr="00DF4C33">
        <w:rPr>
          <w:rFonts w:ascii="Cambria" w:eastAsia="Cambria" w:hAnsi="Cambria" w:cs="Cambria"/>
        </w:rPr>
        <w:t xml:space="preserve"> </w:t>
      </w:r>
      <w:r w:rsidRPr="00DF4C33">
        <w:rPr>
          <w:rFonts w:ascii="Cambria" w:eastAsia="Cambria" w:hAnsi="Cambria" w:cs="Cambria"/>
        </w:rPr>
        <w:t xml:space="preserve">un tehnoloģiju </w:t>
      </w:r>
      <w:proofErr w:type="spellStart"/>
      <w:r w:rsidRPr="00DF4C33">
        <w:rPr>
          <w:rFonts w:ascii="Cambria" w:eastAsia="Cambria" w:hAnsi="Cambria" w:cs="Cambria"/>
        </w:rPr>
        <w:t>pārneses</w:t>
      </w:r>
      <w:proofErr w:type="spellEnd"/>
      <w:r w:rsidRPr="00DF4C33">
        <w:rPr>
          <w:rFonts w:ascii="Cambria" w:eastAsia="Cambria" w:hAnsi="Cambria" w:cs="Cambria"/>
        </w:rPr>
        <w:t xml:space="preserve"> būtisks trūkums kavē</w:t>
      </w:r>
      <w:r w:rsidR="7F526069" w:rsidRPr="00DF4C33">
        <w:rPr>
          <w:rFonts w:ascii="Cambria" w:eastAsia="Cambria" w:hAnsi="Cambria" w:cs="Cambria"/>
        </w:rPr>
        <w:t xml:space="preserve"> </w:t>
      </w:r>
      <w:r w:rsidRPr="00DF4C33">
        <w:rPr>
          <w:rFonts w:ascii="Cambria" w:eastAsia="Cambria" w:hAnsi="Cambria" w:cs="Cambria"/>
        </w:rPr>
        <w:t>SEG samazinošo pasākum</w:t>
      </w:r>
      <w:r w:rsidR="3282EB1B" w:rsidRPr="00DF4C33">
        <w:rPr>
          <w:rFonts w:ascii="Cambria" w:eastAsia="Cambria" w:hAnsi="Cambria" w:cs="Cambria"/>
        </w:rPr>
        <w:t>u</w:t>
      </w:r>
      <w:r w:rsidRPr="00DF4C33">
        <w:rPr>
          <w:rFonts w:ascii="Cambria" w:eastAsia="Cambria" w:hAnsi="Cambria" w:cs="Cambria"/>
        </w:rPr>
        <w:t xml:space="preserve"> un pielāgošanās pasākumu īstenošanu. Politisko lēmumu pieņemšana ir laikietilpīga</w:t>
      </w:r>
      <w:r w:rsidR="728BD212" w:rsidRPr="00DF4C33">
        <w:rPr>
          <w:rFonts w:ascii="Cambria" w:eastAsia="Cambria" w:hAnsi="Cambria" w:cs="Cambria"/>
        </w:rPr>
        <w:t>,</w:t>
      </w:r>
      <w:r w:rsidRPr="00DF4C33">
        <w:rPr>
          <w:rFonts w:ascii="Cambria" w:eastAsia="Cambria" w:hAnsi="Cambria" w:cs="Cambria"/>
        </w:rPr>
        <w:t xml:space="preserve"> un pasākumu īstenošana nerada tūlītēju efektu.</w:t>
      </w:r>
    </w:p>
    <w:p w14:paraId="5AE4F447" w14:textId="4E649984" w:rsidR="57AAD1A6" w:rsidRPr="00DF4C33" w:rsidRDefault="57AAD1A6" w:rsidP="0056394F">
      <w:pPr>
        <w:jc w:val="both"/>
        <w:rPr>
          <w:rFonts w:ascii="Cambria" w:eastAsia="Cambria" w:hAnsi="Cambria" w:cs="Cambria"/>
          <w:szCs w:val="24"/>
        </w:rPr>
      </w:pPr>
      <w:proofErr w:type="spellStart"/>
      <w:r w:rsidRPr="00DF4C33">
        <w:rPr>
          <w:rFonts w:ascii="Cambria" w:eastAsia="Cambria" w:hAnsi="Cambria" w:cs="Cambria"/>
          <w:szCs w:val="24"/>
        </w:rPr>
        <w:t>Klimatnoturības</w:t>
      </w:r>
      <w:proofErr w:type="spellEnd"/>
      <w:r w:rsidRPr="00DF4C33">
        <w:rPr>
          <w:rFonts w:ascii="Cambria" w:eastAsia="Cambria" w:hAnsi="Cambria" w:cs="Cambria"/>
          <w:szCs w:val="24"/>
        </w:rPr>
        <w:t xml:space="preserve"> sasniegšanai nepieciešams īstenot tādus pielāgošanās klimata pārmaiņām pasākumus, kas balstās uz klimata risku un ievainojamības </w:t>
      </w:r>
      <w:proofErr w:type="spellStart"/>
      <w:r w:rsidRPr="00DF4C33">
        <w:rPr>
          <w:rFonts w:ascii="Cambria" w:eastAsia="Cambria" w:hAnsi="Cambria" w:cs="Cambria"/>
          <w:szCs w:val="24"/>
        </w:rPr>
        <w:t>izvērtējumu</w:t>
      </w:r>
      <w:proofErr w:type="spellEnd"/>
      <w:r w:rsidRPr="00DF4C33">
        <w:rPr>
          <w:rFonts w:ascii="Cambria" w:eastAsia="Cambria" w:hAnsi="Cambria" w:cs="Cambria"/>
          <w:szCs w:val="24"/>
        </w:rPr>
        <w:t>. Pielāgošanās klimata pārmaiņām pasākumu īstenošanai visos pārvaldības līmeņos kā nacionālā, reģionālā, tā arī vietējā līmenī nepieciešams plānot investīcijas, apzinoties, ka to īstenošanas izmaksas, kā arī klimata pārmaiņu radīto seku likvidācija nākotnē tikai pieaugs.</w:t>
      </w:r>
    </w:p>
    <w:p w14:paraId="311CCD0B" w14:textId="7E8C0300" w:rsidR="00A123AB" w:rsidRPr="00DF4C33" w:rsidRDefault="00A123AB" w:rsidP="00A123AB">
      <w:pPr>
        <w:jc w:val="both"/>
        <w:rPr>
          <w:rFonts w:ascii="Cambria" w:eastAsiaTheme="majorEastAsia" w:hAnsi="Cambria" w:cs="Times New Roman"/>
          <w:b/>
          <w:bCs/>
          <w:color w:val="155452"/>
          <w:szCs w:val="24"/>
        </w:rPr>
      </w:pPr>
      <w:r w:rsidRPr="00DF4C33">
        <w:rPr>
          <w:rFonts w:ascii="Cambria" w:eastAsiaTheme="majorEastAsia" w:hAnsi="Cambria" w:cs="Times New Roman"/>
          <w:b/>
          <w:bCs/>
          <w:color w:val="155452"/>
          <w:szCs w:val="24"/>
        </w:rPr>
        <w:t>Latvijas priekšrocības</w:t>
      </w:r>
    </w:p>
    <w:p w14:paraId="374D2362" w14:textId="63E2DF7E" w:rsidR="00A123AB" w:rsidRPr="00DF4C33" w:rsidRDefault="00A123AB" w:rsidP="00A123AB">
      <w:pPr>
        <w:jc w:val="both"/>
        <w:rPr>
          <w:rStyle w:val="ui-provider"/>
          <w:rFonts w:ascii="Cambria" w:hAnsi="Cambria"/>
          <w:szCs w:val="24"/>
        </w:rPr>
      </w:pPr>
      <w:r w:rsidRPr="00DF4C33">
        <w:rPr>
          <w:rStyle w:val="ui-provider"/>
          <w:rFonts w:ascii="Cambria" w:hAnsi="Cambria"/>
          <w:szCs w:val="24"/>
        </w:rPr>
        <w:t xml:space="preserve">Lai transformētu Latvijas tautsaimniecību, sasniegtu </w:t>
      </w:r>
      <w:proofErr w:type="spellStart"/>
      <w:r w:rsidRPr="00DF4C33">
        <w:rPr>
          <w:rStyle w:val="ui-provider"/>
          <w:rFonts w:ascii="Cambria" w:hAnsi="Cambria"/>
          <w:szCs w:val="24"/>
        </w:rPr>
        <w:t>klimatneitralitātes</w:t>
      </w:r>
      <w:proofErr w:type="spellEnd"/>
      <w:r w:rsidRPr="00DF4C33">
        <w:rPr>
          <w:rStyle w:val="ui-provider"/>
          <w:rFonts w:ascii="Cambria" w:hAnsi="Cambria"/>
          <w:szCs w:val="24"/>
        </w:rPr>
        <w:t xml:space="preserve"> mērķus un nodrošinātu ekonomikas izaugsmi, nepieciešams pilnveidot normatīvo regulējumu. Transformācijas pamatā ir esošo priekšrocību izmantošana. Tās ir:</w:t>
      </w:r>
    </w:p>
    <w:p w14:paraId="255335BA" w14:textId="77777777" w:rsidR="00A123AB" w:rsidRPr="00DF4C33" w:rsidRDefault="00A123AB" w:rsidP="00A123AB">
      <w:pPr>
        <w:jc w:val="both"/>
        <w:rPr>
          <w:rStyle w:val="ui-provider"/>
          <w:rFonts w:ascii="Cambria" w:hAnsi="Cambria"/>
          <w:i/>
          <w:color w:val="006666"/>
          <w:szCs w:val="24"/>
        </w:rPr>
      </w:pPr>
      <w:r w:rsidRPr="00DF4C33">
        <w:rPr>
          <w:rStyle w:val="ui-provider"/>
          <w:rFonts w:ascii="Cambria" w:hAnsi="Cambria"/>
          <w:i/>
          <w:color w:val="006666"/>
          <w:szCs w:val="24"/>
        </w:rPr>
        <w:t>Fiziskās ģeogrāfijas apstākļi</w:t>
      </w:r>
    </w:p>
    <w:p w14:paraId="1E861EB9" w14:textId="4649F7CF" w:rsidR="00A123AB" w:rsidRPr="00A123AB" w:rsidRDefault="00A123AB" w:rsidP="393B453A">
      <w:pPr>
        <w:pStyle w:val="ListParagraph"/>
        <w:numPr>
          <w:ilvl w:val="1"/>
          <w:numId w:val="6"/>
        </w:numPr>
        <w:ind w:left="360"/>
        <w:jc w:val="both"/>
        <w:rPr>
          <w:rFonts w:ascii="Cambria" w:hAnsi="Cambria"/>
        </w:rPr>
      </w:pPr>
      <w:r w:rsidRPr="00DF4C33">
        <w:rPr>
          <w:rFonts w:ascii="Cambria" w:hAnsi="Cambria"/>
        </w:rPr>
        <w:t>Latvijas klimatu nosaka valsts atrašanās mērenajā klimata joslā. Latvijai raksturīga bieža</w:t>
      </w:r>
      <w:r w:rsidRPr="393B453A">
        <w:rPr>
          <w:rFonts w:ascii="Cambria" w:hAnsi="Cambria"/>
        </w:rPr>
        <w:t xml:space="preserve"> gaisa masu maiņa, gada laikā vidēji 170 atmosfēras frontes, kas var kalpot vēja enerģijas izmantošanas attīstīšanai. Saules radiācijas izmantošanai enerģijas ražošanā ir sezonāls </w:t>
      </w:r>
      <w:r w:rsidRPr="393B453A">
        <w:rPr>
          <w:rFonts w:ascii="Cambria" w:hAnsi="Cambria"/>
        </w:rPr>
        <w:lastRenderedPageBreak/>
        <w:t xml:space="preserve">raksturs. Ziemas mēnešos Latvijas teritorija saņem mazāk nekā 20—30% tiešās radiācijas, bet no marta līdz septembrim 50—60% tiešās radiācijas, jo arī vasarā ir daudz apmākušos un lietainu dienu. Tādējādi katrs Latvijas valsts virsas kvadrātcentimetrs saņem tikai apmēram 80 </w:t>
      </w:r>
      <w:proofErr w:type="spellStart"/>
      <w:r w:rsidRPr="393B453A">
        <w:rPr>
          <w:rFonts w:ascii="Cambria" w:hAnsi="Cambria"/>
        </w:rPr>
        <w:t>kcal</w:t>
      </w:r>
      <w:proofErr w:type="spellEnd"/>
      <w:r w:rsidRPr="393B453A">
        <w:rPr>
          <w:rFonts w:ascii="Cambria" w:hAnsi="Cambria"/>
        </w:rPr>
        <w:t xml:space="preserve"> gadā — trešo daļu no Saules radiācijas pieplūduma. Tikai 20% no šī siltuma tiek patērēti gaisa sasildīšanai, 80% — nokrišņu iztvaicēšanai, kas pietiek, lai iztvaikotu tikai 50% nokrišņu. </w:t>
      </w:r>
    </w:p>
    <w:p w14:paraId="0440F338" w14:textId="0288B65E" w:rsidR="00A123AB" w:rsidRPr="00A123AB" w:rsidRDefault="78DC912F" w:rsidP="393B453A">
      <w:pPr>
        <w:pStyle w:val="ListParagraph"/>
        <w:numPr>
          <w:ilvl w:val="1"/>
          <w:numId w:val="6"/>
        </w:numPr>
        <w:ind w:left="360"/>
        <w:jc w:val="both"/>
        <w:rPr>
          <w:rFonts w:ascii="Cambria" w:hAnsi="Cambria"/>
        </w:rPr>
      </w:pPr>
      <w:r w:rsidRPr="27E98B1B">
        <w:rPr>
          <w:rFonts w:ascii="Cambria" w:eastAsia="Cambria" w:hAnsi="Cambria" w:cs="Cambria"/>
        </w:rPr>
        <w:t xml:space="preserve">Zemes resursu pieejamība tādu projektu </w:t>
      </w:r>
      <w:r w:rsidRPr="00865677">
        <w:rPr>
          <w:rFonts w:ascii="Cambria" w:eastAsia="Cambria" w:hAnsi="Cambria" w:cs="Cambria"/>
        </w:rPr>
        <w:t xml:space="preserve">attīstībai, kas veicina </w:t>
      </w:r>
      <w:proofErr w:type="spellStart"/>
      <w:r w:rsidRPr="00865677">
        <w:rPr>
          <w:rFonts w:ascii="Cambria" w:eastAsia="Cambria" w:hAnsi="Cambria" w:cs="Cambria"/>
        </w:rPr>
        <w:t>klimatneitralitātes</w:t>
      </w:r>
      <w:proofErr w:type="spellEnd"/>
      <w:r w:rsidRPr="00865677">
        <w:rPr>
          <w:rFonts w:ascii="Cambria" w:eastAsia="Cambria" w:hAnsi="Cambria" w:cs="Cambria"/>
        </w:rPr>
        <w:t xml:space="preserve"> mērķu sasniegšanu.</w:t>
      </w:r>
    </w:p>
    <w:p w14:paraId="4ABF6C3B" w14:textId="1AE569D0" w:rsidR="00A123AB" w:rsidRPr="00A123AB" w:rsidRDefault="21EC2EC9" w:rsidP="393B453A">
      <w:pPr>
        <w:pStyle w:val="ListParagraph"/>
        <w:numPr>
          <w:ilvl w:val="1"/>
          <w:numId w:val="6"/>
        </w:numPr>
        <w:ind w:left="360"/>
        <w:jc w:val="both"/>
        <w:rPr>
          <w:rFonts w:ascii="Cambria" w:hAnsi="Cambria"/>
        </w:rPr>
      </w:pPr>
      <w:r w:rsidRPr="393B453A">
        <w:rPr>
          <w:rStyle w:val="ui-provider"/>
          <w:rFonts w:ascii="Cambria" w:hAnsi="Cambria"/>
        </w:rPr>
        <w:t xml:space="preserve">Vairāk kā </w:t>
      </w:r>
      <w:r w:rsidR="70C0B564" w:rsidRPr="393B453A">
        <w:rPr>
          <w:rStyle w:val="ui-provider"/>
          <w:rFonts w:ascii="Cambria" w:hAnsi="Cambria"/>
        </w:rPr>
        <w:t>p</w:t>
      </w:r>
      <w:r w:rsidR="00A123AB" w:rsidRPr="393B453A">
        <w:rPr>
          <w:rStyle w:val="ui-provider"/>
          <w:rFonts w:ascii="Cambria" w:hAnsi="Cambria"/>
        </w:rPr>
        <w:t xml:space="preserve">usi Latvijas teritorijas </w:t>
      </w:r>
      <w:r w:rsidR="00230999">
        <w:rPr>
          <w:rStyle w:val="ui-provider"/>
          <w:rFonts w:ascii="Cambria" w:hAnsi="Cambria"/>
        </w:rPr>
        <w:t>veido meža zeme</w:t>
      </w:r>
      <w:r w:rsidR="00A123AB" w:rsidRPr="393B453A">
        <w:rPr>
          <w:rStyle w:val="ui-provider"/>
          <w:rFonts w:ascii="Cambria" w:hAnsi="Cambria"/>
        </w:rPr>
        <w:t xml:space="preserve">. Mērķtiecīgi un ilgtspējīgi veidojot mežaudžu struktūru un to noturību ir iespējams palielināt </w:t>
      </w:r>
      <w:r w:rsidR="00A123AB" w:rsidRPr="393B453A">
        <w:rPr>
          <w:rFonts w:ascii="Cambria" w:hAnsi="Cambria"/>
        </w:rPr>
        <w:t>CO</w:t>
      </w:r>
      <w:r w:rsidR="00A123AB" w:rsidRPr="393B453A">
        <w:rPr>
          <w:rFonts w:ascii="Cambria" w:hAnsi="Cambria"/>
          <w:vertAlign w:val="subscript"/>
        </w:rPr>
        <w:t>2</w:t>
      </w:r>
      <w:r w:rsidR="00A123AB" w:rsidRPr="393B453A">
        <w:rPr>
          <w:rFonts w:ascii="Cambria" w:hAnsi="Cambria"/>
        </w:rPr>
        <w:t xml:space="preserve"> piesaistes ZIZIMM sektorā, veicināt koksnes izmantošanu būvniecībā, kā arī </w:t>
      </w:r>
      <w:r w:rsidR="00A123AB" w:rsidRPr="6E5802D3">
        <w:rPr>
          <w:rFonts w:ascii="Cambria" w:hAnsi="Cambria"/>
        </w:rPr>
        <w:t>biomasas</w:t>
      </w:r>
      <w:r w:rsidR="00A123AB" w:rsidRPr="393B453A">
        <w:rPr>
          <w:rFonts w:ascii="Cambria" w:hAnsi="Cambria"/>
        </w:rPr>
        <w:t xml:space="preserve"> izmantošanu enerģētikā. </w:t>
      </w:r>
    </w:p>
    <w:p w14:paraId="4301142F" w14:textId="77777777" w:rsidR="00A123AB" w:rsidRPr="00A123AB" w:rsidRDefault="00A123AB" w:rsidP="00A123AB">
      <w:pPr>
        <w:jc w:val="both"/>
        <w:rPr>
          <w:rStyle w:val="ui-provider"/>
          <w:rFonts w:ascii="Cambria" w:hAnsi="Cambria"/>
          <w:i/>
          <w:iCs/>
          <w:color w:val="006666"/>
          <w:szCs w:val="24"/>
        </w:rPr>
      </w:pPr>
      <w:r w:rsidRPr="00A123AB">
        <w:rPr>
          <w:rStyle w:val="ui-provider"/>
          <w:rFonts w:ascii="Cambria" w:hAnsi="Cambria"/>
          <w:i/>
          <w:iCs/>
          <w:color w:val="006666"/>
          <w:szCs w:val="24"/>
        </w:rPr>
        <w:t>Liels elektrifikācijas potenciāls</w:t>
      </w:r>
    </w:p>
    <w:p w14:paraId="1B703A00" w14:textId="7223B70E" w:rsidR="00A123AB" w:rsidRPr="00A123AB" w:rsidRDefault="00F20170" w:rsidP="00A123AB">
      <w:pPr>
        <w:jc w:val="both"/>
        <w:rPr>
          <w:rStyle w:val="ui-provider"/>
          <w:rFonts w:ascii="Cambria" w:hAnsi="Cambria"/>
          <w:szCs w:val="24"/>
        </w:rPr>
      </w:pPr>
      <w:r>
        <w:rPr>
          <w:rStyle w:val="ui-provider"/>
          <w:rFonts w:ascii="Cambria" w:hAnsi="Cambria"/>
          <w:szCs w:val="24"/>
        </w:rPr>
        <w:t xml:space="preserve">Saskaņā ar </w:t>
      </w:r>
      <w:r w:rsidR="00287A18">
        <w:rPr>
          <w:rStyle w:val="ui-provider"/>
          <w:rFonts w:ascii="Cambria" w:hAnsi="Cambria"/>
          <w:szCs w:val="24"/>
        </w:rPr>
        <w:t xml:space="preserve">enerģētikas ekspertu novērtējumu </w:t>
      </w:r>
      <w:r w:rsidR="00A123AB" w:rsidRPr="00A123AB">
        <w:rPr>
          <w:rStyle w:val="ui-provider"/>
          <w:rFonts w:ascii="Cambria" w:hAnsi="Cambria"/>
          <w:szCs w:val="24"/>
        </w:rPr>
        <w:t>Latvijā</w:t>
      </w:r>
      <w:r w:rsidR="00287A18">
        <w:rPr>
          <w:rStyle w:val="ui-provider"/>
          <w:rFonts w:ascii="Cambria" w:hAnsi="Cambria"/>
          <w:szCs w:val="24"/>
        </w:rPr>
        <w:t xml:space="preserve"> ir liels potenciāls rūpniecības un transporta elektrifikācijā</w:t>
      </w:r>
      <w:r w:rsidR="00D2758B">
        <w:rPr>
          <w:rStyle w:val="ui-provider"/>
          <w:rFonts w:ascii="Cambria" w:hAnsi="Cambria"/>
          <w:szCs w:val="24"/>
        </w:rPr>
        <w:t>, gan ražošanas procesos izmantoto kurināmo un tehnoloģijas aizvietojot ar tādām</w:t>
      </w:r>
      <w:r w:rsidR="007D365A">
        <w:rPr>
          <w:rStyle w:val="ui-provider"/>
          <w:rFonts w:ascii="Cambria" w:hAnsi="Cambria"/>
          <w:szCs w:val="24"/>
        </w:rPr>
        <w:t>, kurās kā energoresurss ir elektroenerģija, gan transportā</w:t>
      </w:r>
      <w:r w:rsidR="00D92C24">
        <w:rPr>
          <w:rStyle w:val="ui-provider"/>
          <w:rFonts w:ascii="Cambria" w:hAnsi="Cambria"/>
          <w:szCs w:val="24"/>
        </w:rPr>
        <w:t xml:space="preserve"> izmantotos transportlīdzekļus aizstājot ar EV. </w:t>
      </w:r>
      <w:r w:rsidR="002562E1">
        <w:rPr>
          <w:rStyle w:val="ui-provider"/>
          <w:rFonts w:ascii="Cambria" w:hAnsi="Cambria"/>
          <w:szCs w:val="24"/>
        </w:rPr>
        <w:t xml:space="preserve">Ražošanas procesu un transporta elektrifikācija ievērojami palielinātu </w:t>
      </w:r>
      <w:r w:rsidR="00A219F1">
        <w:rPr>
          <w:rStyle w:val="ui-provider"/>
          <w:rFonts w:ascii="Cambria" w:hAnsi="Cambria"/>
          <w:szCs w:val="24"/>
        </w:rPr>
        <w:t>Latvijas elektroenerģijas patēriņu</w:t>
      </w:r>
      <w:r w:rsidR="006F2C0A">
        <w:rPr>
          <w:rStyle w:val="ui-provider"/>
          <w:rFonts w:ascii="Cambria" w:hAnsi="Cambria"/>
          <w:szCs w:val="24"/>
        </w:rPr>
        <w:t>, tomēr</w:t>
      </w:r>
      <w:r w:rsidR="002562E1">
        <w:rPr>
          <w:rStyle w:val="ui-provider"/>
          <w:rFonts w:ascii="Cambria" w:hAnsi="Cambria"/>
          <w:szCs w:val="24"/>
        </w:rPr>
        <w:t>,</w:t>
      </w:r>
      <w:r w:rsidR="006F2C0A">
        <w:rPr>
          <w:rStyle w:val="ui-provider"/>
          <w:rFonts w:ascii="Cambria" w:hAnsi="Cambria"/>
          <w:szCs w:val="24"/>
        </w:rPr>
        <w:t xml:space="preserve"> mazinot primāro energoresursu – kurināmais un degvielas patēriņu</w:t>
      </w:r>
      <w:r w:rsidR="002562E1">
        <w:rPr>
          <w:rStyle w:val="ui-provider"/>
          <w:rFonts w:ascii="Cambria" w:hAnsi="Cambria"/>
          <w:szCs w:val="24"/>
        </w:rPr>
        <w:t>, un uzlabojot enerģijas</w:t>
      </w:r>
      <w:r w:rsidR="00C94058">
        <w:rPr>
          <w:rStyle w:val="ui-provider"/>
          <w:rFonts w:ascii="Cambria" w:hAnsi="Cambria"/>
          <w:szCs w:val="24"/>
        </w:rPr>
        <w:t xml:space="preserve"> izmantošanas efektivitāti, kopējais valsts enerģijas patēriņš mazināsies</w:t>
      </w:r>
      <w:r w:rsidR="00E94CFF">
        <w:rPr>
          <w:rStyle w:val="ui-provider"/>
          <w:rFonts w:ascii="Cambria" w:hAnsi="Cambria"/>
          <w:szCs w:val="24"/>
        </w:rPr>
        <w:t xml:space="preserve">, </w:t>
      </w:r>
      <w:r w:rsidR="008C7015">
        <w:rPr>
          <w:rStyle w:val="ui-provider"/>
          <w:rFonts w:ascii="Cambria" w:hAnsi="Cambria"/>
          <w:szCs w:val="24"/>
        </w:rPr>
        <w:t>kur, piemēram, EV ir</w:t>
      </w:r>
      <w:r w:rsidR="003D2F49">
        <w:rPr>
          <w:rStyle w:val="ui-provider"/>
          <w:rFonts w:ascii="Cambria" w:hAnsi="Cambria"/>
          <w:szCs w:val="24"/>
        </w:rPr>
        <w:t xml:space="preserve"> apmēram trīsreiz efektīvāki kā </w:t>
      </w:r>
      <w:proofErr w:type="spellStart"/>
      <w:r w:rsidR="003D2F49">
        <w:rPr>
          <w:rStyle w:val="ui-provider"/>
          <w:rFonts w:ascii="Cambria" w:hAnsi="Cambria"/>
          <w:szCs w:val="24"/>
        </w:rPr>
        <w:t>iekšdedzes</w:t>
      </w:r>
      <w:proofErr w:type="spellEnd"/>
      <w:r w:rsidR="0058137F">
        <w:rPr>
          <w:rStyle w:val="ui-provider"/>
          <w:rFonts w:ascii="Cambria" w:hAnsi="Cambria"/>
          <w:szCs w:val="24"/>
        </w:rPr>
        <w:t xml:space="preserve"> dzinēja</w:t>
      </w:r>
      <w:r w:rsidR="003D2F49">
        <w:rPr>
          <w:rStyle w:val="ui-provider"/>
          <w:rFonts w:ascii="Cambria" w:hAnsi="Cambria"/>
          <w:szCs w:val="24"/>
        </w:rPr>
        <w:t xml:space="preserve"> </w:t>
      </w:r>
      <w:r w:rsidR="0058137F">
        <w:rPr>
          <w:rStyle w:val="ui-provider"/>
          <w:rFonts w:ascii="Cambria" w:hAnsi="Cambria"/>
          <w:szCs w:val="24"/>
        </w:rPr>
        <w:t>transportlīdzekļi</w:t>
      </w:r>
      <w:r w:rsidR="00123D46">
        <w:rPr>
          <w:rStyle w:val="ui-provider"/>
          <w:rFonts w:ascii="Cambria" w:hAnsi="Cambria"/>
          <w:szCs w:val="24"/>
        </w:rPr>
        <w:t>, un arī ražošanas</w:t>
      </w:r>
      <w:r w:rsidR="00133CB5">
        <w:rPr>
          <w:rStyle w:val="ui-provider"/>
          <w:rFonts w:ascii="Cambria" w:hAnsi="Cambria"/>
          <w:szCs w:val="24"/>
        </w:rPr>
        <w:t xml:space="preserve"> tehnoloģijas, kurās kā energoresurss tiek izmantota elektroenerģija, ir ar augstākiem energoefektivitātes rādītājiem kā kurināmā izmantojošās tehnoloģijas</w:t>
      </w:r>
      <w:r w:rsidR="0058137F">
        <w:rPr>
          <w:rStyle w:val="ui-provider"/>
          <w:rFonts w:ascii="Cambria" w:hAnsi="Cambria"/>
          <w:szCs w:val="24"/>
        </w:rPr>
        <w:t>.</w:t>
      </w:r>
    </w:p>
    <w:p w14:paraId="3B6DCD32" w14:textId="0976AADB" w:rsidR="00A123AB" w:rsidRPr="00A123AB" w:rsidRDefault="00A123AB" w:rsidP="00A123AB">
      <w:pPr>
        <w:jc w:val="both"/>
        <w:rPr>
          <w:rStyle w:val="ui-provider"/>
          <w:rFonts w:ascii="Cambria" w:hAnsi="Cambria"/>
          <w:i/>
          <w:iCs/>
          <w:color w:val="006666"/>
          <w:szCs w:val="24"/>
        </w:rPr>
      </w:pPr>
      <w:r w:rsidRPr="00A123AB">
        <w:rPr>
          <w:rStyle w:val="ui-provider"/>
          <w:rFonts w:ascii="Cambria" w:hAnsi="Cambria"/>
          <w:i/>
          <w:iCs/>
          <w:color w:val="006666"/>
          <w:szCs w:val="24"/>
        </w:rPr>
        <w:t xml:space="preserve">Publiskais </w:t>
      </w:r>
      <w:r w:rsidR="0033098D">
        <w:rPr>
          <w:rStyle w:val="ui-provider"/>
          <w:rFonts w:ascii="Cambria" w:hAnsi="Cambria"/>
          <w:i/>
          <w:iCs/>
          <w:color w:val="006666"/>
          <w:szCs w:val="24"/>
        </w:rPr>
        <w:t xml:space="preserve">un privātais </w:t>
      </w:r>
      <w:r w:rsidRPr="00A123AB">
        <w:rPr>
          <w:rStyle w:val="ui-provider"/>
          <w:rFonts w:ascii="Cambria" w:hAnsi="Cambria"/>
          <w:i/>
          <w:iCs/>
          <w:color w:val="006666"/>
          <w:szCs w:val="24"/>
        </w:rPr>
        <w:t>finansējums</w:t>
      </w:r>
    </w:p>
    <w:p w14:paraId="42E7AA5E" w14:textId="77777777" w:rsidR="0061165B" w:rsidRDefault="04D5569B" w:rsidP="393B453A">
      <w:pPr>
        <w:jc w:val="both"/>
        <w:rPr>
          <w:rFonts w:ascii="Cambria" w:hAnsi="Cambria"/>
        </w:rPr>
      </w:pPr>
      <w:r w:rsidRPr="1F966A8B">
        <w:rPr>
          <w:rFonts w:ascii="Cambria" w:hAnsi="Cambria"/>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w:t>
      </w:r>
      <w:proofErr w:type="spellStart"/>
      <w:r w:rsidRPr="1F966A8B">
        <w:rPr>
          <w:rFonts w:ascii="Cambria" w:hAnsi="Cambria"/>
        </w:rPr>
        <w:t>klimatnoturīguma</w:t>
      </w:r>
      <w:proofErr w:type="spellEnd"/>
      <w:r w:rsidRPr="1F966A8B">
        <w:rPr>
          <w:rFonts w:ascii="Cambria" w:hAnsi="Cambria"/>
        </w:rPr>
        <w:t xml:space="preserve"> </w:t>
      </w:r>
      <w:r w:rsidR="7FD17BE4" w:rsidRPr="1F966A8B">
        <w:rPr>
          <w:rFonts w:ascii="Cambria" w:hAnsi="Cambria"/>
        </w:rPr>
        <w:t>nodrošināšan</w:t>
      </w:r>
      <w:r w:rsidR="71CAED16" w:rsidRPr="1F966A8B">
        <w:rPr>
          <w:rFonts w:ascii="Cambria" w:hAnsi="Cambria"/>
        </w:rPr>
        <w:t>a</w:t>
      </w:r>
      <w:r w:rsidR="7FD17BE4" w:rsidRPr="1F966A8B">
        <w:rPr>
          <w:rFonts w:ascii="Cambria" w:hAnsi="Cambria"/>
        </w:rPr>
        <w:t>i</w:t>
      </w:r>
      <w:r w:rsidRPr="1F966A8B">
        <w:rPr>
          <w:rFonts w:ascii="Cambria" w:hAnsi="Cambria"/>
        </w:rPr>
        <w:t xml:space="preserve">. Taču visbūtiskāk, izvairīties no pasākumu finansēšanas, kas ir pretrunā ar SEG emisiju samazināšanu, oglekļa dioksīda piesaisti un </w:t>
      </w:r>
      <w:proofErr w:type="spellStart"/>
      <w:r w:rsidRPr="1F966A8B">
        <w:rPr>
          <w:rFonts w:ascii="Cambria" w:hAnsi="Cambria"/>
        </w:rPr>
        <w:t>klimatnoturīguma</w:t>
      </w:r>
      <w:proofErr w:type="spellEnd"/>
      <w:r w:rsidRPr="1F966A8B">
        <w:rPr>
          <w:rFonts w:ascii="Cambria" w:hAnsi="Cambria"/>
        </w:rPr>
        <w:t xml:space="preserve"> </w:t>
      </w:r>
      <w:r w:rsidR="48B168A7" w:rsidRPr="1F966A8B">
        <w:rPr>
          <w:rFonts w:ascii="Cambria" w:hAnsi="Cambria"/>
        </w:rPr>
        <w:t>nodrošināšanu</w:t>
      </w:r>
      <w:r w:rsidRPr="1F966A8B">
        <w:rPr>
          <w:rFonts w:ascii="Cambria" w:hAnsi="Cambria"/>
        </w:rPr>
        <w:t xml:space="preserve">. </w:t>
      </w:r>
    </w:p>
    <w:p w14:paraId="7DE268BF" w14:textId="6E191F16" w:rsidR="0061165B" w:rsidRPr="00A123AB" w:rsidRDefault="00414131" w:rsidP="0061165B">
      <w:pPr>
        <w:jc w:val="both"/>
        <w:rPr>
          <w:rStyle w:val="ui-provider"/>
          <w:rFonts w:ascii="Cambria" w:hAnsi="Cambria"/>
        </w:rPr>
      </w:pPr>
      <w:r>
        <w:rPr>
          <w:rStyle w:val="ui-provider"/>
          <w:rFonts w:ascii="Cambria" w:hAnsi="Cambria"/>
        </w:rPr>
        <w:t>06.12.</w:t>
      </w:r>
      <w:r w:rsidR="0061165B" w:rsidRPr="003C151B">
        <w:rPr>
          <w:rStyle w:val="ui-provider"/>
          <w:rFonts w:ascii="Cambria" w:hAnsi="Cambria"/>
        </w:rPr>
        <w:t>2021. Valsts kase Latvijas Republikas vārdā pirmo reizi emitēja valsts ilgtspējīgās eiroobligācijas ar dzēšanas termiņu astoņi gadi, piesaistot finansējumu 600 miljonu eiro apmērā</w:t>
      </w:r>
      <w:r w:rsidR="0061165B">
        <w:rPr>
          <w:rStyle w:val="ui-provider"/>
          <w:rFonts w:ascii="Cambria" w:hAnsi="Cambria"/>
        </w:rPr>
        <w:t>.</w:t>
      </w:r>
      <w:r w:rsidR="0061165B" w:rsidRPr="003C151B">
        <w:rPr>
          <w:rStyle w:val="ui-provider"/>
          <w:rFonts w:ascii="Cambria" w:hAnsi="Cambria"/>
        </w:rPr>
        <w:t xml:space="preserve"> Obligācijas emitētas Latvijas ilgtspējīgas attīstības atbalstam un finansējuma piesaistei pasākumiem un prioritātēm, kuras vērstas uz klimata pārmaiņu negatīvās ietekmes mazināšanu, virzību uz </w:t>
      </w:r>
      <w:proofErr w:type="spellStart"/>
      <w:r w:rsidR="0061165B" w:rsidRPr="003C151B">
        <w:rPr>
          <w:rStyle w:val="ui-provider"/>
          <w:rFonts w:ascii="Cambria" w:hAnsi="Cambria"/>
        </w:rPr>
        <w:t>klimatneitralitāti</w:t>
      </w:r>
      <w:proofErr w:type="spellEnd"/>
      <w:r w:rsidR="0061165B" w:rsidRPr="003C151B">
        <w:rPr>
          <w:rStyle w:val="ui-provider"/>
          <w:rFonts w:ascii="Cambria" w:hAnsi="Cambria"/>
        </w:rPr>
        <w:t xml:space="preserve"> un labklājības celšanu.</w:t>
      </w:r>
      <w:r w:rsidR="00A62ADA">
        <w:rPr>
          <w:rStyle w:val="ui-provider"/>
          <w:rFonts w:ascii="Cambria" w:hAnsi="Cambria"/>
        </w:rPr>
        <w:t xml:space="preserve"> </w:t>
      </w:r>
      <w:r w:rsidR="0061165B" w:rsidRPr="0767D074">
        <w:rPr>
          <w:rFonts w:ascii="Cambria" w:hAnsi="Cambria"/>
        </w:rPr>
        <w:t>Šobrīd sagatavošanā ir</w:t>
      </w:r>
      <w:r w:rsidR="0061165B" w:rsidRPr="68327300">
        <w:rPr>
          <w:rFonts w:ascii="Cambria" w:hAnsi="Cambria"/>
        </w:rPr>
        <w:t xml:space="preserve"> </w:t>
      </w:r>
      <w:r w:rsidR="0061165B" w:rsidRPr="16A9B397">
        <w:rPr>
          <w:rFonts w:ascii="Cambria" w:hAnsi="Cambria"/>
        </w:rPr>
        <w:t xml:space="preserve">Rīgas </w:t>
      </w:r>
      <w:proofErr w:type="spellStart"/>
      <w:r w:rsidR="0061165B" w:rsidRPr="16A9B397">
        <w:rPr>
          <w:rFonts w:ascii="Cambria" w:hAnsi="Cambria"/>
        </w:rPr>
        <w:t>valstspilsētas</w:t>
      </w:r>
      <w:proofErr w:type="spellEnd"/>
      <w:r w:rsidR="0061165B" w:rsidRPr="16A9B397">
        <w:rPr>
          <w:rFonts w:ascii="Cambria" w:hAnsi="Cambria"/>
        </w:rPr>
        <w:t xml:space="preserve"> pašvaldības obligāciju izlaišanas noteikumi</w:t>
      </w:r>
      <w:r w:rsidR="0061165B" w:rsidRPr="5834AD4A">
        <w:rPr>
          <w:rFonts w:ascii="Cambria" w:hAnsi="Cambria"/>
        </w:rPr>
        <w:t>,</w:t>
      </w:r>
      <w:r w:rsidR="0061165B" w:rsidRPr="479E8166">
        <w:rPr>
          <w:rFonts w:ascii="Cambria" w:hAnsi="Cambria"/>
        </w:rPr>
        <w:t xml:space="preserve"> kas ietver pašvaldības </w:t>
      </w:r>
      <w:r w:rsidR="0061165B" w:rsidRPr="5710EDE0">
        <w:rPr>
          <w:rFonts w:ascii="Cambria" w:hAnsi="Cambria"/>
        </w:rPr>
        <w:t>zaļ</w:t>
      </w:r>
      <w:r w:rsidR="0061165B">
        <w:rPr>
          <w:rFonts w:ascii="Cambria" w:hAnsi="Cambria"/>
        </w:rPr>
        <w:t>o</w:t>
      </w:r>
      <w:r w:rsidR="0061165B" w:rsidRPr="479E8166">
        <w:rPr>
          <w:rFonts w:ascii="Cambria" w:hAnsi="Cambria"/>
        </w:rPr>
        <w:t xml:space="preserve"> obligāciju ietvaru</w:t>
      </w:r>
      <w:r w:rsidR="0061165B" w:rsidRPr="551505F5">
        <w:rPr>
          <w:rFonts w:ascii="Cambria" w:hAnsi="Cambria"/>
        </w:rPr>
        <w:t xml:space="preserve">, kas </w:t>
      </w:r>
      <w:r w:rsidR="0061165B" w:rsidRPr="45EC7E00">
        <w:rPr>
          <w:rFonts w:ascii="Cambria" w:hAnsi="Cambria"/>
        </w:rPr>
        <w:t>nodrošinās papildus resursus ilgtspējīgas infrastruktūras izveidē.</w:t>
      </w:r>
    </w:p>
    <w:p w14:paraId="71D954C8" w14:textId="77777777" w:rsidR="0061165B" w:rsidRPr="00A123AB" w:rsidRDefault="0061165B" w:rsidP="0061165B">
      <w:pPr>
        <w:jc w:val="both"/>
        <w:rPr>
          <w:rFonts w:ascii="Cambria" w:hAnsi="Cambria"/>
        </w:rPr>
      </w:pPr>
      <w:r w:rsidRPr="54B47F2C">
        <w:rPr>
          <w:rFonts w:ascii="Cambria" w:hAnsi="Cambria"/>
        </w:rPr>
        <w:t xml:space="preserve">Nepieciešams attīstīt zaļā publiskā iepirkuma kā horizontāla </w:t>
      </w:r>
      <w:r w:rsidRPr="4C17C4B4">
        <w:rPr>
          <w:rFonts w:ascii="Cambria" w:hAnsi="Cambria"/>
        </w:rPr>
        <w:t>pasākuma īstenošanu visās nozarēs un palielināt tā īpatsvaru kopējā</w:t>
      </w:r>
      <w:r w:rsidRPr="749875D2">
        <w:rPr>
          <w:rFonts w:ascii="Cambria" w:hAnsi="Cambria"/>
        </w:rPr>
        <w:t xml:space="preserve"> publiskā iepirkuma apjomā</w:t>
      </w:r>
      <w:r w:rsidRPr="4C17C4B4">
        <w:rPr>
          <w:rFonts w:ascii="Cambria" w:hAnsi="Cambria"/>
        </w:rPr>
        <w:t>.</w:t>
      </w:r>
    </w:p>
    <w:p w14:paraId="0D1AE3F2" w14:textId="54CA769E" w:rsidR="00D32C22" w:rsidRDefault="04D5569B" w:rsidP="393B453A">
      <w:pPr>
        <w:jc w:val="both"/>
        <w:rPr>
          <w:rFonts w:ascii="Cambria" w:hAnsi="Cambria"/>
          <w:color w:val="000000" w:themeColor="text1"/>
        </w:rPr>
      </w:pPr>
      <w:r w:rsidRPr="1F966A8B">
        <w:rPr>
          <w:rFonts w:ascii="Cambria" w:hAnsi="Cambria"/>
        </w:rPr>
        <w:t xml:space="preserve">Publiskā finansējuma apjoms, lai arī ievērojams, tomēr nebūs pietiekams visu mērķu sasniegšanai. </w:t>
      </w:r>
      <w:r w:rsidR="7D255EAD" w:rsidRPr="1F966A8B">
        <w:rPr>
          <w:rFonts w:ascii="Cambria" w:hAnsi="Cambria"/>
        </w:rPr>
        <w:t xml:space="preserve">Tāpēc, līdztekus </w:t>
      </w:r>
      <w:r w:rsidR="00433D8C">
        <w:rPr>
          <w:rFonts w:ascii="Cambria" w:hAnsi="Cambria"/>
        </w:rPr>
        <w:t>publiskajam</w:t>
      </w:r>
      <w:r w:rsidR="7D255EAD" w:rsidRPr="1F966A8B">
        <w:rPr>
          <w:rFonts w:ascii="Cambria" w:hAnsi="Cambria"/>
        </w:rPr>
        <w:t xml:space="preserve"> finansējumam, nepieciešams piesaistīt arī privātās investīcijas. </w:t>
      </w:r>
      <w:r w:rsidRPr="1F966A8B">
        <w:rPr>
          <w:rFonts w:ascii="Cambria" w:hAnsi="Cambria"/>
          <w:color w:val="000000" w:themeColor="text1"/>
        </w:rPr>
        <w:t>Finanšu instrumenti ir efektīvs līdzeklis, kur ar publisko finansējumu maksimāli piesaistīt un aktivizēt pēc iespējas vairāk privāto kapitālu. Projektu finansēšanā, it īpaši atbalsta sniegšanā komersantiem, būtu prioritāri jāvirzās uz aizdevuma orientētiem (</w:t>
      </w:r>
      <w:proofErr w:type="spellStart"/>
      <w:r w:rsidRPr="1F966A8B">
        <w:rPr>
          <w:rFonts w:ascii="Cambria" w:hAnsi="Cambria"/>
          <w:i/>
          <w:iCs/>
          <w:color w:val="000000" w:themeColor="text1"/>
        </w:rPr>
        <w:t>debt-based</w:t>
      </w:r>
      <w:proofErr w:type="spellEnd"/>
      <w:r w:rsidRPr="1F966A8B">
        <w:rPr>
          <w:rFonts w:ascii="Cambria" w:hAnsi="Cambria"/>
          <w:color w:val="000000" w:themeColor="text1"/>
        </w:rPr>
        <w:t>) instrumentiem, garantijām, riska kapitāla ieguldījumiem vai jaukto finansējumu (</w:t>
      </w:r>
      <w:proofErr w:type="spellStart"/>
      <w:r w:rsidRPr="1F966A8B">
        <w:rPr>
          <w:rFonts w:ascii="Cambria" w:hAnsi="Cambria"/>
          <w:i/>
          <w:iCs/>
          <w:color w:val="000000" w:themeColor="text1"/>
        </w:rPr>
        <w:t>blended</w:t>
      </w:r>
      <w:proofErr w:type="spellEnd"/>
      <w:r w:rsidRPr="1F966A8B">
        <w:rPr>
          <w:rFonts w:ascii="Cambria" w:hAnsi="Cambria"/>
          <w:i/>
          <w:iCs/>
          <w:color w:val="000000" w:themeColor="text1"/>
        </w:rPr>
        <w:t xml:space="preserve"> </w:t>
      </w:r>
      <w:proofErr w:type="spellStart"/>
      <w:r w:rsidRPr="1F966A8B">
        <w:rPr>
          <w:rFonts w:ascii="Cambria" w:hAnsi="Cambria"/>
          <w:i/>
          <w:iCs/>
          <w:color w:val="000000" w:themeColor="text1"/>
        </w:rPr>
        <w:t>finance</w:t>
      </w:r>
      <w:proofErr w:type="spellEnd"/>
      <w:r w:rsidRPr="1F966A8B">
        <w:rPr>
          <w:rFonts w:ascii="Cambria" w:hAnsi="Cambria"/>
          <w:i/>
          <w:iCs/>
          <w:color w:val="000000" w:themeColor="text1"/>
        </w:rPr>
        <w:t>)</w:t>
      </w:r>
      <w:r w:rsidRPr="1F966A8B">
        <w:rPr>
          <w:rFonts w:ascii="Cambria" w:hAnsi="Cambria"/>
          <w:color w:val="000000" w:themeColor="text1"/>
        </w:rPr>
        <w:t xml:space="preserve">, tādā veidā nodrošinot papildu finansējuma mobilizāciju no </w:t>
      </w:r>
      <w:r w:rsidRPr="1F966A8B">
        <w:rPr>
          <w:rFonts w:ascii="Cambria" w:hAnsi="Cambria"/>
          <w:color w:val="000000" w:themeColor="text1"/>
        </w:rPr>
        <w:lastRenderedPageBreak/>
        <w:t xml:space="preserve">privātā sektora ilgtspējīgai attīstībai, t.sk klimata pārmaiņu mazināšanas un pielāgošanās klimata pārmaiņām pasākumiem. </w:t>
      </w:r>
    </w:p>
    <w:p w14:paraId="4FACBB6F" w14:textId="3B51A1B8" w:rsidR="00615E36" w:rsidRDefault="00D32C22" w:rsidP="00D32C22">
      <w:pPr>
        <w:jc w:val="both"/>
        <w:rPr>
          <w:rFonts w:ascii="Cambria" w:hAnsi="Cambria"/>
          <w:color w:val="000000" w:themeColor="text1"/>
        </w:rPr>
      </w:pPr>
      <w:r w:rsidRPr="00B3201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w:t>
      </w:r>
      <w:r w:rsidR="006C5AC1">
        <w:rPr>
          <w:rFonts w:ascii="Cambria" w:hAnsi="Cambria"/>
          <w:color w:val="000000" w:themeColor="text1"/>
        </w:rPr>
        <w:t>“</w:t>
      </w:r>
      <w:r w:rsidRPr="00B3201A">
        <w:rPr>
          <w:rFonts w:ascii="Cambria" w:hAnsi="Cambria"/>
          <w:color w:val="000000" w:themeColor="text1"/>
        </w:rPr>
        <w:t>Latvenergo</w:t>
      </w:r>
      <w:r w:rsidR="006C5AC1">
        <w:rPr>
          <w:rFonts w:ascii="Cambria" w:hAnsi="Cambria"/>
          <w:color w:val="000000" w:themeColor="text1"/>
        </w:rPr>
        <w:t>”</w:t>
      </w:r>
      <w:r w:rsidRPr="00B3201A">
        <w:rPr>
          <w:rFonts w:ascii="Cambria" w:hAnsi="Cambria"/>
          <w:color w:val="000000" w:themeColor="text1"/>
        </w:rPr>
        <w:t xml:space="preserve">, AS “Attīstības finanšu institūcija </w:t>
      </w:r>
      <w:proofErr w:type="spellStart"/>
      <w:r w:rsidRPr="00B3201A">
        <w:rPr>
          <w:rFonts w:ascii="Cambria" w:hAnsi="Cambria"/>
          <w:color w:val="000000" w:themeColor="text1"/>
        </w:rPr>
        <w:t>Altum</w:t>
      </w:r>
      <w:proofErr w:type="spellEnd"/>
      <w:r w:rsidRPr="00B3201A">
        <w:rPr>
          <w:rFonts w:ascii="Cambria" w:hAnsi="Cambria"/>
          <w:color w:val="000000" w:themeColor="text1"/>
        </w:rPr>
        <w:t xml:space="preserve">” </w:t>
      </w:r>
      <w:r>
        <w:rPr>
          <w:rFonts w:ascii="Cambria" w:hAnsi="Cambria"/>
          <w:color w:val="000000" w:themeColor="text1"/>
        </w:rPr>
        <w:t>un</w:t>
      </w:r>
      <w:r w:rsidRPr="00B3201A">
        <w:rPr>
          <w:rFonts w:ascii="Cambria" w:hAnsi="Cambria"/>
          <w:color w:val="000000" w:themeColor="text1"/>
        </w:rPr>
        <w:t xml:space="preserve"> AS “Augstsprieguma tīkls”) ir emitējuši zaļās obligācijas saskaņā ar starptautiskajiem zaļo obligāciju standartiem</w:t>
      </w:r>
      <w:r>
        <w:rPr>
          <w:rFonts w:ascii="Cambria" w:hAnsi="Cambria"/>
          <w:color w:val="000000" w:themeColor="text1"/>
        </w:rPr>
        <w:t xml:space="preserve">, tomēr kopējie apjomi jau šobrīd ir nozīmīgi </w:t>
      </w:r>
      <w:r w:rsidR="006C5AC1">
        <w:rPr>
          <w:rFonts w:ascii="Cambria" w:hAnsi="Cambria"/>
          <w:color w:val="000000" w:themeColor="text1"/>
        </w:rPr>
        <w:t>–</w:t>
      </w:r>
      <w:r>
        <w:rPr>
          <w:rFonts w:ascii="Cambria" w:hAnsi="Cambria"/>
          <w:color w:val="000000" w:themeColor="text1"/>
        </w:rPr>
        <w:t xml:space="preserve"> 220 miljonu </w:t>
      </w:r>
      <w:proofErr w:type="spellStart"/>
      <w:r>
        <w:rPr>
          <w:rFonts w:ascii="Cambria" w:hAnsi="Cambria"/>
          <w:color w:val="000000" w:themeColor="text1"/>
        </w:rPr>
        <w:t>euro</w:t>
      </w:r>
      <w:proofErr w:type="spellEnd"/>
      <w:r>
        <w:rPr>
          <w:rFonts w:ascii="Cambria" w:hAnsi="Cambria"/>
          <w:color w:val="000000" w:themeColor="text1"/>
        </w:rPr>
        <w:t xml:space="preserve"> apmērā.</w:t>
      </w:r>
      <w:r w:rsidR="00615E36">
        <w:rPr>
          <w:rFonts w:ascii="Cambria" w:hAnsi="Cambria"/>
          <w:color w:val="000000" w:themeColor="text1"/>
        </w:rPr>
        <w:t xml:space="preserve"> </w:t>
      </w:r>
      <w:r w:rsidRPr="052D0E20">
        <w:rPr>
          <w:rFonts w:ascii="Cambria" w:hAnsi="Cambria"/>
          <w:color w:val="000000" w:themeColor="text1"/>
        </w:rPr>
        <w:t xml:space="preserve">Latvijas finanšu sektora dalībniekiem (kredītiestādēm un citiem finanšu pakalpojumu sniedzējiem) ir būtiski </w:t>
      </w:r>
      <w:r>
        <w:rPr>
          <w:rFonts w:ascii="Cambria" w:hAnsi="Cambria"/>
          <w:color w:val="000000" w:themeColor="text1"/>
        </w:rPr>
        <w:t>NEKP ietvaros</w:t>
      </w:r>
      <w:r w:rsidRPr="14E01B6B">
        <w:rPr>
          <w:rFonts w:ascii="Cambria" w:hAnsi="Cambria"/>
          <w:color w:val="000000" w:themeColor="text1"/>
        </w:rPr>
        <w:t xml:space="preserve"> </w:t>
      </w:r>
      <w:r w:rsidRPr="052D0E20">
        <w:rPr>
          <w:rFonts w:ascii="Cambria" w:hAnsi="Cambria"/>
          <w:color w:val="000000" w:themeColor="text1"/>
        </w:rPr>
        <w:t xml:space="preserve">noteikt </w:t>
      </w:r>
      <w:r w:rsidRPr="50E3E0C4">
        <w:rPr>
          <w:rFonts w:ascii="Cambria" w:hAnsi="Cambria"/>
          <w:color w:val="000000" w:themeColor="text1"/>
        </w:rPr>
        <w:t>privātā finansējuma piesaistes</w:t>
      </w:r>
      <w:r w:rsidRPr="052D0E20">
        <w:rPr>
          <w:rFonts w:ascii="Cambria" w:hAnsi="Cambria"/>
          <w:color w:val="000000" w:themeColor="text1"/>
        </w:rPr>
        <w:t xml:space="preserve"> mērķus un finansējuma ieguldīšanas iespējas, lai varētu attīstīt finanšu instrumentus.  </w:t>
      </w:r>
      <w:r w:rsidRPr="132E1805">
        <w:rPr>
          <w:rFonts w:ascii="Cambria" w:hAnsi="Cambria"/>
          <w:color w:val="000000" w:themeColor="text1"/>
        </w:rPr>
        <w:t xml:space="preserve">Lai pamatotu ilgtspējīgo finanšu instrumentu </w:t>
      </w:r>
      <w:proofErr w:type="spellStart"/>
      <w:r w:rsidRPr="361D7C34">
        <w:rPr>
          <w:rFonts w:ascii="Cambria" w:hAnsi="Cambria"/>
          <w:color w:val="000000" w:themeColor="text1"/>
        </w:rPr>
        <w:t>attiecināmību</w:t>
      </w:r>
      <w:proofErr w:type="spellEnd"/>
      <w:r w:rsidRPr="455D661E">
        <w:rPr>
          <w:rFonts w:ascii="Cambria" w:hAnsi="Cambria"/>
          <w:color w:val="000000" w:themeColor="text1"/>
        </w:rPr>
        <w:t xml:space="preserve"> ES regulējuma izpratnē</w:t>
      </w:r>
      <w:r w:rsidRPr="361D7C34">
        <w:rPr>
          <w:rFonts w:ascii="Cambria" w:hAnsi="Cambria"/>
          <w:color w:val="000000" w:themeColor="text1"/>
        </w:rPr>
        <w:t xml:space="preserve">, nepieciešams </w:t>
      </w:r>
      <w:r w:rsidRPr="5D36180E">
        <w:rPr>
          <w:rFonts w:ascii="Cambria" w:hAnsi="Cambria"/>
          <w:color w:val="000000" w:themeColor="text1"/>
        </w:rPr>
        <w:t>nodrošināt</w:t>
      </w:r>
      <w:r w:rsidRPr="361D7C34">
        <w:rPr>
          <w:rFonts w:ascii="Cambria" w:hAnsi="Cambria"/>
          <w:color w:val="000000" w:themeColor="text1"/>
        </w:rPr>
        <w:t xml:space="preserve"> </w:t>
      </w:r>
      <w:r w:rsidRPr="14E14A5B">
        <w:rPr>
          <w:rFonts w:ascii="Cambria" w:hAnsi="Cambria"/>
          <w:color w:val="000000" w:themeColor="text1"/>
        </w:rPr>
        <w:t xml:space="preserve">energoefektivitātes datu pieejamību finanšu tirgus </w:t>
      </w:r>
      <w:r w:rsidRPr="3AFE36B7">
        <w:rPr>
          <w:rFonts w:ascii="Cambria" w:hAnsi="Cambria"/>
          <w:color w:val="000000" w:themeColor="text1"/>
        </w:rPr>
        <w:t>dalībniekiem.</w:t>
      </w:r>
      <w:r w:rsidR="00615E36">
        <w:rPr>
          <w:rFonts w:ascii="Cambria" w:hAnsi="Cambria"/>
          <w:color w:val="000000" w:themeColor="text1"/>
        </w:rPr>
        <w:t xml:space="preserve"> </w:t>
      </w:r>
    </w:p>
    <w:p w14:paraId="07DA623A" w14:textId="4B4B8AD3" w:rsidR="00D32C22" w:rsidRPr="00A123AB" w:rsidRDefault="00D32C22" w:rsidP="00D32C22">
      <w:pPr>
        <w:jc w:val="both"/>
        <w:rPr>
          <w:rFonts w:ascii="Cambria" w:hAnsi="Cambria"/>
          <w:color w:val="000000" w:themeColor="text1"/>
        </w:rPr>
      </w:pPr>
      <w:r>
        <w:rPr>
          <w:rFonts w:ascii="Cambria" w:hAnsi="Cambria"/>
          <w:color w:val="000000" w:themeColor="text1"/>
        </w:rPr>
        <w:t xml:space="preserve">Uzņēmumu sektora ilgtspējas mērķu sasniegšanas ieguldījuma </w:t>
      </w:r>
      <w:r w:rsidR="005A36C7" w:rsidRPr="005A36C7">
        <w:rPr>
          <w:rFonts w:ascii="Cambria" w:hAnsi="Cambria"/>
          <w:color w:val="000000" w:themeColor="text1"/>
        </w:rPr>
        <w:t>sākot ar 2024. pārskata gadu, būs jāatspoguļo ilgtspējas ziņojumā, kurš</w:t>
      </w:r>
      <w:r w:rsidR="00A83D19">
        <w:rPr>
          <w:rFonts w:ascii="Cambria" w:hAnsi="Cambria"/>
          <w:color w:val="000000" w:themeColor="text1"/>
        </w:rPr>
        <w:t xml:space="preserve"> attiecīgajiem komersantiem</w:t>
      </w:r>
      <w:r w:rsidR="005A36C7" w:rsidRPr="005A36C7">
        <w:rPr>
          <w:rFonts w:ascii="Cambria" w:hAnsi="Cambria"/>
          <w:color w:val="000000" w:themeColor="text1"/>
        </w:rPr>
        <w:t xml:space="preserve"> būs jāsagatavo, pamatojoties uz  nacionālajā likumdošanā pārņemtās </w:t>
      </w:r>
      <w:r w:rsidR="00B46880">
        <w:rPr>
          <w:rFonts w:ascii="Cambria" w:hAnsi="Cambria"/>
          <w:color w:val="000000" w:themeColor="text1"/>
        </w:rPr>
        <w:t xml:space="preserve">Eiropas Parlamenta un Padomes 2022.gada </w:t>
      </w:r>
      <w:r w:rsidR="00D3220D">
        <w:rPr>
          <w:rFonts w:ascii="Cambria" w:hAnsi="Cambria"/>
          <w:color w:val="000000" w:themeColor="text1"/>
        </w:rPr>
        <w:t xml:space="preserve">14.decembra direktīvas (ES) </w:t>
      </w:r>
      <w:r w:rsidR="005A36C7" w:rsidRPr="005A36C7">
        <w:rPr>
          <w:rFonts w:ascii="Cambria" w:hAnsi="Cambria"/>
          <w:color w:val="000000" w:themeColor="text1"/>
        </w:rPr>
        <w:t>Nr.2022/2464</w:t>
      </w:r>
      <w:r w:rsidR="00D3220D">
        <w:rPr>
          <w:rFonts w:ascii="Cambria" w:hAnsi="Cambria"/>
          <w:color w:val="000000" w:themeColor="text1"/>
        </w:rPr>
        <w:t xml:space="preserve">, </w:t>
      </w:r>
      <w:r w:rsidR="00D3220D" w:rsidRPr="00D3220D">
        <w:rPr>
          <w:rFonts w:ascii="Cambria" w:hAnsi="Cambria"/>
          <w:color w:val="000000" w:themeColor="text1"/>
        </w:rPr>
        <w:t>ar ko attiecībā uz korporatīvo ilgtspējas ziņu sniegšanu groza Regulu (ES) Nr. 537/2014, Direktīvu 2004/109/EK, Direktīvu 2006/43/EK un Direktīvu 2013/34/ES</w:t>
      </w:r>
      <w:r w:rsidR="00624A36">
        <w:rPr>
          <w:rStyle w:val="FootnoteReference"/>
          <w:rFonts w:ascii="Cambria" w:hAnsi="Cambria"/>
          <w:color w:val="000000" w:themeColor="text1"/>
        </w:rPr>
        <w:footnoteReference w:id="43"/>
      </w:r>
      <w:r>
        <w:rPr>
          <w:rFonts w:ascii="Cambria" w:hAnsi="Cambria"/>
          <w:color w:val="000000" w:themeColor="text1"/>
        </w:rPr>
        <w:t>.</w:t>
      </w:r>
    </w:p>
    <w:p w14:paraId="1430997F" w14:textId="026B5D90" w:rsidR="00A123AB" w:rsidRPr="00A123AB" w:rsidRDefault="04D5569B" w:rsidP="393B453A">
      <w:pPr>
        <w:jc w:val="both"/>
        <w:rPr>
          <w:rStyle w:val="ui-provider"/>
          <w:rFonts w:ascii="Cambria" w:hAnsi="Cambria"/>
        </w:rPr>
      </w:pPr>
      <w:r w:rsidRPr="1F966A8B">
        <w:rPr>
          <w:rStyle w:val="ui-provider"/>
          <w:rFonts w:ascii="Cambria" w:hAnsi="Cambria"/>
        </w:rPr>
        <w:t>Klimata politikas instrumentu ietvaros pieejami šādi finansējuma avoti:</w:t>
      </w:r>
    </w:p>
    <w:p w14:paraId="6556D278" w14:textId="77777777" w:rsidR="00DF4C33" w:rsidRPr="00DF4C33" w:rsidRDefault="00A123AB" w:rsidP="00AE5C98">
      <w:pPr>
        <w:pStyle w:val="ListParagraph"/>
        <w:numPr>
          <w:ilvl w:val="0"/>
          <w:numId w:val="37"/>
        </w:numPr>
        <w:ind w:left="357" w:hanging="357"/>
        <w:jc w:val="both"/>
        <w:rPr>
          <w:rFonts w:ascii="Cambria" w:eastAsia="Times New Roman" w:hAnsi="Cambria"/>
          <w:szCs w:val="24"/>
        </w:rPr>
      </w:pPr>
      <w:r w:rsidRPr="00DF4C33">
        <w:rPr>
          <w:rFonts w:ascii="Cambria" w:hAnsi="Cambria"/>
          <w:b/>
          <w:bCs/>
          <w:szCs w:val="24"/>
        </w:rPr>
        <w:t xml:space="preserve">Valsts budžets </w:t>
      </w:r>
      <w:r w:rsidRPr="00DF4C33">
        <w:rPr>
          <w:rFonts w:ascii="Cambria" w:hAnsi="Cambria"/>
          <w:szCs w:val="24"/>
        </w:rPr>
        <w:t>– piemēram, E</w:t>
      </w:r>
      <w:r w:rsidR="002E6CD1" w:rsidRPr="00DF4C33">
        <w:rPr>
          <w:rFonts w:ascii="Cambria" w:hAnsi="Cambria"/>
          <w:szCs w:val="24"/>
        </w:rPr>
        <w:t>KII, MF</w:t>
      </w:r>
      <w:r w:rsidR="00F17D32" w:rsidRPr="00DF4C33">
        <w:rPr>
          <w:rFonts w:ascii="Cambria" w:hAnsi="Cambria"/>
          <w:szCs w:val="24"/>
        </w:rPr>
        <w:t>, Valsts kases aizdevumi;</w:t>
      </w:r>
    </w:p>
    <w:p w14:paraId="208AB3F6" w14:textId="77777777" w:rsidR="00DF4C33" w:rsidRDefault="00A123AB" w:rsidP="00AE5C98">
      <w:pPr>
        <w:pStyle w:val="ListParagraph"/>
        <w:numPr>
          <w:ilvl w:val="0"/>
          <w:numId w:val="37"/>
        </w:numPr>
        <w:ind w:left="357" w:hanging="357"/>
        <w:jc w:val="both"/>
        <w:rPr>
          <w:rFonts w:ascii="Cambria" w:eastAsia="Times New Roman" w:hAnsi="Cambria"/>
          <w:szCs w:val="24"/>
        </w:rPr>
      </w:pPr>
      <w:r w:rsidRPr="00DF4C33">
        <w:rPr>
          <w:rFonts w:ascii="Cambria" w:eastAsia="Times New Roman" w:hAnsi="Cambria"/>
          <w:b/>
          <w:bCs/>
          <w:szCs w:val="24"/>
        </w:rPr>
        <w:t>E</w:t>
      </w:r>
      <w:r w:rsidR="00E3799C" w:rsidRPr="00DF4C33">
        <w:rPr>
          <w:rFonts w:ascii="Cambria" w:eastAsia="Times New Roman" w:hAnsi="Cambria"/>
          <w:b/>
          <w:bCs/>
          <w:szCs w:val="24"/>
        </w:rPr>
        <w:t>S</w:t>
      </w:r>
      <w:r w:rsidRPr="00DF4C33">
        <w:rPr>
          <w:rFonts w:ascii="Cambria" w:eastAsia="Times New Roman" w:hAnsi="Cambria"/>
          <w:b/>
          <w:bCs/>
          <w:szCs w:val="24"/>
        </w:rPr>
        <w:t xml:space="preserve"> </w:t>
      </w:r>
      <w:r w:rsidRPr="00DF4C33">
        <w:rPr>
          <w:rFonts w:ascii="Cambria" w:eastAsia="Times New Roman" w:hAnsi="Cambria"/>
          <w:szCs w:val="24"/>
        </w:rPr>
        <w:t xml:space="preserve">– piemēram, ES fondu 2021-2027.gada plānošanas periods (t.sk. </w:t>
      </w:r>
      <w:r w:rsidR="00E3799C" w:rsidRPr="00DF4C33">
        <w:rPr>
          <w:rFonts w:ascii="Cambria" w:eastAsia="Times New Roman" w:hAnsi="Cambria"/>
          <w:szCs w:val="24"/>
        </w:rPr>
        <w:t>JTF</w:t>
      </w:r>
      <w:r w:rsidRPr="00DF4C33">
        <w:rPr>
          <w:rFonts w:ascii="Cambria" w:eastAsia="Times New Roman" w:hAnsi="Cambria"/>
          <w:szCs w:val="24"/>
        </w:rPr>
        <w:t xml:space="preserve">), </w:t>
      </w:r>
      <w:r w:rsidR="00D14D18" w:rsidRPr="00DF4C33">
        <w:rPr>
          <w:rFonts w:ascii="Cambria" w:eastAsia="Times New Roman" w:hAnsi="Cambria"/>
          <w:szCs w:val="24"/>
        </w:rPr>
        <w:t>ANM;</w:t>
      </w:r>
    </w:p>
    <w:p w14:paraId="61C70FB8" w14:textId="77777777" w:rsidR="00DF4C33" w:rsidRDefault="00A123AB" w:rsidP="00AE5C98">
      <w:pPr>
        <w:pStyle w:val="ListParagraph"/>
        <w:numPr>
          <w:ilvl w:val="0"/>
          <w:numId w:val="37"/>
        </w:numPr>
        <w:ind w:left="357" w:hanging="357"/>
        <w:jc w:val="both"/>
        <w:rPr>
          <w:rFonts w:ascii="Cambria" w:eastAsia="Times New Roman" w:hAnsi="Cambria"/>
          <w:szCs w:val="24"/>
        </w:rPr>
      </w:pPr>
      <w:r w:rsidRPr="00DF4C33">
        <w:rPr>
          <w:rFonts w:ascii="Cambria" w:eastAsia="Times New Roman" w:hAnsi="Cambria"/>
          <w:b/>
          <w:bCs/>
          <w:szCs w:val="24"/>
        </w:rPr>
        <w:t>E</w:t>
      </w:r>
      <w:r w:rsidR="00D14D18" w:rsidRPr="00DF4C33">
        <w:rPr>
          <w:rFonts w:ascii="Cambria" w:eastAsia="Times New Roman" w:hAnsi="Cambria"/>
          <w:b/>
          <w:bCs/>
          <w:szCs w:val="24"/>
        </w:rPr>
        <w:t>K</w:t>
      </w:r>
      <w:r w:rsidRPr="00DF4C33">
        <w:rPr>
          <w:rFonts w:ascii="Cambria" w:eastAsia="Times New Roman" w:hAnsi="Cambria"/>
          <w:b/>
          <w:bCs/>
          <w:szCs w:val="24"/>
        </w:rPr>
        <w:t xml:space="preserve"> finanšu instrumenti (programmas) </w:t>
      </w:r>
      <w:r w:rsidRPr="00DF4C33">
        <w:rPr>
          <w:rFonts w:ascii="Cambria" w:eastAsia="Times New Roman" w:hAnsi="Cambria"/>
          <w:szCs w:val="24"/>
        </w:rPr>
        <w:t>– piemēram, LIFE, I</w:t>
      </w:r>
      <w:r w:rsidR="003211F4" w:rsidRPr="00DF4C33">
        <w:rPr>
          <w:rFonts w:ascii="Cambria" w:eastAsia="Times New Roman" w:hAnsi="Cambria"/>
          <w:szCs w:val="24"/>
        </w:rPr>
        <w:t>F</w:t>
      </w:r>
      <w:r w:rsidRPr="00DF4C33">
        <w:rPr>
          <w:rFonts w:ascii="Cambria" w:eastAsia="Times New Roman" w:hAnsi="Cambria"/>
          <w:szCs w:val="24"/>
        </w:rPr>
        <w:t>, Apvārsnis Eiropa</w:t>
      </w:r>
      <w:r w:rsidR="00DD2052" w:rsidRPr="00DF4C33">
        <w:rPr>
          <w:rFonts w:ascii="Cambria" w:eastAsia="Times New Roman" w:hAnsi="Cambria"/>
          <w:szCs w:val="24"/>
        </w:rPr>
        <w:t>;</w:t>
      </w:r>
    </w:p>
    <w:p w14:paraId="787B3C42" w14:textId="2C199F4A" w:rsidR="003E2C6C" w:rsidRDefault="003E2C6C" w:rsidP="003E2C6C">
      <w:pPr>
        <w:pStyle w:val="ListParagraph"/>
        <w:numPr>
          <w:ilvl w:val="0"/>
          <w:numId w:val="37"/>
        </w:numPr>
        <w:ind w:left="357" w:hanging="357"/>
        <w:jc w:val="both"/>
        <w:rPr>
          <w:rFonts w:ascii="Cambria" w:eastAsia="Times New Roman" w:hAnsi="Cambria"/>
          <w:szCs w:val="24"/>
        </w:rPr>
      </w:pPr>
      <w:r w:rsidRPr="003F6880">
        <w:rPr>
          <w:rFonts w:ascii="Cambria" w:eastAsia="Times New Roman" w:hAnsi="Cambria"/>
          <w:b/>
          <w:bCs/>
        </w:rPr>
        <w:t>Starptautisko finanšu institūciju finansējums</w:t>
      </w:r>
      <w:r>
        <w:rPr>
          <w:rFonts w:ascii="Cambria" w:eastAsia="Times New Roman" w:hAnsi="Cambria"/>
          <w:b/>
          <w:bCs/>
        </w:rPr>
        <w:t xml:space="preserve"> - </w:t>
      </w:r>
      <w:r w:rsidRPr="003F6880">
        <w:rPr>
          <w:rFonts w:ascii="Cambria" w:eastAsia="Times New Roman" w:hAnsi="Cambria"/>
        </w:rPr>
        <w:t>tai skaitā, no Eiropas Investīciju bankas, Eiropas Rekonstrukcijas un attīstības bankas un Ziemeļu Investīciju bankas</w:t>
      </w:r>
      <w:r w:rsidRPr="00616F9B">
        <w:rPr>
          <w:rFonts w:ascii="Cambria" w:eastAsia="Times New Roman" w:hAnsi="Cambria"/>
        </w:rPr>
        <w:t>;</w:t>
      </w:r>
    </w:p>
    <w:p w14:paraId="75CB0B90" w14:textId="292DE2C5" w:rsidR="00DF4C33" w:rsidRPr="00E40A3B" w:rsidRDefault="00A123AB" w:rsidP="00AE5C98">
      <w:pPr>
        <w:pStyle w:val="ListParagraph"/>
        <w:numPr>
          <w:ilvl w:val="0"/>
          <w:numId w:val="37"/>
        </w:numPr>
        <w:ind w:left="357" w:hanging="357"/>
        <w:jc w:val="both"/>
        <w:rPr>
          <w:rFonts w:ascii="Cambria" w:eastAsia="Times New Roman" w:hAnsi="Cambria"/>
        </w:rPr>
      </w:pPr>
      <w:r w:rsidRPr="00DF4C33">
        <w:rPr>
          <w:rFonts w:ascii="Cambria" w:eastAsia="Times New Roman" w:hAnsi="Cambria"/>
          <w:b/>
          <w:bCs/>
          <w:szCs w:val="24"/>
        </w:rPr>
        <w:t xml:space="preserve">Cits finansējums </w:t>
      </w:r>
      <w:r w:rsidRPr="00DF4C33">
        <w:rPr>
          <w:rFonts w:ascii="Cambria" w:eastAsia="Times New Roman" w:hAnsi="Cambria"/>
          <w:szCs w:val="24"/>
        </w:rPr>
        <w:t xml:space="preserve">– piemēram, </w:t>
      </w:r>
      <w:r w:rsidR="00086403" w:rsidRPr="00DF4C33">
        <w:rPr>
          <w:rFonts w:ascii="Cambria" w:eastAsia="Times New Roman" w:hAnsi="Cambria"/>
          <w:szCs w:val="24"/>
        </w:rPr>
        <w:t>NFI</w:t>
      </w:r>
      <w:r w:rsidR="00E40A3B">
        <w:rPr>
          <w:rFonts w:ascii="Cambria" w:eastAsia="Times New Roman" w:hAnsi="Cambria"/>
          <w:szCs w:val="24"/>
        </w:rPr>
        <w:t xml:space="preserve">, </w:t>
      </w:r>
      <w:r w:rsidR="00E40A3B" w:rsidRPr="00903D3F">
        <w:rPr>
          <w:rFonts w:ascii="Cambria" w:eastAsia="Times New Roman" w:hAnsi="Cambria"/>
        </w:rPr>
        <w:t>Latvijas - Šveices sadarbības programma</w:t>
      </w:r>
      <w:r w:rsidR="00086403" w:rsidRPr="00E40A3B">
        <w:rPr>
          <w:rFonts w:ascii="Cambria" w:eastAsia="Times New Roman" w:hAnsi="Cambria"/>
        </w:rPr>
        <w:t>;</w:t>
      </w:r>
    </w:p>
    <w:p w14:paraId="1DAB6F03" w14:textId="755CD90C" w:rsidR="00A123AB" w:rsidRPr="00DF4C33" w:rsidRDefault="00A123AB" w:rsidP="00DF4C33">
      <w:pPr>
        <w:pStyle w:val="ListParagraph"/>
        <w:numPr>
          <w:ilvl w:val="0"/>
          <w:numId w:val="37"/>
        </w:numPr>
        <w:spacing w:after="0"/>
        <w:ind w:left="357" w:hanging="357"/>
        <w:jc w:val="both"/>
        <w:rPr>
          <w:rFonts w:ascii="Cambria" w:eastAsia="Times New Roman" w:hAnsi="Cambria"/>
          <w:szCs w:val="24"/>
        </w:rPr>
      </w:pPr>
      <w:r w:rsidRPr="00DF4C33">
        <w:rPr>
          <w:rFonts w:ascii="Cambria" w:eastAsia="Times New Roman" w:hAnsi="Cambria"/>
          <w:b/>
          <w:bCs/>
          <w:szCs w:val="24"/>
        </w:rPr>
        <w:t xml:space="preserve">Papildus finansējums </w:t>
      </w:r>
      <w:r w:rsidRPr="00DF4C33">
        <w:rPr>
          <w:rFonts w:ascii="Cambria" w:eastAsia="Times New Roman" w:hAnsi="Cambria"/>
          <w:szCs w:val="24"/>
        </w:rPr>
        <w:t xml:space="preserve">– </w:t>
      </w:r>
      <w:r w:rsidR="00572D9A" w:rsidRPr="18ED9BFE">
        <w:rPr>
          <w:rFonts w:ascii="Cambria" w:eastAsia="Times New Roman" w:hAnsi="Cambria"/>
        </w:rPr>
        <w:t xml:space="preserve">piemēram, </w:t>
      </w:r>
      <w:r w:rsidR="00572D9A">
        <w:rPr>
          <w:rFonts w:ascii="Cambria" w:eastAsia="Times New Roman" w:hAnsi="Cambria"/>
        </w:rPr>
        <w:t xml:space="preserve">ilgtspējīga kreditēšana un citi ilgtspējīgi finanšu instrumenti, </w:t>
      </w:r>
      <w:r w:rsidR="00572D9A" w:rsidRPr="18ED9BFE">
        <w:rPr>
          <w:rFonts w:ascii="Cambria" w:eastAsia="Times New Roman" w:hAnsi="Cambria"/>
        </w:rPr>
        <w:t xml:space="preserve">zaļās </w:t>
      </w:r>
      <w:r w:rsidR="00572D9A">
        <w:rPr>
          <w:rFonts w:ascii="Cambria" w:eastAsia="Times New Roman" w:hAnsi="Cambria"/>
        </w:rPr>
        <w:t>un ilgtspējīgās</w:t>
      </w:r>
      <w:r w:rsidR="00572D9A" w:rsidRPr="5710EDE0">
        <w:rPr>
          <w:rFonts w:ascii="Cambria" w:eastAsia="Times New Roman" w:hAnsi="Cambria"/>
        </w:rPr>
        <w:t xml:space="preserve"> </w:t>
      </w:r>
      <w:r w:rsidR="00572D9A" w:rsidRPr="18ED9BFE">
        <w:rPr>
          <w:rFonts w:ascii="Cambria" w:eastAsia="Times New Roman" w:hAnsi="Cambria"/>
        </w:rPr>
        <w:t xml:space="preserve">obligācijas; bilateriālie </w:t>
      </w:r>
      <w:r w:rsidR="00572D9A" w:rsidRPr="00DF4C33">
        <w:rPr>
          <w:rFonts w:ascii="Cambria" w:eastAsia="Times New Roman" w:hAnsi="Cambria"/>
          <w:szCs w:val="24"/>
        </w:rPr>
        <w:t>darījumi</w:t>
      </w:r>
      <w:r w:rsidR="000B0C29">
        <w:rPr>
          <w:rStyle w:val="FootnoteReference"/>
          <w:rFonts w:ascii="Cambria" w:eastAsia="Times New Roman" w:hAnsi="Cambria"/>
          <w:szCs w:val="24"/>
        </w:rPr>
        <w:footnoteReference w:id="44"/>
      </w:r>
      <w:r w:rsidRPr="00DF4C33">
        <w:rPr>
          <w:rFonts w:ascii="Cambria" w:eastAsia="Times New Roman" w:hAnsi="Cambria"/>
          <w:szCs w:val="24"/>
        </w:rPr>
        <w:t>.</w:t>
      </w:r>
    </w:p>
    <w:p w14:paraId="014C7FE1" w14:textId="42F0F657" w:rsidR="0019487C" w:rsidRDefault="0019487C" w:rsidP="00DF4C33">
      <w:pPr>
        <w:spacing w:before="0" w:after="0"/>
        <w:jc w:val="center"/>
      </w:pPr>
      <w:r>
        <w:rPr>
          <w:noProof/>
        </w:rPr>
        <w:drawing>
          <wp:inline distT="0" distB="0" distL="0" distR="0" wp14:anchorId="4170C144" wp14:editId="5326F4B1">
            <wp:extent cx="4768788" cy="2188378"/>
            <wp:effectExtent l="0" t="0" r="0" b="0"/>
            <wp:docPr id="591988984" name="Picture 59198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6540" cy="2210291"/>
                    </a:xfrm>
                    <a:prstGeom prst="rect">
                      <a:avLst/>
                    </a:prstGeom>
                    <a:noFill/>
                  </pic:spPr>
                </pic:pic>
              </a:graphicData>
            </a:graphic>
          </wp:inline>
        </w:drawing>
      </w:r>
    </w:p>
    <w:p w14:paraId="4F4FAABA" w14:textId="77777777" w:rsidR="00CD2F06" w:rsidRDefault="00CD2F06" w:rsidP="00CD2F06">
      <w:pPr>
        <w:jc w:val="both"/>
        <w:rPr>
          <w:rFonts w:ascii="Cambria" w:eastAsiaTheme="majorEastAsia" w:hAnsi="Cambria" w:cs="Times New Roman"/>
          <w:b/>
          <w:color w:val="155452"/>
          <w:szCs w:val="24"/>
        </w:rPr>
      </w:pPr>
      <w:proofErr w:type="spellStart"/>
      <w:r w:rsidRPr="004D243E">
        <w:rPr>
          <w:rFonts w:ascii="Cambria" w:eastAsiaTheme="majorEastAsia" w:hAnsi="Cambria" w:cs="Times New Roman"/>
          <w:b/>
          <w:color w:val="155452"/>
          <w:szCs w:val="24"/>
        </w:rPr>
        <w:t>Rīcībpolitikas</w:t>
      </w:r>
      <w:proofErr w:type="spellEnd"/>
      <w:r w:rsidRPr="004D243E">
        <w:rPr>
          <w:rFonts w:ascii="Cambria" w:eastAsiaTheme="majorEastAsia" w:hAnsi="Cambria" w:cs="Times New Roman"/>
          <w:b/>
          <w:color w:val="155452"/>
          <w:szCs w:val="24"/>
        </w:rPr>
        <w:t xml:space="preserve"> virzieni </w:t>
      </w:r>
      <w:r>
        <w:rPr>
          <w:rFonts w:ascii="Cambria" w:eastAsiaTheme="majorEastAsia" w:hAnsi="Cambria" w:cs="Times New Roman"/>
          <w:b/>
          <w:color w:val="155452"/>
          <w:szCs w:val="24"/>
        </w:rPr>
        <w:t xml:space="preserve">transporta </w:t>
      </w:r>
      <w:r w:rsidRPr="004D243E">
        <w:rPr>
          <w:rFonts w:ascii="Cambria" w:eastAsiaTheme="majorEastAsia" w:hAnsi="Cambria" w:cs="Times New Roman"/>
          <w:b/>
          <w:color w:val="155452"/>
          <w:szCs w:val="24"/>
        </w:rPr>
        <w:t xml:space="preserve">nozarē </w:t>
      </w:r>
    </w:p>
    <w:p w14:paraId="3E5587EC" w14:textId="05FFA78F" w:rsidR="00CD2F06" w:rsidRPr="00A2794B" w:rsidRDefault="00CD2F06" w:rsidP="00DF4C33">
      <w:pPr>
        <w:spacing w:after="0"/>
        <w:jc w:val="both"/>
        <w:rPr>
          <w:rFonts w:ascii="Cambria" w:hAnsi="Cambria"/>
        </w:rPr>
      </w:pPr>
      <w:r w:rsidRPr="35B89797">
        <w:rPr>
          <w:rFonts w:ascii="Cambria" w:hAnsi="Cambria"/>
        </w:rPr>
        <w:t xml:space="preserve">Nepieciešams atjaunot Latvijas autoparku ar zemu emisiju līmeņa vai </w:t>
      </w:r>
      <w:proofErr w:type="spellStart"/>
      <w:r w:rsidRPr="35B89797">
        <w:rPr>
          <w:rFonts w:ascii="Cambria" w:hAnsi="Cambria"/>
        </w:rPr>
        <w:t>bezemisiju</w:t>
      </w:r>
      <w:proofErr w:type="spellEnd"/>
      <w:r w:rsidRPr="35B89797">
        <w:rPr>
          <w:rFonts w:ascii="Cambria" w:hAnsi="Cambria"/>
        </w:rPr>
        <w:t xml:space="preserve"> transporta līdzekļiem. Lai to nodrošinātu, pirmkārt nepieciešams attīstīt nodokļu politiku, kas stimulē autoparka nomaiņu, ieviešot izmaiņas </w:t>
      </w:r>
      <w:r w:rsidR="008A534F">
        <w:rPr>
          <w:rFonts w:ascii="Cambria" w:hAnsi="Cambria"/>
        </w:rPr>
        <w:t>transporta</w:t>
      </w:r>
      <w:r w:rsidR="00972375">
        <w:rPr>
          <w:rFonts w:ascii="Cambria" w:hAnsi="Cambria"/>
        </w:rPr>
        <w:t xml:space="preserve"> nodokļu jomā</w:t>
      </w:r>
      <w:r w:rsidRPr="35B89797">
        <w:rPr>
          <w:rFonts w:ascii="Cambria" w:hAnsi="Cambria"/>
        </w:rPr>
        <w:t>,</w:t>
      </w:r>
      <w:r w:rsidR="00972375">
        <w:rPr>
          <w:rFonts w:ascii="Cambria" w:hAnsi="Cambria"/>
        </w:rPr>
        <w:t xml:space="preserve"> lai sabiedrība </w:t>
      </w:r>
      <w:r w:rsidRPr="35B89797">
        <w:rPr>
          <w:rFonts w:ascii="Cambria" w:hAnsi="Cambria"/>
        </w:rPr>
        <w:t>dod</w:t>
      </w:r>
      <w:r w:rsidR="00DD2052">
        <w:rPr>
          <w:rFonts w:ascii="Cambria" w:hAnsi="Cambria"/>
        </w:rPr>
        <w:t xml:space="preserve"> </w:t>
      </w:r>
      <w:r w:rsidRPr="35B89797">
        <w:rPr>
          <w:rFonts w:ascii="Cambria" w:hAnsi="Cambria"/>
        </w:rPr>
        <w:t xml:space="preserve">priekšroku augstas efektivitātes un zemu emisiju transportam. Otrkārt jāattīsta atbalsta </w:t>
      </w:r>
      <w:r w:rsidRPr="35B89797">
        <w:rPr>
          <w:rFonts w:ascii="Cambria" w:hAnsi="Cambria"/>
        </w:rPr>
        <w:lastRenderedPageBreak/>
        <w:t xml:space="preserve">programmas </w:t>
      </w:r>
      <w:r w:rsidR="00752A59">
        <w:rPr>
          <w:rFonts w:ascii="Cambria" w:hAnsi="Cambria"/>
        </w:rPr>
        <w:t xml:space="preserve">transportlīdzekļu </w:t>
      </w:r>
      <w:r w:rsidRPr="35B89797">
        <w:rPr>
          <w:rFonts w:ascii="Cambria" w:hAnsi="Cambria"/>
        </w:rPr>
        <w:t>nomaiņai konkrētām mērķa grupām</w:t>
      </w:r>
      <w:r w:rsidR="00B85E4B">
        <w:rPr>
          <w:rFonts w:ascii="Cambria" w:hAnsi="Cambria"/>
        </w:rPr>
        <w:t xml:space="preserve">, </w:t>
      </w:r>
      <w:r w:rsidR="00752A59">
        <w:rPr>
          <w:rFonts w:ascii="Cambria" w:hAnsi="Cambria"/>
        </w:rPr>
        <w:t>fokusējoties arī</w:t>
      </w:r>
      <w:r w:rsidR="00072729">
        <w:rPr>
          <w:rFonts w:ascii="Cambria" w:hAnsi="Cambria"/>
        </w:rPr>
        <w:t xml:space="preserve"> </w:t>
      </w:r>
      <w:proofErr w:type="spellStart"/>
      <w:r w:rsidR="00072729">
        <w:rPr>
          <w:rFonts w:ascii="Cambria" w:hAnsi="Cambria"/>
        </w:rPr>
        <w:t>mazaizsargātajiem</w:t>
      </w:r>
      <w:proofErr w:type="spellEnd"/>
      <w:r w:rsidR="00072729">
        <w:rPr>
          <w:rFonts w:ascii="Cambria" w:hAnsi="Cambria"/>
        </w:rPr>
        <w:t xml:space="preserve"> transporta lietotājiem vai komersantiem</w:t>
      </w:r>
      <w:r w:rsidR="002402E3">
        <w:rPr>
          <w:rFonts w:ascii="Cambria" w:hAnsi="Cambria"/>
        </w:rPr>
        <w:t xml:space="preserve"> (arī pašvaldību komersantiem)</w:t>
      </w:r>
      <w:r w:rsidRPr="35B89797">
        <w:rPr>
          <w:rFonts w:ascii="Cambria" w:hAnsi="Cambria"/>
        </w:rPr>
        <w:t xml:space="preserve">. Treškārt nepieciešams attīstīt transporta enerģijas infrastruktūru ar alternatīvo degvielu uzlādes stacijām. Jāveicina sabiedrības paradumu maiņa, dažādojot sabiedriskā transporta pakalpojumus, attīstot </w:t>
      </w:r>
      <w:proofErr w:type="spellStart"/>
      <w:r w:rsidRPr="35B89797">
        <w:rPr>
          <w:rFonts w:ascii="Cambria" w:hAnsi="Cambria"/>
        </w:rPr>
        <w:t>mikromobilitāti</w:t>
      </w:r>
      <w:proofErr w:type="spellEnd"/>
      <w:r w:rsidRPr="35B89797">
        <w:rPr>
          <w:rFonts w:ascii="Cambria" w:hAnsi="Cambria"/>
        </w:rPr>
        <w:t xml:space="preserve"> un transporta kopīgošanas iespējas, pārveidojot pilsētplānošanas risinājumus. Būtiski ir pielāgot ceļu infrastruktūru</w:t>
      </w:r>
      <w:r w:rsidR="00DD2052">
        <w:rPr>
          <w:rFonts w:ascii="Cambria" w:hAnsi="Cambria"/>
        </w:rPr>
        <w:t xml:space="preserve"> </w:t>
      </w:r>
      <w:r w:rsidRPr="35B89797">
        <w:rPr>
          <w:rFonts w:ascii="Cambria" w:hAnsi="Cambria"/>
        </w:rPr>
        <w:t>klimatisko apstākļu ekstremālajām izpausmēm, kas ir sevišķi svarīgi civilās aizsardzības</w:t>
      </w:r>
      <w:r w:rsidR="00DD2052">
        <w:rPr>
          <w:rFonts w:ascii="Cambria" w:hAnsi="Cambria"/>
        </w:rPr>
        <w:t xml:space="preserve"> </w:t>
      </w:r>
      <w:r w:rsidRPr="35B89797">
        <w:rPr>
          <w:rFonts w:ascii="Cambria" w:hAnsi="Cambria"/>
        </w:rPr>
        <w:t>pasākumu īstenošanas un</w:t>
      </w:r>
      <w:r w:rsidR="00DD2052">
        <w:rPr>
          <w:rFonts w:ascii="Cambria" w:hAnsi="Cambria"/>
        </w:rPr>
        <w:t xml:space="preserve"> </w:t>
      </w:r>
      <w:r w:rsidRPr="35B89797">
        <w:rPr>
          <w:rFonts w:ascii="Cambria" w:hAnsi="Cambria"/>
        </w:rPr>
        <w:t>satiksmes</w:t>
      </w:r>
      <w:r w:rsidR="00DD2052">
        <w:rPr>
          <w:rFonts w:ascii="Cambria" w:hAnsi="Cambria"/>
        </w:rPr>
        <w:t xml:space="preserve"> </w:t>
      </w:r>
      <w:r w:rsidRPr="35B89797">
        <w:rPr>
          <w:rFonts w:ascii="Cambria" w:hAnsi="Cambria"/>
        </w:rPr>
        <w:t>drošības</w:t>
      </w:r>
      <w:r w:rsidR="00DD2052">
        <w:rPr>
          <w:rFonts w:ascii="Cambria" w:hAnsi="Cambria"/>
        </w:rPr>
        <w:t xml:space="preserve"> </w:t>
      </w:r>
      <w:r w:rsidRPr="35B89797">
        <w:rPr>
          <w:rFonts w:ascii="Cambria" w:hAnsi="Cambria"/>
        </w:rPr>
        <w:t>kontekstā.</w:t>
      </w:r>
    </w:p>
    <w:p w14:paraId="73550B0E" w14:textId="77777777" w:rsidR="00CD2F06" w:rsidRPr="004D243E" w:rsidRDefault="00CD2F06" w:rsidP="00DF4C33">
      <w:pPr>
        <w:spacing w:before="0" w:after="0"/>
        <w:jc w:val="center"/>
        <w:rPr>
          <w:rFonts w:ascii="Cambria" w:eastAsiaTheme="majorEastAsia" w:hAnsi="Cambria" w:cs="Times New Roman"/>
          <w:b/>
          <w:bCs/>
          <w:color w:val="155452"/>
          <w:szCs w:val="24"/>
        </w:rPr>
      </w:pPr>
      <w:r w:rsidRPr="00342C2A">
        <w:rPr>
          <w:rFonts w:ascii="Cambria" w:eastAsiaTheme="majorEastAsia" w:hAnsi="Cambria" w:cs="Times New Roman"/>
          <w:b/>
          <w:bCs/>
          <w:noProof/>
          <w:color w:val="155452"/>
          <w:szCs w:val="24"/>
        </w:rPr>
        <w:drawing>
          <wp:inline distT="0" distB="0" distL="0" distR="0" wp14:anchorId="5B844310" wp14:editId="4A5DE712">
            <wp:extent cx="4890648" cy="2209800"/>
            <wp:effectExtent l="0" t="0" r="5715" b="0"/>
            <wp:docPr id="938574153" name="Picture 938574153" descr="A diagram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74153" name="Picture 1" descr="A diagram of a car&#10;&#10;Description automatically generated"/>
                    <pic:cNvPicPr/>
                  </pic:nvPicPr>
                  <pic:blipFill>
                    <a:blip r:embed="rId21"/>
                    <a:stretch>
                      <a:fillRect/>
                    </a:stretch>
                  </pic:blipFill>
                  <pic:spPr>
                    <a:xfrm>
                      <a:off x="0" y="0"/>
                      <a:ext cx="4896729" cy="2212547"/>
                    </a:xfrm>
                    <a:prstGeom prst="rect">
                      <a:avLst/>
                    </a:prstGeom>
                  </pic:spPr>
                </pic:pic>
              </a:graphicData>
            </a:graphic>
          </wp:inline>
        </w:drawing>
      </w:r>
    </w:p>
    <w:p w14:paraId="3551CD1E" w14:textId="0BD4F510" w:rsidR="00CD2F06" w:rsidRDefault="00CD2F06" w:rsidP="00DF4C33">
      <w:pPr>
        <w:jc w:val="both"/>
        <w:rPr>
          <w:rFonts w:ascii="Cambria" w:eastAsiaTheme="majorEastAsia" w:hAnsi="Cambria" w:cs="Times New Roman"/>
          <w:b/>
          <w:color w:val="155452"/>
          <w:szCs w:val="24"/>
        </w:rPr>
      </w:pPr>
      <w:proofErr w:type="spellStart"/>
      <w:r w:rsidRPr="004D243E">
        <w:rPr>
          <w:rFonts w:ascii="Cambria" w:eastAsiaTheme="majorEastAsia" w:hAnsi="Cambria" w:cs="Times New Roman"/>
          <w:b/>
          <w:color w:val="155452"/>
          <w:szCs w:val="24"/>
        </w:rPr>
        <w:t>Rīcībpolitikas</w:t>
      </w:r>
      <w:proofErr w:type="spellEnd"/>
      <w:r w:rsidRPr="004D243E">
        <w:rPr>
          <w:rFonts w:ascii="Cambria" w:eastAsiaTheme="majorEastAsia" w:hAnsi="Cambria" w:cs="Times New Roman"/>
          <w:b/>
          <w:color w:val="155452"/>
          <w:szCs w:val="24"/>
        </w:rPr>
        <w:t xml:space="preserve"> virzieni </w:t>
      </w:r>
      <w:r>
        <w:rPr>
          <w:rFonts w:ascii="Cambria" w:eastAsiaTheme="majorEastAsia" w:hAnsi="Cambria" w:cs="Times New Roman"/>
          <w:b/>
          <w:color w:val="155452"/>
          <w:szCs w:val="24"/>
        </w:rPr>
        <w:t xml:space="preserve">lauksaimniecībā un </w:t>
      </w:r>
      <w:r w:rsidR="00DF4C33">
        <w:rPr>
          <w:rFonts w:ascii="Cambria" w:eastAsiaTheme="majorEastAsia" w:hAnsi="Cambria" w:cs="Times New Roman"/>
          <w:b/>
          <w:color w:val="155452"/>
          <w:szCs w:val="24"/>
        </w:rPr>
        <w:t>ZIZIMM</w:t>
      </w:r>
      <w:r>
        <w:rPr>
          <w:rFonts w:ascii="Cambria" w:eastAsiaTheme="majorEastAsia" w:hAnsi="Cambria" w:cs="Times New Roman"/>
          <w:b/>
          <w:color w:val="155452"/>
          <w:szCs w:val="24"/>
        </w:rPr>
        <w:t xml:space="preserve"> nozarēs</w:t>
      </w:r>
    </w:p>
    <w:p w14:paraId="1E36D676" w14:textId="065838A8" w:rsidR="00CD2F06" w:rsidRPr="00DF4C33" w:rsidRDefault="00CD2F06" w:rsidP="00CD2F06">
      <w:pPr>
        <w:jc w:val="both"/>
        <w:rPr>
          <w:rFonts w:ascii="Cambria" w:hAnsi="Cambria"/>
        </w:rPr>
      </w:pPr>
      <w:r w:rsidRPr="5450FC50">
        <w:rPr>
          <w:rFonts w:ascii="Cambria" w:hAnsi="Cambria"/>
        </w:rPr>
        <w:t xml:space="preserve">Klimata politikas īstenošana var radīt pozitīvu efektu Latvijā ražotu produktu lietošanai un </w:t>
      </w:r>
      <w:r w:rsidRPr="00DF4C33">
        <w:rPr>
          <w:rFonts w:ascii="Cambria" w:hAnsi="Cambria"/>
        </w:rPr>
        <w:t xml:space="preserve">eksportam. Šeit liela nozīme ir zinātnes un izglītības attīstībai. </w:t>
      </w:r>
      <w:proofErr w:type="spellStart"/>
      <w:r w:rsidRPr="00DF4C33">
        <w:rPr>
          <w:rFonts w:ascii="Cambria" w:hAnsi="Cambria"/>
        </w:rPr>
        <w:t>Klimatneitrālu</w:t>
      </w:r>
      <w:proofErr w:type="spellEnd"/>
      <w:r w:rsidRPr="00DF4C33">
        <w:rPr>
          <w:rFonts w:ascii="Cambria" w:hAnsi="Cambria"/>
        </w:rPr>
        <w:t xml:space="preserve"> produktu ražošanai un CO</w:t>
      </w:r>
      <w:r w:rsidRPr="00DF4C33">
        <w:rPr>
          <w:rFonts w:ascii="Cambria" w:hAnsi="Cambria"/>
          <w:vertAlign w:val="subscript"/>
        </w:rPr>
        <w:t>2</w:t>
      </w:r>
      <w:r w:rsidRPr="00DF4C33">
        <w:rPr>
          <w:rFonts w:ascii="Cambria" w:hAnsi="Cambria"/>
        </w:rPr>
        <w:t xml:space="preserve"> piesaisti veicinošu tehnoloģiju ieviešanai un attīstībai nepieciešams veidot attiecīgu normatīvo regulējumu un veicinošus pasākumus. Arī šajās nozarēs nepieciešams mainīt paradumus, kas sekmē efektīvāku transportlīdzekļu un iekārtu </w:t>
      </w:r>
      <w:r w:rsidR="0082446E" w:rsidRPr="00DF4C33">
        <w:rPr>
          <w:rFonts w:ascii="Cambria" w:hAnsi="Cambria"/>
        </w:rPr>
        <w:t xml:space="preserve">vai videi </w:t>
      </w:r>
      <w:r w:rsidR="001222B6" w:rsidRPr="00DF4C33">
        <w:rPr>
          <w:rFonts w:ascii="Cambria" w:hAnsi="Cambria"/>
        </w:rPr>
        <w:t xml:space="preserve">draudzīgu energoresursu </w:t>
      </w:r>
      <w:r w:rsidRPr="00DF4C33">
        <w:rPr>
          <w:rFonts w:ascii="Cambria" w:hAnsi="Cambria"/>
        </w:rPr>
        <w:t xml:space="preserve">lietošanu, uz ilgtspējības principiem un vides ietekmes vērtēšanu balstītas prakses ieviešanu, veselīgas pārtikas ražošanu. </w:t>
      </w:r>
    </w:p>
    <w:p w14:paraId="38CE292F" w14:textId="4F79E092" w:rsidR="00CD2F06" w:rsidRPr="00456D5C" w:rsidRDefault="00CD2F06" w:rsidP="00DF4C33">
      <w:pPr>
        <w:spacing w:after="0"/>
        <w:jc w:val="both"/>
        <w:rPr>
          <w:rFonts w:ascii="Cambria" w:hAnsi="Cambria"/>
        </w:rPr>
      </w:pPr>
      <w:r w:rsidRPr="00DF4C33">
        <w:rPr>
          <w:rFonts w:ascii="Cambria" w:hAnsi="Cambria"/>
        </w:rPr>
        <w:t>Lauksaimniecība</w:t>
      </w:r>
      <w:r w:rsidR="001910F8" w:rsidRPr="00DF4C33">
        <w:rPr>
          <w:rFonts w:ascii="Cambria" w:hAnsi="Cambria"/>
        </w:rPr>
        <w:t xml:space="preserve"> </w:t>
      </w:r>
      <w:r w:rsidRPr="00DF4C33">
        <w:rPr>
          <w:rFonts w:ascii="Cambria" w:hAnsi="Cambria"/>
        </w:rPr>
        <w:t>un mežsaimniecība ir tās nozares, kuras</w:t>
      </w:r>
      <w:r w:rsidR="001910F8" w:rsidRPr="00DF4C33">
        <w:rPr>
          <w:rFonts w:ascii="Cambria" w:hAnsi="Cambria"/>
        </w:rPr>
        <w:t xml:space="preserve"> </w:t>
      </w:r>
      <w:r w:rsidRPr="00DF4C33">
        <w:rPr>
          <w:rFonts w:ascii="Cambria" w:hAnsi="Cambria"/>
        </w:rPr>
        <w:t>visplašāk skar klimata pārmaiņas</w:t>
      </w:r>
      <w:r w:rsidRPr="1BC32CFB">
        <w:rPr>
          <w:rFonts w:ascii="Cambria" w:hAnsi="Cambria"/>
        </w:rPr>
        <w:t xml:space="preserve"> un laika apstākļu krasā mainība kā ilgstošu lietavu vai plūdu nomaiņa ar</w:t>
      </w:r>
      <w:r w:rsidR="001910F8">
        <w:rPr>
          <w:rFonts w:ascii="Cambria" w:hAnsi="Cambria"/>
        </w:rPr>
        <w:t xml:space="preserve"> </w:t>
      </w:r>
      <w:r w:rsidRPr="1BC32CFB">
        <w:rPr>
          <w:rFonts w:ascii="Cambria" w:hAnsi="Cambria"/>
        </w:rPr>
        <w:t>ilglaicīgiem sausuma un karstuma</w:t>
      </w:r>
      <w:r w:rsidR="001910F8">
        <w:rPr>
          <w:rFonts w:ascii="Cambria" w:hAnsi="Cambria"/>
        </w:rPr>
        <w:t xml:space="preserve"> </w:t>
      </w:r>
      <w:r w:rsidRPr="1BC32CFB">
        <w:rPr>
          <w:rFonts w:ascii="Cambria" w:hAnsi="Cambria"/>
        </w:rPr>
        <w:t xml:space="preserve">periodiem. Klimata risku un ievainojamības novērtējumi ir īpaši svarīgi pielāgošanās pasākumu veikšanai un </w:t>
      </w:r>
      <w:proofErr w:type="spellStart"/>
      <w:r w:rsidRPr="1BC32CFB">
        <w:rPr>
          <w:rFonts w:ascii="Cambria" w:hAnsi="Cambria"/>
        </w:rPr>
        <w:t>klimatnoturības</w:t>
      </w:r>
      <w:proofErr w:type="spellEnd"/>
      <w:r w:rsidRPr="1BC32CFB">
        <w:rPr>
          <w:rFonts w:ascii="Cambria" w:hAnsi="Cambria"/>
        </w:rPr>
        <w:t xml:space="preserve"> stiprināšanai šajās nozarēs.</w:t>
      </w:r>
      <w:r w:rsidR="001910F8">
        <w:rPr>
          <w:rFonts w:ascii="Cambria" w:hAnsi="Cambria"/>
        </w:rPr>
        <w:t xml:space="preserve"> </w:t>
      </w:r>
      <w:r w:rsidRPr="1BC32CFB">
        <w:rPr>
          <w:rFonts w:ascii="Cambria" w:hAnsi="Cambria"/>
        </w:rPr>
        <w:t>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w:t>
      </w:r>
    </w:p>
    <w:p w14:paraId="2B6F8C30" w14:textId="433B6718" w:rsidR="0045358F" w:rsidRDefault="00F40C9D" w:rsidP="0017402D">
      <w:pPr>
        <w:jc w:val="center"/>
        <w:rPr>
          <w:rFonts w:ascii="Cambria" w:eastAsiaTheme="majorEastAsia" w:hAnsi="Cambria" w:cs="Times New Roman"/>
          <w:b/>
          <w:color w:val="155452"/>
          <w:szCs w:val="24"/>
        </w:rPr>
      </w:pPr>
      <w:r>
        <w:rPr>
          <w:rFonts w:ascii="Cambria" w:eastAsiaTheme="majorEastAsia" w:hAnsi="Cambria" w:cs="Times New Roman"/>
          <w:b/>
          <w:noProof/>
          <w:color w:val="155452"/>
          <w:szCs w:val="24"/>
        </w:rPr>
        <w:drawing>
          <wp:inline distT="0" distB="0" distL="0" distR="0" wp14:anchorId="1A825DD5" wp14:editId="278C79BC">
            <wp:extent cx="4794531" cy="2118259"/>
            <wp:effectExtent l="0" t="0" r="6350" b="0"/>
            <wp:docPr id="1129489641" name="Picture 112948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1278" cy="2125658"/>
                    </a:xfrm>
                    <a:prstGeom prst="rect">
                      <a:avLst/>
                    </a:prstGeom>
                    <a:noFill/>
                  </pic:spPr>
                </pic:pic>
              </a:graphicData>
            </a:graphic>
          </wp:inline>
        </w:drawing>
      </w:r>
    </w:p>
    <w:p w14:paraId="4BA9B911" w14:textId="7161E0E8" w:rsidR="00CD2F06" w:rsidRPr="004D243E" w:rsidRDefault="00CD2F06" w:rsidP="00DF4C33">
      <w:pPr>
        <w:jc w:val="both"/>
        <w:rPr>
          <w:rFonts w:ascii="Cambria" w:eastAsiaTheme="majorEastAsia" w:hAnsi="Cambria" w:cs="Times New Roman"/>
          <w:b/>
          <w:color w:val="155452"/>
          <w:szCs w:val="24"/>
        </w:rPr>
      </w:pPr>
      <w:proofErr w:type="spellStart"/>
      <w:r w:rsidRPr="004D243E">
        <w:rPr>
          <w:rFonts w:ascii="Cambria" w:eastAsiaTheme="majorEastAsia" w:hAnsi="Cambria" w:cs="Times New Roman"/>
          <w:b/>
          <w:color w:val="155452"/>
          <w:szCs w:val="24"/>
        </w:rPr>
        <w:lastRenderedPageBreak/>
        <w:t>Rīcībpolitikas</w:t>
      </w:r>
      <w:proofErr w:type="spellEnd"/>
      <w:r w:rsidRPr="004D243E">
        <w:rPr>
          <w:rFonts w:ascii="Cambria" w:eastAsiaTheme="majorEastAsia" w:hAnsi="Cambria" w:cs="Times New Roman"/>
          <w:b/>
          <w:color w:val="155452"/>
          <w:szCs w:val="24"/>
        </w:rPr>
        <w:t xml:space="preserve"> virzieni </w:t>
      </w:r>
      <w:r>
        <w:rPr>
          <w:rFonts w:ascii="Cambria" w:eastAsiaTheme="majorEastAsia" w:hAnsi="Cambria" w:cs="Times New Roman"/>
          <w:b/>
          <w:color w:val="155452"/>
          <w:szCs w:val="24"/>
        </w:rPr>
        <w:t>būvniecības, rūpniecības un atkritumu apsaimniekošanas nozarēs</w:t>
      </w:r>
    </w:p>
    <w:p w14:paraId="492D953F" w14:textId="6E04F0A4" w:rsidR="00CD2F06" w:rsidRDefault="00CD2F06" w:rsidP="00E333BF">
      <w:pPr>
        <w:jc w:val="both"/>
        <w:rPr>
          <w:rFonts w:ascii="Cambria" w:hAnsi="Cambria"/>
        </w:rPr>
      </w:pPr>
      <w:r w:rsidRPr="5450FC50">
        <w:rPr>
          <w:rFonts w:ascii="Cambria" w:hAnsi="Cambria"/>
        </w:rPr>
        <w:t>Pilsētvides un ārpus pilsētām esošās infrastruktūras</w:t>
      </w:r>
      <w:r w:rsidR="001910F8">
        <w:rPr>
          <w:rFonts w:ascii="Cambria" w:hAnsi="Cambria"/>
        </w:rPr>
        <w:t xml:space="preserve"> </w:t>
      </w:r>
      <w:r w:rsidRPr="5450FC50">
        <w:rPr>
          <w:rFonts w:ascii="Cambria" w:hAnsi="Cambria"/>
        </w:rPr>
        <w:t>un rūpniecības objektiem jāveic</w:t>
      </w:r>
      <w:r w:rsidR="001910F8">
        <w:rPr>
          <w:rFonts w:ascii="Cambria" w:hAnsi="Cambria"/>
        </w:rPr>
        <w:t xml:space="preserve"> </w:t>
      </w:r>
      <w:r w:rsidRPr="5450FC50">
        <w:rPr>
          <w:rFonts w:ascii="Cambria" w:hAnsi="Cambria"/>
        </w:rPr>
        <w:t>klimata risku un</w:t>
      </w:r>
      <w:r w:rsidR="001910F8">
        <w:rPr>
          <w:rFonts w:ascii="Cambria" w:hAnsi="Cambria"/>
        </w:rPr>
        <w:t xml:space="preserve"> </w:t>
      </w:r>
      <w:proofErr w:type="spellStart"/>
      <w:r w:rsidRPr="5450FC50">
        <w:rPr>
          <w:rFonts w:ascii="Cambria" w:hAnsi="Cambria"/>
        </w:rPr>
        <w:t>klimatnoturības</w:t>
      </w:r>
      <w:proofErr w:type="spellEnd"/>
      <w:r w:rsidRPr="5450FC50">
        <w:rPr>
          <w:rFonts w:ascii="Cambria" w:hAnsi="Cambria"/>
        </w:rPr>
        <w:t xml:space="preserve"> novērtējums, kā arī</w:t>
      </w:r>
      <w:r w:rsidR="001910F8">
        <w:rPr>
          <w:rFonts w:ascii="Cambria" w:hAnsi="Cambria"/>
        </w:rPr>
        <w:t xml:space="preserve"> </w:t>
      </w:r>
      <w:r w:rsidRPr="5450FC50">
        <w:rPr>
          <w:rFonts w:ascii="Cambria" w:hAnsi="Cambria"/>
        </w:rPr>
        <w:t>attīstības plānošanas dokumentos un investīciju projektu īstenošanā jāiekļauj kritēriji, kas ņem vērā</w:t>
      </w:r>
      <w:r w:rsidR="001910F8">
        <w:rPr>
          <w:rFonts w:ascii="Cambria" w:hAnsi="Cambria"/>
        </w:rPr>
        <w:t xml:space="preserve"> </w:t>
      </w:r>
      <w:r w:rsidRPr="5450FC50">
        <w:rPr>
          <w:rFonts w:ascii="Cambria" w:hAnsi="Cambria"/>
        </w:rPr>
        <w:t>ar klimata pārmaiņām saistītos riskus un jāplāno</w:t>
      </w:r>
      <w:r w:rsidR="001910F8">
        <w:rPr>
          <w:rFonts w:ascii="Cambria" w:hAnsi="Cambria"/>
        </w:rPr>
        <w:t xml:space="preserve"> </w:t>
      </w:r>
      <w:r w:rsidRPr="5450FC50">
        <w:rPr>
          <w:rFonts w:ascii="Cambria" w:hAnsi="Cambria"/>
        </w:rPr>
        <w:t>attiecīgi pielāgošanās pasākumi.</w:t>
      </w:r>
      <w:r w:rsidR="001910F8">
        <w:rPr>
          <w:rFonts w:ascii="Cambria" w:hAnsi="Cambria"/>
        </w:rPr>
        <w:t xml:space="preserve"> </w:t>
      </w:r>
      <w:r w:rsidRPr="5450FC50">
        <w:rPr>
          <w:rFonts w:ascii="Cambria" w:hAnsi="Cambria"/>
        </w:rPr>
        <w:t xml:space="preserve">Jāpilnveido resursu izmantošanas un apsaimniekošanas efektivitāte, veidojot atbalsta programmas un pilnveidojot normatīvo regulējumu ēku </w:t>
      </w:r>
      <w:r w:rsidR="00B97C3D" w:rsidRPr="5450FC50">
        <w:rPr>
          <w:rFonts w:ascii="Cambria" w:hAnsi="Cambria"/>
        </w:rPr>
        <w:t>energoefektivitātes</w:t>
      </w:r>
      <w:r w:rsidRPr="5450FC50">
        <w:rPr>
          <w:rFonts w:ascii="Cambria" w:hAnsi="Cambria"/>
        </w:rPr>
        <w:t xml:space="preserve"> paaugstināšanai, </w:t>
      </w:r>
      <w:r w:rsidR="00C75D39" w:rsidRPr="00C75D39">
        <w:rPr>
          <w:rFonts w:ascii="Cambria" w:hAnsi="Cambria"/>
        </w:rPr>
        <w:t>dažādo</w:t>
      </w:r>
      <w:r w:rsidR="00C75D39">
        <w:rPr>
          <w:rFonts w:ascii="Cambria" w:hAnsi="Cambria"/>
        </w:rPr>
        <w:t>jo</w:t>
      </w:r>
      <w:r w:rsidR="00C75D39" w:rsidRPr="00C75D39">
        <w:rPr>
          <w:rFonts w:ascii="Cambria" w:hAnsi="Cambria"/>
        </w:rPr>
        <w:t>t ēku renovācijas finansēšanas modeļus, tai skaitā veicinot privātā sektora iesaisti</w:t>
      </w:r>
      <w:r w:rsidRPr="1C0B8C9B">
        <w:rPr>
          <w:rFonts w:ascii="Cambria" w:hAnsi="Cambria"/>
        </w:rPr>
        <w:t xml:space="preserve">, </w:t>
      </w:r>
      <w:r w:rsidRPr="5450FC50">
        <w:rPr>
          <w:rFonts w:ascii="Cambria" w:hAnsi="Cambria"/>
        </w:rPr>
        <w:t xml:space="preserve">viedo tehnoloģiju ieviešanai un neefektīva patēriņa mazināšanai, ražošanas procesu </w:t>
      </w:r>
      <w:proofErr w:type="spellStart"/>
      <w:r w:rsidRPr="5450FC50">
        <w:rPr>
          <w:rFonts w:ascii="Cambria" w:hAnsi="Cambria"/>
        </w:rPr>
        <w:t>efektivizācijai</w:t>
      </w:r>
      <w:proofErr w:type="spellEnd"/>
      <w:r w:rsidRPr="5450FC50">
        <w:rPr>
          <w:rFonts w:ascii="Cambria" w:hAnsi="Cambria"/>
        </w:rPr>
        <w:t xml:space="preserve"> un pārejai uz atjaunojamiem enerģijas resursiem. Jāveicina Latvijā ražotu produktu lietošanu attīstot koksnes materiālu izmantošanu būvniecībā,</w:t>
      </w:r>
      <w:r w:rsidR="00E15F23">
        <w:rPr>
          <w:rFonts w:ascii="Cambria" w:hAnsi="Cambria"/>
        </w:rPr>
        <w:t xml:space="preserve"> tādējādi</w:t>
      </w:r>
      <w:r w:rsidRPr="5450FC50">
        <w:rPr>
          <w:rFonts w:ascii="Cambria" w:hAnsi="Cambria"/>
        </w:rPr>
        <w:t xml:space="preserve"> attīstot aprites ekonomikas principus un tehnoloģijas. </w:t>
      </w:r>
    </w:p>
    <w:p w14:paraId="25DA16A8" w14:textId="06F2EE4A" w:rsidR="00B83651" w:rsidRDefault="00B83651" w:rsidP="00B83651">
      <w:pPr>
        <w:jc w:val="center"/>
        <w:rPr>
          <w:rFonts w:ascii="Cambria" w:hAnsi="Cambria"/>
        </w:rPr>
      </w:pPr>
      <w:r>
        <w:rPr>
          <w:rFonts w:ascii="Cambria" w:hAnsi="Cambria"/>
          <w:noProof/>
        </w:rPr>
        <w:drawing>
          <wp:inline distT="0" distB="0" distL="0" distR="0" wp14:anchorId="3787C445" wp14:editId="2B2A0AF4">
            <wp:extent cx="4834255" cy="2383790"/>
            <wp:effectExtent l="0" t="0" r="4445" b="0"/>
            <wp:docPr id="573695540" name="Picture 57369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4255" cy="2383790"/>
                    </a:xfrm>
                    <a:prstGeom prst="rect">
                      <a:avLst/>
                    </a:prstGeom>
                    <a:noFill/>
                  </pic:spPr>
                </pic:pic>
              </a:graphicData>
            </a:graphic>
          </wp:inline>
        </w:drawing>
      </w:r>
    </w:p>
    <w:p w14:paraId="44877C59" w14:textId="1CBA4DC8" w:rsidR="00B83651" w:rsidRPr="00B83651" w:rsidRDefault="00B83651" w:rsidP="00B83651">
      <w:pPr>
        <w:tabs>
          <w:tab w:val="left" w:pos="2130"/>
        </w:tabs>
        <w:rPr>
          <w:rFonts w:ascii="Cambria" w:hAnsi="Cambria"/>
        </w:rPr>
      </w:pPr>
      <w:r>
        <w:rPr>
          <w:rFonts w:ascii="Cambria" w:hAnsi="Cambria"/>
        </w:rPr>
        <w:tab/>
      </w:r>
    </w:p>
    <w:p w14:paraId="6D38A3B6" w14:textId="241A4E9B" w:rsidR="0014685D" w:rsidRPr="004D243E" w:rsidRDefault="0014685D" w:rsidP="0017327C">
      <w:pPr>
        <w:pStyle w:val="Heading1"/>
      </w:pPr>
      <w:bookmarkStart w:id="54" w:name="_Toc149905879"/>
      <w:bookmarkStart w:id="55" w:name="_Toc151106346"/>
      <w:r>
        <w:t>NACIONĀLIE MĒRĶI UN MĒRĶRĀDĪTĀJI</w:t>
      </w:r>
      <w:bookmarkStart w:id="56" w:name="_Toc24314579"/>
      <w:bookmarkStart w:id="57" w:name="_Toc140500896"/>
      <w:bookmarkStart w:id="58" w:name="_Toc140501292"/>
      <w:bookmarkStart w:id="59" w:name="_Toc140501540"/>
      <w:bookmarkStart w:id="60" w:name="_Toc140584839"/>
      <w:bookmarkStart w:id="61" w:name="_Toc140585091"/>
      <w:bookmarkStart w:id="62" w:name="_Toc140585341"/>
      <w:bookmarkStart w:id="63" w:name="_Toc24314590"/>
      <w:bookmarkStart w:id="64" w:name="_Toc142029990"/>
      <w:bookmarkStart w:id="65" w:name="_Toc142048724"/>
      <w:bookmarkStart w:id="66" w:name="_Toc142057849"/>
      <w:bookmarkStart w:id="67" w:name="_Toc142029991"/>
      <w:bookmarkStart w:id="68" w:name="_Toc142048725"/>
      <w:bookmarkStart w:id="69" w:name="_Toc142057850"/>
      <w:bookmarkStart w:id="70" w:name="_Toc97282179"/>
      <w:bookmarkStart w:id="71" w:name="_Toc97282182"/>
      <w:bookmarkStart w:id="72" w:name="_Toc120889008"/>
      <w:bookmarkStart w:id="73" w:name="_Toc14175492"/>
      <w:bookmarkStart w:id="74" w:name="_Toc14212408"/>
      <w:bookmarkStart w:id="75" w:name="_Toc14246587"/>
      <w:bookmarkStart w:id="76" w:name="_Toc14777186"/>
      <w:bookmarkStart w:id="77" w:name="_Toc14777234"/>
      <w:bookmarkStart w:id="78" w:name="_Toc14964194"/>
      <w:bookmarkStart w:id="79" w:name="_Toc14965347"/>
      <w:bookmarkStart w:id="80" w:name="_Toc15367244"/>
      <w:bookmarkStart w:id="81" w:name="_Toc17874565"/>
      <w:bookmarkStart w:id="82" w:name="_Toc17878294"/>
      <w:bookmarkStart w:id="83" w:name="_Toc120889010"/>
      <w:bookmarkStart w:id="84" w:name="_Toc120889011"/>
      <w:bookmarkStart w:id="85" w:name="_Toc120889015"/>
      <w:bookmarkStart w:id="86" w:name="_Toc120889016"/>
      <w:bookmarkStart w:id="87" w:name="_Toc120889017"/>
      <w:bookmarkStart w:id="88" w:name="_Toc120889020"/>
      <w:bookmarkStart w:id="89" w:name="_Toc140501116"/>
      <w:bookmarkStart w:id="90" w:name="_Toc140501512"/>
      <w:bookmarkStart w:id="91" w:name="_Toc140501759"/>
      <w:bookmarkStart w:id="92" w:name="_Toc140585058"/>
      <w:bookmarkStart w:id="93" w:name="_Toc140585310"/>
      <w:bookmarkStart w:id="94" w:name="_Toc140585560"/>
      <w:bookmarkStart w:id="95" w:name="_Toc141965784"/>
      <w:bookmarkStart w:id="96" w:name="_Toc142029998"/>
      <w:bookmarkStart w:id="97" w:name="_Toc142048732"/>
      <w:bookmarkStart w:id="98" w:name="_Toc120889021"/>
      <w:bookmarkStart w:id="99" w:name="_Toc140501117"/>
      <w:bookmarkStart w:id="100" w:name="_Toc140501513"/>
      <w:bookmarkStart w:id="101" w:name="_Toc140501760"/>
      <w:bookmarkStart w:id="102" w:name="_Toc140585059"/>
      <w:bookmarkStart w:id="103" w:name="_Toc140585311"/>
      <w:bookmarkStart w:id="104" w:name="_Toc140585561"/>
      <w:bookmarkStart w:id="105" w:name="_Toc141965785"/>
      <w:bookmarkStart w:id="106" w:name="_Toc142029999"/>
      <w:bookmarkStart w:id="107" w:name="_Toc142048733"/>
      <w:bookmarkStart w:id="108" w:name="_Toc120889022"/>
      <w:bookmarkStart w:id="109" w:name="_Toc140501118"/>
      <w:bookmarkStart w:id="110" w:name="_Toc140501514"/>
      <w:bookmarkStart w:id="111" w:name="_Toc140501761"/>
      <w:bookmarkStart w:id="112" w:name="_Toc140585060"/>
      <w:bookmarkStart w:id="113" w:name="_Toc140585312"/>
      <w:bookmarkStart w:id="114" w:name="_Toc140585562"/>
      <w:bookmarkStart w:id="115" w:name="_Toc141965786"/>
      <w:bookmarkStart w:id="116" w:name="_Toc142030000"/>
      <w:bookmarkStart w:id="117" w:name="_Toc142048734"/>
      <w:bookmarkStart w:id="118" w:name="_Toc14777195"/>
      <w:bookmarkStart w:id="119" w:name="_Toc14777243"/>
      <w:bookmarkStart w:id="120" w:name="_Toc14964250"/>
      <w:bookmarkStart w:id="121" w:name="_Toc14965403"/>
      <w:bookmarkStart w:id="122" w:name="_Toc15367300"/>
      <w:bookmarkStart w:id="123" w:name="_Toc17874621"/>
      <w:bookmarkStart w:id="124" w:name="_Toc17878350"/>
      <w:bookmarkStart w:id="125" w:name="_Toc14777196"/>
      <w:bookmarkStart w:id="126" w:name="_Toc14777244"/>
      <w:bookmarkStart w:id="127" w:name="_Toc14964251"/>
      <w:bookmarkStart w:id="128" w:name="_Toc14965404"/>
      <w:bookmarkStart w:id="129" w:name="_Toc15367301"/>
      <w:bookmarkStart w:id="130" w:name="_Toc17874622"/>
      <w:bookmarkStart w:id="131" w:name="_Toc17878351"/>
      <w:bookmarkStart w:id="132" w:name="_Toc14777197"/>
      <w:bookmarkStart w:id="133" w:name="_Toc14777245"/>
      <w:bookmarkStart w:id="134" w:name="_Toc14964252"/>
      <w:bookmarkStart w:id="135" w:name="_Toc14965405"/>
      <w:bookmarkStart w:id="136" w:name="_Toc15367302"/>
      <w:bookmarkStart w:id="137" w:name="_Toc17874623"/>
      <w:bookmarkStart w:id="138" w:name="_Toc17878352"/>
      <w:bookmarkStart w:id="139" w:name="_Toc14777198"/>
      <w:bookmarkStart w:id="140" w:name="_Toc14777246"/>
      <w:bookmarkStart w:id="141" w:name="_Toc14964253"/>
      <w:bookmarkStart w:id="142" w:name="_Toc14965406"/>
      <w:bookmarkStart w:id="143" w:name="_Toc15367303"/>
      <w:bookmarkStart w:id="144" w:name="_Toc17874624"/>
      <w:bookmarkStart w:id="145" w:name="_Toc17878353"/>
      <w:bookmarkStart w:id="146" w:name="_Toc14777199"/>
      <w:bookmarkStart w:id="147" w:name="_Toc14777247"/>
      <w:bookmarkStart w:id="148" w:name="_Toc14964254"/>
      <w:bookmarkStart w:id="149" w:name="_Toc14965407"/>
      <w:bookmarkStart w:id="150" w:name="_Toc15367304"/>
      <w:bookmarkStart w:id="151" w:name="_Toc17874625"/>
      <w:bookmarkStart w:id="152" w:name="_Toc17878354"/>
      <w:bookmarkStart w:id="153" w:name="_Toc14777200"/>
      <w:bookmarkStart w:id="154" w:name="_Toc14777248"/>
      <w:bookmarkStart w:id="155" w:name="_Toc14964255"/>
      <w:bookmarkStart w:id="156" w:name="_Toc14965408"/>
      <w:bookmarkStart w:id="157" w:name="_Toc15367305"/>
      <w:bookmarkStart w:id="158" w:name="_Toc17874626"/>
      <w:bookmarkStart w:id="159" w:name="_Toc17878355"/>
      <w:bookmarkStart w:id="160" w:name="_Toc14777201"/>
      <w:bookmarkStart w:id="161" w:name="_Toc14777249"/>
      <w:bookmarkStart w:id="162" w:name="_Toc14964256"/>
      <w:bookmarkStart w:id="163" w:name="_Toc14965409"/>
      <w:bookmarkStart w:id="164" w:name="_Toc15367306"/>
      <w:bookmarkStart w:id="165" w:name="_Toc17874627"/>
      <w:bookmarkStart w:id="166" w:name="_Toc17878356"/>
      <w:bookmarkStart w:id="167" w:name="_Toc14777202"/>
      <w:bookmarkStart w:id="168" w:name="_Toc14777250"/>
      <w:bookmarkStart w:id="169" w:name="_Toc14964257"/>
      <w:bookmarkStart w:id="170" w:name="_Toc14965410"/>
      <w:bookmarkStart w:id="171" w:name="_Toc15367307"/>
      <w:bookmarkStart w:id="172" w:name="_Toc17874628"/>
      <w:bookmarkStart w:id="173" w:name="_Toc17878357"/>
      <w:bookmarkStart w:id="174" w:name="_Toc140585063"/>
      <w:bookmarkStart w:id="175" w:name="_Toc140585315"/>
      <w:bookmarkStart w:id="176" w:name="_Toc140585565"/>
      <w:bookmarkStart w:id="177" w:name="_Toc141965789"/>
      <w:bookmarkStart w:id="178" w:name="_Toc142030003"/>
      <w:bookmarkStart w:id="179" w:name="_Toc142048737"/>
      <w:bookmarkStart w:id="180" w:name="_Toc140585064"/>
      <w:bookmarkStart w:id="181" w:name="_Toc140585316"/>
      <w:bookmarkStart w:id="182" w:name="_Toc140585566"/>
      <w:bookmarkStart w:id="183" w:name="_Toc141965790"/>
      <w:bookmarkStart w:id="184" w:name="_Toc142030004"/>
      <w:bookmarkStart w:id="185" w:name="_Toc142048738"/>
      <w:bookmarkStart w:id="186" w:name="_Toc142057862"/>
      <w:bookmarkStart w:id="187" w:name="_Toc142057866"/>
      <w:bookmarkStart w:id="188" w:name="_Toc142057873"/>
      <w:bookmarkStart w:id="189" w:name="_Toc141965793"/>
      <w:bookmarkStart w:id="190" w:name="_Toc142030007"/>
      <w:bookmarkStart w:id="191" w:name="_Toc142048741"/>
      <w:bookmarkStart w:id="192" w:name="_Toc142057874"/>
      <w:bookmarkStart w:id="193" w:name="_Toc141965794"/>
      <w:bookmarkStart w:id="194" w:name="_Toc142030008"/>
      <w:bookmarkStart w:id="195" w:name="_Toc142048742"/>
      <w:bookmarkStart w:id="196" w:name="_Toc142057875"/>
      <w:bookmarkStart w:id="197" w:name="_Toc142057881"/>
      <w:bookmarkStart w:id="198" w:name="_Toc142057887"/>
      <w:bookmarkStart w:id="199" w:name="_Toc142057890"/>
      <w:bookmarkStart w:id="200" w:name="_Toc142057891"/>
      <w:bookmarkStart w:id="201" w:name="_Toc142057892"/>
      <w:bookmarkStart w:id="202" w:name="_Toc142057898"/>
      <w:bookmarkStart w:id="203" w:name="_Toc142048747"/>
      <w:bookmarkStart w:id="204" w:name="_Toc142048748"/>
      <w:bookmarkStart w:id="205" w:name="_Toc142048749"/>
      <w:bookmarkStart w:id="206" w:name="_Toc142048756"/>
      <w:bookmarkStart w:id="207" w:name="_Toc142048757"/>
      <w:bookmarkStart w:id="208" w:name="_Toc142048780"/>
      <w:bookmarkStart w:id="209" w:name="_Toc142048837"/>
      <w:bookmarkStart w:id="210" w:name="_Toc142048838"/>
      <w:bookmarkStart w:id="211" w:name="_Toc142048839"/>
      <w:bookmarkStart w:id="212" w:name="_Toc142048840"/>
      <w:bookmarkStart w:id="213" w:name="_Toc142048841"/>
      <w:bookmarkStart w:id="214" w:name="_Toc142048926"/>
      <w:bookmarkStart w:id="215" w:name="_Toc142048927"/>
      <w:bookmarkStart w:id="216" w:name="_Toc142048928"/>
      <w:bookmarkStart w:id="217" w:name="_Toc142048929"/>
      <w:bookmarkStart w:id="218" w:name="_Toc142048930"/>
      <w:bookmarkStart w:id="219" w:name="_Toc142048931"/>
      <w:bookmarkStart w:id="220" w:name="_Toc142048932"/>
      <w:bookmarkStart w:id="221" w:name="_Toc142048933"/>
      <w:bookmarkStart w:id="222" w:name="_Toc142057906"/>
      <w:bookmarkStart w:id="223" w:name="_Toc142057908"/>
      <w:bookmarkStart w:id="224" w:name="_Toc142057915"/>
      <w:bookmarkStart w:id="225" w:name="_Toc142057918"/>
      <w:bookmarkStart w:id="226" w:name="_Toc142057920"/>
      <w:bookmarkStart w:id="227" w:name="_Toc142057922"/>
      <w:bookmarkStart w:id="228" w:name="_Toc520978889"/>
      <w:bookmarkStart w:id="229" w:name="_Toc527529584"/>
      <w:bookmarkStart w:id="230" w:name="_Toc17878367"/>
      <w:bookmarkStart w:id="231" w:name="_Toc23245832"/>
      <w:bookmarkStart w:id="232" w:name="_Toc23246039"/>
      <w:bookmarkStart w:id="233" w:name="_Toc24408066"/>
      <w:bookmarkStart w:id="234" w:name="_Toc26454585"/>
      <w:bookmarkStart w:id="235" w:name="_Toc96952775"/>
      <w:bookmarkStart w:id="236" w:name="_Toc96955359"/>
      <w:bookmarkStart w:id="237" w:name="_Toc9728220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3E3DA23A" w14:textId="5BAA6D68" w:rsidR="0084659A" w:rsidRPr="004D243E" w:rsidRDefault="00845E37" w:rsidP="009F5B25">
      <w:pPr>
        <w:pStyle w:val="Heading2"/>
      </w:pPr>
      <w:bookmarkStart w:id="238" w:name="_Ref149834535"/>
      <w:bookmarkStart w:id="239" w:name="_Toc149905880"/>
      <w:bookmarkStart w:id="240" w:name="_Toc151106347"/>
      <w:r w:rsidRPr="004D243E">
        <w:t>Mērķi un to izpildes novērtējums</w:t>
      </w:r>
      <w:bookmarkEnd w:id="238"/>
      <w:bookmarkEnd w:id="239"/>
      <w:bookmarkEnd w:id="240"/>
    </w:p>
    <w:p w14:paraId="0A4CA42A" w14:textId="49FA3E63" w:rsidR="008F41EA" w:rsidRPr="004D243E" w:rsidRDefault="008F41EA" w:rsidP="00072F6A">
      <w:pPr>
        <w:pStyle w:val="Heading3"/>
      </w:pPr>
      <w:r w:rsidRPr="004D243E">
        <w:t>Dimensija I: Dekarbonizācija un atjaunīgā enerģija</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3657"/>
        <w:gridCol w:w="1351"/>
        <w:gridCol w:w="1246"/>
        <w:gridCol w:w="1369"/>
        <w:gridCol w:w="1379"/>
        <w:gridCol w:w="921"/>
      </w:tblGrid>
      <w:tr w:rsidR="00C52622" w:rsidRPr="004D243E" w14:paraId="3DC0E38F" w14:textId="77777777" w:rsidTr="1E2F514D">
        <w:trPr>
          <w:trHeight w:val="284"/>
          <w:tblHeader/>
          <w:jc w:val="center"/>
        </w:trPr>
        <w:tc>
          <w:tcPr>
            <w:tcW w:w="3657" w:type="dxa"/>
            <w:vMerge w:val="restart"/>
            <w:shd w:val="clear" w:color="auto" w:fill="767171" w:themeFill="background2" w:themeFillShade="80"/>
            <w:tcMar>
              <w:left w:w="28" w:type="dxa"/>
              <w:right w:w="28" w:type="dxa"/>
            </w:tcMar>
            <w:vAlign w:val="center"/>
          </w:tcPr>
          <w:p w14:paraId="661887A7" w14:textId="6B1BD478" w:rsidR="00E95DC0" w:rsidRPr="004D243E" w:rsidRDefault="008D11AF">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M</w:t>
            </w:r>
            <w:r w:rsidR="00E95DC0" w:rsidRPr="004D243E">
              <w:rPr>
                <w:rFonts w:ascii="Cambria" w:hAnsi="Cambria" w:cstheme="minorHAnsi"/>
                <w:b/>
                <w:color w:val="FFFFFF" w:themeColor="background1"/>
                <w:szCs w:val="24"/>
              </w:rPr>
              <w:t>ērķis</w:t>
            </w:r>
          </w:p>
        </w:tc>
        <w:tc>
          <w:tcPr>
            <w:tcW w:w="1351" w:type="dxa"/>
            <w:shd w:val="clear" w:color="auto" w:fill="767171" w:themeFill="background2" w:themeFillShade="80"/>
            <w:tcMar>
              <w:left w:w="28" w:type="dxa"/>
              <w:right w:w="28" w:type="dxa"/>
            </w:tcMar>
            <w:vAlign w:val="center"/>
          </w:tcPr>
          <w:p w14:paraId="56190C8D" w14:textId="77777777" w:rsidR="00E95DC0" w:rsidRPr="004D243E" w:rsidRDefault="00E95DC0">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1A0352DE" w14:textId="77777777" w:rsidR="00E95DC0" w:rsidRPr="004D243E" w:rsidRDefault="00E95DC0">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vērtība</w:t>
            </w:r>
          </w:p>
        </w:tc>
        <w:tc>
          <w:tcPr>
            <w:tcW w:w="2615" w:type="dxa"/>
            <w:gridSpan w:val="2"/>
            <w:shd w:val="clear" w:color="auto" w:fill="767171" w:themeFill="background2" w:themeFillShade="80"/>
            <w:tcMar>
              <w:left w:w="28" w:type="dxa"/>
              <w:right w:w="28" w:type="dxa"/>
            </w:tcMar>
            <w:vAlign w:val="center"/>
          </w:tcPr>
          <w:p w14:paraId="12C4851F" w14:textId="77777777" w:rsidR="00E95DC0" w:rsidRDefault="00E95DC0">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0C8ED9BB" w14:textId="73C896A4" w:rsidR="006D3C00" w:rsidRPr="004D243E" w:rsidRDefault="006D3C00">
            <w:pPr>
              <w:spacing w:before="0" w:after="0"/>
              <w:jc w:val="center"/>
              <w:rPr>
                <w:rFonts w:ascii="Cambria" w:hAnsi="Cambria" w:cstheme="minorHAnsi"/>
                <w:b/>
                <w:color w:val="FFFFFF" w:themeColor="background1"/>
                <w:szCs w:val="24"/>
              </w:rPr>
            </w:pPr>
            <w:r>
              <w:rPr>
                <w:rFonts w:ascii="Cambria" w:hAnsi="Cambria" w:cstheme="minorHAnsi"/>
                <w:b/>
                <w:color w:val="FFFFFF" w:themeColor="background1"/>
                <w:szCs w:val="24"/>
              </w:rPr>
              <w:t>2030</w:t>
            </w:r>
            <w:r w:rsidR="000E501F">
              <w:rPr>
                <w:rStyle w:val="FootnoteReference"/>
                <w:rFonts w:ascii="Cambria" w:hAnsi="Cambria" w:cstheme="minorHAnsi"/>
                <w:b/>
                <w:color w:val="FFFFFF" w:themeColor="background1"/>
                <w:szCs w:val="24"/>
              </w:rPr>
              <w:footnoteReference w:id="45"/>
            </w:r>
          </w:p>
        </w:tc>
        <w:tc>
          <w:tcPr>
            <w:tcW w:w="2300" w:type="dxa"/>
            <w:gridSpan w:val="2"/>
            <w:shd w:val="clear" w:color="auto" w:fill="767171" w:themeFill="background2" w:themeFillShade="80"/>
            <w:tcMar>
              <w:left w:w="28" w:type="dxa"/>
              <w:right w:w="28" w:type="dxa"/>
            </w:tcMar>
            <w:vAlign w:val="center"/>
          </w:tcPr>
          <w:p w14:paraId="5F438E8F" w14:textId="77777777" w:rsidR="00E95DC0" w:rsidRPr="004D243E" w:rsidRDefault="52EE4ED4">
            <w:pPr>
              <w:spacing w:before="0" w:after="0"/>
              <w:jc w:val="center"/>
              <w:rPr>
                <w:rFonts w:ascii="Cambria" w:hAnsi="Cambria" w:cstheme="minorHAnsi"/>
                <w:b/>
                <w:color w:val="FFFFFF" w:themeColor="background1"/>
                <w:szCs w:val="24"/>
              </w:rPr>
            </w:pPr>
            <w:r w:rsidRPr="6E5C0BAE">
              <w:rPr>
                <w:rFonts w:ascii="Cambria" w:hAnsi="Cambria"/>
                <w:b/>
                <w:bCs/>
                <w:color w:val="FFFFFF" w:themeColor="background1"/>
              </w:rPr>
              <w:t>Mērķa vērtība</w:t>
            </w:r>
            <w:r w:rsidR="00E95DC0" w:rsidRPr="6E5C0BAE">
              <w:rPr>
                <w:rStyle w:val="FootnoteReference"/>
                <w:rFonts w:ascii="Cambria" w:hAnsi="Cambria"/>
                <w:color w:val="FFFFFF" w:themeColor="background1"/>
                <w:sz w:val="22"/>
              </w:rPr>
              <w:footnoteReference w:id="46"/>
            </w:r>
          </w:p>
        </w:tc>
      </w:tr>
      <w:tr w:rsidR="00C52622" w:rsidRPr="004D243E" w14:paraId="41EAB835" w14:textId="77777777" w:rsidTr="1E2F514D">
        <w:trPr>
          <w:trHeight w:val="380"/>
          <w:tblHeader/>
          <w:jc w:val="center"/>
        </w:trPr>
        <w:tc>
          <w:tcPr>
            <w:tcW w:w="3657" w:type="dxa"/>
            <w:vMerge/>
            <w:vAlign w:val="center"/>
          </w:tcPr>
          <w:p w14:paraId="2BE6B619" w14:textId="77777777" w:rsidR="006D3C00" w:rsidRPr="004D243E" w:rsidRDefault="006D3C00">
            <w:pPr>
              <w:spacing w:before="0" w:after="0"/>
              <w:jc w:val="center"/>
              <w:rPr>
                <w:rFonts w:ascii="Cambria" w:hAnsi="Cambria" w:cstheme="minorHAnsi"/>
                <w:b/>
                <w:color w:val="FFFFFF" w:themeColor="background1"/>
                <w:szCs w:val="24"/>
              </w:rPr>
            </w:pPr>
          </w:p>
        </w:tc>
        <w:tc>
          <w:tcPr>
            <w:tcW w:w="1351" w:type="dxa"/>
            <w:shd w:val="clear" w:color="auto" w:fill="767171" w:themeFill="background2" w:themeFillShade="80"/>
            <w:vAlign w:val="center"/>
          </w:tcPr>
          <w:p w14:paraId="4CE4AC0E" w14:textId="77777777" w:rsidR="006D3C00" w:rsidRPr="004D243E" w:rsidRDefault="006D3C00">
            <w:pPr>
              <w:spacing w:before="0" w:after="0"/>
              <w:jc w:val="center"/>
              <w:rPr>
                <w:rFonts w:ascii="Cambria" w:hAnsi="Cambria" w:cstheme="minorHAnsi"/>
                <w:color w:val="FFFFFF" w:themeColor="background1"/>
                <w:szCs w:val="24"/>
                <w:lang w:eastAsia="lv-LV"/>
              </w:rPr>
            </w:pPr>
            <w:r w:rsidRPr="6E5C0BAE">
              <w:rPr>
                <w:rFonts w:ascii="Cambria" w:hAnsi="Cambria"/>
                <w:b/>
                <w:bCs/>
                <w:color w:val="FFFFFF" w:themeColor="background1"/>
              </w:rPr>
              <w:t>2021</w:t>
            </w:r>
            <w:r w:rsidRPr="6E5C0BAE">
              <w:rPr>
                <w:rStyle w:val="FootnoteReference"/>
                <w:rFonts w:ascii="Cambria" w:hAnsi="Cambria"/>
                <w:b/>
                <w:bCs/>
                <w:color w:val="FFFFFF" w:themeColor="background1"/>
              </w:rPr>
              <w:footnoteReference w:id="47"/>
            </w:r>
          </w:p>
        </w:tc>
        <w:tc>
          <w:tcPr>
            <w:tcW w:w="1246" w:type="dxa"/>
            <w:shd w:val="clear" w:color="auto" w:fill="767171" w:themeFill="background2" w:themeFillShade="80"/>
            <w:vAlign w:val="center"/>
          </w:tcPr>
          <w:p w14:paraId="7BA98028" w14:textId="2C5A2707" w:rsidR="006D3C00" w:rsidRPr="004D243E" w:rsidRDefault="006D3C00" w:rsidP="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Bāzes scenārijs</w:t>
            </w:r>
          </w:p>
        </w:tc>
        <w:tc>
          <w:tcPr>
            <w:tcW w:w="1369" w:type="dxa"/>
            <w:shd w:val="clear" w:color="auto" w:fill="767171" w:themeFill="background2" w:themeFillShade="80"/>
            <w:vAlign w:val="center"/>
          </w:tcPr>
          <w:p w14:paraId="30A66E07" w14:textId="79609A67" w:rsidR="006D3C00" w:rsidRPr="004D243E" w:rsidRDefault="006D3C00" w:rsidP="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NEKP pasākumu scenārijs</w:t>
            </w:r>
          </w:p>
        </w:tc>
        <w:tc>
          <w:tcPr>
            <w:tcW w:w="1379" w:type="dxa"/>
            <w:shd w:val="clear" w:color="auto" w:fill="767171" w:themeFill="background2" w:themeFillShade="80"/>
            <w:vAlign w:val="center"/>
          </w:tcPr>
          <w:p w14:paraId="7BD7C0CE" w14:textId="77777777" w:rsidR="006D3C00" w:rsidRPr="004D243E" w:rsidRDefault="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2025</w:t>
            </w:r>
          </w:p>
        </w:tc>
        <w:tc>
          <w:tcPr>
            <w:tcW w:w="921" w:type="dxa"/>
            <w:shd w:val="clear" w:color="auto" w:fill="767171" w:themeFill="background2" w:themeFillShade="80"/>
            <w:vAlign w:val="center"/>
          </w:tcPr>
          <w:p w14:paraId="1F0C9CDE" w14:textId="77777777" w:rsidR="006D3C00" w:rsidRPr="004D243E" w:rsidRDefault="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2030</w:t>
            </w:r>
          </w:p>
        </w:tc>
      </w:tr>
      <w:tr w:rsidR="00E2099C" w:rsidRPr="004D243E" w14:paraId="30FA6BE4" w14:textId="77777777" w:rsidTr="1E2F514D">
        <w:trPr>
          <w:trHeight w:val="284"/>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D0CECE" w:themeFill="background2" w:themeFillShade="E6"/>
            <w:tcMar>
              <w:left w:w="28" w:type="dxa"/>
              <w:right w:w="28" w:type="dxa"/>
            </w:tcMar>
            <w:vAlign w:val="center"/>
          </w:tcPr>
          <w:p w14:paraId="783C00DF" w14:textId="79C38970" w:rsidR="00E2099C" w:rsidRPr="004D243E" w:rsidRDefault="00E2099C" w:rsidP="00E2099C">
            <w:pPr>
              <w:spacing w:before="0" w:after="0"/>
              <w:jc w:val="center"/>
              <w:rPr>
                <w:rFonts w:ascii="Cambria" w:hAnsi="Cambria" w:cstheme="minorHAnsi"/>
                <w:i/>
                <w:iCs/>
                <w:color w:val="000000" w:themeColor="text1"/>
                <w:sz w:val="28"/>
                <w:szCs w:val="28"/>
              </w:rPr>
            </w:pPr>
            <w:r w:rsidRPr="004D243E">
              <w:rPr>
                <w:rFonts w:ascii="Cambria" w:hAnsi="Cambria" w:cstheme="minorHAnsi"/>
                <w:i/>
                <w:iCs/>
                <w:color w:val="000000" w:themeColor="text1"/>
                <w:sz w:val="28"/>
                <w:szCs w:val="28"/>
              </w:rPr>
              <w:t>I SEG emisiju  samazināšanas mērķi</w:t>
            </w:r>
          </w:p>
        </w:tc>
      </w:tr>
      <w:tr w:rsidR="00E95DC0" w:rsidRPr="004D243E" w14:paraId="7E9D87C8" w14:textId="77777777" w:rsidTr="1E2F514D">
        <w:trPr>
          <w:trHeight w:val="75"/>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E7E6E6" w:themeFill="background2"/>
            <w:tcMar>
              <w:left w:w="28" w:type="dxa"/>
              <w:right w:w="28" w:type="dxa"/>
            </w:tcMar>
            <w:vAlign w:val="center"/>
          </w:tcPr>
          <w:p w14:paraId="4D778E5E" w14:textId="77777777" w:rsidR="00E95DC0" w:rsidRPr="004D243E" w:rsidRDefault="00E95DC0">
            <w:pPr>
              <w:spacing w:before="0" w:after="0"/>
              <w:rPr>
                <w:rFonts w:ascii="Cambria" w:hAnsi="Cambria" w:cstheme="minorHAnsi"/>
                <w:i/>
                <w:color w:val="000000" w:themeColor="text1"/>
                <w:szCs w:val="24"/>
              </w:rPr>
            </w:pPr>
            <w:r w:rsidRPr="004D243E">
              <w:rPr>
                <w:rFonts w:ascii="Cambria" w:hAnsi="Cambria" w:cstheme="minorHAnsi"/>
                <w:i/>
                <w:color w:val="000000" w:themeColor="text1"/>
                <w:szCs w:val="24"/>
              </w:rPr>
              <w:t>Kopējais SEG emisiju mērķis un vērtības</w:t>
            </w:r>
          </w:p>
        </w:tc>
      </w:tr>
      <w:tr w:rsidR="00C52622" w:rsidRPr="004D243E" w14:paraId="5A27A547"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6F097A" w14:textId="77777777" w:rsidR="00E95DC0" w:rsidRPr="004D243E" w:rsidRDefault="00E95DC0">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 pret 1990.g.</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ACB770B"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r w:rsidRPr="004D243E">
              <w:rPr>
                <w:rFonts w:ascii="Cambria" w:hAnsi="Cambria" w:cstheme="minorHAnsi"/>
                <w:szCs w:val="24"/>
              </w:rPr>
              <w:t>58,8</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7AA2C639"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-62,6</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tcPr>
          <w:p w14:paraId="519B61C1"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-67,0</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tcPr>
          <w:p w14:paraId="51021C6D"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097057" w14:textId="77777777" w:rsidR="00E95DC0" w:rsidRPr="004D243E" w:rsidRDefault="52EE4ED4">
            <w:pPr>
              <w:spacing w:before="0" w:after="0"/>
              <w:jc w:val="center"/>
              <w:rPr>
                <w:rFonts w:ascii="Cambria" w:hAnsi="Cambria" w:cstheme="minorHAnsi"/>
                <w:color w:val="000000" w:themeColor="text1"/>
                <w:szCs w:val="24"/>
              </w:rPr>
            </w:pPr>
            <w:r w:rsidRPr="004D243E">
              <w:rPr>
                <w:rFonts w:ascii="Cambria" w:hAnsi="Cambria"/>
                <w:color w:val="000000" w:themeColor="text1"/>
              </w:rPr>
              <w:t>-65</w:t>
            </w:r>
            <w:r w:rsidR="00E95DC0" w:rsidRPr="004D243E">
              <w:rPr>
                <w:rStyle w:val="FootnoteReference"/>
                <w:rFonts w:ascii="Cambria" w:hAnsi="Cambria"/>
                <w:color w:val="000000" w:themeColor="text1"/>
              </w:rPr>
              <w:footnoteReference w:id="48"/>
            </w:r>
          </w:p>
        </w:tc>
      </w:tr>
      <w:tr w:rsidR="00E95DC0" w:rsidRPr="004D243E" w14:paraId="5D5BFF5B" w14:textId="77777777" w:rsidTr="1E2F514D">
        <w:trPr>
          <w:trHeight w:val="75"/>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E7E6E6" w:themeFill="background2"/>
            <w:tcMar>
              <w:left w:w="28" w:type="dxa"/>
              <w:right w:w="28" w:type="dxa"/>
            </w:tcMar>
            <w:vAlign w:val="center"/>
          </w:tcPr>
          <w:p w14:paraId="3FA2A335" w14:textId="77777777" w:rsidR="00E95DC0" w:rsidRPr="004D243E" w:rsidRDefault="00E95DC0">
            <w:pPr>
              <w:spacing w:before="0" w:after="0"/>
              <w:rPr>
                <w:rFonts w:ascii="Cambria" w:hAnsi="Cambria" w:cstheme="minorHAnsi"/>
                <w:i/>
                <w:color w:val="000000" w:themeColor="text1"/>
                <w:szCs w:val="24"/>
              </w:rPr>
            </w:pPr>
            <w:r w:rsidRPr="004D243E">
              <w:rPr>
                <w:rFonts w:ascii="Cambria" w:hAnsi="Cambria" w:cstheme="minorHAnsi"/>
                <w:i/>
                <w:color w:val="000000" w:themeColor="text1"/>
                <w:szCs w:val="24"/>
              </w:rPr>
              <w:t>Kopējais ne-ETS darbību SEG emisiju mērķis un apjoms</w:t>
            </w:r>
          </w:p>
        </w:tc>
      </w:tr>
      <w:tr w:rsidR="00C52622" w:rsidRPr="004D243E" w14:paraId="14EFF9C3"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603926" w14:textId="77777777" w:rsidR="00E95DC0" w:rsidRPr="004D243E" w:rsidRDefault="00E95DC0">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 pret 2005.g.</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F7D40A4"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szCs w:val="24"/>
              </w:rPr>
              <w:t>+5,9</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tcPr>
          <w:p w14:paraId="6325CB9D"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-6,6</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tcPr>
          <w:p w14:paraId="3C011F6D"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-19</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tcPr>
          <w:p w14:paraId="121F66D3"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87867"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-17</w:t>
            </w:r>
          </w:p>
        </w:tc>
      </w:tr>
      <w:tr w:rsidR="00C52622" w:rsidRPr="004D243E" w14:paraId="2C26E7AD"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4D685C" w14:textId="77777777" w:rsidR="00E95DC0" w:rsidRPr="004D243E" w:rsidRDefault="00E95DC0">
            <w:pPr>
              <w:spacing w:before="0" w:after="0"/>
              <w:ind w:left="284" w:right="284"/>
              <w:rPr>
                <w:rFonts w:ascii="Cambria" w:hAnsi="Cambria" w:cstheme="minorHAnsi"/>
                <w:color w:val="000000" w:themeColor="text1"/>
                <w:szCs w:val="24"/>
              </w:rPr>
            </w:pPr>
            <w:proofErr w:type="spellStart"/>
            <w:r w:rsidRPr="004D243E">
              <w:rPr>
                <w:rFonts w:ascii="Cambria" w:hAnsi="Cambria" w:cstheme="minorHAnsi"/>
                <w:color w:val="000000" w:themeColor="text1"/>
                <w:szCs w:val="24"/>
              </w:rPr>
              <w:t>kt</w:t>
            </w:r>
            <w:proofErr w:type="spellEnd"/>
            <w:r w:rsidRPr="004D243E">
              <w:rPr>
                <w:rFonts w:ascii="Cambria" w:hAnsi="Cambria" w:cstheme="minorHAnsi"/>
                <w:color w:val="000000" w:themeColor="text1"/>
                <w:szCs w:val="24"/>
              </w:rPr>
              <w:t xml:space="preserve"> CO</w:t>
            </w:r>
            <w:r w:rsidRPr="004D243E">
              <w:rPr>
                <w:rFonts w:ascii="Cambria" w:hAnsi="Cambria" w:cstheme="minorHAnsi"/>
                <w:color w:val="000000" w:themeColor="text1"/>
                <w:szCs w:val="24"/>
                <w:vertAlign w:val="subscript"/>
              </w:rPr>
              <w:t>2</w:t>
            </w:r>
            <w:r w:rsidRPr="004D243E">
              <w:rPr>
                <w:rFonts w:ascii="Cambria" w:hAnsi="Cambria" w:cstheme="minorHAnsi"/>
                <w:color w:val="000000" w:themeColor="text1"/>
                <w:szCs w:val="24"/>
              </w:rPr>
              <w:t xml:space="preserve"> </w:t>
            </w:r>
            <w:proofErr w:type="spellStart"/>
            <w:r w:rsidRPr="004D243E">
              <w:rPr>
                <w:rFonts w:ascii="Cambria" w:hAnsi="Cambria" w:cstheme="minorHAnsi"/>
                <w:color w:val="000000" w:themeColor="text1"/>
                <w:szCs w:val="24"/>
              </w:rPr>
              <w:t>ekv</w:t>
            </w:r>
            <w:proofErr w:type="spellEnd"/>
            <w:r w:rsidRPr="004D243E">
              <w:rPr>
                <w:rFonts w:ascii="Cambria" w:hAnsi="Cambria" w:cstheme="minorHAnsi"/>
                <w:color w:val="000000" w:themeColor="text1"/>
                <w:szCs w:val="24"/>
              </w:rPr>
              <w:t>.</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5A965F2" w14:textId="2C748172"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szCs w:val="24"/>
              </w:rPr>
              <w:t>8 669</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1EB8A432" w14:textId="77777777" w:rsidR="00E95DC0" w:rsidRPr="004D243E" w:rsidRDefault="00E95DC0">
            <w:pPr>
              <w:spacing w:before="0" w:after="0"/>
              <w:jc w:val="center"/>
              <w:rPr>
                <w:rFonts w:ascii="Cambria" w:hAnsi="Cambria" w:cstheme="minorHAnsi"/>
                <w:color w:val="000000" w:themeColor="text1"/>
                <w:szCs w:val="24"/>
              </w:rPr>
            </w:pPr>
          </w:p>
        </w:tc>
        <w:tc>
          <w:tcPr>
            <w:tcW w:w="1369" w:type="dxa"/>
            <w:tcBorders>
              <w:top w:val="single" w:sz="2" w:space="0" w:color="auto"/>
              <w:left w:val="single" w:sz="2" w:space="0" w:color="auto"/>
              <w:bottom w:val="single" w:sz="2" w:space="0" w:color="auto"/>
              <w:right w:val="single" w:sz="2" w:space="0" w:color="auto"/>
            </w:tcBorders>
            <w:tcMar>
              <w:left w:w="28" w:type="dxa"/>
              <w:right w:w="28" w:type="dxa"/>
            </w:tcMar>
          </w:tcPr>
          <w:p w14:paraId="2C7FDD3E" w14:textId="77777777"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tcPr>
          <w:p w14:paraId="40576D83"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11A32" w14:textId="0C96AD76" w:rsidR="00E95DC0" w:rsidRPr="004D243E" w:rsidRDefault="52EE4ED4">
            <w:pPr>
              <w:spacing w:before="0" w:after="0"/>
              <w:jc w:val="center"/>
              <w:rPr>
                <w:rFonts w:ascii="Cambria" w:hAnsi="Cambria" w:cstheme="minorHAnsi"/>
                <w:color w:val="000000" w:themeColor="text1"/>
                <w:szCs w:val="24"/>
              </w:rPr>
            </w:pPr>
            <w:r w:rsidRPr="004D243E">
              <w:rPr>
                <w:rFonts w:ascii="Cambria" w:hAnsi="Cambria"/>
                <w:color w:val="000000" w:themeColor="text1"/>
              </w:rPr>
              <w:t>7 136</w:t>
            </w:r>
            <w:r w:rsidR="00E95DC0" w:rsidRPr="004D243E">
              <w:rPr>
                <w:rStyle w:val="FootnoteReference"/>
                <w:rFonts w:ascii="Cambria" w:hAnsi="Cambria"/>
                <w:color w:val="000000" w:themeColor="text1"/>
              </w:rPr>
              <w:footnoteReference w:id="49"/>
            </w:r>
          </w:p>
        </w:tc>
      </w:tr>
      <w:tr w:rsidR="00E95DC0" w:rsidRPr="004D243E" w14:paraId="7419913B" w14:textId="77777777" w:rsidTr="1E2F514D">
        <w:trPr>
          <w:trHeight w:val="284"/>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E7E6E6" w:themeFill="background2"/>
            <w:tcMar>
              <w:left w:w="28" w:type="dxa"/>
              <w:right w:w="28" w:type="dxa"/>
            </w:tcMar>
            <w:vAlign w:val="center"/>
          </w:tcPr>
          <w:p w14:paraId="283C81A7" w14:textId="0A335D87" w:rsidR="00E95DC0" w:rsidRDefault="4C3702AB" w:rsidP="00903D3F">
            <w:pPr>
              <w:spacing w:before="0" w:after="0"/>
              <w:jc w:val="both"/>
              <w:rPr>
                <w:rFonts w:ascii="Cambria" w:hAnsi="Cambria"/>
                <w:i/>
                <w:iCs/>
                <w:color w:val="000000" w:themeColor="text1"/>
              </w:rPr>
            </w:pPr>
            <w:r w:rsidRPr="1E2F514D">
              <w:rPr>
                <w:rFonts w:ascii="Cambria" w:hAnsi="Cambria"/>
                <w:i/>
                <w:iCs/>
                <w:color w:val="000000" w:themeColor="text1"/>
              </w:rPr>
              <w:t xml:space="preserve">Indikatīvie </w:t>
            </w:r>
            <w:r w:rsidR="568C7619" w:rsidRPr="1E2F514D">
              <w:rPr>
                <w:rFonts w:ascii="Cambria" w:hAnsi="Cambria"/>
                <w:i/>
                <w:iCs/>
                <w:color w:val="000000" w:themeColor="text1"/>
              </w:rPr>
              <w:t xml:space="preserve">iespējamie </w:t>
            </w:r>
            <w:proofErr w:type="spellStart"/>
            <w:r w:rsidRPr="1E2F514D">
              <w:rPr>
                <w:rFonts w:ascii="Cambria" w:hAnsi="Cambria"/>
                <w:i/>
                <w:iCs/>
                <w:color w:val="000000" w:themeColor="text1"/>
              </w:rPr>
              <w:t>s</w:t>
            </w:r>
            <w:r w:rsidR="098FD2B6" w:rsidRPr="1E2F514D">
              <w:rPr>
                <w:rFonts w:ascii="Cambria" w:hAnsi="Cambria"/>
                <w:i/>
                <w:iCs/>
                <w:color w:val="000000" w:themeColor="text1"/>
              </w:rPr>
              <w:t>ektorālie</w:t>
            </w:r>
            <w:proofErr w:type="spellEnd"/>
            <w:r w:rsidR="098FD2B6" w:rsidRPr="1E2F514D">
              <w:rPr>
                <w:rFonts w:ascii="Cambria" w:hAnsi="Cambria"/>
                <w:i/>
                <w:iCs/>
                <w:color w:val="000000" w:themeColor="text1"/>
              </w:rPr>
              <w:t xml:space="preserve"> ne-ETS darbību SEG emisiju mērķi un apjomi</w:t>
            </w:r>
            <w:r w:rsidR="76A7B41C" w:rsidRPr="1E2F514D">
              <w:rPr>
                <w:rFonts w:ascii="Cambria" w:hAnsi="Cambria"/>
                <w:i/>
                <w:iCs/>
                <w:color w:val="000000" w:themeColor="text1"/>
              </w:rPr>
              <w:t xml:space="preserve"> (% pret 2005. gadu)</w:t>
            </w:r>
          </w:p>
          <w:p w14:paraId="0A7FD1A8" w14:textId="77777777" w:rsidR="00FB02C9" w:rsidRPr="0017402D" w:rsidRDefault="00FB02C9" w:rsidP="00903D3F">
            <w:pPr>
              <w:spacing w:before="0" w:after="0"/>
              <w:jc w:val="both"/>
              <w:rPr>
                <w:rFonts w:ascii="Cambria" w:hAnsi="Cambria"/>
                <w:i/>
                <w:iCs/>
                <w:color w:val="000000" w:themeColor="text1"/>
                <w:sz w:val="8"/>
                <w:szCs w:val="8"/>
              </w:rPr>
            </w:pPr>
          </w:p>
          <w:p w14:paraId="598C9DFD" w14:textId="28D666A9" w:rsidR="003C3325" w:rsidRPr="00FB02C9" w:rsidRDefault="3AE4C500" w:rsidP="00903D3F">
            <w:pPr>
              <w:spacing w:before="0" w:after="0"/>
              <w:jc w:val="both"/>
              <w:rPr>
                <w:rFonts w:ascii="Cambria" w:hAnsi="Cambria"/>
                <w:i/>
                <w:iCs/>
                <w:color w:val="000000" w:themeColor="text1"/>
                <w:sz w:val="22"/>
              </w:rPr>
            </w:pPr>
            <w:r w:rsidRPr="1E2F514D">
              <w:rPr>
                <w:rFonts w:ascii="Cambria" w:hAnsi="Cambria"/>
                <w:i/>
                <w:iCs/>
                <w:color w:val="000000" w:themeColor="text1"/>
                <w:sz w:val="22"/>
              </w:rPr>
              <w:lastRenderedPageBreak/>
              <w:t xml:space="preserve">Mērķu izpilde un maiņa ir atkarīga no nozaru ministriju iesniegtajiem </w:t>
            </w:r>
            <w:r w:rsidR="2AFB6419" w:rsidRPr="1E2F514D">
              <w:rPr>
                <w:rFonts w:ascii="Cambria" w:hAnsi="Cambria"/>
                <w:i/>
                <w:iCs/>
                <w:color w:val="000000" w:themeColor="text1"/>
                <w:sz w:val="22"/>
              </w:rPr>
              <w:t>papildu pasākumiem</w:t>
            </w:r>
            <w:r w:rsidR="7995C5FF" w:rsidRPr="1E2F514D">
              <w:rPr>
                <w:rFonts w:ascii="Cambria" w:hAnsi="Cambria"/>
                <w:i/>
                <w:iCs/>
                <w:color w:val="000000" w:themeColor="text1"/>
                <w:sz w:val="22"/>
              </w:rPr>
              <w:t>.</w:t>
            </w:r>
          </w:p>
          <w:p w14:paraId="6B92A6E5" w14:textId="558EC6A0" w:rsidR="00D45DF2" w:rsidRPr="000E6C09" w:rsidRDefault="222B8EE4" w:rsidP="00903D3F">
            <w:pPr>
              <w:spacing w:before="0" w:after="0"/>
              <w:jc w:val="both"/>
              <w:rPr>
                <w:rFonts w:ascii="Cambria" w:hAnsi="Cambria"/>
                <w:i/>
                <w:iCs/>
                <w:color w:val="000000" w:themeColor="text1"/>
                <w:sz w:val="22"/>
              </w:rPr>
            </w:pPr>
            <w:proofErr w:type="spellStart"/>
            <w:r w:rsidRPr="1E2F514D">
              <w:rPr>
                <w:rFonts w:ascii="Cambria" w:hAnsi="Cambria"/>
                <w:i/>
                <w:iCs/>
                <w:color w:val="000000" w:themeColor="text1"/>
                <w:sz w:val="22"/>
              </w:rPr>
              <w:t>Sektorālo</w:t>
            </w:r>
            <w:proofErr w:type="spellEnd"/>
            <w:r w:rsidRPr="1E2F514D">
              <w:rPr>
                <w:rFonts w:ascii="Cambria" w:hAnsi="Cambria"/>
                <w:i/>
                <w:iCs/>
                <w:color w:val="000000" w:themeColor="text1"/>
                <w:sz w:val="22"/>
              </w:rPr>
              <w:t xml:space="preserve"> mērķu vērtības </w:t>
            </w:r>
            <w:r w:rsidRPr="00903D3F">
              <w:rPr>
                <w:rFonts w:ascii="Cambria" w:hAnsi="Cambria"/>
                <w:b/>
                <w:bCs/>
                <w:i/>
                <w:iCs/>
                <w:color w:val="000000" w:themeColor="text1"/>
                <w:sz w:val="22"/>
              </w:rPr>
              <w:t>tiks noteiktas</w:t>
            </w:r>
            <w:r w:rsidRPr="1E2F514D">
              <w:rPr>
                <w:rFonts w:ascii="Cambria" w:hAnsi="Cambria"/>
                <w:i/>
                <w:iCs/>
                <w:color w:val="000000" w:themeColor="text1"/>
                <w:sz w:val="22"/>
              </w:rPr>
              <w:t xml:space="preserve"> Plāna gala versijā 2024. gadā</w:t>
            </w:r>
            <w:r w:rsidR="008F674F">
              <w:rPr>
                <w:rFonts w:ascii="Cambria" w:hAnsi="Cambria"/>
                <w:i/>
                <w:iCs/>
                <w:color w:val="000000" w:themeColor="text1"/>
                <w:sz w:val="22"/>
              </w:rPr>
              <w:t>.</w:t>
            </w:r>
          </w:p>
        </w:tc>
      </w:tr>
      <w:tr w:rsidR="00C52622" w:rsidRPr="004D243E" w14:paraId="7BB78470"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E56FF5" w14:textId="45A810EE" w:rsidR="00E95DC0" w:rsidRPr="004D243E" w:rsidRDefault="52EE4ED4">
            <w:pPr>
              <w:spacing w:before="0" w:after="0"/>
              <w:ind w:left="284" w:right="284"/>
              <w:rPr>
                <w:rFonts w:ascii="Cambria" w:hAnsi="Cambria" w:cstheme="minorHAnsi"/>
                <w:color w:val="000000" w:themeColor="text1"/>
                <w:szCs w:val="24"/>
              </w:rPr>
            </w:pPr>
            <w:r w:rsidRPr="004D243E">
              <w:rPr>
                <w:rFonts w:ascii="Cambria" w:hAnsi="Cambria"/>
                <w:color w:val="000000" w:themeColor="text1"/>
              </w:rPr>
              <w:lastRenderedPageBreak/>
              <w:t>Enerģētika</w:t>
            </w:r>
            <w:r w:rsidR="00E95DC0" w:rsidRPr="004D243E">
              <w:rPr>
                <w:rStyle w:val="FootnoteReference"/>
                <w:rFonts w:ascii="Cambria" w:hAnsi="Cambria"/>
                <w:color w:val="000000" w:themeColor="text1"/>
              </w:rPr>
              <w:footnoteReference w:id="50"/>
            </w:r>
            <w:r w:rsidR="0F9BE0BA" w:rsidRPr="004D243E">
              <w:rPr>
                <w:rFonts w:ascii="Cambria" w:hAnsi="Cambria"/>
                <w:color w:val="000000" w:themeColor="text1"/>
              </w:rPr>
              <w:t xml:space="preserve"> </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404D6A7"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-4,9</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28ABBDE7"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-17,2</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5FA11CB6" w14:textId="6166D406"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D74B22"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6A2919" w14:textId="40E0CA3D" w:rsidR="00E95DC0" w:rsidRPr="004D243E" w:rsidRDefault="00E95DC0">
            <w:pPr>
              <w:spacing w:before="0" w:after="0"/>
              <w:jc w:val="center"/>
              <w:rPr>
                <w:rFonts w:ascii="Cambria" w:hAnsi="Cambria" w:cstheme="minorHAnsi"/>
                <w:color w:val="000000" w:themeColor="text1"/>
                <w:szCs w:val="24"/>
              </w:rPr>
            </w:pPr>
          </w:p>
        </w:tc>
      </w:tr>
      <w:tr w:rsidR="00C52622" w:rsidRPr="004D243E" w14:paraId="2C991CB9"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60AD28" w14:textId="77777777" w:rsidR="00E95DC0" w:rsidRPr="004D243E" w:rsidRDefault="00E95DC0">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Transports</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FA3BB" w14:textId="77777777" w:rsidR="00E95DC0" w:rsidRPr="004D243E" w:rsidRDefault="00E95DC0">
            <w:pPr>
              <w:spacing w:before="0" w:after="0"/>
              <w:jc w:val="center"/>
              <w:rPr>
                <w:rFonts w:ascii="Cambria" w:hAnsi="Cambria" w:cstheme="minorHAnsi"/>
                <w:szCs w:val="24"/>
              </w:rPr>
            </w:pPr>
            <w:r w:rsidRPr="004D243E">
              <w:rPr>
                <w:rFonts w:ascii="Cambria" w:hAnsi="Cambria" w:cstheme="minorHAnsi"/>
                <w:szCs w:val="24"/>
              </w:rPr>
              <w:t>+3,7</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139932B9"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+1,7</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773BAB5C" w14:textId="0ABB5AC2"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29E58D"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583940" w14:textId="50957AB9" w:rsidR="00E95DC0" w:rsidRPr="004D243E" w:rsidRDefault="00E95DC0">
            <w:pPr>
              <w:spacing w:before="0" w:after="0"/>
              <w:jc w:val="center"/>
              <w:rPr>
                <w:rFonts w:ascii="Cambria" w:hAnsi="Cambria" w:cstheme="minorHAnsi"/>
                <w:color w:val="000000" w:themeColor="text1"/>
                <w:szCs w:val="24"/>
              </w:rPr>
            </w:pPr>
          </w:p>
        </w:tc>
      </w:tr>
      <w:tr w:rsidR="00C52622" w:rsidRPr="004D243E" w14:paraId="5C66472E"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FC232" w14:textId="1844CB3C" w:rsidR="00E95DC0" w:rsidRPr="004D243E" w:rsidRDefault="0A35DBF7">
            <w:pPr>
              <w:spacing w:before="0" w:after="0"/>
              <w:ind w:left="284" w:right="284"/>
              <w:rPr>
                <w:rFonts w:ascii="Cambria" w:hAnsi="Cambria"/>
                <w:color w:val="000000" w:themeColor="text1"/>
              </w:rPr>
            </w:pPr>
            <w:r w:rsidRPr="004D243E">
              <w:rPr>
                <w:rFonts w:ascii="Cambria" w:hAnsi="Cambria"/>
                <w:color w:val="000000" w:themeColor="text1"/>
              </w:rPr>
              <w:t>R</w:t>
            </w:r>
            <w:r w:rsidR="25217EBE" w:rsidRPr="004D243E">
              <w:rPr>
                <w:rFonts w:ascii="Cambria" w:hAnsi="Cambria"/>
                <w:color w:val="000000" w:themeColor="text1"/>
              </w:rPr>
              <w:t>PP</w:t>
            </w:r>
            <w:r w:rsidR="05061B9F" w:rsidRPr="004D243E">
              <w:rPr>
                <w:rFonts w:ascii="Cambria" w:hAnsi="Cambria"/>
                <w:color w:val="000000" w:themeColor="text1"/>
              </w:rPr>
              <w:t>I</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F9BB99" w14:textId="77777777" w:rsidR="00E95DC0" w:rsidRPr="004D243E" w:rsidRDefault="00E95DC0">
            <w:pPr>
              <w:spacing w:before="0" w:after="0"/>
              <w:jc w:val="center"/>
              <w:rPr>
                <w:rFonts w:ascii="Cambria" w:hAnsi="Cambria" w:cstheme="minorHAnsi"/>
                <w:szCs w:val="24"/>
              </w:rPr>
            </w:pPr>
            <w:r w:rsidRPr="004D243E">
              <w:rPr>
                <w:rFonts w:ascii="Cambria" w:hAnsi="Cambria" w:cstheme="minorHAnsi"/>
                <w:szCs w:val="24"/>
              </w:rPr>
              <w:t>+106,2</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379EC8B4"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+59,2</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61867F6D" w14:textId="1191F888"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D350DC"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D20713" w14:textId="27F82D69" w:rsidR="00E95DC0" w:rsidRPr="004D243E" w:rsidRDefault="00E95DC0">
            <w:pPr>
              <w:spacing w:before="0" w:after="0"/>
              <w:jc w:val="center"/>
              <w:rPr>
                <w:rFonts w:ascii="Cambria" w:hAnsi="Cambria" w:cstheme="minorHAnsi"/>
                <w:color w:val="000000" w:themeColor="text1"/>
                <w:szCs w:val="24"/>
              </w:rPr>
            </w:pPr>
          </w:p>
        </w:tc>
      </w:tr>
      <w:tr w:rsidR="00C52622" w:rsidRPr="004D243E" w14:paraId="2EF7069A"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C5A366" w14:textId="77777777" w:rsidR="00E95DC0" w:rsidRPr="004D243E" w:rsidRDefault="00E95DC0">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Lauksaimniecība</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1A6B46" w14:textId="77777777" w:rsidR="00E95DC0" w:rsidRPr="004D243E" w:rsidRDefault="00E95DC0">
            <w:pPr>
              <w:spacing w:before="0" w:after="0"/>
              <w:jc w:val="center"/>
              <w:rPr>
                <w:rFonts w:ascii="Cambria" w:hAnsi="Cambria" w:cstheme="minorHAnsi"/>
                <w:szCs w:val="24"/>
              </w:rPr>
            </w:pPr>
            <w:r w:rsidRPr="004D243E">
              <w:rPr>
                <w:rFonts w:ascii="Cambria" w:hAnsi="Cambria" w:cstheme="minorHAnsi"/>
                <w:szCs w:val="24"/>
              </w:rPr>
              <w:t>+25,8</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6F9259DB"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+22,5</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5C8E2975" w14:textId="76F2CADD"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D953EE"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75B6EA" w14:textId="2E72DD6F" w:rsidR="00C52622" w:rsidRPr="00842EAC" w:rsidRDefault="00C52622" w:rsidP="00D45DF2">
            <w:pPr>
              <w:spacing w:before="0" w:after="0"/>
              <w:jc w:val="center"/>
              <w:rPr>
                <w:rFonts w:ascii="Cambria" w:hAnsi="Cambria" w:cstheme="minorHAnsi"/>
                <w:color w:val="000000" w:themeColor="text1"/>
                <w:szCs w:val="24"/>
              </w:rPr>
            </w:pPr>
          </w:p>
        </w:tc>
      </w:tr>
      <w:tr w:rsidR="00C52622" w:rsidRPr="004D243E" w14:paraId="100C76D2"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C50262" w14:textId="77777777" w:rsidR="00E95DC0" w:rsidRPr="004D243E" w:rsidRDefault="00E95DC0">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Atkritumu un notekūdeņu apsaimniekošana</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F94B89" w14:textId="77777777" w:rsidR="00E95DC0" w:rsidRPr="004D243E" w:rsidRDefault="00E95DC0">
            <w:pPr>
              <w:spacing w:before="0" w:after="0"/>
              <w:jc w:val="center"/>
              <w:rPr>
                <w:rFonts w:ascii="Cambria" w:hAnsi="Cambria" w:cstheme="minorHAnsi"/>
                <w:szCs w:val="24"/>
              </w:rPr>
            </w:pPr>
            <w:r w:rsidRPr="004D243E">
              <w:rPr>
                <w:rFonts w:ascii="Cambria" w:hAnsi="Cambria" w:cstheme="minorHAnsi"/>
                <w:szCs w:val="24"/>
              </w:rPr>
              <w:t>-17,7</w:t>
            </w:r>
          </w:p>
        </w:tc>
        <w:tc>
          <w:tcPr>
            <w:tcW w:w="1246"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53D389C1"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-39,0</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755899CA" w14:textId="07A5C4CB" w:rsidR="00E95DC0" w:rsidRPr="004D243E" w:rsidRDefault="00E95DC0">
            <w:pPr>
              <w:spacing w:before="0" w:after="0"/>
              <w:jc w:val="center"/>
              <w:rPr>
                <w:rFonts w:ascii="Cambria" w:hAnsi="Cambria" w:cstheme="minorHAnsi"/>
                <w:color w:val="000000" w:themeColor="text1"/>
                <w:szCs w:val="24"/>
              </w:rPr>
            </w:pP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10C1B5" w14:textId="77777777" w:rsidR="00E95DC0" w:rsidRPr="004D243E" w:rsidRDefault="00E95DC0">
            <w:pPr>
              <w:spacing w:before="0" w:after="0"/>
              <w:jc w:val="center"/>
              <w:rPr>
                <w:rFonts w:ascii="Cambria" w:hAnsi="Cambria" w:cstheme="minorHAnsi"/>
                <w:color w:val="000000" w:themeColor="text1"/>
                <w:szCs w:val="24"/>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E4292E" w14:textId="7D7B4E93" w:rsidR="00E95DC0" w:rsidRPr="004D243E" w:rsidRDefault="00E95DC0">
            <w:pPr>
              <w:spacing w:before="0" w:after="0"/>
              <w:jc w:val="center"/>
              <w:rPr>
                <w:rFonts w:ascii="Cambria" w:hAnsi="Cambria" w:cstheme="minorHAnsi"/>
                <w:color w:val="000000" w:themeColor="text1"/>
                <w:szCs w:val="24"/>
              </w:rPr>
            </w:pPr>
          </w:p>
        </w:tc>
      </w:tr>
      <w:tr w:rsidR="00E95DC0" w:rsidRPr="004D243E" w14:paraId="617E1EDA" w14:textId="77777777" w:rsidTr="1E2F514D">
        <w:trPr>
          <w:trHeight w:val="284"/>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E7E6E6" w:themeFill="background2"/>
            <w:tcMar>
              <w:left w:w="28" w:type="dxa"/>
              <w:right w:w="28" w:type="dxa"/>
            </w:tcMar>
            <w:vAlign w:val="center"/>
          </w:tcPr>
          <w:p w14:paraId="4937171A" w14:textId="77777777" w:rsidR="00E95DC0" w:rsidRPr="004D243E" w:rsidRDefault="00E95DC0">
            <w:pPr>
              <w:spacing w:before="0" w:after="0"/>
              <w:rPr>
                <w:rFonts w:ascii="Cambria" w:hAnsi="Cambria" w:cstheme="minorHAnsi"/>
                <w:i/>
                <w:szCs w:val="24"/>
              </w:rPr>
            </w:pPr>
            <w:r w:rsidRPr="004D243E">
              <w:rPr>
                <w:rFonts w:ascii="Cambria" w:hAnsi="Cambria" w:cstheme="minorHAnsi"/>
                <w:i/>
                <w:szCs w:val="24"/>
              </w:rPr>
              <w:t>ZIZIMM SEG apjoms un mērķi:</w:t>
            </w:r>
          </w:p>
        </w:tc>
      </w:tr>
      <w:tr w:rsidR="00C52622" w:rsidRPr="004D243E" w14:paraId="7BA110B3"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728C4E" w14:textId="77777777" w:rsidR="00E95DC0" w:rsidRPr="004D243E" w:rsidRDefault="52EE4ED4">
            <w:pPr>
              <w:spacing w:before="0" w:after="0"/>
              <w:ind w:right="284"/>
              <w:rPr>
                <w:rFonts w:ascii="Cambria" w:hAnsi="Cambria"/>
                <w:color w:val="000000" w:themeColor="text1"/>
              </w:rPr>
            </w:pPr>
            <w:r w:rsidRPr="004D243E">
              <w:rPr>
                <w:rFonts w:ascii="Cambria" w:hAnsi="Cambria"/>
                <w:color w:val="000000" w:themeColor="text1"/>
              </w:rPr>
              <w:t>ZIZIMM uzskaites kategoriju mērķis 2021.-2025.gadam (</w:t>
            </w:r>
            <w:proofErr w:type="spellStart"/>
            <w:r w:rsidRPr="004D243E">
              <w:rPr>
                <w:rFonts w:ascii="Cambria" w:hAnsi="Cambria"/>
                <w:color w:val="000000" w:themeColor="text1"/>
              </w:rPr>
              <w:t>kt</w:t>
            </w:r>
            <w:proofErr w:type="spellEnd"/>
            <w:r w:rsidRPr="004D243E">
              <w:rPr>
                <w:rFonts w:ascii="Cambria" w:hAnsi="Cambria"/>
                <w:color w:val="000000" w:themeColor="text1"/>
              </w:rPr>
              <w:t xml:space="preserve"> CO</w:t>
            </w:r>
            <w:r w:rsidRPr="004D243E">
              <w:rPr>
                <w:rFonts w:ascii="Cambria" w:hAnsi="Cambria"/>
                <w:color w:val="000000" w:themeColor="text1"/>
                <w:vertAlign w:val="subscript"/>
              </w:rPr>
              <w:t>2</w:t>
            </w:r>
            <w:r w:rsidRPr="004D243E">
              <w:rPr>
                <w:rFonts w:ascii="Cambria" w:hAnsi="Cambria"/>
                <w:color w:val="000000" w:themeColor="text1"/>
              </w:rPr>
              <w:t xml:space="preserve"> </w:t>
            </w:r>
            <w:proofErr w:type="spellStart"/>
            <w:r w:rsidRPr="004D243E">
              <w:rPr>
                <w:rFonts w:ascii="Cambria" w:hAnsi="Cambria"/>
                <w:color w:val="000000" w:themeColor="text1"/>
              </w:rPr>
              <w:t>ekv</w:t>
            </w:r>
            <w:proofErr w:type="spellEnd"/>
            <w:r w:rsidRPr="004D243E">
              <w:rPr>
                <w:rFonts w:ascii="Cambria" w:hAnsi="Cambria"/>
                <w:color w:val="000000" w:themeColor="text1"/>
              </w:rPr>
              <w:t>.)</w:t>
            </w:r>
            <w:r w:rsidR="00E95DC0" w:rsidRPr="004D243E">
              <w:rPr>
                <w:rStyle w:val="FootnoteReference"/>
                <w:rFonts w:ascii="Cambria" w:hAnsi="Cambria"/>
                <w:color w:val="000000" w:themeColor="text1"/>
              </w:rPr>
              <w:footnoteReference w:id="51"/>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B7D5085" w14:textId="77777777" w:rsidR="00E95DC0" w:rsidRPr="004D243E" w:rsidRDefault="00E95D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86E366" w14:textId="56313519" w:rsidR="00E95DC0" w:rsidRPr="004D243E" w:rsidRDefault="00D26626">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36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CE74CE" w14:textId="726DA8D6" w:rsidR="00E95DC0" w:rsidRPr="004D243E" w:rsidRDefault="003765F0">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63D7E1" w14:textId="77777777" w:rsidR="00E95DC0" w:rsidRPr="004D243E" w:rsidRDefault="52EE4ED4">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olor w:val="000000"/>
                <w:kern w:val="24"/>
                <w:lang w:eastAsia="lv-LV"/>
              </w:rPr>
              <w:t>Uzskaitāmās SEG emisijas nepārsniedz  uzskaitāmo SEG piesaisti</w:t>
            </w:r>
            <w:r w:rsidR="00E95DC0" w:rsidRPr="004D243E">
              <w:rPr>
                <w:rStyle w:val="FootnoteReference"/>
                <w:rFonts w:ascii="Cambria" w:eastAsia="Times New Roman" w:hAnsi="Cambria"/>
                <w:color w:val="000000"/>
                <w:kern w:val="24"/>
                <w:lang w:eastAsia="lv-LV"/>
              </w:rPr>
              <w:footnoteReference w:id="52"/>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tcPr>
          <w:p w14:paraId="4E5DB2CC" w14:textId="0C2BB601" w:rsidR="00E95DC0" w:rsidRPr="004D243E" w:rsidRDefault="00FD4EA4">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r>
      <w:tr w:rsidR="00C52622" w:rsidRPr="004D243E" w14:paraId="37FE1CFA" w14:textId="77777777" w:rsidTr="002436C6">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7C4AE7" w14:textId="154FAF70" w:rsidR="002E4E27" w:rsidRPr="004D243E" w:rsidRDefault="3ADF9677" w:rsidP="2EDB8654">
            <w:pPr>
              <w:spacing w:before="0" w:after="0"/>
              <w:ind w:right="284"/>
              <w:rPr>
                <w:rFonts w:ascii="Cambria" w:hAnsi="Cambria"/>
                <w:color w:val="000000" w:themeColor="text1"/>
              </w:rPr>
            </w:pPr>
            <w:r w:rsidRPr="004D243E">
              <w:rPr>
                <w:rFonts w:ascii="Cambria" w:eastAsia="Calibri" w:hAnsi="Cambria"/>
              </w:rPr>
              <w:t>ZIZIMM sektora ziņošanas kategoriju mērķis 2026.-2030.gadam (</w:t>
            </w:r>
            <w:proofErr w:type="spellStart"/>
            <w:r w:rsidRPr="004D243E">
              <w:rPr>
                <w:rFonts w:ascii="Cambria" w:eastAsia="Calibri" w:hAnsi="Cambria"/>
              </w:rPr>
              <w:t>kt</w:t>
            </w:r>
            <w:proofErr w:type="spellEnd"/>
            <w:r w:rsidRPr="004D243E">
              <w:rPr>
                <w:rFonts w:ascii="Cambria" w:eastAsia="Calibri" w:hAnsi="Cambria"/>
              </w:rPr>
              <w:t xml:space="preserve"> CO</w:t>
            </w:r>
            <w:r w:rsidRPr="004D243E">
              <w:rPr>
                <w:rFonts w:ascii="Cambria" w:eastAsia="Calibri" w:hAnsi="Cambria"/>
                <w:vertAlign w:val="subscript"/>
              </w:rPr>
              <w:t>2</w:t>
            </w:r>
            <w:r w:rsidRPr="004D243E">
              <w:rPr>
                <w:rFonts w:ascii="Cambria" w:eastAsia="Calibri" w:hAnsi="Cambria"/>
              </w:rPr>
              <w:t xml:space="preserve"> </w:t>
            </w:r>
            <w:proofErr w:type="spellStart"/>
            <w:r w:rsidRPr="004D243E">
              <w:rPr>
                <w:rFonts w:ascii="Cambria" w:eastAsia="Calibri" w:hAnsi="Cambria"/>
              </w:rPr>
              <w:t>ekv</w:t>
            </w:r>
            <w:proofErr w:type="spellEnd"/>
            <w:r w:rsidRPr="004D243E">
              <w:rPr>
                <w:rFonts w:ascii="Cambria" w:eastAsia="Calibri" w:hAnsi="Cambria"/>
              </w:rPr>
              <w:t>)</w:t>
            </w:r>
            <w:r w:rsidR="002E4E27" w:rsidRPr="004D243E">
              <w:rPr>
                <w:rStyle w:val="FootnoteReference"/>
                <w:rFonts w:ascii="Cambria" w:hAnsi="Cambria"/>
                <w:color w:val="000000" w:themeColor="text1"/>
              </w:rPr>
              <w:footnoteReference w:id="53"/>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B525710" w14:textId="792DEEAF" w:rsidR="002E4E27" w:rsidRPr="004D243E" w:rsidRDefault="00A358CA" w:rsidP="6299251A">
            <w:pPr>
              <w:spacing w:before="0" w:after="0"/>
              <w:jc w:val="center"/>
              <w:rPr>
                <w:rFonts w:ascii="Cambria" w:hAnsi="Cambria"/>
                <w:color w:val="000000" w:themeColor="text1"/>
              </w:rPr>
            </w:pPr>
            <w:r>
              <w:rPr>
                <w:rFonts w:ascii="Cambria" w:hAnsi="Cambria"/>
                <w:color w:val="000000" w:themeColor="text1"/>
              </w:rPr>
              <w:t>+</w:t>
            </w:r>
            <w:r w:rsidR="1F248346" w:rsidRPr="6299251A">
              <w:rPr>
                <w:rFonts w:ascii="Cambria" w:hAnsi="Cambria"/>
                <w:color w:val="000000" w:themeColor="text1"/>
              </w:rPr>
              <w:t>239</w:t>
            </w:r>
            <w:r w:rsidR="006777C0">
              <w:rPr>
                <w:rFonts w:ascii="Cambria" w:hAnsi="Cambria"/>
                <w:color w:val="000000" w:themeColor="text1"/>
              </w:rPr>
              <w:t>4</w:t>
            </w:r>
            <w:r w:rsidR="002E2D9E">
              <w:rPr>
                <w:rFonts w:ascii="Cambria" w:hAnsi="Cambria"/>
                <w:color w:val="000000" w:themeColor="text1"/>
              </w:rPr>
              <w:t>,45</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40E2BDCE" w14:textId="722AA97B" w:rsidR="002E4E27" w:rsidRPr="004D243E" w:rsidRDefault="00A358CA" w:rsidP="002F2B0A">
            <w:pPr>
              <w:spacing w:before="0" w:after="0"/>
              <w:jc w:val="center"/>
              <w:rPr>
                <w:rFonts w:ascii="Cambria" w:eastAsia="Cambria" w:hAnsi="Cambria" w:cs="Cambria"/>
                <w:kern w:val="24"/>
                <w:szCs w:val="24"/>
              </w:rPr>
            </w:pPr>
            <w:r>
              <w:rPr>
                <w:rFonts w:ascii="Cambria" w:eastAsia="Times New Roman" w:hAnsi="Cambria" w:cs="Times New Roman"/>
                <w:szCs w:val="24"/>
              </w:rPr>
              <w:t>+</w:t>
            </w:r>
            <w:r w:rsidR="68B79D1D" w:rsidRPr="004D243E">
              <w:rPr>
                <w:rFonts w:ascii="Cambria" w:eastAsia="Times New Roman" w:hAnsi="Cambria" w:cs="Times New Roman"/>
                <w:szCs w:val="24"/>
              </w:rPr>
              <w:t>3294,6</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55985C21" w14:textId="5DDE1953" w:rsidR="002E4E27" w:rsidRPr="004D243E" w:rsidRDefault="009A32E8" w:rsidP="002E4E27">
            <w:pPr>
              <w:spacing w:before="0" w:after="0"/>
              <w:jc w:val="center"/>
              <w:rPr>
                <w:rFonts w:ascii="Cambria" w:hAnsi="Cambria"/>
                <w:kern w:val="24"/>
                <w:lang w:eastAsia="lv-LV"/>
              </w:rPr>
            </w:pPr>
            <w:r w:rsidRPr="004D243E">
              <w:rPr>
                <w:rFonts w:ascii="Cambria" w:hAnsi="Cambria"/>
              </w:rPr>
              <w:t>-2961,</w:t>
            </w:r>
            <w:r w:rsidR="0B988DC9" w:rsidRPr="004D243E">
              <w:rPr>
                <w:rFonts w:ascii="Cambria" w:hAnsi="Cambria"/>
              </w:rPr>
              <w:t>5</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tcPr>
          <w:p w14:paraId="51134517" w14:textId="2D9BB08A" w:rsidR="002E4E27" w:rsidRPr="004D243E" w:rsidRDefault="00FD4EA4" w:rsidP="002E4E27">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E5ACB" w14:textId="766DC281" w:rsidR="002E4E27" w:rsidRPr="004D243E" w:rsidRDefault="3ADF9677"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olor w:val="000000" w:themeColor="text1"/>
              </w:rPr>
              <w:t>-644</w:t>
            </w:r>
            <w:r w:rsidR="002E4E27" w:rsidRPr="004D243E">
              <w:rPr>
                <w:rStyle w:val="FootnoteReference"/>
                <w:rFonts w:ascii="Cambria" w:hAnsi="Cambria"/>
                <w:color w:val="000000" w:themeColor="text1"/>
              </w:rPr>
              <w:footnoteReference w:id="54"/>
            </w:r>
          </w:p>
        </w:tc>
      </w:tr>
      <w:tr w:rsidR="1EB28BB6" w:rsidRPr="004D243E" w14:paraId="03E96C35" w14:textId="77777777" w:rsidTr="1E2F514D">
        <w:trPr>
          <w:trHeight w:val="75"/>
          <w:jc w:val="center"/>
        </w:trPr>
        <w:tc>
          <w:tcPr>
            <w:tcW w:w="9923" w:type="dxa"/>
            <w:gridSpan w:val="6"/>
            <w:tcBorders>
              <w:top w:val="single" w:sz="2" w:space="0" w:color="auto"/>
              <w:left w:val="single" w:sz="2" w:space="0" w:color="auto"/>
              <w:bottom w:val="single" w:sz="2" w:space="0" w:color="auto"/>
            </w:tcBorders>
            <w:shd w:val="clear" w:color="auto" w:fill="E7E6E6" w:themeFill="background2"/>
            <w:tcMar>
              <w:left w:w="28" w:type="dxa"/>
              <w:right w:w="28" w:type="dxa"/>
            </w:tcMar>
            <w:vAlign w:val="center"/>
          </w:tcPr>
          <w:p w14:paraId="0976E820" w14:textId="7FCFE69A" w:rsidR="1EB28BB6" w:rsidRPr="004D243E" w:rsidRDefault="4D0148F7" w:rsidP="0017402D">
            <w:pPr>
              <w:spacing w:before="0" w:after="0"/>
              <w:rPr>
                <w:rFonts w:ascii="Cambria" w:eastAsia="Calibri" w:hAnsi="Cambria"/>
                <w:i/>
                <w:iCs/>
              </w:rPr>
            </w:pPr>
            <w:r w:rsidRPr="004D243E">
              <w:rPr>
                <w:rFonts w:ascii="Cambria" w:eastAsia="Calibri" w:hAnsi="Cambria"/>
              </w:rPr>
              <w:t>SEG emisiju intensitāt</w:t>
            </w:r>
            <w:r w:rsidRPr="009178A2">
              <w:rPr>
                <w:rFonts w:ascii="Cambria" w:eastAsia="Calibri" w:hAnsi="Cambria"/>
              </w:rPr>
              <w:t>es mē</w:t>
            </w:r>
            <w:r w:rsidRPr="0017402D">
              <w:rPr>
                <w:rFonts w:ascii="Cambria" w:eastAsia="Calibri" w:hAnsi="Cambria"/>
              </w:rPr>
              <w:t>rķi</w:t>
            </w:r>
            <w:r w:rsidR="009178A2">
              <w:rPr>
                <w:rFonts w:ascii="Cambria" w:eastAsia="Calibri" w:hAnsi="Cambria"/>
              </w:rPr>
              <w:t xml:space="preserve"> (%)</w:t>
            </w:r>
            <w:r w:rsidRPr="0017402D">
              <w:rPr>
                <w:rFonts w:ascii="Cambria" w:eastAsia="Calibri" w:hAnsi="Cambria"/>
              </w:rPr>
              <w:t>:</w:t>
            </w:r>
          </w:p>
        </w:tc>
      </w:tr>
      <w:tr w:rsidR="00C52622" w:rsidRPr="004D243E" w14:paraId="39F25241"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5C12F89" w14:textId="7856827F" w:rsidR="00984FC0" w:rsidRPr="004D243E" w:rsidRDefault="55A5B0AD" w:rsidP="002E4E27">
            <w:pPr>
              <w:spacing w:before="0" w:after="0"/>
              <w:ind w:right="284"/>
              <w:rPr>
                <w:rFonts w:ascii="Cambria" w:eastAsia="Calibri" w:hAnsi="Cambria" w:cstheme="minorHAnsi"/>
                <w:szCs w:val="24"/>
              </w:rPr>
            </w:pPr>
            <w:r w:rsidRPr="004D243E">
              <w:rPr>
                <w:rFonts w:ascii="Cambria" w:eastAsia="Calibri" w:hAnsi="Cambria"/>
              </w:rPr>
              <w:t>SEG emisiju intensitātes samazinājums transportā</w:t>
            </w:r>
            <w:r w:rsidR="00984FC0" w:rsidRPr="004D243E">
              <w:rPr>
                <w:rStyle w:val="FootnoteReference"/>
                <w:rFonts w:ascii="Cambria" w:eastAsia="Calibri" w:hAnsi="Cambria"/>
              </w:rPr>
              <w:footnoteReference w:id="55"/>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F4948B4" w14:textId="08478A79" w:rsidR="00984FC0" w:rsidRPr="004D243E" w:rsidRDefault="00984FC0" w:rsidP="002E4E27">
            <w:pPr>
              <w:spacing w:before="0" w:after="0"/>
              <w:jc w:val="center"/>
              <w:rPr>
                <w:rFonts w:ascii="Cambria" w:hAnsi="Cambria" w:cstheme="minorHAnsi"/>
                <w:bCs/>
                <w:color w:val="000000" w:themeColor="text1"/>
                <w:szCs w:val="24"/>
              </w:rPr>
            </w:pPr>
            <w:r w:rsidRPr="004D243E">
              <w:rPr>
                <w:rFonts w:ascii="Cambria" w:hAnsi="Cambria" w:cstheme="minorHAnsi"/>
                <w:bCs/>
                <w:color w:val="000000" w:themeColor="text1"/>
                <w:szCs w:val="24"/>
              </w:rPr>
              <w:t>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76E221" w14:textId="3D05E90F" w:rsidR="00984FC0" w:rsidRPr="004D243E" w:rsidRDefault="00984FC0" w:rsidP="00984FC0">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ND</w:t>
            </w:r>
          </w:p>
        </w:tc>
        <w:tc>
          <w:tcPr>
            <w:tcW w:w="136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CDE36E" w14:textId="48B9C829" w:rsidR="00984FC0" w:rsidRPr="004D243E" w:rsidRDefault="00984FC0" w:rsidP="00984FC0">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ND</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9ACBD4" w14:textId="77777777" w:rsidR="00984FC0" w:rsidRPr="004D243E" w:rsidRDefault="00984FC0" w:rsidP="00984FC0">
            <w:pPr>
              <w:spacing w:before="0" w:after="0"/>
              <w:jc w:val="center"/>
              <w:rPr>
                <w:rFonts w:ascii="Cambria" w:eastAsia="Times New Roman" w:hAnsi="Cambria" w:cstheme="minorHAnsi"/>
                <w:color w:val="000000"/>
                <w:kern w:val="24"/>
                <w:szCs w:val="24"/>
                <w:lang w:eastAsia="lv-LV"/>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8A47D4" w14:textId="5BC6B963" w:rsidR="00984FC0" w:rsidRPr="004D243E" w:rsidRDefault="00984FC0"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15</w:t>
            </w:r>
          </w:p>
        </w:tc>
      </w:tr>
      <w:tr w:rsidR="00C52622" w:rsidRPr="004D243E" w14:paraId="72715E27"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E5653" w14:textId="7E824B65" w:rsidR="00984FC0" w:rsidRPr="004D243E" w:rsidRDefault="00984FC0" w:rsidP="002E4E27">
            <w:pPr>
              <w:spacing w:before="0" w:after="0"/>
              <w:ind w:right="284"/>
              <w:rPr>
                <w:rFonts w:ascii="Cambria" w:eastAsia="Calibri" w:hAnsi="Cambria" w:cstheme="minorHAnsi"/>
                <w:szCs w:val="24"/>
              </w:rPr>
            </w:pPr>
            <w:r w:rsidRPr="004D243E">
              <w:rPr>
                <w:rFonts w:ascii="Cambria" w:eastAsia="Calibri" w:hAnsi="Cambria" w:cstheme="minorHAnsi"/>
                <w:szCs w:val="24"/>
              </w:rPr>
              <w:t xml:space="preserve">SEG emisiju intensitātes samazinājums </w:t>
            </w:r>
            <w:r w:rsidR="005C6EB9">
              <w:rPr>
                <w:rFonts w:ascii="Cambria" w:eastAsia="Calibri" w:hAnsi="Cambria" w:cstheme="minorHAnsi"/>
                <w:szCs w:val="24"/>
              </w:rPr>
              <w:t>konkrētiem kuģiem</w:t>
            </w:r>
            <w:r w:rsidR="00EE384A">
              <w:rPr>
                <w:rStyle w:val="FootnoteReference"/>
                <w:rFonts w:ascii="Cambria" w:eastAsia="Calibri" w:hAnsi="Cambria" w:cstheme="minorHAnsi"/>
                <w:szCs w:val="24"/>
              </w:rPr>
              <w:footnoteReference w:id="56"/>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C5270C4" w14:textId="0E209D60" w:rsidR="00984FC0" w:rsidRPr="004D243E" w:rsidRDefault="00995F3D" w:rsidP="002E4E27">
            <w:pPr>
              <w:spacing w:before="0" w:after="0"/>
              <w:jc w:val="center"/>
              <w:rPr>
                <w:rFonts w:ascii="Cambria" w:hAnsi="Cambria" w:cstheme="minorHAnsi"/>
                <w:bCs/>
                <w:color w:val="000000" w:themeColor="text1"/>
                <w:szCs w:val="24"/>
              </w:rPr>
            </w:pPr>
            <w:r>
              <w:rPr>
                <w:rFonts w:ascii="Cambria" w:hAnsi="Cambria" w:cstheme="minorHAnsi"/>
                <w:bCs/>
                <w:color w:val="000000" w:themeColor="text1"/>
                <w:szCs w:val="24"/>
              </w:rPr>
              <w:t>ND</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BCD50A" w14:textId="144218D6" w:rsidR="00984FC0" w:rsidRPr="004D243E" w:rsidRDefault="00852948" w:rsidP="00984FC0">
            <w:pPr>
              <w:spacing w:before="0" w:after="0"/>
              <w:jc w:val="center"/>
              <w:rPr>
                <w:rFonts w:ascii="Cambria" w:eastAsia="Times New Roman" w:hAnsi="Cambria" w:cstheme="minorHAnsi"/>
                <w:color w:val="000000"/>
                <w:kern w:val="24"/>
                <w:szCs w:val="24"/>
                <w:lang w:eastAsia="lv-LV"/>
              </w:rPr>
            </w:pPr>
            <w:r>
              <w:rPr>
                <w:rFonts w:ascii="Cambria" w:eastAsia="Times New Roman" w:hAnsi="Cambria" w:cstheme="minorHAnsi"/>
                <w:color w:val="000000"/>
                <w:kern w:val="24"/>
                <w:szCs w:val="24"/>
                <w:lang w:eastAsia="lv-LV"/>
              </w:rPr>
              <w:t>ND</w:t>
            </w:r>
          </w:p>
        </w:tc>
        <w:tc>
          <w:tcPr>
            <w:tcW w:w="136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4459F32" w14:textId="46BF7C9E" w:rsidR="00984FC0" w:rsidRPr="004D243E" w:rsidRDefault="00852948" w:rsidP="00984FC0">
            <w:pPr>
              <w:spacing w:before="0" w:after="0"/>
              <w:jc w:val="center"/>
              <w:rPr>
                <w:rFonts w:ascii="Cambria" w:eastAsia="Times New Roman" w:hAnsi="Cambria" w:cstheme="minorHAnsi"/>
                <w:color w:val="000000"/>
                <w:kern w:val="24"/>
                <w:szCs w:val="24"/>
                <w:lang w:eastAsia="lv-LV"/>
              </w:rPr>
            </w:pPr>
            <w:r>
              <w:rPr>
                <w:rFonts w:ascii="Cambria" w:eastAsia="Times New Roman" w:hAnsi="Cambria" w:cstheme="minorHAnsi"/>
                <w:color w:val="000000"/>
                <w:kern w:val="24"/>
                <w:szCs w:val="24"/>
                <w:lang w:eastAsia="lv-LV"/>
              </w:rPr>
              <w:t>ND</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F934B4" w14:textId="3B1CA00D" w:rsidR="00984FC0" w:rsidRPr="004D243E" w:rsidRDefault="00624268" w:rsidP="00984FC0">
            <w:pPr>
              <w:spacing w:before="0" w:after="0"/>
              <w:jc w:val="center"/>
              <w:rPr>
                <w:rFonts w:ascii="Cambria" w:eastAsia="Times New Roman" w:hAnsi="Cambria" w:cstheme="minorHAnsi"/>
                <w:color w:val="000000"/>
                <w:kern w:val="24"/>
                <w:szCs w:val="24"/>
                <w:lang w:eastAsia="lv-LV"/>
              </w:rPr>
            </w:pPr>
            <w:r>
              <w:rPr>
                <w:rFonts w:ascii="Cambria" w:eastAsia="Times New Roman" w:hAnsi="Cambria" w:cstheme="minorHAnsi"/>
                <w:color w:val="000000"/>
                <w:kern w:val="24"/>
                <w:szCs w:val="24"/>
                <w:lang w:eastAsia="lv-LV"/>
              </w:rPr>
              <w:t>2</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C67BAAD" w14:textId="28F0E30D" w:rsidR="00984FC0" w:rsidRPr="004D243E" w:rsidRDefault="00984FC0"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w:t>
            </w:r>
          </w:p>
        </w:tc>
      </w:tr>
      <w:tr w:rsidR="002E4E27" w:rsidRPr="004D243E" w14:paraId="1DC51652" w14:textId="77777777" w:rsidTr="1E2F514D">
        <w:trPr>
          <w:trHeight w:val="284"/>
          <w:jc w:val="center"/>
        </w:trPr>
        <w:tc>
          <w:tcPr>
            <w:tcW w:w="9923" w:type="dxa"/>
            <w:gridSpan w:val="6"/>
            <w:tcBorders>
              <w:top w:val="single" w:sz="2" w:space="0" w:color="auto"/>
              <w:left w:val="single" w:sz="2" w:space="0" w:color="auto"/>
              <w:bottom w:val="single" w:sz="2" w:space="0" w:color="auto"/>
              <w:right w:val="single" w:sz="2" w:space="0" w:color="auto"/>
            </w:tcBorders>
            <w:shd w:val="clear" w:color="auto" w:fill="D0CECE" w:themeFill="background2" w:themeFillShade="E6"/>
            <w:tcMar>
              <w:left w:w="28" w:type="dxa"/>
              <w:right w:w="28" w:type="dxa"/>
            </w:tcMar>
            <w:vAlign w:val="center"/>
          </w:tcPr>
          <w:p w14:paraId="438699BF" w14:textId="26581E13" w:rsidR="002E4E27" w:rsidRPr="004D243E" w:rsidRDefault="002E4E27"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stheme="minorHAnsi"/>
                <w:i/>
                <w:iCs/>
                <w:color w:val="000000" w:themeColor="text1"/>
                <w:sz w:val="28"/>
                <w:szCs w:val="28"/>
              </w:rPr>
              <w:t>II  A</w:t>
            </w:r>
            <w:r w:rsidR="00883CD7">
              <w:rPr>
                <w:rFonts w:ascii="Cambria" w:hAnsi="Cambria" w:cstheme="minorHAnsi"/>
                <w:i/>
                <w:iCs/>
                <w:color w:val="000000" w:themeColor="text1"/>
                <w:sz w:val="28"/>
                <w:szCs w:val="28"/>
              </w:rPr>
              <w:t>E</w:t>
            </w:r>
            <w:r w:rsidRPr="004D243E">
              <w:rPr>
                <w:rFonts w:ascii="Cambria" w:hAnsi="Cambria" w:cstheme="minorHAnsi"/>
                <w:i/>
                <w:iCs/>
                <w:color w:val="000000" w:themeColor="text1"/>
                <w:sz w:val="28"/>
                <w:szCs w:val="28"/>
              </w:rPr>
              <w:t xml:space="preserve"> īpatsvara mērķi</w:t>
            </w:r>
            <w:r w:rsidR="00984FC0" w:rsidRPr="004D243E">
              <w:rPr>
                <w:rFonts w:ascii="Cambria" w:hAnsi="Cambria" w:cstheme="minorHAnsi"/>
                <w:i/>
                <w:iCs/>
                <w:color w:val="000000" w:themeColor="text1"/>
                <w:sz w:val="28"/>
                <w:szCs w:val="28"/>
              </w:rPr>
              <w:t xml:space="preserve"> (%)</w:t>
            </w:r>
          </w:p>
        </w:tc>
      </w:tr>
      <w:tr w:rsidR="00C52622" w:rsidRPr="004D243E" w14:paraId="64909B57"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725B7A" w14:textId="77777777" w:rsidR="00E66994" w:rsidRPr="004D243E" w:rsidRDefault="000151D2" w:rsidP="00E66994">
            <w:pPr>
              <w:spacing w:before="0" w:after="0"/>
              <w:ind w:right="284"/>
              <w:rPr>
                <w:rFonts w:ascii="Cambria" w:hAnsi="Cambria" w:cstheme="minorHAnsi"/>
                <w:color w:val="000000" w:themeColor="text1"/>
                <w:szCs w:val="24"/>
              </w:rPr>
            </w:pPr>
            <w:hyperlink r:id="rId24" w:anchor="RANGE!_ftn1" w:history="1">
              <w:r w:rsidR="4EEEE835" w:rsidRPr="004D243E">
                <w:rPr>
                  <w:rFonts w:ascii="Cambria" w:eastAsia="Times New Roman" w:hAnsi="Cambria"/>
                  <w:color w:val="000000"/>
                  <w:lang w:eastAsia="lv-LV"/>
                </w:rPr>
                <w:t xml:space="preserve">AE īpatsvars enerģijas </w:t>
              </w:r>
              <w:proofErr w:type="spellStart"/>
              <w:r w:rsidR="4EEEE835" w:rsidRPr="004D243E">
                <w:rPr>
                  <w:rFonts w:ascii="Cambria" w:eastAsia="Times New Roman" w:hAnsi="Cambria"/>
                  <w:color w:val="000000"/>
                  <w:lang w:eastAsia="lv-LV"/>
                </w:rPr>
                <w:t>galapatēriņā</w:t>
              </w:r>
              <w:proofErr w:type="spellEnd"/>
            </w:hyperlink>
            <w:r w:rsidR="00E66994" w:rsidRPr="004D243E">
              <w:rPr>
                <w:rStyle w:val="FootnoteReference"/>
                <w:rFonts w:ascii="Cambria" w:eastAsia="Times New Roman" w:hAnsi="Cambria"/>
                <w:color w:val="000000"/>
                <w:lang w:eastAsia="lv-LV"/>
              </w:rPr>
              <w:footnoteReference w:id="57"/>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42C574D" w14:textId="77777777"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42,11</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241DE1BE"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47</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2969F56A"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49</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F8B09B"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47,3</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9C26FD"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57</w:t>
            </w:r>
          </w:p>
        </w:tc>
      </w:tr>
      <w:tr w:rsidR="00C52622" w:rsidRPr="004D243E" w14:paraId="4223544C"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AA433DF" w14:textId="77777777" w:rsidR="00E66994" w:rsidRPr="004D243E" w:rsidRDefault="00E66994" w:rsidP="00E66994">
            <w:pPr>
              <w:spacing w:before="0" w:after="0"/>
              <w:ind w:right="284"/>
              <w:rPr>
                <w:rFonts w:ascii="Cambria" w:hAnsi="Cambria"/>
              </w:rPr>
            </w:pPr>
            <w:r w:rsidRPr="004D243E">
              <w:rPr>
                <w:rFonts w:ascii="Cambria" w:hAnsi="Cambria"/>
              </w:rPr>
              <w:t>AE īpatsvars elektroenerģijā</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866AEA1" w14:textId="77777777" w:rsidR="00E66994" w:rsidRPr="004D243E" w:rsidRDefault="4EEEE835"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51,4</w:t>
            </w:r>
            <w:r w:rsidR="00E66994" w:rsidRPr="004D243E">
              <w:rPr>
                <w:rStyle w:val="FootnoteReference"/>
                <w:rFonts w:ascii="Cambria" w:eastAsia="Times New Roman" w:hAnsi="Cambria"/>
                <w:color w:val="000000"/>
                <w:lang w:eastAsia="lv-LV"/>
              </w:rPr>
              <w:footnoteReference w:id="58"/>
            </w:r>
          </w:p>
          <w:p w14:paraId="06462E4F" w14:textId="77777777" w:rsidR="00E66994" w:rsidRPr="004D243E" w:rsidRDefault="4EEEE835"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63,6</w:t>
            </w:r>
            <w:r w:rsidR="00E66994" w:rsidRPr="004D243E">
              <w:rPr>
                <w:rStyle w:val="FootnoteReference"/>
                <w:rFonts w:ascii="Cambria" w:eastAsia="Times New Roman" w:hAnsi="Cambria"/>
                <w:color w:val="000000"/>
                <w:lang w:eastAsia="lv-LV"/>
              </w:rPr>
              <w:footnoteReference w:id="59"/>
            </w:r>
          </w:p>
        </w:tc>
        <w:tc>
          <w:tcPr>
            <w:tcW w:w="1246"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4D6B3BAE"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73,8</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25DD57C8" w14:textId="155F0235"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70</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77D57C4" w14:textId="77777777" w:rsidR="00E66994" w:rsidRPr="004D243E" w:rsidRDefault="00E66994" w:rsidP="00E66994">
            <w:pPr>
              <w:spacing w:before="0" w:after="0"/>
              <w:jc w:val="center"/>
              <w:rPr>
                <w:rFonts w:ascii="Cambria" w:eastAsia="Times New Roman" w:hAnsi="Cambria" w:cstheme="minorHAnsi"/>
                <w:i/>
                <w:color w:val="000000"/>
                <w:szCs w:val="24"/>
                <w:lang w:eastAsia="lv-LV"/>
              </w:rPr>
            </w:pP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9CD850" w14:textId="77777777" w:rsidR="00E66994" w:rsidRPr="004D243E" w:rsidRDefault="00E66994" w:rsidP="00E66994">
            <w:pPr>
              <w:spacing w:before="0" w:after="0"/>
              <w:jc w:val="center"/>
              <w:rPr>
                <w:rFonts w:ascii="Cambria" w:eastAsia="Times New Roman" w:hAnsi="Cambria" w:cstheme="minorHAnsi"/>
                <w:i/>
                <w:color w:val="000000"/>
                <w:szCs w:val="24"/>
                <w:lang w:eastAsia="lv-LV"/>
              </w:rPr>
            </w:pPr>
            <w:r w:rsidRPr="004D243E">
              <w:rPr>
                <w:rFonts w:ascii="Cambria" w:eastAsia="Times New Roman" w:hAnsi="Cambria" w:cstheme="minorHAnsi"/>
                <w:i/>
                <w:color w:val="000000"/>
                <w:szCs w:val="24"/>
                <w:lang w:eastAsia="lv-LV"/>
              </w:rPr>
              <w:t>&gt;70</w:t>
            </w:r>
          </w:p>
        </w:tc>
      </w:tr>
      <w:tr w:rsidR="00C52622" w:rsidRPr="004D243E" w14:paraId="3D3F78FD"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5BC47" w14:textId="77777777" w:rsidR="00E66994" w:rsidRPr="004D243E" w:rsidRDefault="000151D2" w:rsidP="00E66994">
            <w:pPr>
              <w:spacing w:before="0" w:after="0"/>
              <w:ind w:right="284"/>
              <w:rPr>
                <w:rFonts w:ascii="Cambria" w:hAnsi="Cambria" w:cstheme="minorHAnsi"/>
                <w:color w:val="000000" w:themeColor="text1"/>
                <w:szCs w:val="24"/>
              </w:rPr>
            </w:pPr>
            <w:hyperlink r:id="rId25" w:anchor="RANGE!_ftn2" w:history="1">
              <w:r w:rsidR="4EEEE835" w:rsidRPr="004D243E">
                <w:rPr>
                  <w:rFonts w:ascii="Cambria" w:eastAsia="Times New Roman" w:hAnsi="Cambria"/>
                  <w:color w:val="000000"/>
                  <w:lang w:eastAsia="lv-LV"/>
                </w:rPr>
                <w:t xml:space="preserve">AE īpatsvars siltumapgādē un </w:t>
              </w:r>
              <w:proofErr w:type="spellStart"/>
              <w:r w:rsidR="4EEEE835" w:rsidRPr="004D243E">
                <w:rPr>
                  <w:rFonts w:ascii="Cambria" w:eastAsia="Times New Roman" w:hAnsi="Cambria"/>
                  <w:color w:val="000000"/>
                  <w:lang w:eastAsia="lv-LV"/>
                </w:rPr>
                <w:t>aukstumapgādē</w:t>
              </w:r>
              <w:proofErr w:type="spellEnd"/>
              <w:r w:rsidR="00E66994" w:rsidRPr="004D243E">
                <w:rPr>
                  <w:rStyle w:val="FootnoteReference"/>
                  <w:rFonts w:ascii="Cambria" w:eastAsia="Times New Roman" w:hAnsi="Cambria"/>
                  <w:color w:val="000000"/>
                  <w:lang w:eastAsia="lv-LV"/>
                </w:rPr>
                <w:footnoteReference w:id="60"/>
              </w:r>
            </w:hyperlink>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9F4D360" w14:textId="77777777"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57,4</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005DCCB7"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60</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29833CDB"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62</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C27620"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61,4</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3A8651"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66,4</w:t>
            </w:r>
          </w:p>
        </w:tc>
      </w:tr>
      <w:tr w:rsidR="00C52622" w:rsidRPr="004D243E" w14:paraId="07E9FD91"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115827" w14:textId="56D107D0" w:rsidR="00E66994" w:rsidRPr="004D243E" w:rsidRDefault="4EEEE835"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CSA</w:t>
            </w:r>
            <w:r w:rsidR="00B84AB4">
              <w:rPr>
                <w:rFonts w:ascii="Cambria" w:eastAsia="Times New Roman" w:hAnsi="Cambria"/>
                <w:color w:val="000000"/>
                <w:lang w:eastAsia="lv-LV"/>
              </w:rPr>
              <w:t xml:space="preserve"> un CAA</w:t>
            </w:r>
            <w:r w:rsidR="00F52B73" w:rsidRPr="004D243E">
              <w:rPr>
                <w:rStyle w:val="FootnoteReference"/>
                <w:rFonts w:ascii="Cambria" w:eastAsia="Times New Roman" w:hAnsi="Cambria"/>
                <w:color w:val="000000"/>
                <w:lang w:eastAsia="lv-LV"/>
              </w:rPr>
              <w:footnoteReference w:id="61"/>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F6FB817" w14:textId="6FCF81AE"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w:t>
            </w:r>
            <w:r w:rsidR="00F35254" w:rsidRPr="004D243E">
              <w:rPr>
                <w:rFonts w:ascii="Cambria" w:eastAsia="Times New Roman" w:hAnsi="Cambria" w:cstheme="minorHAnsi"/>
                <w:color w:val="000000"/>
                <w:szCs w:val="24"/>
                <w:lang w:eastAsia="lv-LV"/>
              </w:rPr>
              <w:t>6,6</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7BF64815"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53,6</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3238460A"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55</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3E3C394" w14:textId="77777777" w:rsidR="00E66994" w:rsidRPr="004D243E" w:rsidRDefault="00E66994" w:rsidP="00E66994">
            <w:pPr>
              <w:spacing w:before="0" w:after="0"/>
              <w:jc w:val="center"/>
              <w:rPr>
                <w:rFonts w:ascii="Cambria" w:eastAsia="Times New Roman" w:hAnsi="Cambria" w:cstheme="minorHAnsi"/>
                <w:i/>
                <w:iCs/>
                <w:color w:val="000000"/>
                <w:szCs w:val="24"/>
                <w:lang w:eastAsia="lv-LV"/>
              </w:rPr>
            </w:pPr>
            <w:r w:rsidRPr="004D243E">
              <w:rPr>
                <w:rFonts w:ascii="Cambria" w:eastAsia="Times New Roman" w:hAnsi="Cambria" w:cstheme="minorHAnsi"/>
                <w:i/>
                <w:iCs/>
                <w:color w:val="000000"/>
                <w:szCs w:val="24"/>
                <w:lang w:eastAsia="lv-LV"/>
              </w:rPr>
              <w:t>63,4</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D2C55B" w14:textId="77777777" w:rsidR="00E66994" w:rsidRPr="004D243E" w:rsidRDefault="00E66994" w:rsidP="00E66994">
            <w:pPr>
              <w:spacing w:before="0" w:after="0"/>
              <w:jc w:val="center"/>
              <w:rPr>
                <w:rFonts w:ascii="Cambria" w:eastAsia="Times New Roman" w:hAnsi="Cambria" w:cstheme="minorHAnsi"/>
                <w:i/>
                <w:iCs/>
                <w:color w:val="000000"/>
                <w:szCs w:val="24"/>
                <w:lang w:eastAsia="lv-LV"/>
              </w:rPr>
            </w:pPr>
            <w:r w:rsidRPr="004D243E">
              <w:rPr>
                <w:rFonts w:ascii="Cambria" w:eastAsia="Times New Roman" w:hAnsi="Cambria" w:cstheme="minorHAnsi"/>
                <w:i/>
                <w:iCs/>
                <w:color w:val="000000"/>
                <w:szCs w:val="24"/>
                <w:lang w:eastAsia="lv-LV"/>
              </w:rPr>
              <w:t>73,9</w:t>
            </w:r>
          </w:p>
        </w:tc>
      </w:tr>
      <w:tr w:rsidR="00C52622" w:rsidRPr="004D243E" w14:paraId="18140A0A"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B15E6C" w14:textId="1FCCF0EE" w:rsidR="00E66994" w:rsidRPr="004D243E" w:rsidRDefault="00E66994" w:rsidP="00E66994">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AE īpatsvars ēkās</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D80184B" w14:textId="4E5A90F3"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w:t>
            </w:r>
            <w:r w:rsidR="003D5814" w:rsidRPr="004D243E">
              <w:rPr>
                <w:rFonts w:ascii="Cambria" w:eastAsia="Times New Roman" w:hAnsi="Cambria" w:cstheme="minorHAnsi"/>
                <w:color w:val="000000"/>
                <w:szCs w:val="24"/>
                <w:lang w:eastAsia="lv-LV"/>
              </w:rPr>
              <w:t>7,2</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4630E4E4" w14:textId="5ADB7018" w:rsidR="00E66994" w:rsidRPr="004D243E" w:rsidRDefault="00EA6B0E"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58</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5CC9CB07"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58,3</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47EC155"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CBA209"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i/>
                <w:iCs/>
                <w:color w:val="000000"/>
                <w:szCs w:val="24"/>
                <w:lang w:eastAsia="lv-LV"/>
              </w:rPr>
              <w:t>68</w:t>
            </w:r>
          </w:p>
        </w:tc>
      </w:tr>
      <w:tr w:rsidR="00C52622" w:rsidRPr="004D243E" w14:paraId="081E32DC"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3D1E225" w14:textId="0F3C76BF" w:rsidR="00E66994" w:rsidRPr="004D243E" w:rsidRDefault="4EEEE835"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rūpniecībā</w:t>
            </w:r>
            <w:r w:rsidR="00200C7B" w:rsidRPr="004D243E">
              <w:rPr>
                <w:rStyle w:val="FootnoteReference"/>
                <w:rFonts w:ascii="Cambria" w:eastAsia="Times New Roman" w:hAnsi="Cambria"/>
                <w:color w:val="000000"/>
                <w:lang w:eastAsia="lv-LV"/>
              </w:rPr>
              <w:footnoteReference w:id="62"/>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5DD8E58" w14:textId="30D6660B"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w:t>
            </w:r>
            <w:r w:rsidR="00316498" w:rsidRPr="004D243E">
              <w:rPr>
                <w:rFonts w:ascii="Cambria" w:eastAsia="Times New Roman" w:hAnsi="Cambria" w:cstheme="minorHAnsi"/>
                <w:color w:val="000000"/>
                <w:szCs w:val="24"/>
                <w:lang w:eastAsia="lv-LV"/>
              </w:rPr>
              <w:t>8,5</w:t>
            </w:r>
          </w:p>
        </w:tc>
        <w:tc>
          <w:tcPr>
            <w:tcW w:w="1246"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0FAA84D6" w14:textId="2A39CF18" w:rsidR="00E66994" w:rsidRPr="004D243E" w:rsidRDefault="00BD45F7"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68</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1BB6C86E"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70</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33F0C3" w14:textId="77777777" w:rsidR="00E66994" w:rsidRPr="004D243E" w:rsidRDefault="00E66994" w:rsidP="00E66994">
            <w:pPr>
              <w:spacing w:before="0" w:after="0"/>
              <w:jc w:val="center"/>
              <w:rPr>
                <w:rFonts w:ascii="Cambria" w:eastAsia="Times New Roman" w:hAnsi="Cambria" w:cstheme="minorHAnsi"/>
                <w:i/>
                <w:iCs/>
                <w:color w:val="000000"/>
                <w:szCs w:val="24"/>
                <w:lang w:eastAsia="lv-LV"/>
              </w:rPr>
            </w:pPr>
            <w:r w:rsidRPr="004D243E">
              <w:rPr>
                <w:rFonts w:ascii="Cambria" w:eastAsia="Times New Roman" w:hAnsi="Cambria" w:cstheme="minorHAnsi"/>
                <w:i/>
                <w:iCs/>
                <w:color w:val="000000"/>
                <w:szCs w:val="24"/>
                <w:lang w:eastAsia="lv-LV"/>
              </w:rPr>
              <w:t>59,4</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849A6" w14:textId="77777777" w:rsidR="00E66994" w:rsidRPr="004D243E" w:rsidRDefault="00E66994" w:rsidP="00E66994">
            <w:pPr>
              <w:spacing w:before="0" w:after="0"/>
              <w:jc w:val="center"/>
              <w:rPr>
                <w:rFonts w:ascii="Cambria" w:eastAsia="Times New Roman" w:hAnsi="Cambria" w:cstheme="minorHAnsi"/>
                <w:i/>
                <w:iCs/>
                <w:color w:val="000000"/>
                <w:szCs w:val="24"/>
                <w:lang w:eastAsia="lv-LV"/>
              </w:rPr>
            </w:pPr>
            <w:r w:rsidRPr="004D243E">
              <w:rPr>
                <w:rFonts w:ascii="Cambria" w:eastAsia="Times New Roman" w:hAnsi="Cambria" w:cstheme="minorHAnsi"/>
                <w:i/>
                <w:iCs/>
                <w:color w:val="000000"/>
                <w:szCs w:val="24"/>
                <w:lang w:eastAsia="lv-LV"/>
              </w:rPr>
              <w:t>64,9</w:t>
            </w:r>
          </w:p>
        </w:tc>
      </w:tr>
      <w:tr w:rsidR="00C52622" w:rsidRPr="004D243E" w14:paraId="435CFF0D"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91D554" w14:textId="77777777" w:rsidR="00E66994" w:rsidRPr="004D243E" w:rsidRDefault="00E66994" w:rsidP="00E66994">
            <w:pPr>
              <w:spacing w:before="0" w:after="0"/>
              <w:ind w:right="284"/>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AE īpatsvars lauksaimniecībā, mežsaimniecībā un zivsaimniecībā</w:t>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AB19BDB" w14:textId="7414FCF9"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18</w:t>
            </w:r>
            <w:r w:rsidR="00316498" w:rsidRPr="004D243E">
              <w:rPr>
                <w:rFonts w:ascii="Cambria" w:eastAsia="Times New Roman" w:hAnsi="Cambria" w:cstheme="minorHAnsi"/>
                <w:color w:val="000000"/>
                <w:szCs w:val="24"/>
                <w:lang w:eastAsia="lv-LV"/>
              </w:rPr>
              <w:t>,0</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B4FE12"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36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C83C664"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5EB99B" w14:textId="77777777" w:rsidR="00E66994" w:rsidRPr="004D243E" w:rsidRDefault="00E66994" w:rsidP="00E66994">
            <w:pPr>
              <w:spacing w:before="0" w:after="0"/>
              <w:jc w:val="center"/>
              <w:rPr>
                <w:rFonts w:ascii="Cambria" w:eastAsia="Times New Roman" w:hAnsi="Cambria" w:cstheme="minorHAnsi"/>
                <w:i/>
                <w:color w:val="000000"/>
                <w:szCs w:val="24"/>
                <w:lang w:eastAsia="lv-LV"/>
              </w:rPr>
            </w:pPr>
            <w:r w:rsidRPr="004D243E">
              <w:rPr>
                <w:rFonts w:ascii="Cambria" w:eastAsia="Times New Roman" w:hAnsi="Cambria" w:cstheme="minorHAnsi"/>
                <w:i/>
                <w:color w:val="000000"/>
                <w:szCs w:val="24"/>
                <w:lang w:eastAsia="lv-LV"/>
              </w:rPr>
              <w:t>-</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032986" w14:textId="77777777" w:rsidR="00E66994" w:rsidRPr="004D243E" w:rsidRDefault="00E66994" w:rsidP="00E66994">
            <w:pPr>
              <w:spacing w:before="0" w:after="0"/>
              <w:jc w:val="center"/>
              <w:rPr>
                <w:rFonts w:ascii="Cambria" w:eastAsia="Times New Roman" w:hAnsi="Cambria" w:cstheme="minorHAnsi"/>
                <w:i/>
                <w:color w:val="000000"/>
                <w:szCs w:val="24"/>
                <w:lang w:eastAsia="lv-LV"/>
              </w:rPr>
            </w:pPr>
            <w:r w:rsidRPr="004D243E">
              <w:rPr>
                <w:rFonts w:ascii="Cambria" w:eastAsia="Times New Roman" w:hAnsi="Cambria" w:cstheme="minorHAnsi"/>
                <w:i/>
                <w:color w:val="000000"/>
                <w:szCs w:val="24"/>
                <w:lang w:eastAsia="lv-LV"/>
              </w:rPr>
              <w:t>30</w:t>
            </w:r>
          </w:p>
        </w:tc>
      </w:tr>
      <w:tr w:rsidR="00C52622" w:rsidRPr="004D243E" w14:paraId="733356D7"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B17BD9" w14:textId="64F58C43" w:rsidR="00E66994" w:rsidRPr="004D243E" w:rsidRDefault="4EEEE835"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moderno biodegvielu</w:t>
            </w:r>
            <w:r w:rsidR="00373243">
              <w:rPr>
                <w:rStyle w:val="FootnoteReference"/>
                <w:rFonts w:ascii="Cambria" w:eastAsia="Times New Roman" w:hAnsi="Cambria"/>
                <w:color w:val="000000"/>
                <w:lang w:eastAsia="lv-LV"/>
              </w:rPr>
              <w:footnoteReference w:id="63"/>
            </w:r>
            <w:r w:rsidRPr="004D243E">
              <w:rPr>
                <w:rFonts w:ascii="Cambria" w:eastAsia="Times New Roman" w:hAnsi="Cambria"/>
                <w:color w:val="000000"/>
                <w:lang w:eastAsia="lv-LV"/>
              </w:rPr>
              <w:t xml:space="preserve"> un biogāzes īpatsvars transportā</w:t>
            </w:r>
            <w:r w:rsidR="0032302D" w:rsidRPr="004D243E">
              <w:rPr>
                <w:rStyle w:val="FootnoteReference"/>
                <w:rFonts w:ascii="Cambria" w:eastAsia="Times New Roman" w:hAnsi="Cambria"/>
                <w:color w:val="000000"/>
                <w:lang w:eastAsia="lv-LV"/>
              </w:rPr>
              <w:footnoteReference w:id="64"/>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E923C6" w14:textId="77777777"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2,3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0E4B01"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2E604ABE"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5,5</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202BA6"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3743DD"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5,5</w:t>
            </w:r>
          </w:p>
        </w:tc>
      </w:tr>
      <w:tr w:rsidR="00C52622" w:rsidRPr="004D243E" w14:paraId="4E456104"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9762FB" w14:textId="672ABBD9" w:rsidR="00E66994" w:rsidRPr="004D243E" w:rsidRDefault="4EEEE835"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RFNBO īpatsvars transportā</w:t>
            </w:r>
            <w:r w:rsidR="005434AE" w:rsidRPr="004D243E">
              <w:rPr>
                <w:rStyle w:val="FootnoteReference"/>
                <w:rFonts w:ascii="Cambria" w:eastAsia="Times New Roman" w:hAnsi="Cambria"/>
                <w:color w:val="000000"/>
                <w:lang w:eastAsia="lv-LV"/>
              </w:rPr>
              <w:footnoteReference w:id="65"/>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1BCE7D0" w14:textId="77777777"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3715EBFB"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0,0003</w:t>
            </w:r>
          </w:p>
        </w:tc>
        <w:tc>
          <w:tcPr>
            <w:tcW w:w="1369"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5F0AD8B8"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1,1</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8F132"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B9E9A6"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r>
      <w:tr w:rsidR="00C52622" w:rsidRPr="004D243E" w14:paraId="055199BA" w14:textId="77777777" w:rsidTr="1E2F514D">
        <w:trPr>
          <w:trHeight w:val="284"/>
          <w:jc w:val="center"/>
        </w:trPr>
        <w:tc>
          <w:tcPr>
            <w:tcW w:w="365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A7BCE1" w14:textId="3D7AB5F3" w:rsidR="00E66994" w:rsidRPr="004D243E" w:rsidRDefault="000151D2" w:rsidP="00E66994">
            <w:pPr>
              <w:spacing w:before="0" w:after="0"/>
              <w:ind w:right="284"/>
              <w:rPr>
                <w:rFonts w:ascii="Cambria" w:hAnsi="Cambria" w:cstheme="minorHAnsi"/>
                <w:color w:val="000000" w:themeColor="text1"/>
                <w:szCs w:val="24"/>
              </w:rPr>
            </w:pPr>
            <w:hyperlink r:id="rId26" w:anchor="RANGE!A32" w:history="1">
              <w:r w:rsidR="00E66994" w:rsidRPr="004D243E">
                <w:rPr>
                  <w:rFonts w:ascii="Cambria" w:eastAsia="Times New Roman" w:hAnsi="Cambria" w:cstheme="minorHAnsi"/>
                  <w:color w:val="000000"/>
                  <w:szCs w:val="24"/>
                  <w:lang w:eastAsia="lv-LV"/>
                </w:rPr>
                <w:t>ilgtspējīgo degvielu</w:t>
              </w:r>
              <w:r w:rsidR="00F90409">
                <w:rPr>
                  <w:rStyle w:val="FootnoteReference"/>
                  <w:rFonts w:ascii="Cambria" w:eastAsia="Times New Roman" w:hAnsi="Cambria" w:cstheme="minorHAnsi"/>
                  <w:color w:val="000000"/>
                  <w:szCs w:val="24"/>
                  <w:lang w:eastAsia="lv-LV"/>
                </w:rPr>
                <w:footnoteReference w:id="66"/>
              </w:r>
              <w:r w:rsidR="00E66994" w:rsidRPr="004D243E">
                <w:rPr>
                  <w:rFonts w:ascii="Cambria" w:eastAsia="Times New Roman" w:hAnsi="Cambria" w:cstheme="minorHAnsi"/>
                  <w:color w:val="000000"/>
                  <w:szCs w:val="24"/>
                  <w:lang w:eastAsia="lv-LV"/>
                </w:rPr>
                <w:t xml:space="preserve"> īpatsvars gaisa transportā</w:t>
              </w:r>
            </w:hyperlink>
            <w:r w:rsidR="00F90409">
              <w:rPr>
                <w:rStyle w:val="FootnoteReference"/>
                <w:rFonts w:ascii="Cambria" w:eastAsia="Times New Roman" w:hAnsi="Cambria" w:cstheme="minorHAnsi"/>
                <w:color w:val="000000"/>
                <w:szCs w:val="24"/>
                <w:lang w:eastAsia="lv-LV"/>
              </w:rPr>
              <w:footnoteReference w:id="67"/>
            </w:r>
          </w:p>
        </w:tc>
        <w:tc>
          <w:tcPr>
            <w:tcW w:w="135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C05E930" w14:textId="77777777" w:rsidR="00E66994" w:rsidRPr="004D243E" w:rsidRDefault="00E66994"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09CFD465"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0</w:t>
            </w:r>
          </w:p>
        </w:tc>
        <w:tc>
          <w:tcPr>
            <w:tcW w:w="1369"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0513E735"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0</w:t>
            </w:r>
          </w:p>
        </w:tc>
        <w:tc>
          <w:tcPr>
            <w:tcW w:w="137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999ECA"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w:t>
            </w:r>
          </w:p>
        </w:tc>
        <w:tc>
          <w:tcPr>
            <w:tcW w:w="92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6D909D" w14:textId="77777777" w:rsidR="00E66994" w:rsidRPr="004D243E" w:rsidRDefault="00E66994"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w:t>
            </w:r>
          </w:p>
        </w:tc>
      </w:tr>
    </w:tbl>
    <w:p w14:paraId="7DBFF542" w14:textId="67935468" w:rsidR="00DC6FF4" w:rsidRDefault="42A9327D" w:rsidP="1A054A44">
      <w:pPr>
        <w:pStyle w:val="ListParagraph"/>
        <w:ind w:left="0"/>
        <w:contextualSpacing w:val="0"/>
        <w:jc w:val="both"/>
        <w:rPr>
          <w:rFonts w:ascii="Cambria" w:hAnsi="Cambria"/>
          <w:lang w:eastAsia="lv-LV"/>
        </w:rPr>
      </w:pPr>
      <w:r w:rsidRPr="004D243E">
        <w:rPr>
          <w:rFonts w:ascii="Cambria" w:hAnsi="Cambria"/>
          <w:lang w:eastAsia="lv-LV"/>
        </w:rPr>
        <w:t xml:space="preserve">Latvijai sasniegt SEG emisiju </w:t>
      </w:r>
      <w:r w:rsidR="3CB197B3" w:rsidRPr="004D243E">
        <w:rPr>
          <w:rFonts w:ascii="Cambria" w:hAnsi="Cambria"/>
          <w:lang w:eastAsia="lv-LV"/>
        </w:rPr>
        <w:t>mērķ</w:t>
      </w:r>
      <w:r w:rsidR="001910F8">
        <w:rPr>
          <w:rFonts w:ascii="Cambria" w:hAnsi="Cambria"/>
          <w:lang w:eastAsia="lv-LV"/>
        </w:rPr>
        <w:t>us</w:t>
      </w:r>
      <w:r w:rsidR="3CB197B3" w:rsidRPr="004D243E">
        <w:rPr>
          <w:rFonts w:ascii="Cambria" w:hAnsi="Cambria"/>
          <w:lang w:eastAsia="lv-LV"/>
        </w:rPr>
        <w:t xml:space="preserve"> ne</w:t>
      </w:r>
      <w:r w:rsidR="32751C40" w:rsidRPr="004D243E">
        <w:rPr>
          <w:rFonts w:ascii="Cambria" w:hAnsi="Cambria"/>
          <w:lang w:eastAsia="lv-LV"/>
        </w:rPr>
        <w:t>-</w:t>
      </w:r>
      <w:r w:rsidR="3CB197B3" w:rsidRPr="004D243E">
        <w:rPr>
          <w:rFonts w:ascii="Cambria" w:hAnsi="Cambria"/>
          <w:lang w:eastAsia="lv-LV"/>
        </w:rPr>
        <w:t>ETS</w:t>
      </w:r>
      <w:r w:rsidR="6DDD6BA3" w:rsidRPr="004D243E">
        <w:rPr>
          <w:rFonts w:ascii="Cambria" w:hAnsi="Cambria"/>
          <w:lang w:eastAsia="lv-LV"/>
        </w:rPr>
        <w:t xml:space="preserve"> </w:t>
      </w:r>
      <w:r w:rsidR="3CB197B3" w:rsidRPr="004D243E">
        <w:rPr>
          <w:rFonts w:ascii="Cambria" w:hAnsi="Cambria"/>
          <w:lang w:eastAsia="lv-LV"/>
        </w:rPr>
        <w:t xml:space="preserve">un ZIZIMM sektorā laika periodā </w:t>
      </w:r>
      <w:r w:rsidR="32751C40" w:rsidRPr="004D243E">
        <w:rPr>
          <w:rFonts w:ascii="Cambria" w:hAnsi="Cambria"/>
          <w:lang w:eastAsia="lv-LV"/>
        </w:rPr>
        <w:t xml:space="preserve">līdz 2030. gadam </w:t>
      </w:r>
      <w:r w:rsidR="3CB197B3" w:rsidRPr="004D243E">
        <w:rPr>
          <w:rFonts w:ascii="Cambria" w:hAnsi="Cambria"/>
          <w:lang w:eastAsia="lv-LV"/>
        </w:rPr>
        <w:t>būs izaicinājums</w:t>
      </w:r>
      <w:r w:rsidR="32751C40" w:rsidRPr="004D243E">
        <w:rPr>
          <w:rFonts w:ascii="Cambria" w:hAnsi="Cambria"/>
          <w:lang w:eastAsia="lv-LV"/>
        </w:rPr>
        <w:t xml:space="preserve">, </w:t>
      </w:r>
      <w:r w:rsidR="55ACECA3" w:rsidRPr="004D243E">
        <w:rPr>
          <w:rFonts w:ascii="Cambria" w:hAnsi="Cambria"/>
          <w:lang w:eastAsia="lv-LV"/>
        </w:rPr>
        <w:t xml:space="preserve">bet tie ir būtiski virzībā uz </w:t>
      </w:r>
      <w:proofErr w:type="spellStart"/>
      <w:r w:rsidR="55ACECA3" w:rsidRPr="004D243E">
        <w:rPr>
          <w:rFonts w:ascii="Cambria" w:hAnsi="Cambria"/>
          <w:lang w:eastAsia="lv-LV"/>
        </w:rPr>
        <w:t>klimatneitralitāti</w:t>
      </w:r>
      <w:proofErr w:type="spellEnd"/>
      <w:r w:rsidR="55ACECA3" w:rsidRPr="004D243E">
        <w:rPr>
          <w:rFonts w:ascii="Cambria" w:hAnsi="Cambria"/>
          <w:lang w:eastAsia="lv-LV"/>
        </w:rPr>
        <w:t>.</w:t>
      </w:r>
      <w:r w:rsidR="65E47B6D" w:rsidRPr="004D243E">
        <w:rPr>
          <w:rFonts w:ascii="Cambria" w:hAnsi="Cambria"/>
          <w:lang w:eastAsia="lv-LV"/>
        </w:rPr>
        <w:t xml:space="preserve"> Galvenie izaicinājumi, kas saistīti ar šo mērķu </w:t>
      </w:r>
      <w:r w:rsidR="5788529F" w:rsidRPr="004D243E">
        <w:rPr>
          <w:rFonts w:ascii="Cambria" w:hAnsi="Cambria"/>
          <w:lang w:eastAsia="lv-LV"/>
        </w:rPr>
        <w:t>sasniegšanu ir</w:t>
      </w:r>
      <w:r w:rsidR="6BA176C5" w:rsidRPr="004D243E">
        <w:rPr>
          <w:rFonts w:ascii="Cambria" w:hAnsi="Cambria"/>
          <w:lang w:eastAsia="lv-LV"/>
        </w:rPr>
        <w:t>:</w:t>
      </w:r>
      <w:r w:rsidR="5788529F" w:rsidRPr="004D243E">
        <w:rPr>
          <w:rFonts w:ascii="Cambria" w:hAnsi="Cambria"/>
          <w:lang w:eastAsia="lv-LV"/>
        </w:rPr>
        <w:t xml:space="preserve"> </w:t>
      </w:r>
      <w:r w:rsidR="009A1C58">
        <w:rPr>
          <w:rFonts w:ascii="Cambria" w:hAnsi="Cambria"/>
          <w:lang w:eastAsia="lv-LV"/>
        </w:rPr>
        <w:t>1</w:t>
      </w:r>
      <w:r w:rsidR="5C7DD848" w:rsidRPr="004D243E">
        <w:rPr>
          <w:rFonts w:ascii="Cambria" w:hAnsi="Cambria"/>
          <w:lang w:eastAsia="lv-LV"/>
        </w:rPr>
        <w:t xml:space="preserve">) </w:t>
      </w:r>
      <w:r w:rsidR="161567D0" w:rsidRPr="004D243E">
        <w:rPr>
          <w:rFonts w:ascii="Cambria" w:hAnsi="Cambria"/>
          <w:lang w:eastAsia="lv-LV"/>
        </w:rPr>
        <w:t>e</w:t>
      </w:r>
      <w:r w:rsidR="4A8F7BA5" w:rsidRPr="004D243E">
        <w:rPr>
          <w:rFonts w:ascii="Cambria" w:hAnsi="Cambria"/>
          <w:lang w:eastAsia="lv-LV"/>
        </w:rPr>
        <w:t xml:space="preserve">fektīvu </w:t>
      </w:r>
      <w:r w:rsidR="4A8F7BA5" w:rsidRPr="00A70008">
        <w:rPr>
          <w:rFonts w:ascii="Cambria" w:hAnsi="Cambria"/>
          <w:lang w:eastAsia="lv-LV"/>
        </w:rPr>
        <w:t xml:space="preserve">politiku un regulējuma izstrāde un ieviešana, lai samazinātu </w:t>
      </w:r>
      <w:r w:rsidR="0CA2AFD3" w:rsidRPr="00A70008">
        <w:rPr>
          <w:rFonts w:ascii="Cambria" w:hAnsi="Cambria"/>
          <w:lang w:eastAsia="lv-LV"/>
        </w:rPr>
        <w:t xml:space="preserve">SEG </w:t>
      </w:r>
      <w:r w:rsidR="4A8F7BA5" w:rsidRPr="00A70008">
        <w:rPr>
          <w:rFonts w:ascii="Cambria" w:hAnsi="Cambria"/>
          <w:lang w:eastAsia="lv-LV"/>
        </w:rPr>
        <w:t>emisijas un ilgtspējīgi pārvaldītu zemes izmantojumu, var būt sarežģīta un saskarties ar pretestību no dažād</w:t>
      </w:r>
      <w:r w:rsidR="00687CC5" w:rsidRPr="00A70008">
        <w:rPr>
          <w:rFonts w:ascii="Cambria" w:hAnsi="Cambria"/>
          <w:lang w:eastAsia="lv-LV"/>
        </w:rPr>
        <w:t>ām</w:t>
      </w:r>
      <w:r w:rsidR="4A8F7BA5" w:rsidRPr="00A70008">
        <w:rPr>
          <w:rFonts w:ascii="Cambria" w:hAnsi="Cambria"/>
          <w:lang w:eastAsia="lv-LV"/>
        </w:rPr>
        <w:t xml:space="preserve"> </w:t>
      </w:r>
      <w:r w:rsidR="00687CC5" w:rsidRPr="00A70008">
        <w:rPr>
          <w:rFonts w:ascii="Cambria" w:hAnsi="Cambria"/>
          <w:lang w:eastAsia="lv-LV"/>
        </w:rPr>
        <w:t>iesaistītām pusēm</w:t>
      </w:r>
      <w:r w:rsidR="004E5997" w:rsidRPr="00A70008">
        <w:rPr>
          <w:rFonts w:ascii="Cambria" w:hAnsi="Cambria"/>
          <w:lang w:eastAsia="lv-LV"/>
        </w:rPr>
        <w:t xml:space="preserve">; </w:t>
      </w:r>
      <w:r w:rsidR="00EB5B6E" w:rsidRPr="00A70008">
        <w:rPr>
          <w:rFonts w:ascii="Cambria" w:hAnsi="Cambria"/>
          <w:lang w:eastAsia="lv-LV"/>
        </w:rPr>
        <w:t>2</w:t>
      </w:r>
      <w:r w:rsidR="508CD351" w:rsidRPr="00A70008">
        <w:rPr>
          <w:rFonts w:ascii="Cambria" w:hAnsi="Cambria"/>
          <w:lang w:eastAsia="lv-LV"/>
        </w:rPr>
        <w:t>)</w:t>
      </w:r>
      <w:r w:rsidR="01311875" w:rsidRPr="00A70008">
        <w:rPr>
          <w:rFonts w:ascii="Cambria" w:hAnsi="Cambria"/>
          <w:lang w:eastAsia="lv-LV"/>
        </w:rPr>
        <w:t xml:space="preserve"> </w:t>
      </w:r>
      <w:r w:rsidR="508CD351" w:rsidRPr="00A70008">
        <w:rPr>
          <w:rFonts w:ascii="Cambria" w:hAnsi="Cambria"/>
          <w:lang w:eastAsia="lv-LV"/>
        </w:rPr>
        <w:t>p</w:t>
      </w:r>
      <w:r w:rsidR="4A8F7BA5" w:rsidRPr="00A70008">
        <w:rPr>
          <w:rFonts w:ascii="Cambria" w:hAnsi="Cambria"/>
          <w:lang w:eastAsia="lv-LV"/>
        </w:rPr>
        <w:t xml:space="preserve">āreja uz </w:t>
      </w:r>
      <w:proofErr w:type="spellStart"/>
      <w:r w:rsidR="00587C4B" w:rsidRPr="00A70008">
        <w:rPr>
          <w:rFonts w:ascii="Cambria" w:hAnsi="Cambria"/>
          <w:lang w:eastAsia="lv-LV"/>
        </w:rPr>
        <w:t>bezemisiju</w:t>
      </w:r>
      <w:proofErr w:type="spellEnd"/>
      <w:r w:rsidR="00587C4B" w:rsidRPr="00A70008">
        <w:rPr>
          <w:rFonts w:ascii="Cambria" w:hAnsi="Cambria"/>
          <w:lang w:eastAsia="lv-LV"/>
        </w:rPr>
        <w:t xml:space="preserve"> </w:t>
      </w:r>
      <w:r w:rsidR="4A8F7BA5" w:rsidRPr="00A70008">
        <w:rPr>
          <w:rFonts w:ascii="Cambria" w:hAnsi="Cambria"/>
          <w:lang w:eastAsia="lv-LV"/>
        </w:rPr>
        <w:t>tehnoloģij</w:t>
      </w:r>
      <w:r w:rsidR="00587C4B" w:rsidRPr="00A70008">
        <w:rPr>
          <w:rFonts w:ascii="Cambria" w:hAnsi="Cambria"/>
          <w:lang w:eastAsia="lv-LV"/>
        </w:rPr>
        <w:t>ām</w:t>
      </w:r>
      <w:r w:rsidR="4A8F7BA5" w:rsidRPr="00A70008">
        <w:rPr>
          <w:rFonts w:ascii="Cambria" w:hAnsi="Cambria"/>
          <w:lang w:eastAsia="lv-LV"/>
        </w:rPr>
        <w:t xml:space="preserve"> un praksēm sektoros, piemēram, lauksaimniecībā, transportā un ēkās, var prasīt nozīmīgu tehnoloģisku inovāciju un ieguldījumus</w:t>
      </w:r>
      <w:r w:rsidR="67F1C15C" w:rsidRPr="00A70008">
        <w:rPr>
          <w:rFonts w:ascii="Cambria" w:hAnsi="Cambria"/>
          <w:lang w:eastAsia="lv-LV"/>
        </w:rPr>
        <w:t>;</w:t>
      </w:r>
      <w:r w:rsidR="01311875" w:rsidRPr="00A70008">
        <w:rPr>
          <w:rFonts w:ascii="Cambria" w:hAnsi="Cambria"/>
          <w:lang w:eastAsia="lv-LV"/>
        </w:rPr>
        <w:t xml:space="preserve"> </w:t>
      </w:r>
      <w:r w:rsidR="00EB5B6E" w:rsidRPr="00A70008">
        <w:rPr>
          <w:rFonts w:ascii="Cambria" w:hAnsi="Cambria"/>
          <w:lang w:eastAsia="lv-LV"/>
        </w:rPr>
        <w:t>3</w:t>
      </w:r>
      <w:r w:rsidR="01311875" w:rsidRPr="00A70008">
        <w:rPr>
          <w:rFonts w:ascii="Cambria" w:hAnsi="Cambria"/>
          <w:lang w:eastAsia="lv-LV"/>
        </w:rPr>
        <w:t>) paradumu maiņa</w:t>
      </w:r>
      <w:r w:rsidR="01311875" w:rsidRPr="004D243E">
        <w:rPr>
          <w:rFonts w:ascii="Cambria" w:hAnsi="Cambria"/>
          <w:lang w:eastAsia="lv-LV"/>
        </w:rPr>
        <w:t xml:space="preserve"> </w:t>
      </w:r>
      <w:r w:rsidR="006C5AC1">
        <w:rPr>
          <w:rFonts w:ascii="Cambria" w:hAnsi="Cambria"/>
          <w:lang w:eastAsia="lv-LV"/>
        </w:rPr>
        <w:t>–</w:t>
      </w:r>
      <w:r w:rsidR="01311875" w:rsidRPr="004D243E">
        <w:rPr>
          <w:rFonts w:ascii="Cambria" w:hAnsi="Cambria"/>
          <w:lang w:eastAsia="lv-LV"/>
        </w:rPr>
        <w:t xml:space="preserve"> </w:t>
      </w:r>
      <w:r w:rsidR="4A8F7BA5" w:rsidRPr="004D243E">
        <w:rPr>
          <w:rFonts w:ascii="Cambria" w:hAnsi="Cambria"/>
          <w:lang w:eastAsia="lv-LV"/>
        </w:rPr>
        <w:t>gan individuālā, gan uzņēmumu līmenī</w:t>
      </w:r>
      <w:r w:rsidR="01311875" w:rsidRPr="004D243E">
        <w:rPr>
          <w:rFonts w:ascii="Cambria" w:hAnsi="Cambria"/>
          <w:lang w:eastAsia="lv-LV"/>
        </w:rPr>
        <w:t xml:space="preserve">, ko </w:t>
      </w:r>
      <w:r w:rsidR="4A8F7BA5" w:rsidRPr="004D243E">
        <w:rPr>
          <w:rFonts w:ascii="Cambria" w:hAnsi="Cambria"/>
          <w:lang w:eastAsia="lv-LV"/>
        </w:rPr>
        <w:t>grūti ietekmēt un uzturēt</w:t>
      </w:r>
      <w:r w:rsidR="5539FA2E" w:rsidRPr="004D243E">
        <w:rPr>
          <w:rFonts w:ascii="Cambria" w:hAnsi="Cambria"/>
          <w:lang w:eastAsia="lv-LV"/>
        </w:rPr>
        <w:t>;</w:t>
      </w:r>
      <w:r w:rsidR="01311875" w:rsidRPr="004D243E">
        <w:rPr>
          <w:rFonts w:ascii="Cambria" w:hAnsi="Cambria"/>
          <w:lang w:eastAsia="lv-LV"/>
        </w:rPr>
        <w:t xml:space="preserve"> </w:t>
      </w:r>
      <w:r w:rsidR="00EB5B6E">
        <w:rPr>
          <w:rFonts w:ascii="Cambria" w:hAnsi="Cambria"/>
          <w:lang w:eastAsia="lv-LV"/>
        </w:rPr>
        <w:t>4</w:t>
      </w:r>
      <w:r w:rsidR="01311875" w:rsidRPr="004D243E">
        <w:rPr>
          <w:rFonts w:ascii="Cambria" w:hAnsi="Cambria"/>
          <w:lang w:eastAsia="lv-LV"/>
        </w:rPr>
        <w:t xml:space="preserve">) </w:t>
      </w:r>
      <w:r w:rsidR="1FF95591" w:rsidRPr="004D243E">
        <w:rPr>
          <w:rFonts w:ascii="Cambria" w:hAnsi="Cambria"/>
          <w:lang w:eastAsia="lv-LV"/>
        </w:rPr>
        <w:t>nepieciešam</w:t>
      </w:r>
      <w:r w:rsidR="5BA91A96" w:rsidRPr="004D243E">
        <w:rPr>
          <w:rFonts w:ascii="Cambria" w:hAnsi="Cambria"/>
          <w:lang w:eastAsia="lv-LV"/>
        </w:rPr>
        <w:t>s</w:t>
      </w:r>
      <w:r w:rsidR="1FF95591" w:rsidRPr="004D243E">
        <w:rPr>
          <w:rFonts w:ascii="Cambria" w:hAnsi="Cambria"/>
          <w:lang w:eastAsia="lv-LV"/>
        </w:rPr>
        <w:t xml:space="preserve"> atbilstošs</w:t>
      </w:r>
      <w:r w:rsidR="4A8F7BA5" w:rsidRPr="004D243E">
        <w:rPr>
          <w:rFonts w:ascii="Cambria" w:hAnsi="Cambria"/>
          <w:lang w:eastAsia="lv-LV"/>
        </w:rPr>
        <w:t xml:space="preserve"> finansē</w:t>
      </w:r>
      <w:r w:rsidR="1FF95591" w:rsidRPr="004D243E">
        <w:rPr>
          <w:rFonts w:ascii="Cambria" w:hAnsi="Cambria"/>
          <w:lang w:eastAsia="lv-LV"/>
        </w:rPr>
        <w:t xml:space="preserve">jums </w:t>
      </w:r>
      <w:r w:rsidR="4A8F7BA5" w:rsidRPr="004D243E">
        <w:rPr>
          <w:rFonts w:ascii="Cambria" w:hAnsi="Cambria"/>
          <w:lang w:eastAsia="lv-LV"/>
        </w:rPr>
        <w:t>un ieguldījumi, lai atbalstītu iniciatīvas, kas vērstas uz emisiju samazināšanu un ilgtspējīga zemes izmantojuma veicināšanu</w:t>
      </w:r>
      <w:r w:rsidR="00C76665">
        <w:rPr>
          <w:rFonts w:ascii="Cambria" w:hAnsi="Cambria"/>
          <w:lang w:eastAsia="lv-LV"/>
        </w:rPr>
        <w:t xml:space="preserve">; 5) datu kvalitāte, tai skaitā, visu veikto </w:t>
      </w:r>
      <w:r w:rsidR="00C76665" w:rsidRPr="00DF4C33">
        <w:rPr>
          <w:rFonts w:ascii="Cambria" w:hAnsi="Cambria"/>
          <w:lang w:eastAsia="lv-LV"/>
        </w:rPr>
        <w:t>pasākumu atspoguļošana SEG emisiju datos</w:t>
      </w:r>
      <w:r w:rsidR="58820A2F" w:rsidRPr="00DF4C33">
        <w:rPr>
          <w:rFonts w:ascii="Cambria" w:hAnsi="Cambria"/>
          <w:lang w:eastAsia="lv-LV"/>
        </w:rPr>
        <w:t>.</w:t>
      </w:r>
      <w:r w:rsidR="45C1050E" w:rsidRPr="00DF4C33">
        <w:rPr>
          <w:rFonts w:ascii="Cambria" w:hAnsi="Cambria"/>
          <w:lang w:eastAsia="lv-LV"/>
        </w:rPr>
        <w:t xml:space="preserve"> </w:t>
      </w:r>
      <w:r w:rsidR="4A8F7BA5" w:rsidRPr="00DF4C33">
        <w:rPr>
          <w:rFonts w:ascii="Cambria" w:hAnsi="Cambria"/>
          <w:lang w:eastAsia="lv-LV"/>
        </w:rPr>
        <w:t>Lai risinātu šos izaicinājumus</w:t>
      </w:r>
      <w:r w:rsidR="59B036CF" w:rsidRPr="00DF4C33">
        <w:rPr>
          <w:rFonts w:ascii="Cambria" w:hAnsi="Cambria"/>
          <w:lang w:eastAsia="lv-LV"/>
        </w:rPr>
        <w:t xml:space="preserve"> </w:t>
      </w:r>
      <w:r w:rsidR="4A8F7BA5" w:rsidRPr="00DF4C33">
        <w:rPr>
          <w:rFonts w:ascii="Cambria" w:hAnsi="Cambria"/>
          <w:lang w:eastAsia="lv-LV"/>
        </w:rPr>
        <w:t>ir jāstrādā kopā</w:t>
      </w:r>
      <w:r w:rsidR="59B036CF" w:rsidRPr="00DF4C33">
        <w:rPr>
          <w:rFonts w:ascii="Cambria" w:hAnsi="Cambria"/>
          <w:lang w:eastAsia="lv-LV"/>
        </w:rPr>
        <w:t xml:space="preserve"> visos līmeņos, gan valsts, gan </w:t>
      </w:r>
      <w:r w:rsidR="143D23E7" w:rsidRPr="00DF4C33">
        <w:rPr>
          <w:rFonts w:ascii="Cambria" w:hAnsi="Cambria"/>
          <w:lang w:eastAsia="lv-LV"/>
        </w:rPr>
        <w:t>uzņēmumu</w:t>
      </w:r>
      <w:r w:rsidR="4A8F7BA5" w:rsidRPr="00DF4C33">
        <w:rPr>
          <w:rFonts w:ascii="Cambria" w:hAnsi="Cambria"/>
          <w:lang w:eastAsia="lv-LV"/>
        </w:rPr>
        <w:t>, izvirz</w:t>
      </w:r>
      <w:r w:rsidR="75B40943" w:rsidRPr="00DF4C33">
        <w:rPr>
          <w:rFonts w:ascii="Cambria" w:hAnsi="Cambria"/>
          <w:lang w:eastAsia="lv-LV"/>
        </w:rPr>
        <w:t>ot</w:t>
      </w:r>
      <w:r w:rsidR="4A8F7BA5" w:rsidRPr="00DF4C33">
        <w:rPr>
          <w:rFonts w:ascii="Cambria" w:hAnsi="Cambria"/>
          <w:lang w:eastAsia="lv-LV"/>
        </w:rPr>
        <w:t xml:space="preserve"> skaidr</w:t>
      </w:r>
      <w:r w:rsidR="75B40943" w:rsidRPr="00DF4C33">
        <w:rPr>
          <w:rFonts w:ascii="Cambria" w:hAnsi="Cambria"/>
          <w:lang w:eastAsia="lv-LV"/>
        </w:rPr>
        <w:t>u</w:t>
      </w:r>
      <w:r w:rsidR="4A8F7BA5" w:rsidRPr="00DF4C33">
        <w:rPr>
          <w:rFonts w:ascii="Cambria" w:hAnsi="Cambria"/>
          <w:lang w:eastAsia="lv-LV"/>
        </w:rPr>
        <w:t xml:space="preserve"> un ambicioz</w:t>
      </w:r>
      <w:r w:rsidR="75B40943" w:rsidRPr="00DF4C33">
        <w:rPr>
          <w:rFonts w:ascii="Cambria" w:hAnsi="Cambria"/>
          <w:lang w:eastAsia="lv-LV"/>
        </w:rPr>
        <w:t>u</w:t>
      </w:r>
      <w:r w:rsidR="4A8F7BA5" w:rsidRPr="00DF4C33">
        <w:rPr>
          <w:rFonts w:ascii="Cambria" w:hAnsi="Cambria"/>
          <w:lang w:eastAsia="lv-LV"/>
        </w:rPr>
        <w:t xml:space="preserve"> mērķi</w:t>
      </w:r>
      <w:r w:rsidR="143D23E7" w:rsidRPr="00DF4C33">
        <w:rPr>
          <w:rFonts w:ascii="Cambria" w:hAnsi="Cambria"/>
          <w:lang w:eastAsia="lv-LV"/>
        </w:rPr>
        <w:t>, kā arī</w:t>
      </w:r>
      <w:r w:rsidR="4A8F7BA5" w:rsidRPr="00DF4C33">
        <w:rPr>
          <w:rFonts w:ascii="Cambria" w:hAnsi="Cambria"/>
          <w:lang w:eastAsia="lv-LV"/>
        </w:rPr>
        <w:t xml:space="preserve"> jāievieš politik</w:t>
      </w:r>
      <w:r w:rsidR="2AD97287" w:rsidRPr="00DF4C33">
        <w:rPr>
          <w:rFonts w:ascii="Cambria" w:hAnsi="Cambria"/>
          <w:lang w:eastAsia="lv-LV"/>
        </w:rPr>
        <w:t>u</w:t>
      </w:r>
      <w:r w:rsidR="4A8F7BA5" w:rsidRPr="00DF4C33">
        <w:rPr>
          <w:rFonts w:ascii="Cambria" w:hAnsi="Cambria"/>
          <w:lang w:eastAsia="lv-LV"/>
        </w:rPr>
        <w:t xml:space="preserve"> un </w:t>
      </w:r>
      <w:r w:rsidR="143D23E7" w:rsidRPr="00DF4C33">
        <w:rPr>
          <w:rFonts w:ascii="Cambria" w:hAnsi="Cambria"/>
          <w:lang w:eastAsia="lv-LV"/>
        </w:rPr>
        <w:t xml:space="preserve">pasākumu </w:t>
      </w:r>
      <w:r w:rsidR="4A8F7BA5" w:rsidRPr="00DF4C33">
        <w:rPr>
          <w:rFonts w:ascii="Cambria" w:hAnsi="Cambria"/>
          <w:lang w:eastAsia="lv-LV"/>
        </w:rPr>
        <w:t>kombinācij</w:t>
      </w:r>
      <w:r w:rsidR="2AD97287" w:rsidRPr="00DF4C33">
        <w:rPr>
          <w:rFonts w:ascii="Cambria" w:hAnsi="Cambria"/>
          <w:lang w:eastAsia="lv-LV"/>
        </w:rPr>
        <w:t>u, piemēram</w:t>
      </w:r>
      <w:r w:rsidR="7C090508" w:rsidRPr="00DF4C33">
        <w:rPr>
          <w:rFonts w:ascii="Cambria" w:hAnsi="Cambria"/>
          <w:lang w:eastAsia="lv-LV"/>
        </w:rPr>
        <w:t>,</w:t>
      </w:r>
      <w:r w:rsidR="4A8F7BA5" w:rsidRPr="00DF4C33">
        <w:rPr>
          <w:rFonts w:ascii="Cambria" w:hAnsi="Cambria"/>
          <w:lang w:eastAsia="lv-LV"/>
        </w:rPr>
        <w:t xml:space="preserve"> </w:t>
      </w:r>
      <w:r w:rsidR="50821A06" w:rsidRPr="00DF4C33">
        <w:rPr>
          <w:rFonts w:ascii="Cambria" w:hAnsi="Cambria"/>
          <w:lang w:eastAsia="lv-LV"/>
        </w:rPr>
        <w:t>AE</w:t>
      </w:r>
      <w:r w:rsidR="4A8F7BA5" w:rsidRPr="00DF4C33">
        <w:rPr>
          <w:rFonts w:ascii="Cambria" w:hAnsi="Cambria"/>
          <w:lang w:eastAsia="lv-LV"/>
        </w:rPr>
        <w:t xml:space="preserve"> veicinošu, </w:t>
      </w:r>
      <w:r w:rsidR="735E28AE" w:rsidRPr="00DF4C33">
        <w:rPr>
          <w:rFonts w:ascii="Cambria" w:hAnsi="Cambria"/>
          <w:lang w:eastAsia="lv-LV"/>
        </w:rPr>
        <w:t>energo</w:t>
      </w:r>
      <w:r w:rsidR="4A8F7BA5" w:rsidRPr="00DF4C33">
        <w:rPr>
          <w:rFonts w:ascii="Cambria" w:hAnsi="Cambria"/>
          <w:lang w:eastAsia="lv-LV"/>
        </w:rPr>
        <w:t xml:space="preserve">efektivitātes uzlabošanu, ilgtspējīgu zemes pārvaldību, </w:t>
      </w:r>
      <w:r w:rsidR="735E28AE" w:rsidRPr="00DF4C33">
        <w:rPr>
          <w:rFonts w:ascii="Cambria" w:hAnsi="Cambria"/>
          <w:lang w:eastAsia="lv-LV"/>
        </w:rPr>
        <w:t>apmežo</w:t>
      </w:r>
      <w:r w:rsidR="45339825" w:rsidRPr="00DF4C33">
        <w:rPr>
          <w:rFonts w:ascii="Cambria" w:hAnsi="Cambria"/>
          <w:lang w:eastAsia="lv-LV"/>
        </w:rPr>
        <w:t xml:space="preserve">šanu </w:t>
      </w:r>
      <w:r w:rsidR="4A8F7BA5" w:rsidRPr="00DF4C33">
        <w:rPr>
          <w:rFonts w:ascii="Cambria" w:hAnsi="Cambria"/>
          <w:lang w:eastAsia="lv-LV"/>
        </w:rPr>
        <w:t xml:space="preserve">un citus pasākumus, lai samazinātu </w:t>
      </w:r>
      <w:r w:rsidR="2F68BA8A" w:rsidRPr="00DF4C33">
        <w:rPr>
          <w:rFonts w:ascii="Cambria" w:hAnsi="Cambria"/>
          <w:lang w:eastAsia="lv-LV"/>
        </w:rPr>
        <w:t xml:space="preserve">SEG </w:t>
      </w:r>
      <w:r w:rsidR="4A8F7BA5" w:rsidRPr="00DF4C33">
        <w:rPr>
          <w:rFonts w:ascii="Cambria" w:hAnsi="Cambria"/>
          <w:lang w:eastAsia="lv-LV"/>
        </w:rPr>
        <w:t xml:space="preserve">emisijas un </w:t>
      </w:r>
      <w:r w:rsidR="4C28D9BE" w:rsidRPr="00DF4C33">
        <w:rPr>
          <w:rFonts w:ascii="Cambria" w:hAnsi="Cambria"/>
          <w:lang w:eastAsia="lv-LV"/>
        </w:rPr>
        <w:t>palielinātu CO</w:t>
      </w:r>
      <w:r w:rsidR="4C28D9BE" w:rsidRPr="00DF4C33">
        <w:rPr>
          <w:rFonts w:ascii="Cambria" w:hAnsi="Cambria"/>
          <w:vertAlign w:val="subscript"/>
          <w:lang w:eastAsia="lv-LV"/>
        </w:rPr>
        <w:t>2</w:t>
      </w:r>
      <w:r w:rsidR="4C28D9BE" w:rsidRPr="00DF4C33">
        <w:rPr>
          <w:rFonts w:ascii="Cambria" w:hAnsi="Cambria"/>
          <w:lang w:eastAsia="lv-LV"/>
        </w:rPr>
        <w:t xml:space="preserve"> piesaisti</w:t>
      </w:r>
      <w:r w:rsidR="4A8F7BA5" w:rsidRPr="00DF4C33">
        <w:rPr>
          <w:rFonts w:ascii="Cambria" w:hAnsi="Cambria"/>
          <w:lang w:eastAsia="lv-LV"/>
        </w:rPr>
        <w:t>.</w:t>
      </w:r>
    </w:p>
    <w:p w14:paraId="2E8DC667" w14:textId="3B660A81" w:rsidR="0034653B" w:rsidRPr="004D243E" w:rsidRDefault="00557D79" w:rsidP="6E5C0BAE">
      <w:pPr>
        <w:pStyle w:val="ListParagraph"/>
        <w:ind w:left="0"/>
        <w:jc w:val="both"/>
        <w:rPr>
          <w:rFonts w:ascii="Cambria" w:hAnsi="Cambria"/>
          <w:lang w:eastAsia="lv-LV"/>
        </w:rPr>
      </w:pPr>
      <w:r w:rsidRPr="00DF4C33">
        <w:rPr>
          <w:rFonts w:ascii="Cambria" w:hAnsi="Cambria"/>
          <w:lang w:eastAsia="lv-LV"/>
        </w:rPr>
        <w:lastRenderedPageBreak/>
        <w:t>Latvijai</w:t>
      </w:r>
      <w:r w:rsidR="00BB11C4" w:rsidRPr="00DF4C33">
        <w:rPr>
          <w:rFonts w:ascii="Cambria" w:hAnsi="Cambria"/>
          <w:lang w:eastAsia="lv-LV"/>
        </w:rPr>
        <w:t xml:space="preserve"> šobrīd gandrīz visos </w:t>
      </w:r>
      <w:proofErr w:type="spellStart"/>
      <w:r w:rsidR="00BB11C4" w:rsidRPr="00DF4C33">
        <w:rPr>
          <w:rFonts w:ascii="Cambria" w:hAnsi="Cambria"/>
          <w:lang w:eastAsia="lv-LV"/>
        </w:rPr>
        <w:t>energobilances</w:t>
      </w:r>
      <w:proofErr w:type="spellEnd"/>
      <w:r w:rsidR="006A0DE6" w:rsidRPr="00DF4C33">
        <w:rPr>
          <w:rFonts w:ascii="Cambria" w:hAnsi="Cambria"/>
          <w:lang w:eastAsia="lv-LV"/>
        </w:rPr>
        <w:t xml:space="preserve"> sektoros </w:t>
      </w:r>
      <w:r w:rsidR="37B9F393" w:rsidRPr="00DF4C33">
        <w:rPr>
          <w:rFonts w:ascii="Cambria" w:hAnsi="Cambria"/>
          <w:lang w:eastAsia="lv-LV"/>
        </w:rPr>
        <w:t>AE</w:t>
      </w:r>
      <w:r w:rsidR="006A0DE6" w:rsidRPr="00DF4C33">
        <w:rPr>
          <w:rFonts w:ascii="Cambria" w:hAnsi="Cambria"/>
          <w:lang w:eastAsia="lv-LV"/>
        </w:rPr>
        <w:t xml:space="preserve"> īpatsvars pārsniedz 50</w:t>
      </w:r>
      <w:r w:rsidR="5CA567FF" w:rsidRPr="00DF4C33">
        <w:rPr>
          <w:rFonts w:ascii="Cambria" w:hAnsi="Cambria"/>
          <w:lang w:eastAsia="lv-LV"/>
        </w:rPr>
        <w:t>%</w:t>
      </w:r>
      <w:r w:rsidR="3B099984" w:rsidRPr="00DF4C33">
        <w:rPr>
          <w:rFonts w:ascii="Cambria" w:hAnsi="Cambria"/>
          <w:lang w:eastAsia="lv-LV"/>
        </w:rPr>
        <w:t>,</w:t>
      </w:r>
      <w:r w:rsidR="006A0DE6" w:rsidRPr="00DF4C33">
        <w:rPr>
          <w:rFonts w:ascii="Cambria" w:hAnsi="Cambria"/>
          <w:lang w:eastAsia="lv-LV"/>
        </w:rPr>
        <w:t xml:space="preserve"> un 2022.</w:t>
      </w:r>
      <w:r w:rsidR="458F3616" w:rsidRPr="00DF4C33">
        <w:rPr>
          <w:rFonts w:ascii="Cambria" w:hAnsi="Cambria"/>
          <w:lang w:eastAsia="lv-LV"/>
        </w:rPr>
        <w:t xml:space="preserve"> </w:t>
      </w:r>
      <w:r w:rsidR="006A0DE6" w:rsidRPr="00DF4C33">
        <w:rPr>
          <w:rFonts w:ascii="Cambria" w:hAnsi="Cambria"/>
          <w:lang w:eastAsia="lv-LV"/>
        </w:rPr>
        <w:t>gadā vairākos no tiem varētu pārsniegt 60</w:t>
      </w:r>
      <w:r w:rsidR="5CA567FF" w:rsidRPr="00DF4C33">
        <w:rPr>
          <w:rFonts w:ascii="Cambria" w:hAnsi="Cambria"/>
          <w:lang w:eastAsia="lv-LV"/>
        </w:rPr>
        <w:t>%</w:t>
      </w:r>
      <w:r w:rsidR="304E2D0B" w:rsidRPr="00DF4C33">
        <w:rPr>
          <w:rFonts w:ascii="Cambria" w:hAnsi="Cambria"/>
          <w:lang w:eastAsia="lv-LV"/>
        </w:rPr>
        <w:t xml:space="preserve"> īpatsvaru</w:t>
      </w:r>
      <w:r w:rsidR="007F05A9" w:rsidRPr="00DF4C33">
        <w:rPr>
          <w:rStyle w:val="FootnoteReference"/>
          <w:rFonts w:ascii="Cambria" w:hAnsi="Cambria"/>
          <w:lang w:eastAsia="lv-LV"/>
        </w:rPr>
        <w:footnoteReference w:id="68"/>
      </w:r>
      <w:r w:rsidR="4303826C" w:rsidRPr="00DF4C33">
        <w:rPr>
          <w:rFonts w:ascii="Cambria" w:hAnsi="Cambria"/>
          <w:lang w:eastAsia="lv-LV"/>
        </w:rPr>
        <w:t>.</w:t>
      </w:r>
      <w:r w:rsidR="000017F0" w:rsidRPr="00DF4C33">
        <w:rPr>
          <w:rFonts w:ascii="Cambria" w:hAnsi="Cambria"/>
          <w:lang w:eastAsia="lv-LV"/>
        </w:rPr>
        <w:t xml:space="preserve"> </w:t>
      </w:r>
      <w:r w:rsidR="00F33EE2" w:rsidRPr="00DF4C33">
        <w:rPr>
          <w:rFonts w:ascii="Cambria" w:hAnsi="Cambria"/>
          <w:lang w:eastAsia="lv-LV"/>
        </w:rPr>
        <w:t xml:space="preserve">Līdz ar to </w:t>
      </w:r>
      <w:r w:rsidR="001660A5" w:rsidRPr="00DF4C33">
        <w:rPr>
          <w:rFonts w:ascii="Cambria" w:hAnsi="Cambria"/>
          <w:lang w:eastAsia="lv-LV"/>
        </w:rPr>
        <w:t xml:space="preserve">būtisks </w:t>
      </w:r>
      <w:r w:rsidR="3670035A" w:rsidRPr="00DF4C33">
        <w:rPr>
          <w:rFonts w:ascii="Cambria" w:hAnsi="Cambria"/>
          <w:lang w:eastAsia="lv-LV"/>
        </w:rPr>
        <w:t>AE</w:t>
      </w:r>
      <w:r w:rsidR="001660A5" w:rsidRPr="00DF4C33">
        <w:rPr>
          <w:rFonts w:ascii="Cambria" w:hAnsi="Cambria"/>
          <w:lang w:eastAsia="lv-LV"/>
        </w:rPr>
        <w:t xml:space="preserve"> īpatsvara palielinājums Latvijai kā valstij ar jau</w:t>
      </w:r>
      <w:r w:rsidR="00D92342" w:rsidRPr="00DF4C33">
        <w:rPr>
          <w:rFonts w:ascii="Cambria" w:hAnsi="Cambria"/>
          <w:lang w:eastAsia="lv-LV"/>
        </w:rPr>
        <w:t xml:space="preserve"> pietiekami augstu </w:t>
      </w:r>
      <w:r w:rsidR="250BA6C8" w:rsidRPr="00DF4C33">
        <w:rPr>
          <w:rFonts w:ascii="Cambria" w:hAnsi="Cambria"/>
          <w:lang w:eastAsia="lv-LV"/>
        </w:rPr>
        <w:t>AE</w:t>
      </w:r>
      <w:r w:rsidR="00D92342" w:rsidRPr="00DF4C33">
        <w:rPr>
          <w:rFonts w:ascii="Cambria" w:hAnsi="Cambria"/>
          <w:lang w:eastAsia="lv-LV"/>
        </w:rPr>
        <w:t xml:space="preserve"> īpatsvaru būs grūtāks un dārgāks. Latvijā lielākais izaicinājums ir sasniegt noteiktos </w:t>
      </w:r>
      <w:r w:rsidR="0BC653F6" w:rsidRPr="00DF4C33">
        <w:rPr>
          <w:rFonts w:ascii="Cambria" w:hAnsi="Cambria"/>
          <w:lang w:eastAsia="lv-LV"/>
        </w:rPr>
        <w:t>AE</w:t>
      </w:r>
      <w:r w:rsidR="00D92342" w:rsidRPr="00DF4C33">
        <w:rPr>
          <w:rFonts w:ascii="Cambria" w:hAnsi="Cambria"/>
          <w:lang w:eastAsia="lv-LV"/>
        </w:rPr>
        <w:t xml:space="preserve"> mērķus transportā, ņemot vērā Latvijas iedzīvotāju pirktspēju, Latvijas autoparka vecumu un iedzīvotāju blīvumu, vienlaikus bez pietiekami ievērojama </w:t>
      </w:r>
      <w:r w:rsidR="60535220" w:rsidRPr="00DF4C33">
        <w:rPr>
          <w:rFonts w:ascii="Cambria" w:hAnsi="Cambria"/>
          <w:lang w:eastAsia="lv-LV"/>
        </w:rPr>
        <w:t xml:space="preserve">AE </w:t>
      </w:r>
      <w:r w:rsidR="00D92342" w:rsidRPr="00DF4C33">
        <w:rPr>
          <w:rFonts w:ascii="Cambria" w:hAnsi="Cambria"/>
          <w:lang w:eastAsia="lv-LV"/>
        </w:rPr>
        <w:t xml:space="preserve">kāpuma transportā un </w:t>
      </w:r>
      <w:r w:rsidR="12DAE4B0" w:rsidRPr="00DF4C33">
        <w:rPr>
          <w:rFonts w:ascii="Cambria" w:hAnsi="Cambria"/>
          <w:lang w:eastAsia="lv-LV"/>
        </w:rPr>
        <w:t>AE</w:t>
      </w:r>
      <w:r w:rsidR="00D92342" w:rsidRPr="00DF4C33">
        <w:rPr>
          <w:rFonts w:ascii="Cambria" w:hAnsi="Cambria"/>
          <w:lang w:eastAsia="lv-LV"/>
        </w:rPr>
        <w:t xml:space="preserve"> kāpuma siltumapgādē, Latvija nevarēs nodrošināt būtisku kopējā </w:t>
      </w:r>
      <w:r w:rsidR="582AB68F" w:rsidRPr="00DF4C33">
        <w:rPr>
          <w:rFonts w:ascii="Cambria" w:hAnsi="Cambria"/>
          <w:lang w:eastAsia="lv-LV"/>
        </w:rPr>
        <w:t>AE</w:t>
      </w:r>
      <w:r w:rsidR="00D92342" w:rsidRPr="00DF4C33">
        <w:rPr>
          <w:rFonts w:ascii="Cambria" w:hAnsi="Cambria"/>
          <w:lang w:eastAsia="lv-LV"/>
        </w:rPr>
        <w:t xml:space="preserve"> īpatsvara palielinājumu.</w:t>
      </w:r>
      <w:r w:rsidR="00137454" w:rsidRPr="00DF4C33">
        <w:rPr>
          <w:rFonts w:ascii="Cambria" w:hAnsi="Cambria"/>
          <w:lang w:eastAsia="lv-LV"/>
        </w:rPr>
        <w:t xml:space="preserve"> Līdz ar to </w:t>
      </w:r>
      <w:r w:rsidR="5BF5ABDA" w:rsidRPr="00DF4C33">
        <w:rPr>
          <w:rFonts w:ascii="Cambria" w:hAnsi="Cambria"/>
          <w:lang w:eastAsia="lv-LV"/>
        </w:rPr>
        <w:t>AE</w:t>
      </w:r>
      <w:r w:rsidR="00137454" w:rsidRPr="00DF4C33">
        <w:rPr>
          <w:rFonts w:ascii="Cambria" w:hAnsi="Cambria"/>
          <w:lang w:eastAsia="lv-LV"/>
        </w:rPr>
        <w:t xml:space="preserve"> īpatsvara kāpināšanai</w:t>
      </w:r>
      <w:r w:rsidR="00C611E4" w:rsidRPr="00DF4C33">
        <w:rPr>
          <w:rFonts w:ascii="Cambria" w:hAnsi="Cambria"/>
          <w:lang w:eastAsia="lv-LV"/>
        </w:rPr>
        <w:t xml:space="preserve"> ir nepieciešams īstenot pasākumus tieši transporta un siltumapgādes sektoros, koncentrējoties uz tiem </w:t>
      </w:r>
      <w:proofErr w:type="spellStart"/>
      <w:r w:rsidR="00C611E4" w:rsidRPr="00DF4C33">
        <w:rPr>
          <w:rFonts w:ascii="Cambria" w:hAnsi="Cambria"/>
          <w:lang w:eastAsia="lv-LV"/>
        </w:rPr>
        <w:t>apakšsektoriem</w:t>
      </w:r>
      <w:proofErr w:type="spellEnd"/>
      <w:r w:rsidR="00C611E4" w:rsidRPr="00DF4C33">
        <w:rPr>
          <w:rFonts w:ascii="Cambria" w:hAnsi="Cambria"/>
          <w:lang w:eastAsia="lv-LV"/>
        </w:rPr>
        <w:t>, kur</w:t>
      </w:r>
      <w:r w:rsidR="003B4FF9" w:rsidRPr="00DF4C33">
        <w:rPr>
          <w:rFonts w:ascii="Cambria" w:hAnsi="Cambria"/>
          <w:lang w:eastAsia="lv-LV"/>
        </w:rPr>
        <w:t xml:space="preserve">os jau sākotnēji ir salīdzinoši mazākais </w:t>
      </w:r>
      <w:r w:rsidR="4E27F338" w:rsidRPr="00DF4C33">
        <w:rPr>
          <w:rFonts w:ascii="Cambria" w:hAnsi="Cambria"/>
          <w:lang w:eastAsia="lv-LV"/>
        </w:rPr>
        <w:t>AE</w:t>
      </w:r>
      <w:r w:rsidR="003B4FF9" w:rsidRPr="00DF4C33">
        <w:rPr>
          <w:rFonts w:ascii="Cambria" w:hAnsi="Cambria"/>
          <w:lang w:eastAsia="lv-LV"/>
        </w:rPr>
        <w:t xml:space="preserve"> īpatsvars</w:t>
      </w:r>
      <w:r w:rsidR="00FE7533" w:rsidRPr="00DF4C33">
        <w:rPr>
          <w:rFonts w:ascii="Cambria" w:hAnsi="Cambria"/>
          <w:lang w:eastAsia="lv-LV"/>
        </w:rPr>
        <w:t>.</w:t>
      </w:r>
      <w:r w:rsidR="004E0B13" w:rsidRPr="00DF4C33">
        <w:rPr>
          <w:rFonts w:ascii="Cambria" w:hAnsi="Cambria"/>
          <w:lang w:eastAsia="lv-LV"/>
        </w:rPr>
        <w:t xml:space="preserve"> </w:t>
      </w:r>
      <w:r w:rsidR="00D019D2" w:rsidRPr="00DF4C33">
        <w:rPr>
          <w:rFonts w:ascii="Cambria" w:hAnsi="Cambria"/>
          <w:lang w:eastAsia="lv-LV"/>
        </w:rPr>
        <w:t>Ņ</w:t>
      </w:r>
      <w:r w:rsidR="0034653B" w:rsidRPr="00DF4C33">
        <w:rPr>
          <w:rFonts w:ascii="Cambria" w:hAnsi="Cambria"/>
          <w:lang w:eastAsia="lv-LV"/>
        </w:rPr>
        <w:t xml:space="preserve">emot vērā </w:t>
      </w:r>
      <w:r w:rsidR="00BC0347" w:rsidRPr="00DF4C33">
        <w:rPr>
          <w:rFonts w:ascii="Cambria" w:hAnsi="Cambria"/>
          <w:lang w:eastAsia="lv-LV"/>
        </w:rPr>
        <w:t xml:space="preserve">hidroenerģijas lielo īpatsvaru </w:t>
      </w:r>
      <w:r w:rsidR="0034653B" w:rsidRPr="00DF4C33">
        <w:rPr>
          <w:rFonts w:ascii="Cambria" w:hAnsi="Cambria"/>
          <w:lang w:eastAsia="lv-LV"/>
        </w:rPr>
        <w:t xml:space="preserve">Latvijas elektroenerģijas ražošanas </w:t>
      </w:r>
      <w:r w:rsidR="00BC0347" w:rsidRPr="00DF4C33">
        <w:rPr>
          <w:rFonts w:ascii="Cambria" w:hAnsi="Cambria"/>
          <w:lang w:eastAsia="lv-LV"/>
        </w:rPr>
        <w:t xml:space="preserve">apjomā, </w:t>
      </w:r>
      <w:r w:rsidR="00EC09DE" w:rsidRPr="00DF4C33">
        <w:rPr>
          <w:rFonts w:ascii="Cambria" w:hAnsi="Cambria"/>
          <w:lang w:eastAsia="lv-LV"/>
        </w:rPr>
        <w:t xml:space="preserve">aprēķināto </w:t>
      </w:r>
      <w:proofErr w:type="spellStart"/>
      <w:r w:rsidR="004B24F7" w:rsidRPr="00DF4C33">
        <w:rPr>
          <w:rFonts w:ascii="Cambria" w:hAnsi="Cambria"/>
          <w:lang w:eastAsia="lv-LV"/>
        </w:rPr>
        <w:t>atjaunīgās</w:t>
      </w:r>
      <w:proofErr w:type="spellEnd"/>
      <w:r w:rsidR="004B24F7" w:rsidRPr="00DF4C33">
        <w:rPr>
          <w:rFonts w:ascii="Cambria" w:hAnsi="Cambria"/>
          <w:lang w:eastAsia="lv-LV"/>
        </w:rPr>
        <w:t xml:space="preserve"> elektroenerģijas īpatsvar</w:t>
      </w:r>
      <w:r w:rsidR="00453A9E" w:rsidRPr="00DF4C33">
        <w:rPr>
          <w:rFonts w:ascii="Cambria" w:hAnsi="Cambria"/>
          <w:lang w:eastAsia="lv-LV"/>
        </w:rPr>
        <w:t>u būtiski ietekmē Direktīvas 2018/2001 II pielikumā iekļautā EUROSTAT aprēķina metode</w:t>
      </w:r>
      <w:r w:rsidR="009B3D56" w:rsidRPr="00DF4C33">
        <w:rPr>
          <w:rStyle w:val="FootnoteReference"/>
          <w:rFonts w:ascii="Cambria" w:hAnsi="Cambria"/>
          <w:lang w:eastAsia="lv-LV"/>
        </w:rPr>
        <w:footnoteReference w:id="69"/>
      </w:r>
      <w:r w:rsidR="00EC11AB" w:rsidRPr="00DF4C33">
        <w:rPr>
          <w:rFonts w:ascii="Cambria" w:hAnsi="Cambria"/>
          <w:lang w:eastAsia="lv-LV"/>
        </w:rPr>
        <w:t xml:space="preserve">, </w:t>
      </w:r>
      <w:r w:rsidR="00E04CF4" w:rsidRPr="00DF4C33">
        <w:rPr>
          <w:rFonts w:ascii="Cambria" w:hAnsi="Cambria"/>
          <w:lang w:eastAsia="lv-LV"/>
        </w:rPr>
        <w:t>jo</w:t>
      </w:r>
      <w:r w:rsidR="00EC11AB" w:rsidRPr="00DF4C33">
        <w:rPr>
          <w:rFonts w:ascii="Cambria" w:hAnsi="Cambria"/>
          <w:lang w:eastAsia="lv-LV"/>
        </w:rPr>
        <w:t xml:space="preserve"> faktiskais</w:t>
      </w:r>
      <w:r w:rsidR="00EC11AB" w:rsidRPr="004D243E">
        <w:rPr>
          <w:rFonts w:ascii="Cambria" w:hAnsi="Cambria"/>
          <w:lang w:eastAsia="lv-LV"/>
        </w:rPr>
        <w:t xml:space="preserve"> </w:t>
      </w:r>
      <w:proofErr w:type="spellStart"/>
      <w:r w:rsidR="00EC11AB" w:rsidRPr="004D243E">
        <w:rPr>
          <w:rFonts w:ascii="Cambria" w:hAnsi="Cambria"/>
          <w:lang w:eastAsia="lv-LV"/>
        </w:rPr>
        <w:t>atjaunīgās</w:t>
      </w:r>
      <w:proofErr w:type="spellEnd"/>
      <w:r w:rsidR="00EC11AB" w:rsidRPr="004D243E">
        <w:rPr>
          <w:rFonts w:ascii="Cambria" w:hAnsi="Cambria"/>
          <w:lang w:eastAsia="lv-LV"/>
        </w:rPr>
        <w:t xml:space="preserve"> elektroenerģijas īpatsvars Latvijā pēdējos gados pārsniedz 60%</w:t>
      </w:r>
      <w:r w:rsidR="00453A9E" w:rsidRPr="004D243E">
        <w:rPr>
          <w:rFonts w:ascii="Cambria" w:hAnsi="Cambria"/>
          <w:lang w:eastAsia="lv-LV"/>
        </w:rPr>
        <w:t>.</w:t>
      </w:r>
      <w:r w:rsidR="00FE7533" w:rsidRPr="004D243E">
        <w:rPr>
          <w:rFonts w:ascii="Cambria" w:hAnsi="Cambria"/>
          <w:lang w:eastAsia="lv-LV"/>
        </w:rPr>
        <w:t xml:space="preserve"> Latvijai ir ļoti labas iespējas būtiski paaugstināt </w:t>
      </w:r>
      <w:proofErr w:type="spellStart"/>
      <w:r w:rsidR="00FE7533" w:rsidRPr="004D243E">
        <w:rPr>
          <w:rFonts w:ascii="Cambria" w:hAnsi="Cambria"/>
          <w:lang w:eastAsia="lv-LV"/>
        </w:rPr>
        <w:t>atjaunīgās</w:t>
      </w:r>
      <w:proofErr w:type="spellEnd"/>
      <w:r w:rsidR="00FE7533" w:rsidRPr="004D243E">
        <w:rPr>
          <w:rFonts w:ascii="Cambria" w:hAnsi="Cambria"/>
          <w:lang w:eastAsia="lv-LV"/>
        </w:rPr>
        <w:t xml:space="preserve"> elektroenerģijas īpatsvaru Latvijā saražotajā elektroenerģijas apjomā, vienlaikus, ņemot vērā iepriekšminēto nav iespējams prognozēt tā ietekmi uz</w:t>
      </w:r>
      <w:r w:rsidR="00A05FAB" w:rsidRPr="004D243E">
        <w:rPr>
          <w:rFonts w:ascii="Cambria" w:hAnsi="Cambria"/>
          <w:lang w:eastAsia="lv-LV"/>
        </w:rPr>
        <w:t xml:space="preserve"> ar EUROSTAT metodi </w:t>
      </w:r>
      <w:r w:rsidR="00ED1D58" w:rsidRPr="004D243E">
        <w:rPr>
          <w:rFonts w:ascii="Cambria" w:hAnsi="Cambria"/>
          <w:lang w:eastAsia="lv-LV"/>
        </w:rPr>
        <w:t>aprēķināt</w:t>
      </w:r>
      <w:r w:rsidR="004461F1" w:rsidRPr="004D243E">
        <w:rPr>
          <w:rFonts w:ascii="Cambria" w:hAnsi="Cambria"/>
          <w:lang w:eastAsia="lv-LV"/>
        </w:rPr>
        <w:t xml:space="preserve">o </w:t>
      </w:r>
      <w:proofErr w:type="spellStart"/>
      <w:r w:rsidR="00FE7533" w:rsidRPr="004D243E">
        <w:rPr>
          <w:rFonts w:ascii="Cambria" w:hAnsi="Cambria"/>
          <w:lang w:eastAsia="lv-LV"/>
        </w:rPr>
        <w:t>atjaunīgās</w:t>
      </w:r>
      <w:proofErr w:type="spellEnd"/>
      <w:r w:rsidR="00FE7533" w:rsidRPr="004D243E">
        <w:rPr>
          <w:rFonts w:ascii="Cambria" w:hAnsi="Cambria"/>
          <w:lang w:eastAsia="lv-LV"/>
        </w:rPr>
        <w:t xml:space="preserve"> elektroenerģijas īpatsvaru</w:t>
      </w:r>
      <w:r w:rsidR="004461F1" w:rsidRPr="004D243E">
        <w:rPr>
          <w:rFonts w:ascii="Cambria" w:hAnsi="Cambria"/>
          <w:lang w:eastAsia="lv-LV"/>
        </w:rPr>
        <w:t>.</w:t>
      </w:r>
    </w:p>
    <w:p w14:paraId="4195C5B2" w14:textId="3770E853" w:rsidR="008F41EA" w:rsidRPr="004D243E" w:rsidRDefault="008F41EA" w:rsidP="00072F6A">
      <w:pPr>
        <w:pStyle w:val="Heading3"/>
      </w:pPr>
      <w:r w:rsidRPr="004D243E">
        <w:t>Dimensija II: Energoefektivitāte</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324"/>
        <w:gridCol w:w="1124"/>
        <w:gridCol w:w="1257"/>
        <w:gridCol w:w="1271"/>
        <w:gridCol w:w="830"/>
        <w:gridCol w:w="1117"/>
      </w:tblGrid>
      <w:tr w:rsidR="00182320" w:rsidRPr="004D243E" w14:paraId="14B3B403" w14:textId="77777777" w:rsidTr="00156F7A">
        <w:trPr>
          <w:trHeight w:val="284"/>
          <w:jc w:val="center"/>
        </w:trPr>
        <w:tc>
          <w:tcPr>
            <w:tcW w:w="4537"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8BC34CF" w14:textId="77777777" w:rsidR="004D4EC3" w:rsidRPr="004D243E" w:rsidRDefault="004D4EC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13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742BAF3" w14:textId="77777777" w:rsidR="004D4EC3" w:rsidRPr="004D243E" w:rsidRDefault="004D4EC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460AB646" w14:textId="77777777" w:rsidR="004D4EC3" w:rsidRPr="004D243E" w:rsidRDefault="004D4EC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vērtība</w:t>
            </w:r>
          </w:p>
        </w:tc>
        <w:tc>
          <w:tcPr>
            <w:tcW w:w="255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521CA87" w14:textId="77777777" w:rsidR="004D4EC3" w:rsidRDefault="004D4EC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23FF6589" w14:textId="1FB5489E" w:rsidR="00121287" w:rsidRPr="004D243E" w:rsidRDefault="00121287">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98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7E704E6" w14:textId="77777777" w:rsidR="004D4EC3" w:rsidRPr="004D243E" w:rsidRDefault="004D4EC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Mērķa vērtība</w:t>
            </w:r>
          </w:p>
        </w:tc>
      </w:tr>
      <w:tr w:rsidR="00182320" w:rsidRPr="004D243E" w14:paraId="0BFF60B3" w14:textId="77777777" w:rsidTr="00156F7A">
        <w:trPr>
          <w:trHeight w:val="284"/>
          <w:jc w:val="center"/>
        </w:trPr>
        <w:tc>
          <w:tcPr>
            <w:tcW w:w="4537" w:type="dxa"/>
            <w:vMerge/>
            <w:tcMar>
              <w:left w:w="28" w:type="dxa"/>
              <w:right w:w="28" w:type="dxa"/>
            </w:tcMar>
            <w:vAlign w:val="center"/>
          </w:tcPr>
          <w:p w14:paraId="4D0DA35E" w14:textId="77777777" w:rsidR="004D4EC3" w:rsidRPr="004D243E" w:rsidRDefault="004D4EC3">
            <w:pPr>
              <w:spacing w:before="0" w:after="0"/>
              <w:ind w:right="284"/>
              <w:rPr>
                <w:rFonts w:ascii="Cambria" w:hAnsi="Cambria"/>
                <w:color w:val="FFFFFF" w:themeColor="background1"/>
              </w:rPr>
            </w:pPr>
          </w:p>
        </w:tc>
        <w:tc>
          <w:tcPr>
            <w:tcW w:w="113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F41238B" w14:textId="77777777" w:rsidR="004D4EC3" w:rsidRPr="004D243E" w:rsidRDefault="0B55AEF1">
            <w:pPr>
              <w:spacing w:before="0" w:after="0"/>
              <w:jc w:val="center"/>
              <w:rPr>
                <w:rFonts w:ascii="Cambria" w:eastAsia="Times New Roman" w:hAnsi="Cambria" w:cstheme="minorHAnsi"/>
                <w:b/>
                <w:color w:val="FFFFFF" w:themeColor="background1"/>
                <w:szCs w:val="24"/>
                <w:lang w:eastAsia="lv-LV"/>
              </w:rPr>
            </w:pPr>
            <w:r w:rsidRPr="6E5C0BAE">
              <w:rPr>
                <w:rFonts w:ascii="Cambria" w:hAnsi="Cambria"/>
                <w:b/>
                <w:bCs/>
                <w:color w:val="FFFFFF" w:themeColor="background1"/>
              </w:rPr>
              <w:t>2021</w:t>
            </w:r>
            <w:r w:rsidR="004D4EC3" w:rsidRPr="6E5C0BAE">
              <w:rPr>
                <w:rStyle w:val="FootnoteReference"/>
                <w:rFonts w:ascii="Cambria" w:hAnsi="Cambria"/>
                <w:b/>
                <w:bCs/>
                <w:color w:val="FFFFFF" w:themeColor="background1"/>
              </w:rPr>
              <w:footnoteReference w:id="70"/>
            </w:r>
          </w:p>
        </w:tc>
        <w:tc>
          <w:tcPr>
            <w:tcW w:w="127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0E0EB8D" w14:textId="5FE973CC" w:rsidR="004D4EC3" w:rsidRPr="004D243E" w:rsidRDefault="004D4EC3" w:rsidP="00121287">
            <w:pPr>
              <w:spacing w:before="0" w:after="0"/>
              <w:jc w:val="center"/>
              <w:rPr>
                <w:rFonts w:ascii="Cambria" w:eastAsia="Times New Roman" w:hAnsi="Cambria" w:cstheme="minorHAnsi"/>
                <w:b/>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27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06E3B46" w14:textId="602FE42B" w:rsidR="004D4EC3" w:rsidRPr="004D243E" w:rsidRDefault="004D4EC3" w:rsidP="00121287">
            <w:pPr>
              <w:spacing w:before="0" w:after="0"/>
              <w:jc w:val="center"/>
              <w:rPr>
                <w:rFonts w:ascii="Cambria" w:eastAsia="Times New Roman" w:hAnsi="Cambria" w:cstheme="minorHAnsi"/>
                <w:b/>
                <w:color w:val="FFFFFF" w:themeColor="background1"/>
                <w:szCs w:val="24"/>
                <w:lang w:eastAsia="lv-LV"/>
              </w:rPr>
            </w:pPr>
            <w:r w:rsidRPr="004D243E">
              <w:rPr>
                <w:rFonts w:ascii="Cambria" w:hAnsi="Cambria" w:cstheme="minorHAnsi"/>
                <w:b/>
                <w:bCs/>
                <w:color w:val="FFFFFF" w:themeColor="background1"/>
                <w:szCs w:val="24"/>
              </w:rPr>
              <w:t>Pasākumu scenārijs</w:t>
            </w:r>
          </w:p>
        </w:tc>
        <w:tc>
          <w:tcPr>
            <w:tcW w:w="84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FE4D388" w14:textId="77777777" w:rsidR="004D4EC3" w:rsidRPr="004D243E" w:rsidRDefault="004D4EC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2025</w:t>
            </w:r>
          </w:p>
        </w:tc>
        <w:tc>
          <w:tcPr>
            <w:tcW w:w="113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893DFD8" w14:textId="77777777" w:rsidR="004D4EC3" w:rsidRPr="004D243E" w:rsidRDefault="004D4EC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2030</w:t>
            </w:r>
          </w:p>
        </w:tc>
      </w:tr>
      <w:tr w:rsidR="004D4EC3" w:rsidRPr="004D243E" w14:paraId="34DA5E5E" w14:textId="77777777" w:rsidTr="0017402D">
        <w:trPr>
          <w:trHeight w:val="284"/>
          <w:jc w:val="center"/>
        </w:trPr>
        <w:tc>
          <w:tcPr>
            <w:tcW w:w="45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707D16" w14:textId="77777777" w:rsidR="004D4EC3" w:rsidRPr="004D243E" w:rsidRDefault="004D4EC3">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kopējā enerģijas patēriņa apjoms (</w:t>
            </w:r>
            <w:proofErr w:type="spellStart"/>
            <w:r w:rsidRPr="004D243E">
              <w:rPr>
                <w:rFonts w:ascii="Cambria" w:eastAsia="Times New Roman" w:hAnsi="Cambria" w:cstheme="minorHAnsi"/>
                <w:color w:val="000000"/>
                <w:szCs w:val="24"/>
                <w:lang w:eastAsia="lv-LV"/>
              </w:rPr>
              <w:t>GWh</w:t>
            </w:r>
            <w:proofErr w:type="spellEnd"/>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F7BA130" w14:textId="77777777" w:rsidR="004D4EC3" w:rsidRPr="004D243E" w:rsidRDefault="004D4EC3">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52 291 </w:t>
            </w:r>
          </w:p>
        </w:tc>
        <w:tc>
          <w:tcPr>
            <w:tcW w:w="1275"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74E3935D"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50 340</w:t>
            </w:r>
          </w:p>
        </w:tc>
        <w:tc>
          <w:tcPr>
            <w:tcW w:w="127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59994A66"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49 689</w:t>
            </w:r>
          </w:p>
        </w:tc>
        <w:tc>
          <w:tcPr>
            <w:tcW w:w="84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C80F62"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0304C2" w14:textId="46B3B1FE" w:rsidR="004D4EC3" w:rsidRPr="004D243E" w:rsidRDefault="0B55AEF1">
            <w:pPr>
              <w:spacing w:before="0" w:after="0"/>
              <w:jc w:val="center"/>
              <w:rPr>
                <w:rFonts w:ascii="Cambria" w:eastAsia="Times New Roman" w:hAnsi="Cambria" w:cstheme="minorHAnsi"/>
                <w:color w:val="000000"/>
                <w:szCs w:val="24"/>
                <w:lang w:eastAsia="lv-LV"/>
              </w:rPr>
            </w:pPr>
            <w:r w:rsidRPr="6E5C0BAE">
              <w:rPr>
                <w:rFonts w:ascii="Cambria" w:eastAsia="Times New Roman" w:hAnsi="Cambria"/>
                <w:i/>
                <w:iCs/>
                <w:color w:val="000000"/>
                <w:lang w:eastAsia="lv-LV"/>
              </w:rPr>
              <w:t>45</w:t>
            </w:r>
            <w:r w:rsidR="67806B8F" w:rsidRPr="6E5C0BAE">
              <w:rPr>
                <w:rFonts w:ascii="Cambria" w:eastAsia="Times New Roman" w:hAnsi="Cambria"/>
                <w:i/>
                <w:iCs/>
                <w:color w:val="000000" w:themeColor="text1"/>
                <w:lang w:eastAsia="lv-LV"/>
              </w:rPr>
              <w:t> </w:t>
            </w:r>
            <w:r w:rsidRPr="6E5C0BAE">
              <w:rPr>
                <w:rFonts w:ascii="Cambria" w:eastAsia="Times New Roman" w:hAnsi="Cambria"/>
                <w:i/>
                <w:iCs/>
                <w:color w:val="000000"/>
                <w:lang w:eastAsia="lv-LV"/>
              </w:rPr>
              <w:t>470</w:t>
            </w:r>
            <w:r w:rsidR="007533D3" w:rsidRPr="004D243E">
              <w:rPr>
                <w:rStyle w:val="FootnoteReference"/>
                <w:rFonts w:ascii="Cambria" w:eastAsia="Times New Roman" w:hAnsi="Cambria"/>
                <w:i/>
                <w:color w:val="000000"/>
                <w:lang w:eastAsia="lv-LV"/>
              </w:rPr>
              <w:footnoteReference w:id="71"/>
            </w:r>
          </w:p>
        </w:tc>
      </w:tr>
      <w:tr w:rsidR="004D4EC3" w:rsidRPr="004D243E" w14:paraId="157B830D" w14:textId="77777777" w:rsidTr="0017402D">
        <w:trPr>
          <w:trHeight w:val="284"/>
          <w:jc w:val="center"/>
        </w:trPr>
        <w:tc>
          <w:tcPr>
            <w:tcW w:w="45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631876" w14:textId="77777777" w:rsidR="004D4EC3" w:rsidRPr="004D243E" w:rsidRDefault="004D4EC3">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 xml:space="preserve">enerģijas </w:t>
            </w:r>
            <w:proofErr w:type="spellStart"/>
            <w:r w:rsidRPr="004D243E">
              <w:rPr>
                <w:rFonts w:ascii="Cambria" w:eastAsia="Times New Roman" w:hAnsi="Cambria" w:cstheme="minorHAnsi"/>
                <w:color w:val="000000"/>
                <w:szCs w:val="24"/>
                <w:lang w:eastAsia="lv-LV"/>
              </w:rPr>
              <w:t>galapatēriņa</w:t>
            </w:r>
            <w:proofErr w:type="spellEnd"/>
            <w:r w:rsidRPr="004D243E">
              <w:rPr>
                <w:rFonts w:ascii="Cambria" w:eastAsia="Times New Roman" w:hAnsi="Cambria" w:cstheme="minorHAnsi"/>
                <w:color w:val="000000"/>
                <w:szCs w:val="24"/>
                <w:lang w:eastAsia="lv-LV"/>
              </w:rPr>
              <w:t xml:space="preserve"> apjoms (</w:t>
            </w:r>
            <w:proofErr w:type="spellStart"/>
            <w:r w:rsidRPr="004D243E">
              <w:rPr>
                <w:rFonts w:ascii="Cambria" w:eastAsia="Times New Roman" w:hAnsi="Cambria" w:cstheme="minorHAnsi"/>
                <w:color w:val="000000"/>
                <w:szCs w:val="24"/>
                <w:lang w:eastAsia="lv-LV"/>
              </w:rPr>
              <w:t>GWh</w:t>
            </w:r>
            <w:proofErr w:type="spellEnd"/>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CAE3850" w14:textId="77777777" w:rsidR="004D4EC3" w:rsidRPr="004D243E" w:rsidRDefault="004D4EC3">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48 511 </w:t>
            </w:r>
          </w:p>
        </w:tc>
        <w:tc>
          <w:tcPr>
            <w:tcW w:w="1275"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52B33FE9"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46 145</w:t>
            </w:r>
          </w:p>
        </w:tc>
        <w:tc>
          <w:tcPr>
            <w:tcW w:w="127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41A7A83C"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44 781</w:t>
            </w:r>
          </w:p>
        </w:tc>
        <w:tc>
          <w:tcPr>
            <w:tcW w:w="84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7EDD06D"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61BC23" w14:textId="0A3A30ED" w:rsidR="004D4EC3" w:rsidRPr="004D243E" w:rsidRDefault="0B55AEF1">
            <w:pPr>
              <w:spacing w:before="0" w:after="0"/>
              <w:jc w:val="center"/>
              <w:rPr>
                <w:rFonts w:ascii="Cambria" w:eastAsia="Times New Roman" w:hAnsi="Cambria" w:cstheme="minorHAnsi"/>
                <w:color w:val="000000"/>
                <w:szCs w:val="24"/>
                <w:lang w:eastAsia="lv-LV"/>
              </w:rPr>
            </w:pPr>
            <w:r w:rsidRPr="6E5C0BAE">
              <w:rPr>
                <w:rFonts w:ascii="Cambria" w:eastAsia="Times New Roman" w:hAnsi="Cambria"/>
                <w:i/>
                <w:iCs/>
                <w:color w:val="000000"/>
                <w:lang w:eastAsia="lv-LV"/>
              </w:rPr>
              <w:t>39 775</w:t>
            </w:r>
            <w:r w:rsidR="00CC725F" w:rsidRPr="6E5C0BAE">
              <w:rPr>
                <w:rStyle w:val="FootnoteReference"/>
                <w:rFonts w:ascii="Cambria" w:eastAsia="Times New Roman" w:hAnsi="Cambria"/>
                <w:i/>
                <w:iCs/>
                <w:color w:val="000000"/>
                <w:lang w:eastAsia="lv-LV"/>
              </w:rPr>
              <w:footnoteReference w:id="72"/>
            </w:r>
          </w:p>
        </w:tc>
      </w:tr>
      <w:tr w:rsidR="004D4EC3" w:rsidRPr="004D243E" w14:paraId="7D95FBDA" w14:textId="77777777" w:rsidTr="0017402D">
        <w:trPr>
          <w:trHeight w:val="284"/>
          <w:jc w:val="center"/>
        </w:trPr>
        <w:tc>
          <w:tcPr>
            <w:tcW w:w="45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5F589F" w14:textId="0438808C" w:rsidR="004D4EC3" w:rsidRPr="004D243E" w:rsidRDefault="6A58FA72" w:rsidP="093417E3">
            <w:pPr>
              <w:spacing w:before="0" w:after="0"/>
              <w:ind w:right="284"/>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 xml:space="preserve">kumulatīvs enerģijas </w:t>
            </w:r>
            <w:proofErr w:type="spellStart"/>
            <w:r w:rsidRPr="004D243E">
              <w:rPr>
                <w:rFonts w:ascii="Cambria" w:eastAsia="Times New Roman" w:hAnsi="Cambria"/>
                <w:color w:val="000000" w:themeColor="text1"/>
                <w:lang w:eastAsia="lv-LV"/>
              </w:rPr>
              <w:t>galapatēriņa</w:t>
            </w:r>
            <w:proofErr w:type="spellEnd"/>
            <w:r w:rsidRPr="004D243E">
              <w:rPr>
                <w:rFonts w:ascii="Cambria" w:eastAsia="Times New Roman" w:hAnsi="Cambria"/>
                <w:color w:val="000000" w:themeColor="text1"/>
                <w:lang w:eastAsia="lv-LV"/>
              </w:rPr>
              <w:t xml:space="preserve"> ietaupījums </w:t>
            </w:r>
            <w:r w:rsidR="070696BD" w:rsidRPr="004D243E">
              <w:rPr>
                <w:rFonts w:ascii="Cambria" w:eastAsia="Times New Roman" w:hAnsi="Cambria"/>
                <w:color w:val="000000" w:themeColor="text1"/>
                <w:lang w:eastAsia="lv-LV"/>
              </w:rPr>
              <w:t>(</w:t>
            </w:r>
            <w:proofErr w:type="spellStart"/>
            <w:r w:rsidR="070696BD" w:rsidRPr="004D243E">
              <w:rPr>
                <w:rFonts w:ascii="Cambria" w:eastAsia="Times New Roman" w:hAnsi="Cambria"/>
                <w:color w:val="000000" w:themeColor="text1"/>
                <w:lang w:eastAsia="lv-LV"/>
              </w:rPr>
              <w:t>GWh</w:t>
            </w:r>
            <w:proofErr w:type="spellEnd"/>
            <w:r w:rsidR="070696BD" w:rsidRPr="004D243E">
              <w:rPr>
                <w:rFonts w:ascii="Cambria" w:eastAsia="Times New Roman" w:hAnsi="Cambria"/>
                <w:color w:val="000000" w:themeColor="text1"/>
                <w:lang w:eastAsia="lv-LV"/>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AD7AFDD" w14:textId="77777777" w:rsidR="004D4EC3" w:rsidRPr="004D243E" w:rsidRDefault="004D4EC3">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538,3 </w:t>
            </w:r>
          </w:p>
        </w:tc>
        <w:tc>
          <w:tcPr>
            <w:tcW w:w="1275"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6F82A4E6" w14:textId="71ED07FE"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r w:rsidR="00A76580" w:rsidRPr="004D243E">
              <w:rPr>
                <w:rFonts w:ascii="Cambria" w:eastAsia="Times New Roman" w:hAnsi="Cambria" w:cstheme="minorHAnsi"/>
                <w:color w:val="000000"/>
                <w:szCs w:val="24"/>
                <w:lang w:eastAsia="lv-LV"/>
              </w:rPr>
              <w:t xml:space="preserve"> </w:t>
            </w:r>
            <w:r w:rsidRPr="004D243E">
              <w:rPr>
                <w:rFonts w:ascii="Cambria" w:eastAsia="Times New Roman" w:hAnsi="Cambria" w:cstheme="minorHAnsi"/>
                <w:color w:val="000000"/>
                <w:szCs w:val="24"/>
                <w:lang w:eastAsia="lv-LV"/>
              </w:rPr>
              <w:t>535,9</w:t>
            </w:r>
          </w:p>
        </w:tc>
        <w:tc>
          <w:tcPr>
            <w:tcW w:w="1276" w:type="dxa"/>
            <w:tcBorders>
              <w:top w:val="single" w:sz="2" w:space="0" w:color="auto"/>
              <w:left w:val="single" w:sz="2" w:space="0" w:color="auto"/>
              <w:bottom w:val="single" w:sz="2" w:space="0" w:color="auto"/>
              <w:right w:val="single" w:sz="2" w:space="0" w:color="auto"/>
            </w:tcBorders>
            <w:shd w:val="clear" w:color="auto" w:fill="FBE4D5" w:themeFill="accent2" w:themeFillTint="33"/>
            <w:tcMar>
              <w:left w:w="28" w:type="dxa"/>
              <w:right w:w="28" w:type="dxa"/>
            </w:tcMar>
            <w:vAlign w:val="center"/>
          </w:tcPr>
          <w:p w14:paraId="01FCEFE3"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20 869</w:t>
            </w:r>
          </w:p>
        </w:tc>
        <w:tc>
          <w:tcPr>
            <w:tcW w:w="84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F8B9355"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A002BF" w14:textId="3096CFF3" w:rsidR="004D4EC3" w:rsidRPr="004D243E" w:rsidRDefault="0B55AEF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29 522</w:t>
            </w:r>
            <w:r w:rsidR="005D61BF" w:rsidRPr="004D243E">
              <w:rPr>
                <w:rStyle w:val="FootnoteReference"/>
                <w:rFonts w:ascii="Cambria" w:eastAsia="Times New Roman" w:hAnsi="Cambria"/>
                <w:color w:val="000000"/>
                <w:lang w:eastAsia="lv-LV"/>
              </w:rPr>
              <w:footnoteReference w:id="73"/>
            </w:r>
          </w:p>
        </w:tc>
      </w:tr>
      <w:tr w:rsidR="004D4EC3" w:rsidRPr="004D243E" w14:paraId="08D83345" w14:textId="77777777" w:rsidTr="0017402D">
        <w:trPr>
          <w:trHeight w:val="284"/>
          <w:jc w:val="center"/>
        </w:trPr>
        <w:tc>
          <w:tcPr>
            <w:tcW w:w="45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EBC94F" w14:textId="77777777" w:rsidR="004D4EC3" w:rsidRPr="004D243E" w:rsidRDefault="004D4EC3">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publisko ēku renovētā ēku platība (kopā renovēti, m</w:t>
            </w:r>
            <w:r w:rsidRPr="004D243E">
              <w:rPr>
                <w:rFonts w:ascii="Cambria" w:eastAsia="Times New Roman" w:hAnsi="Cambria" w:cstheme="minorHAnsi"/>
                <w:color w:val="000000"/>
                <w:szCs w:val="24"/>
                <w:vertAlign w:val="superscript"/>
                <w:lang w:eastAsia="lv-LV"/>
              </w:rPr>
              <w:t>2</w:t>
            </w: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96EA49" w14:textId="77777777" w:rsidR="004D4EC3" w:rsidRPr="004D243E" w:rsidRDefault="004D4EC3">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ND</w:t>
            </w:r>
          </w:p>
        </w:tc>
        <w:tc>
          <w:tcPr>
            <w:tcW w:w="12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DA6E5D6"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7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C0B1F"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84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D38FEE"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459E57" w14:textId="3E663A12" w:rsidR="004D4EC3" w:rsidRPr="004D243E" w:rsidRDefault="0B55AEF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500 000</w:t>
            </w:r>
            <w:r w:rsidR="00D930FD" w:rsidRPr="004D243E">
              <w:rPr>
                <w:rStyle w:val="FootnoteReference"/>
                <w:rFonts w:ascii="Cambria" w:eastAsia="Times New Roman" w:hAnsi="Cambria"/>
                <w:color w:val="000000"/>
                <w:lang w:eastAsia="lv-LV"/>
              </w:rPr>
              <w:footnoteReference w:id="74"/>
            </w:r>
          </w:p>
        </w:tc>
      </w:tr>
      <w:tr w:rsidR="004D4EC3" w:rsidRPr="004D243E" w14:paraId="03387086" w14:textId="77777777" w:rsidTr="0017402D">
        <w:trPr>
          <w:trHeight w:val="284"/>
          <w:jc w:val="center"/>
        </w:trPr>
        <w:tc>
          <w:tcPr>
            <w:tcW w:w="45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33925D" w14:textId="77777777" w:rsidR="004D4EC3" w:rsidRPr="004D243E" w:rsidRDefault="004D4EC3">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publisko iestāžu enerģijas patēriņa ikgadējs samazinājums (%)</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A82F1BE" w14:textId="77777777" w:rsidR="004D4EC3" w:rsidRPr="004D243E" w:rsidRDefault="004D4EC3">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ND</w:t>
            </w:r>
          </w:p>
        </w:tc>
        <w:tc>
          <w:tcPr>
            <w:tcW w:w="12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80FED0"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7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BC1D8C"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84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C64F3E" w14:textId="77777777" w:rsidR="004D4EC3" w:rsidRPr="004D243E" w:rsidRDefault="004D4EC3">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1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4DAA6A8" w14:textId="4B1C9DF8" w:rsidR="004D4EC3" w:rsidRPr="004D243E" w:rsidRDefault="0B55AEF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-1,9</w:t>
            </w:r>
            <w:r w:rsidR="00713AD4" w:rsidRPr="004D243E">
              <w:rPr>
                <w:rStyle w:val="FootnoteReference"/>
                <w:rFonts w:ascii="Cambria" w:eastAsia="Times New Roman" w:hAnsi="Cambria"/>
                <w:color w:val="000000"/>
                <w:lang w:eastAsia="lv-LV"/>
              </w:rPr>
              <w:footnoteReference w:id="75"/>
            </w:r>
          </w:p>
        </w:tc>
      </w:tr>
    </w:tbl>
    <w:p w14:paraId="0C47A37D" w14:textId="4A01B830" w:rsidR="00875FAA" w:rsidRPr="004D243E" w:rsidRDefault="00875F03" w:rsidP="01282A5F">
      <w:pPr>
        <w:jc w:val="both"/>
        <w:rPr>
          <w:rFonts w:ascii="Cambria" w:hAnsi="Cambria"/>
          <w:lang w:eastAsia="lv-LV"/>
        </w:rPr>
      </w:pPr>
      <w:r w:rsidRPr="004D243E">
        <w:rPr>
          <w:rFonts w:ascii="Cambria" w:hAnsi="Cambria"/>
          <w:lang w:eastAsia="lv-LV"/>
        </w:rPr>
        <w:t xml:space="preserve">Ņemot vērā </w:t>
      </w:r>
      <w:r w:rsidR="00EC497D" w:rsidRPr="004D243E">
        <w:rPr>
          <w:rFonts w:ascii="Cambria" w:hAnsi="Cambria"/>
          <w:lang w:eastAsia="lv-LV"/>
        </w:rPr>
        <w:t>vispārējo ekonomikas</w:t>
      </w:r>
      <w:r w:rsidR="000F62F1">
        <w:rPr>
          <w:rFonts w:ascii="Cambria" w:hAnsi="Cambria"/>
          <w:lang w:eastAsia="lv-LV"/>
        </w:rPr>
        <w:t xml:space="preserve"> </w:t>
      </w:r>
      <w:r w:rsidR="000F62F1" w:rsidRPr="009976A1">
        <w:rPr>
          <w:rFonts w:ascii="Cambria" w:hAnsi="Cambria"/>
          <w:lang w:eastAsia="lv-LV"/>
        </w:rPr>
        <w:t>attīstību</w:t>
      </w:r>
      <w:r w:rsidR="004C11EF" w:rsidRPr="009976A1">
        <w:rPr>
          <w:rFonts w:ascii="Cambria" w:hAnsi="Cambria"/>
          <w:lang w:eastAsia="lv-LV"/>
        </w:rPr>
        <w:t xml:space="preserve">, </w:t>
      </w:r>
      <w:r w:rsidR="003F1929" w:rsidRPr="009976A1">
        <w:rPr>
          <w:rFonts w:ascii="Cambria" w:hAnsi="Cambria"/>
          <w:lang w:eastAsia="lv-LV"/>
        </w:rPr>
        <w:t xml:space="preserve">kā arī </w:t>
      </w:r>
      <w:r w:rsidR="00EC497D" w:rsidRPr="009976A1">
        <w:rPr>
          <w:rFonts w:ascii="Cambria" w:hAnsi="Cambria"/>
          <w:lang w:eastAsia="lv-LV"/>
        </w:rPr>
        <w:t xml:space="preserve">siltumapgādes un transporta </w:t>
      </w:r>
      <w:r w:rsidR="004C11EF" w:rsidRPr="009976A1">
        <w:rPr>
          <w:rFonts w:ascii="Cambria" w:hAnsi="Cambria"/>
          <w:lang w:eastAsia="lv-LV"/>
        </w:rPr>
        <w:t>elektrifikāciju</w:t>
      </w:r>
      <w:r w:rsidR="003106D0" w:rsidRPr="009976A1">
        <w:rPr>
          <w:rFonts w:ascii="Cambria" w:hAnsi="Cambria"/>
          <w:lang w:eastAsia="lv-LV"/>
        </w:rPr>
        <w:t xml:space="preserve">, Latvija uzskata, ka </w:t>
      </w:r>
      <w:r w:rsidR="00320ABA" w:rsidRPr="009976A1">
        <w:rPr>
          <w:rFonts w:ascii="Cambria" w:hAnsi="Cambria"/>
          <w:lang w:eastAsia="lv-LV"/>
        </w:rPr>
        <w:t>enerģijas patēriņa apjoma</w:t>
      </w:r>
      <w:r w:rsidR="00F1700F" w:rsidRPr="009976A1">
        <w:rPr>
          <w:rFonts w:ascii="Cambria" w:hAnsi="Cambria"/>
          <w:lang w:eastAsia="lv-LV"/>
        </w:rPr>
        <w:t xml:space="preserve"> samazinājuma</w:t>
      </w:r>
      <w:r w:rsidR="00E12756" w:rsidRPr="004D243E">
        <w:rPr>
          <w:rFonts w:ascii="Cambria" w:hAnsi="Cambria"/>
          <w:lang w:eastAsia="lv-LV"/>
        </w:rPr>
        <w:t xml:space="preserve"> indikatīv</w:t>
      </w:r>
      <w:r w:rsidR="0032560A">
        <w:rPr>
          <w:rFonts w:ascii="Cambria" w:hAnsi="Cambria"/>
          <w:lang w:eastAsia="lv-LV"/>
        </w:rPr>
        <w:t>ie</w:t>
      </w:r>
      <w:r w:rsidR="00E12756" w:rsidRPr="004D243E">
        <w:rPr>
          <w:rFonts w:ascii="Cambria" w:hAnsi="Cambria"/>
          <w:lang w:eastAsia="lv-LV"/>
        </w:rPr>
        <w:t xml:space="preserve"> mērķi</w:t>
      </w:r>
      <w:r w:rsidR="00470BC2" w:rsidRPr="004D243E">
        <w:rPr>
          <w:rFonts w:ascii="Cambria" w:hAnsi="Cambria"/>
          <w:lang w:eastAsia="lv-LV"/>
        </w:rPr>
        <w:t xml:space="preserve"> </w:t>
      </w:r>
      <w:r w:rsidR="00E32189" w:rsidRPr="004D243E">
        <w:rPr>
          <w:rFonts w:ascii="Cambria" w:hAnsi="Cambria"/>
          <w:lang w:eastAsia="lv-LV"/>
        </w:rPr>
        <w:t>būs ļoti grūti sasniedzam</w:t>
      </w:r>
      <w:r w:rsidR="0032560A">
        <w:rPr>
          <w:rFonts w:ascii="Cambria" w:hAnsi="Cambria"/>
          <w:lang w:eastAsia="lv-LV"/>
        </w:rPr>
        <w:t>i</w:t>
      </w:r>
      <w:r w:rsidR="00750D7A" w:rsidRPr="004D243E">
        <w:rPr>
          <w:rFonts w:ascii="Cambria" w:hAnsi="Cambria"/>
          <w:lang w:eastAsia="lv-LV"/>
        </w:rPr>
        <w:t xml:space="preserve">. </w:t>
      </w:r>
      <w:r w:rsidR="007340A1" w:rsidRPr="004D243E">
        <w:rPr>
          <w:rFonts w:ascii="Cambria" w:hAnsi="Cambria"/>
          <w:lang w:eastAsia="lv-LV"/>
        </w:rPr>
        <w:t xml:space="preserve">EK savā </w:t>
      </w:r>
      <w:proofErr w:type="spellStart"/>
      <w:r w:rsidR="007340A1" w:rsidRPr="004D243E">
        <w:rPr>
          <w:rFonts w:ascii="Cambria" w:hAnsi="Cambria"/>
          <w:lang w:eastAsia="lv-LV"/>
        </w:rPr>
        <w:t>izvērtējumā</w:t>
      </w:r>
      <w:proofErr w:type="spellEnd"/>
      <w:r w:rsidR="007340A1" w:rsidRPr="004D243E">
        <w:rPr>
          <w:rFonts w:ascii="Cambria" w:hAnsi="Cambria"/>
          <w:lang w:eastAsia="lv-LV"/>
        </w:rPr>
        <w:t xml:space="preserve"> ir atzinusi, ka Latvija ir gandrīz sasniegusi savus izmaksu efektivitātes griestus</w:t>
      </w:r>
      <w:r w:rsidR="001D6B42" w:rsidRPr="004D243E">
        <w:rPr>
          <w:rFonts w:ascii="Cambria" w:hAnsi="Cambria"/>
          <w:lang w:eastAsia="lv-LV"/>
        </w:rPr>
        <w:t xml:space="preserve"> kumulatīvā enerģijas </w:t>
      </w:r>
      <w:proofErr w:type="spellStart"/>
      <w:r w:rsidR="001D6B42" w:rsidRPr="004D243E">
        <w:rPr>
          <w:rFonts w:ascii="Cambria" w:hAnsi="Cambria"/>
          <w:lang w:eastAsia="lv-LV"/>
        </w:rPr>
        <w:t>galap</w:t>
      </w:r>
      <w:r w:rsidR="00883CD7">
        <w:rPr>
          <w:rFonts w:ascii="Cambria" w:hAnsi="Cambria"/>
          <w:lang w:eastAsia="lv-LV"/>
        </w:rPr>
        <w:t>a</w:t>
      </w:r>
      <w:r w:rsidR="001D6B42" w:rsidRPr="004D243E">
        <w:rPr>
          <w:rFonts w:ascii="Cambria" w:hAnsi="Cambria"/>
          <w:lang w:eastAsia="lv-LV"/>
        </w:rPr>
        <w:t>tēriņa</w:t>
      </w:r>
      <w:proofErr w:type="spellEnd"/>
      <w:r w:rsidR="00EC44E9" w:rsidRPr="004D243E">
        <w:rPr>
          <w:rFonts w:ascii="Cambria" w:hAnsi="Cambria"/>
          <w:lang w:eastAsia="lv-LV"/>
        </w:rPr>
        <w:t xml:space="preserve"> nodrošināšanā, līdz ar to Latvijai būs </w:t>
      </w:r>
      <w:r w:rsidR="00F077DD" w:rsidRPr="004D243E">
        <w:rPr>
          <w:rFonts w:ascii="Cambria" w:hAnsi="Cambria"/>
          <w:lang w:eastAsia="lv-LV"/>
        </w:rPr>
        <w:t>ļoti izaicinoši un dārgi</w:t>
      </w:r>
      <w:r w:rsidR="009E067E" w:rsidRPr="004D243E">
        <w:rPr>
          <w:rFonts w:ascii="Cambria" w:hAnsi="Cambria"/>
          <w:lang w:eastAsia="lv-LV"/>
        </w:rPr>
        <w:t xml:space="preserve"> </w:t>
      </w:r>
      <w:r w:rsidR="005874D9" w:rsidRPr="004D243E">
        <w:rPr>
          <w:rFonts w:ascii="Cambria" w:hAnsi="Cambria"/>
          <w:lang w:eastAsia="lv-LV"/>
        </w:rPr>
        <w:t xml:space="preserve">sasniegt </w:t>
      </w:r>
      <w:r w:rsidR="00C22FDF" w:rsidRPr="004D243E">
        <w:rPr>
          <w:rFonts w:ascii="Cambria" w:hAnsi="Cambria"/>
          <w:lang w:eastAsia="lv-LV"/>
        </w:rPr>
        <w:t>jaun</w:t>
      </w:r>
      <w:r w:rsidR="005874D9" w:rsidRPr="004D243E">
        <w:rPr>
          <w:rFonts w:ascii="Cambria" w:hAnsi="Cambria"/>
          <w:lang w:eastAsia="lv-LV"/>
        </w:rPr>
        <w:t>o</w:t>
      </w:r>
      <w:r w:rsidR="2210C03B" w:rsidRPr="004D243E">
        <w:rPr>
          <w:rFonts w:ascii="Cambria" w:hAnsi="Cambria"/>
          <w:lang w:eastAsia="lv-LV"/>
        </w:rPr>
        <w:t>, ambiciozo</w:t>
      </w:r>
      <w:r w:rsidR="00C22FDF" w:rsidRPr="004D243E">
        <w:rPr>
          <w:rFonts w:ascii="Cambria" w:hAnsi="Cambria"/>
          <w:lang w:eastAsia="lv-LV"/>
        </w:rPr>
        <w:t xml:space="preserve"> kumulatīv</w:t>
      </w:r>
      <w:r w:rsidR="00BB71D8" w:rsidRPr="004D243E">
        <w:rPr>
          <w:rFonts w:ascii="Cambria" w:hAnsi="Cambria"/>
          <w:lang w:eastAsia="lv-LV"/>
        </w:rPr>
        <w:t xml:space="preserve">ā enerģijas </w:t>
      </w:r>
      <w:proofErr w:type="spellStart"/>
      <w:r w:rsidR="00BB71D8" w:rsidRPr="004D243E">
        <w:rPr>
          <w:rFonts w:ascii="Cambria" w:hAnsi="Cambria"/>
          <w:lang w:eastAsia="lv-LV"/>
        </w:rPr>
        <w:t>galap</w:t>
      </w:r>
      <w:r w:rsidR="00883CD7">
        <w:rPr>
          <w:rFonts w:ascii="Cambria" w:hAnsi="Cambria"/>
          <w:lang w:eastAsia="lv-LV"/>
        </w:rPr>
        <w:t>a</w:t>
      </w:r>
      <w:r w:rsidR="00BB71D8" w:rsidRPr="004D243E">
        <w:rPr>
          <w:rFonts w:ascii="Cambria" w:hAnsi="Cambria"/>
          <w:lang w:eastAsia="lv-LV"/>
        </w:rPr>
        <w:t>tēriņa</w:t>
      </w:r>
      <w:proofErr w:type="spellEnd"/>
      <w:r w:rsidR="00BB71D8" w:rsidRPr="004D243E">
        <w:rPr>
          <w:rFonts w:ascii="Cambria" w:hAnsi="Cambria"/>
          <w:lang w:eastAsia="lv-LV"/>
        </w:rPr>
        <w:t xml:space="preserve"> mērķ</w:t>
      </w:r>
      <w:r w:rsidR="0072259B" w:rsidRPr="004D243E">
        <w:rPr>
          <w:rFonts w:ascii="Cambria" w:hAnsi="Cambria"/>
          <w:lang w:eastAsia="lv-LV"/>
        </w:rPr>
        <w:t>i</w:t>
      </w:r>
      <w:r w:rsidR="00BB71D8" w:rsidRPr="004D243E">
        <w:rPr>
          <w:rFonts w:ascii="Cambria" w:hAnsi="Cambria"/>
          <w:lang w:eastAsia="lv-LV"/>
        </w:rPr>
        <w:t xml:space="preserve">, kas ir apmēram 3 reizes lielāks nekā </w:t>
      </w:r>
      <w:r w:rsidR="00853AD1" w:rsidRPr="004D243E">
        <w:rPr>
          <w:rFonts w:ascii="Cambria" w:hAnsi="Cambria"/>
          <w:lang w:eastAsia="lv-LV"/>
        </w:rPr>
        <w:t>iepriekšējā saistību periodā</w:t>
      </w:r>
      <w:r w:rsidR="00CA3CAD" w:rsidRPr="004D243E">
        <w:rPr>
          <w:rFonts w:ascii="Cambria" w:hAnsi="Cambria"/>
          <w:lang w:eastAsia="lv-LV"/>
        </w:rPr>
        <w:t>.</w:t>
      </w:r>
      <w:r w:rsidR="00643A73" w:rsidRPr="004D243E">
        <w:rPr>
          <w:rFonts w:ascii="Cambria" w:hAnsi="Cambria"/>
          <w:lang w:eastAsia="lv-LV"/>
        </w:rPr>
        <w:t xml:space="preserve"> </w:t>
      </w:r>
      <w:r w:rsidR="00DA039B" w:rsidRPr="004D243E">
        <w:rPr>
          <w:rFonts w:ascii="Cambria" w:hAnsi="Cambria"/>
          <w:lang w:eastAsia="lv-LV"/>
        </w:rPr>
        <w:t>S</w:t>
      </w:r>
      <w:r w:rsidR="448E83AB" w:rsidRPr="004D243E">
        <w:rPr>
          <w:rFonts w:ascii="Cambria" w:hAnsi="Cambria"/>
          <w:lang w:eastAsia="lv-LV"/>
        </w:rPr>
        <w:t xml:space="preserve">aistību periodā </w:t>
      </w:r>
      <w:r w:rsidR="00DA039B" w:rsidRPr="004D243E">
        <w:rPr>
          <w:rFonts w:ascii="Cambria" w:hAnsi="Cambria"/>
          <w:lang w:eastAsia="lv-LV"/>
        </w:rPr>
        <w:t>pirms 2021.gada</w:t>
      </w:r>
      <w:r w:rsidR="448E83AB" w:rsidRPr="004D243E">
        <w:rPr>
          <w:rFonts w:ascii="Cambria" w:hAnsi="Cambria"/>
          <w:lang w:eastAsia="lv-LV"/>
        </w:rPr>
        <w:t xml:space="preserve"> daļa no lielajiem uzņēmumiem jau vērsa uzmanību uz to, </w:t>
      </w:r>
      <w:r w:rsidR="448E83AB" w:rsidRPr="004D243E">
        <w:rPr>
          <w:rFonts w:ascii="Cambria" w:hAnsi="Cambria"/>
          <w:lang w:eastAsia="lv-LV"/>
        </w:rPr>
        <w:lastRenderedPageBreak/>
        <w:t xml:space="preserve">ka </w:t>
      </w:r>
      <w:proofErr w:type="spellStart"/>
      <w:r w:rsidR="448E83AB" w:rsidRPr="004D243E">
        <w:rPr>
          <w:rFonts w:ascii="Cambria" w:hAnsi="Cambria"/>
          <w:lang w:eastAsia="lv-LV"/>
        </w:rPr>
        <w:t>energodokumentā</w:t>
      </w:r>
      <w:proofErr w:type="spellEnd"/>
      <w:r w:rsidRPr="004D243E">
        <w:rPr>
          <w:rStyle w:val="FootnoteReference"/>
          <w:rFonts w:ascii="Cambria" w:hAnsi="Cambria"/>
          <w:lang w:eastAsia="lv-LV"/>
        </w:rPr>
        <w:footnoteReference w:id="76"/>
      </w:r>
      <w:r w:rsidR="21053AD8" w:rsidRPr="004D243E">
        <w:rPr>
          <w:rFonts w:ascii="Cambria" w:hAnsi="Cambria"/>
          <w:lang w:eastAsia="lv-LV"/>
        </w:rPr>
        <w:t xml:space="preserve"> identificētie energoefektivitātes uzlabošanas pasākumi ir vai nu ar pārāk mazu enerģijas ietaupījumu pret nepieciešamajām investīcijām (nav ekonomiski izdevīgi), vai </w:t>
      </w:r>
      <w:r w:rsidR="023F088D" w:rsidRPr="004D243E">
        <w:rPr>
          <w:rFonts w:ascii="Cambria" w:hAnsi="Cambria"/>
          <w:lang w:eastAsia="lv-LV"/>
        </w:rPr>
        <w:t>atmaksāšanās periods ir pārāk ilgs, lai pie samazinātajām iespējām saņemt kredītu vai atbalstu energoefektivitātēs uzlabošanai, tiktu pieņemts lēmums par šāda pasākuma īstenošanu.</w:t>
      </w:r>
    </w:p>
    <w:p w14:paraId="224A27F8" w14:textId="1293F0CA" w:rsidR="00875FAA" w:rsidRPr="004D243E" w:rsidRDefault="00643A73" w:rsidP="00AD531F">
      <w:pPr>
        <w:jc w:val="both"/>
        <w:rPr>
          <w:rFonts w:ascii="Cambria" w:hAnsi="Cambria"/>
          <w:lang w:eastAsia="lv-LV"/>
        </w:rPr>
      </w:pPr>
      <w:r w:rsidRPr="004D243E">
        <w:rPr>
          <w:rFonts w:ascii="Cambria" w:hAnsi="Cambria"/>
          <w:lang w:eastAsia="lv-LV"/>
        </w:rPr>
        <w:t xml:space="preserve">Lai gan Latvija bija atbalstoša </w:t>
      </w:r>
      <w:r w:rsidR="0055358C" w:rsidRPr="004D243E">
        <w:rPr>
          <w:rFonts w:ascii="Cambria" w:hAnsi="Cambria"/>
          <w:lang w:eastAsia="lv-LV"/>
        </w:rPr>
        <w:t xml:space="preserve">mērķu noteikšanai publiskajam sektoram, tomēr šī mērķa </w:t>
      </w:r>
      <w:r w:rsidR="00964276" w:rsidRPr="004D243E">
        <w:rPr>
          <w:rFonts w:ascii="Cambria" w:hAnsi="Cambria"/>
          <w:lang w:eastAsia="lv-LV"/>
        </w:rPr>
        <w:t>noteikšanai un izpildes uzraudzībai Latvijai būs jāiegulda</w:t>
      </w:r>
      <w:r w:rsidR="00EE415F" w:rsidRPr="004D243E">
        <w:rPr>
          <w:rFonts w:ascii="Cambria" w:hAnsi="Cambria"/>
          <w:lang w:eastAsia="lv-LV"/>
        </w:rPr>
        <w:t xml:space="preserve"> pietiekami liels administratīvais resurss</w:t>
      </w:r>
      <w:r w:rsidR="7B6E9360" w:rsidRPr="004D243E">
        <w:rPr>
          <w:rFonts w:ascii="Cambria" w:hAnsi="Cambria"/>
          <w:lang w:eastAsia="lv-LV"/>
        </w:rPr>
        <w:t>, lai identificētu</w:t>
      </w:r>
      <w:r w:rsidR="00EE415F" w:rsidRPr="004D243E">
        <w:rPr>
          <w:rFonts w:ascii="Cambria" w:hAnsi="Cambria"/>
          <w:lang w:eastAsia="lv-LV"/>
        </w:rPr>
        <w:t xml:space="preserve"> </w:t>
      </w:r>
      <w:r w:rsidR="34C9F694" w:rsidRPr="004D243E">
        <w:rPr>
          <w:rFonts w:ascii="Cambria" w:hAnsi="Cambria"/>
          <w:lang w:eastAsia="lv-LV"/>
        </w:rPr>
        <w:t>tās publiskā sektora institūcijas, uz kurām tiks attiecināts mērķu sasniegšanas pienākums</w:t>
      </w:r>
      <w:r w:rsidR="50D26CCD" w:rsidRPr="004D243E">
        <w:rPr>
          <w:rFonts w:ascii="Cambria" w:hAnsi="Cambria"/>
          <w:lang w:eastAsia="lv-LV"/>
        </w:rPr>
        <w:t xml:space="preserve">. Papildus tam būs nepieciešams pilnveidot jau izveidoto energoefektivitātes politikas ieviešanas uzraudzības sistēmu, papildus identificējot </w:t>
      </w:r>
      <w:r w:rsidR="320A1BA8" w:rsidRPr="004D243E">
        <w:rPr>
          <w:rFonts w:ascii="Cambria" w:hAnsi="Cambria"/>
          <w:lang w:eastAsia="lv-LV"/>
        </w:rPr>
        <w:t xml:space="preserve">publisko iestāžu </w:t>
      </w:r>
      <w:r w:rsidR="00EE415F" w:rsidRPr="004D243E">
        <w:rPr>
          <w:rFonts w:ascii="Cambria" w:hAnsi="Cambria"/>
          <w:lang w:eastAsia="lv-LV"/>
        </w:rPr>
        <w:t>ēku</w:t>
      </w:r>
      <w:r w:rsidR="00946DD1" w:rsidRPr="004D243E">
        <w:rPr>
          <w:rFonts w:ascii="Cambria" w:hAnsi="Cambria"/>
          <w:lang w:eastAsia="lv-LV"/>
        </w:rPr>
        <w:t xml:space="preserve"> platīb</w:t>
      </w:r>
      <w:r w:rsidR="11AF766B" w:rsidRPr="004D243E">
        <w:rPr>
          <w:rFonts w:ascii="Cambria" w:hAnsi="Cambria"/>
          <w:lang w:eastAsia="lv-LV"/>
        </w:rPr>
        <w:t>as, uz kurām tiks attiecināms renovācijas mērķis,</w:t>
      </w:r>
      <w:r w:rsidR="00946DD1" w:rsidRPr="004D243E">
        <w:rPr>
          <w:rFonts w:ascii="Cambria" w:hAnsi="Cambria"/>
          <w:lang w:eastAsia="lv-LV"/>
        </w:rPr>
        <w:t xml:space="preserve"> un </w:t>
      </w:r>
      <w:r w:rsidR="76EF0201" w:rsidRPr="004D243E">
        <w:rPr>
          <w:rFonts w:ascii="Cambria" w:hAnsi="Cambria"/>
          <w:lang w:eastAsia="lv-LV"/>
        </w:rPr>
        <w:t xml:space="preserve">nosakot publisko </w:t>
      </w:r>
      <w:r w:rsidR="00946DD1" w:rsidRPr="004D243E">
        <w:rPr>
          <w:rFonts w:ascii="Cambria" w:hAnsi="Cambria"/>
          <w:lang w:eastAsia="lv-LV"/>
        </w:rPr>
        <w:t xml:space="preserve">iestāžu enerģijas patēriņa </w:t>
      </w:r>
      <w:r w:rsidR="5F809823" w:rsidRPr="004D243E">
        <w:rPr>
          <w:rFonts w:ascii="Cambria" w:hAnsi="Cambria"/>
          <w:lang w:eastAsia="lv-LV"/>
        </w:rPr>
        <w:t xml:space="preserve">bāzes vērtības un nosakot enerģijas patēriņa ikgadējā samazinājuma mērķi, </w:t>
      </w:r>
      <w:r w:rsidR="264ABABF" w:rsidRPr="004D243E">
        <w:rPr>
          <w:rFonts w:ascii="Cambria" w:hAnsi="Cambria"/>
          <w:lang w:eastAsia="lv-LV"/>
        </w:rPr>
        <w:t xml:space="preserve">kā arī </w:t>
      </w:r>
      <w:proofErr w:type="spellStart"/>
      <w:r w:rsidR="264ABABF" w:rsidRPr="004D243E">
        <w:rPr>
          <w:rFonts w:ascii="Cambria" w:hAnsi="Cambria"/>
          <w:lang w:eastAsia="lv-LV"/>
        </w:rPr>
        <w:t>digitalizējot</w:t>
      </w:r>
      <w:proofErr w:type="spellEnd"/>
      <w:r w:rsidR="264ABABF" w:rsidRPr="004D243E">
        <w:rPr>
          <w:rFonts w:ascii="Cambria" w:hAnsi="Cambria"/>
          <w:lang w:eastAsia="lv-LV"/>
        </w:rPr>
        <w:t xml:space="preserve"> </w:t>
      </w:r>
      <w:r w:rsidR="00946DD1" w:rsidRPr="004D243E">
        <w:rPr>
          <w:rFonts w:ascii="Cambria" w:hAnsi="Cambria"/>
          <w:lang w:eastAsia="lv-LV"/>
        </w:rPr>
        <w:t>datu ieguve</w:t>
      </w:r>
      <w:r w:rsidR="5A698A04" w:rsidRPr="004D243E">
        <w:rPr>
          <w:rFonts w:ascii="Cambria" w:hAnsi="Cambria"/>
          <w:lang w:eastAsia="lv-LV"/>
        </w:rPr>
        <w:t>s</w:t>
      </w:r>
      <w:r w:rsidR="00946DD1" w:rsidRPr="004D243E">
        <w:rPr>
          <w:rFonts w:ascii="Cambria" w:hAnsi="Cambria"/>
          <w:lang w:eastAsia="lv-LV"/>
        </w:rPr>
        <w:t xml:space="preserve"> un uzraudzības sistēm</w:t>
      </w:r>
      <w:r w:rsidR="0D41A986" w:rsidRPr="004D243E">
        <w:rPr>
          <w:rFonts w:ascii="Cambria" w:hAnsi="Cambria"/>
          <w:lang w:eastAsia="lv-LV"/>
        </w:rPr>
        <w:t>u</w:t>
      </w:r>
      <w:r w:rsidR="001F27B1" w:rsidRPr="004D243E">
        <w:rPr>
          <w:rFonts w:ascii="Cambria" w:hAnsi="Cambria"/>
          <w:lang w:eastAsia="lv-LV"/>
        </w:rPr>
        <w:t>. Vienlaikus šos mērķus saredzam</w:t>
      </w:r>
      <w:r w:rsidR="00E032F0" w:rsidRPr="004D243E">
        <w:rPr>
          <w:rFonts w:ascii="Cambria" w:hAnsi="Cambria"/>
          <w:lang w:eastAsia="lv-LV"/>
        </w:rPr>
        <w:t xml:space="preserve"> kā labu izejas punktu publiskā sektora</w:t>
      </w:r>
      <w:r w:rsidR="00C91446" w:rsidRPr="004D243E">
        <w:rPr>
          <w:rFonts w:ascii="Cambria" w:hAnsi="Cambria"/>
          <w:lang w:eastAsia="lv-LV"/>
        </w:rPr>
        <w:t xml:space="preserve"> </w:t>
      </w:r>
      <w:proofErr w:type="spellStart"/>
      <w:r w:rsidR="23C62531" w:rsidRPr="004D243E">
        <w:rPr>
          <w:rFonts w:ascii="Cambria" w:hAnsi="Cambria"/>
          <w:lang w:eastAsia="lv-LV"/>
        </w:rPr>
        <w:t>parauglomas</w:t>
      </w:r>
      <w:proofErr w:type="spellEnd"/>
      <w:r w:rsidR="23C62531" w:rsidRPr="004D243E">
        <w:rPr>
          <w:rFonts w:ascii="Cambria" w:hAnsi="Cambria"/>
          <w:lang w:eastAsia="lv-LV"/>
        </w:rPr>
        <w:t xml:space="preserve"> stiprināšanai energoefektivitātes politikā</w:t>
      </w:r>
      <w:r w:rsidR="00AD531F" w:rsidRPr="004D243E">
        <w:rPr>
          <w:rFonts w:ascii="Cambria" w:hAnsi="Cambria"/>
          <w:lang w:eastAsia="lv-LV"/>
        </w:rPr>
        <w:t>.</w:t>
      </w:r>
    </w:p>
    <w:p w14:paraId="385CD787" w14:textId="76C0347D" w:rsidR="3FC2812A" w:rsidRPr="004D243E" w:rsidRDefault="3FC2812A" w:rsidP="01282A5F">
      <w:pPr>
        <w:jc w:val="both"/>
        <w:rPr>
          <w:rFonts w:ascii="Cambria" w:hAnsi="Cambria"/>
          <w:lang w:eastAsia="lv-LV"/>
        </w:rPr>
      </w:pPr>
      <w:r w:rsidRPr="004D243E">
        <w:rPr>
          <w:rFonts w:ascii="Cambria" w:hAnsi="Cambria"/>
          <w:lang w:eastAsia="lv-LV"/>
        </w:rPr>
        <w:t xml:space="preserve">Neskatoties uz novecojošo mājokļu sektoru un nepieciešamību uzlabot šo mājokļu energoefektivitāti, iedzīvotāju, kuri dzīvo neenergoefektīvos mājokļos, </w:t>
      </w:r>
      <w:r w:rsidR="403AEF23" w:rsidRPr="004D243E">
        <w:rPr>
          <w:rFonts w:ascii="Cambria" w:hAnsi="Cambria"/>
          <w:lang w:eastAsia="lv-LV"/>
        </w:rPr>
        <w:t>attieksmi pret mājokļu uzlabošanu un iedzīvotāju spēja segt pieaugošās izmaksas ir drīzāk negatīva. Latvijā apmēram 30% māj</w:t>
      </w:r>
      <w:r w:rsidR="42326696" w:rsidRPr="004D243E">
        <w:rPr>
          <w:rFonts w:ascii="Cambria" w:hAnsi="Cambria"/>
          <w:lang w:eastAsia="lv-LV"/>
        </w:rPr>
        <w:t xml:space="preserve">saimniecību ir zem enerģētiskās nabadzības sliekšņa, un visbiežāk šādas mājsaimniecības dzīvo mājoklī ar ļoti zemu energoefektivitāti. </w:t>
      </w:r>
      <w:r w:rsidR="218E7E7E" w:rsidRPr="004D243E">
        <w:rPr>
          <w:rFonts w:ascii="Cambria" w:hAnsi="Cambria"/>
          <w:lang w:eastAsia="lv-LV"/>
        </w:rPr>
        <w:t>Pieejamais publiskais finansējums ir nepietiekošs, lai Latvijā sāktos “renovācijas bums”.</w:t>
      </w:r>
    </w:p>
    <w:p w14:paraId="2F8856C9" w14:textId="486E5AEB" w:rsidR="008F41EA" w:rsidRPr="004D243E" w:rsidRDefault="008F41EA" w:rsidP="00072F6A">
      <w:pPr>
        <w:pStyle w:val="Heading3"/>
      </w:pPr>
      <w:r w:rsidRPr="004D243E">
        <w:t>Dimensija III: Energodrošums un energo</w:t>
      </w:r>
      <w:r w:rsidR="43A9A665" w:rsidRPr="004D243E">
        <w:t>n</w:t>
      </w:r>
      <w:r w:rsidRPr="004D243E">
        <w:t>eatkarība</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24"/>
        <w:gridCol w:w="1151"/>
        <w:gridCol w:w="1360"/>
        <w:gridCol w:w="1380"/>
        <w:gridCol w:w="1001"/>
        <w:gridCol w:w="1007"/>
      </w:tblGrid>
      <w:tr w:rsidR="00EA2143" w:rsidRPr="004D243E" w14:paraId="67BB2DFE" w14:textId="77777777" w:rsidTr="0017402D">
        <w:trPr>
          <w:trHeight w:val="284"/>
          <w:jc w:val="center"/>
        </w:trPr>
        <w:tc>
          <w:tcPr>
            <w:tcW w:w="3966"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1949C3E5"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13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DECEA6E" w14:textId="77777777" w:rsidR="00EA2143" w:rsidRPr="004D243E"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44EA4751"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vērtība</w:t>
            </w:r>
          </w:p>
        </w:tc>
        <w:tc>
          <w:tcPr>
            <w:tcW w:w="2700"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B9DA65"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ABEC198" w14:textId="40576FA6"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97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315D5E3"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Mērķa vērtība</w:t>
            </w:r>
          </w:p>
        </w:tc>
      </w:tr>
      <w:tr w:rsidR="00182320" w:rsidRPr="004D243E" w14:paraId="32674875" w14:textId="77777777" w:rsidTr="00156F7A">
        <w:trPr>
          <w:trHeight w:val="284"/>
          <w:jc w:val="center"/>
        </w:trPr>
        <w:tc>
          <w:tcPr>
            <w:tcW w:w="3966" w:type="dxa"/>
            <w:vMerge/>
            <w:tcMar>
              <w:left w:w="28" w:type="dxa"/>
              <w:right w:w="28" w:type="dxa"/>
            </w:tcMar>
            <w:vAlign w:val="center"/>
          </w:tcPr>
          <w:p w14:paraId="12E062E3" w14:textId="77777777" w:rsidR="00EA2143" w:rsidRPr="004D243E" w:rsidRDefault="00EA2143">
            <w:pPr>
              <w:spacing w:before="0" w:after="0"/>
              <w:ind w:right="284"/>
              <w:rPr>
                <w:rFonts w:ascii="Cambria" w:hAnsi="Cambria"/>
                <w:color w:val="FFFFFF" w:themeColor="background1"/>
              </w:rPr>
            </w:pPr>
          </w:p>
        </w:tc>
        <w:tc>
          <w:tcPr>
            <w:tcW w:w="113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53E4A5F" w14:textId="77777777" w:rsidR="00EA2143" w:rsidRPr="004D243E" w:rsidRDefault="11218745">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r w:rsidR="00EA2143" w:rsidRPr="6E5C0BAE">
              <w:rPr>
                <w:rStyle w:val="FootnoteReference"/>
                <w:rFonts w:ascii="Cambria" w:hAnsi="Cambria"/>
                <w:b/>
                <w:bCs/>
                <w:color w:val="FFFFFF" w:themeColor="background1"/>
              </w:rPr>
              <w:footnoteReference w:id="77"/>
            </w:r>
          </w:p>
        </w:tc>
        <w:tc>
          <w:tcPr>
            <w:tcW w:w="1340"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C490925" w14:textId="4C02BCDA"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60"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C584A2D" w14:textId="3C3F72A8"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Pasākumu scenārijs</w:t>
            </w:r>
          </w:p>
        </w:tc>
        <w:tc>
          <w:tcPr>
            <w:tcW w:w="98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22283DB"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2025</w:t>
            </w:r>
          </w:p>
        </w:tc>
        <w:tc>
          <w:tcPr>
            <w:tcW w:w="992"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29246D"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2030</w:t>
            </w:r>
          </w:p>
        </w:tc>
      </w:tr>
      <w:tr w:rsidR="00182320" w:rsidRPr="004D243E" w14:paraId="79019400" w14:textId="77777777" w:rsidTr="00903D3F">
        <w:trPr>
          <w:trHeight w:val="284"/>
          <w:jc w:val="center"/>
        </w:trPr>
        <w:tc>
          <w:tcPr>
            <w:tcW w:w="3966"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F6E73C4" w14:textId="7EE3499B" w:rsidR="0047221C" w:rsidRPr="004D243E" w:rsidRDefault="0047221C" w:rsidP="0047221C">
            <w:pPr>
              <w:spacing w:before="0" w:after="0"/>
              <w:ind w:right="284"/>
              <w:rPr>
                <w:rFonts w:ascii="Cambria" w:hAnsi="Cambria"/>
                <w:color w:val="FFFFFF" w:themeColor="background1"/>
              </w:rPr>
            </w:pPr>
            <w:r w:rsidRPr="004D243E">
              <w:rPr>
                <w:rFonts w:ascii="Cambria" w:eastAsia="Times New Roman" w:hAnsi="Cambria" w:cstheme="minorHAnsi"/>
                <w:color w:val="000000"/>
                <w:szCs w:val="24"/>
                <w:lang w:eastAsia="lv-LV"/>
              </w:rPr>
              <w:t>importa īpatsvars bruto iekšzemes enerģijas patēriņā</w:t>
            </w:r>
            <w:r w:rsidR="00C2427D">
              <w:rPr>
                <w:rStyle w:val="FootnoteReference"/>
                <w:rFonts w:ascii="Cambria" w:eastAsia="Times New Roman" w:hAnsi="Cambria" w:cstheme="minorHAnsi"/>
                <w:color w:val="000000"/>
                <w:szCs w:val="24"/>
                <w:lang w:eastAsia="lv-LV"/>
              </w:rPr>
              <w:footnoteReference w:id="78"/>
            </w:r>
            <w:r w:rsidRPr="004D243E">
              <w:rPr>
                <w:rFonts w:ascii="Cambria" w:eastAsia="Times New Roman" w:hAnsi="Cambria" w:cstheme="minorHAnsi"/>
                <w:color w:val="000000"/>
                <w:szCs w:val="24"/>
                <w:lang w:eastAsia="lv-LV"/>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5BE8F8" w14:textId="317EFF67"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38.3</w:t>
            </w:r>
          </w:p>
        </w:tc>
        <w:tc>
          <w:tcPr>
            <w:tcW w:w="134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051F80" w14:textId="7018E1EA"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136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F964E30" w14:textId="059FC380"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98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42555D" w14:textId="5D1BB1C8"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99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D1A708" w14:textId="0A802CE9"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30-40</w:t>
            </w:r>
          </w:p>
        </w:tc>
      </w:tr>
    </w:tbl>
    <w:p w14:paraId="083AC81B" w14:textId="09C14EDF" w:rsidR="009C5544" w:rsidRPr="004D243E" w:rsidRDefault="48CFC80A" w:rsidP="00250361">
      <w:pPr>
        <w:jc w:val="both"/>
        <w:rPr>
          <w:rFonts w:ascii="Cambria" w:hAnsi="Cambria"/>
          <w:lang w:eastAsia="lv-LV"/>
        </w:rPr>
      </w:pPr>
      <w:r w:rsidRPr="2CB799FF">
        <w:rPr>
          <w:rFonts w:ascii="Cambria" w:hAnsi="Cambria"/>
          <w:lang w:eastAsia="lv-LV"/>
        </w:rPr>
        <w:t xml:space="preserve">Būtiskākā ietekme uz importētās enerģijas īpatsvaru kopējā iekšzemes patēriņā ir energoresursu patēriņam transporta sektorā, kurā </w:t>
      </w:r>
      <w:r w:rsidR="001F3977" w:rsidRPr="2CB799FF">
        <w:rPr>
          <w:rFonts w:ascii="Cambria" w:hAnsi="Cambria"/>
          <w:lang w:eastAsia="lv-LV"/>
        </w:rPr>
        <w:t>absolūti lielāko</w:t>
      </w:r>
      <w:r w:rsidR="38F30673" w:rsidRPr="2CB799FF">
        <w:rPr>
          <w:rFonts w:ascii="Cambria" w:hAnsi="Cambria"/>
          <w:lang w:eastAsia="lv-LV"/>
        </w:rPr>
        <w:t xml:space="preserve"> daļu no energo</w:t>
      </w:r>
      <w:r w:rsidR="6AE02854" w:rsidRPr="2CB799FF">
        <w:rPr>
          <w:rFonts w:ascii="Cambria" w:hAnsi="Cambria"/>
          <w:lang w:eastAsia="lv-LV"/>
        </w:rPr>
        <w:t xml:space="preserve">resursu patēriņa veido naftas produkti. Šo produktu aizstāšana ar vietējas izcelsmes </w:t>
      </w:r>
      <w:r w:rsidR="007C1C79" w:rsidRPr="2CB799FF">
        <w:rPr>
          <w:rFonts w:ascii="Cambria" w:hAnsi="Cambria"/>
          <w:lang w:eastAsia="lv-LV"/>
        </w:rPr>
        <w:t xml:space="preserve">fosilajiem </w:t>
      </w:r>
      <w:r w:rsidR="6AE02854" w:rsidRPr="2CB799FF">
        <w:rPr>
          <w:rFonts w:ascii="Cambria" w:hAnsi="Cambria"/>
          <w:lang w:eastAsia="lv-LV"/>
        </w:rPr>
        <w:t>energoresursiem tehniski nav iespējama</w:t>
      </w:r>
      <w:r w:rsidR="005857A3" w:rsidRPr="2CB799FF">
        <w:rPr>
          <w:rFonts w:ascii="Cambria" w:hAnsi="Cambria"/>
          <w:lang w:eastAsia="lv-LV"/>
        </w:rPr>
        <w:t>, jo</w:t>
      </w:r>
      <w:r w:rsidR="40372E2B" w:rsidRPr="2CB799FF">
        <w:rPr>
          <w:rFonts w:ascii="Cambria" w:hAnsi="Cambria"/>
          <w:lang w:eastAsia="lv-LV"/>
        </w:rPr>
        <w:t xml:space="preserve"> Latvijā nav būtisku naftas vai dabasgāzes atradņu, kuras var tikt izmantotas ko</w:t>
      </w:r>
      <w:r w:rsidR="00791D0A" w:rsidRPr="2CB799FF">
        <w:rPr>
          <w:rFonts w:ascii="Cambria" w:hAnsi="Cambria"/>
          <w:lang w:eastAsia="lv-LV"/>
        </w:rPr>
        <w:t>nvencionālo</w:t>
      </w:r>
      <w:r w:rsidR="40372E2B" w:rsidRPr="2CB799FF">
        <w:rPr>
          <w:rFonts w:ascii="Cambria" w:hAnsi="Cambria"/>
          <w:lang w:eastAsia="lv-LV"/>
        </w:rPr>
        <w:t xml:space="preserve"> transporta degvielu </w:t>
      </w:r>
      <w:r w:rsidR="00791D0A" w:rsidRPr="2CB799FF">
        <w:rPr>
          <w:rFonts w:ascii="Cambria" w:hAnsi="Cambria"/>
          <w:lang w:eastAsia="lv-LV"/>
        </w:rPr>
        <w:t>izejvielu</w:t>
      </w:r>
      <w:r w:rsidR="424509B7" w:rsidRPr="2CB799FF">
        <w:rPr>
          <w:rFonts w:ascii="Cambria" w:hAnsi="Cambria"/>
          <w:lang w:eastAsia="lv-LV"/>
        </w:rPr>
        <w:t xml:space="preserve"> </w:t>
      </w:r>
      <w:r w:rsidR="40372E2B" w:rsidRPr="2CB799FF">
        <w:rPr>
          <w:rFonts w:ascii="Cambria" w:hAnsi="Cambria"/>
          <w:lang w:eastAsia="lv-LV"/>
        </w:rPr>
        <w:t xml:space="preserve">ieguvei, savukārt no atjaunojamiem enerģijas </w:t>
      </w:r>
      <w:r w:rsidR="6A97997A" w:rsidRPr="2CB799FF">
        <w:rPr>
          <w:rFonts w:ascii="Cambria" w:hAnsi="Cambria"/>
          <w:lang w:eastAsia="lv-LV"/>
        </w:rPr>
        <w:t>resursiem</w:t>
      </w:r>
      <w:r w:rsidR="3471563A" w:rsidRPr="2CB799FF">
        <w:rPr>
          <w:rFonts w:ascii="Cambria" w:hAnsi="Cambria"/>
          <w:lang w:eastAsia="lv-LV"/>
        </w:rPr>
        <w:t>, piemēram, lauksaimniecības atkritumu vai biomasas</w:t>
      </w:r>
      <w:r w:rsidR="40372E2B" w:rsidRPr="2CB799FF">
        <w:rPr>
          <w:rFonts w:ascii="Cambria" w:hAnsi="Cambria"/>
          <w:lang w:eastAsia="lv-LV"/>
        </w:rPr>
        <w:t xml:space="preserve"> ražot</w:t>
      </w:r>
      <w:r w:rsidR="1F8AB031" w:rsidRPr="2CB799FF">
        <w:rPr>
          <w:rFonts w:ascii="Cambria" w:hAnsi="Cambria"/>
          <w:lang w:eastAsia="lv-LV"/>
        </w:rPr>
        <w:t xml:space="preserve">as transporta degvielas ražošanas potenciāls </w:t>
      </w:r>
      <w:r w:rsidR="00B8225B" w:rsidRPr="2CB799FF">
        <w:rPr>
          <w:rFonts w:ascii="Cambria" w:hAnsi="Cambria"/>
          <w:lang w:eastAsia="lv-LV"/>
        </w:rPr>
        <w:t>šobrīd ir ierobežots</w:t>
      </w:r>
      <w:r w:rsidR="1F8AB031" w:rsidRPr="2CB799FF">
        <w:rPr>
          <w:rFonts w:ascii="Cambria" w:hAnsi="Cambria"/>
          <w:lang w:eastAsia="lv-LV"/>
        </w:rPr>
        <w:t xml:space="preserve">, </w:t>
      </w:r>
      <w:r w:rsidR="00B8225B" w:rsidRPr="2CB799FF">
        <w:rPr>
          <w:rFonts w:ascii="Cambria" w:hAnsi="Cambria"/>
          <w:lang w:eastAsia="lv-LV"/>
        </w:rPr>
        <w:t xml:space="preserve">kas neļauj </w:t>
      </w:r>
      <w:r w:rsidR="00677A06" w:rsidRPr="2CB799FF">
        <w:rPr>
          <w:rFonts w:ascii="Cambria" w:hAnsi="Cambria"/>
          <w:lang w:eastAsia="lv-LV"/>
        </w:rPr>
        <w:t>lielā apjomā</w:t>
      </w:r>
      <w:r w:rsidR="1F8AB031" w:rsidRPr="2CB799FF">
        <w:rPr>
          <w:rFonts w:ascii="Cambria" w:hAnsi="Cambria"/>
          <w:lang w:eastAsia="lv-LV"/>
        </w:rPr>
        <w:t xml:space="preserve"> nodrošināt naftas produktu aiz</w:t>
      </w:r>
      <w:r w:rsidR="1E2F0DAC" w:rsidRPr="2CB799FF">
        <w:rPr>
          <w:rFonts w:ascii="Cambria" w:hAnsi="Cambria"/>
          <w:lang w:eastAsia="lv-LV"/>
        </w:rPr>
        <w:t xml:space="preserve">stāšanu par ekonomiski pieņemamām izmaksām. Kā ticamākais scenārijs </w:t>
      </w:r>
      <w:r w:rsidR="3317D28F" w:rsidRPr="2CB799FF">
        <w:rPr>
          <w:rFonts w:ascii="Cambria" w:hAnsi="Cambria"/>
          <w:lang w:eastAsia="lv-LV"/>
        </w:rPr>
        <w:t xml:space="preserve">un no izmaksu viedokļa </w:t>
      </w:r>
      <w:r w:rsidR="1F91E08F" w:rsidRPr="2CB799FF">
        <w:rPr>
          <w:rFonts w:ascii="Cambria" w:hAnsi="Cambria"/>
          <w:lang w:eastAsia="lv-LV"/>
        </w:rPr>
        <w:t>konkurētspējīgākais</w:t>
      </w:r>
      <w:r w:rsidR="3317D28F" w:rsidRPr="2CB799FF">
        <w:rPr>
          <w:rFonts w:ascii="Cambria" w:hAnsi="Cambria"/>
          <w:lang w:eastAsia="lv-LV"/>
        </w:rPr>
        <w:t xml:space="preserve"> risinājums </w:t>
      </w:r>
      <w:r w:rsidR="1E2F0DAC" w:rsidRPr="2CB799FF">
        <w:rPr>
          <w:rFonts w:ascii="Cambria" w:hAnsi="Cambria"/>
          <w:lang w:eastAsia="lv-LV"/>
        </w:rPr>
        <w:t xml:space="preserve">importētās enerģijas īpatsvara samazināšanai </w:t>
      </w:r>
      <w:r w:rsidR="526ACCDE" w:rsidRPr="2CB799FF">
        <w:rPr>
          <w:rFonts w:ascii="Cambria" w:hAnsi="Cambria"/>
          <w:lang w:eastAsia="lv-LV"/>
        </w:rPr>
        <w:t>jāvērtē transporta sektora elektrifikācija</w:t>
      </w:r>
      <w:r w:rsidR="00E61DEE" w:rsidRPr="2CB799FF">
        <w:rPr>
          <w:rFonts w:ascii="Cambria" w:hAnsi="Cambria"/>
          <w:lang w:eastAsia="lv-LV"/>
        </w:rPr>
        <w:t xml:space="preserve"> un </w:t>
      </w:r>
      <w:r w:rsidR="526ACCDE" w:rsidRPr="2CB799FF">
        <w:rPr>
          <w:rFonts w:ascii="Cambria" w:hAnsi="Cambria"/>
          <w:lang w:eastAsia="lv-LV"/>
        </w:rPr>
        <w:t>alternatīv</w:t>
      </w:r>
      <w:r w:rsidR="00425A34" w:rsidRPr="2CB799FF">
        <w:rPr>
          <w:rFonts w:ascii="Cambria" w:hAnsi="Cambria"/>
          <w:lang w:eastAsia="lv-LV"/>
        </w:rPr>
        <w:t>o</w:t>
      </w:r>
      <w:r w:rsidR="526ACCDE" w:rsidRPr="2CB799FF">
        <w:rPr>
          <w:rFonts w:ascii="Cambria" w:hAnsi="Cambria"/>
          <w:lang w:eastAsia="lv-LV"/>
        </w:rPr>
        <w:t xml:space="preserve"> degvielu, piemēram, </w:t>
      </w:r>
      <w:proofErr w:type="spellStart"/>
      <w:r w:rsidR="526ACCDE" w:rsidRPr="2CB799FF">
        <w:rPr>
          <w:rFonts w:ascii="Cambria" w:hAnsi="Cambria"/>
          <w:lang w:eastAsia="lv-LV"/>
        </w:rPr>
        <w:t>biometāna</w:t>
      </w:r>
      <w:proofErr w:type="spellEnd"/>
      <w:r w:rsidR="526ACCDE" w:rsidRPr="2CB799FF">
        <w:rPr>
          <w:rFonts w:ascii="Cambria" w:hAnsi="Cambria"/>
          <w:lang w:eastAsia="lv-LV"/>
        </w:rPr>
        <w:t xml:space="preserve"> un </w:t>
      </w:r>
      <w:proofErr w:type="spellStart"/>
      <w:r w:rsidR="526ACCDE" w:rsidRPr="2CB799FF">
        <w:rPr>
          <w:rFonts w:ascii="Cambria" w:hAnsi="Cambria"/>
          <w:lang w:eastAsia="lv-LV"/>
        </w:rPr>
        <w:t>atjaunīga</w:t>
      </w:r>
      <w:proofErr w:type="spellEnd"/>
      <w:r w:rsidR="526ACCDE" w:rsidRPr="2CB799FF">
        <w:rPr>
          <w:rFonts w:ascii="Cambria" w:hAnsi="Cambria"/>
          <w:lang w:eastAsia="lv-LV"/>
        </w:rPr>
        <w:t xml:space="preserve"> </w:t>
      </w:r>
      <w:r w:rsidR="16F21652" w:rsidRPr="2CB799FF">
        <w:rPr>
          <w:rFonts w:ascii="Cambria" w:hAnsi="Cambria"/>
          <w:lang w:eastAsia="lv-LV"/>
        </w:rPr>
        <w:t>ūdeņraža, pielietojuma palielināšana transporta sektorā.</w:t>
      </w:r>
    </w:p>
    <w:p w14:paraId="2F2BEF9B" w14:textId="77777777" w:rsidR="008F41EA" w:rsidRPr="004D243E" w:rsidRDefault="008F41EA" w:rsidP="00072F6A">
      <w:pPr>
        <w:pStyle w:val="Heading3"/>
      </w:pPr>
      <w:r w:rsidRPr="004D243E">
        <w:t>Dimensija IV: ES Iekšējo enerģijas tirgu integrācija</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49"/>
        <w:gridCol w:w="1639"/>
        <w:gridCol w:w="1447"/>
        <w:gridCol w:w="1380"/>
        <w:gridCol w:w="1001"/>
        <w:gridCol w:w="1007"/>
      </w:tblGrid>
      <w:tr w:rsidR="00EA2143" w:rsidRPr="004D243E" w14:paraId="59CDA380" w14:textId="77777777" w:rsidTr="0017402D">
        <w:trPr>
          <w:trHeight w:val="284"/>
          <w:jc w:val="center"/>
        </w:trPr>
        <w:tc>
          <w:tcPr>
            <w:tcW w:w="3399"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4DCCADD"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61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55F3D6E" w14:textId="77777777" w:rsidR="00EA2143" w:rsidRPr="004D243E"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01C460D5"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vērtība</w:t>
            </w:r>
          </w:p>
        </w:tc>
        <w:tc>
          <w:tcPr>
            <w:tcW w:w="2786"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E933C0E"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5C383DF" w14:textId="284F0D17"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97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8A70092"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Mērķa vērtība</w:t>
            </w:r>
          </w:p>
        </w:tc>
      </w:tr>
      <w:tr w:rsidR="00182320" w:rsidRPr="004D243E" w14:paraId="325B41F9" w14:textId="77777777" w:rsidTr="00156F7A">
        <w:trPr>
          <w:trHeight w:val="284"/>
          <w:jc w:val="center"/>
        </w:trPr>
        <w:tc>
          <w:tcPr>
            <w:tcW w:w="3399" w:type="dxa"/>
            <w:vMerge/>
            <w:tcMar>
              <w:left w:w="28" w:type="dxa"/>
              <w:right w:w="28" w:type="dxa"/>
            </w:tcMar>
            <w:vAlign w:val="center"/>
          </w:tcPr>
          <w:p w14:paraId="410643C3" w14:textId="77777777" w:rsidR="00EA2143" w:rsidRPr="004D243E" w:rsidRDefault="00EA2143">
            <w:pPr>
              <w:spacing w:before="0" w:after="0"/>
              <w:ind w:right="284"/>
              <w:rPr>
                <w:rFonts w:ascii="Cambria" w:hAnsi="Cambria"/>
                <w:color w:val="FFFFFF" w:themeColor="background1"/>
              </w:rPr>
            </w:pPr>
          </w:p>
        </w:tc>
        <w:tc>
          <w:tcPr>
            <w:tcW w:w="161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86256A6" w14:textId="77777777" w:rsidR="00EA2143" w:rsidRPr="004D243E" w:rsidRDefault="11218745">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r w:rsidR="00EA2143" w:rsidRPr="6E5C0BAE">
              <w:rPr>
                <w:rStyle w:val="FootnoteReference"/>
                <w:rFonts w:ascii="Cambria" w:hAnsi="Cambria"/>
                <w:b/>
                <w:bCs/>
                <w:color w:val="FFFFFF" w:themeColor="background1"/>
              </w:rPr>
              <w:footnoteReference w:id="79"/>
            </w:r>
          </w:p>
        </w:tc>
        <w:tc>
          <w:tcPr>
            <w:tcW w:w="142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813EC44" w14:textId="6F0F1C99"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60"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A5BE806" w14:textId="079CD6E6"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Pasākumu scenārijs</w:t>
            </w:r>
          </w:p>
        </w:tc>
        <w:tc>
          <w:tcPr>
            <w:tcW w:w="98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2E130EE"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2025</w:t>
            </w:r>
          </w:p>
        </w:tc>
        <w:tc>
          <w:tcPr>
            <w:tcW w:w="992"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41EF2F5"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2030</w:t>
            </w:r>
          </w:p>
        </w:tc>
      </w:tr>
      <w:tr w:rsidR="00182320" w:rsidRPr="004D243E" w14:paraId="7ADBB059" w14:textId="77777777" w:rsidTr="00156F7A">
        <w:trPr>
          <w:trHeight w:val="284"/>
          <w:jc w:val="center"/>
        </w:trPr>
        <w:tc>
          <w:tcPr>
            <w:tcW w:w="3399"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59FAD60B" w14:textId="10C34408" w:rsidR="000C462F" w:rsidRPr="004D243E" w:rsidRDefault="000C462F" w:rsidP="000C462F">
            <w:pPr>
              <w:spacing w:before="0" w:after="0"/>
              <w:ind w:right="284"/>
              <w:rPr>
                <w:rFonts w:ascii="Cambria" w:hAnsi="Cambria"/>
                <w:color w:val="FFFFFF" w:themeColor="background1"/>
              </w:rPr>
            </w:pPr>
            <w:proofErr w:type="spellStart"/>
            <w:r w:rsidRPr="004D243E">
              <w:rPr>
                <w:rFonts w:ascii="Cambria" w:eastAsia="Times New Roman" w:hAnsi="Cambria" w:cstheme="minorHAnsi"/>
                <w:color w:val="000000"/>
                <w:szCs w:val="24"/>
                <w:lang w:eastAsia="lv-LV"/>
              </w:rPr>
              <w:t>starpsavienojamība</w:t>
            </w:r>
            <w:proofErr w:type="spellEnd"/>
            <w:r w:rsidRPr="004D243E">
              <w:rPr>
                <w:rFonts w:ascii="Cambria" w:eastAsia="Times New Roman" w:hAnsi="Cambria" w:cstheme="minorHAnsi"/>
                <w:color w:val="000000"/>
                <w:szCs w:val="24"/>
                <w:lang w:eastAsia="lv-LV"/>
              </w:rPr>
              <w:t xml:space="preserve"> (%)</w:t>
            </w:r>
          </w:p>
        </w:tc>
        <w:tc>
          <w:tcPr>
            <w:tcW w:w="16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F241A9" w14:textId="2E15A5DA"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110-248</w:t>
            </w:r>
          </w:p>
        </w:tc>
        <w:tc>
          <w:tcPr>
            <w:tcW w:w="1426"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16CDA5D2" w14:textId="0F88567E"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&gt;110</w:t>
            </w:r>
          </w:p>
        </w:tc>
        <w:tc>
          <w:tcPr>
            <w:tcW w:w="1360" w:type="dxa"/>
            <w:tcBorders>
              <w:top w:val="single" w:sz="2" w:space="0" w:color="auto"/>
              <w:left w:val="single" w:sz="2" w:space="0" w:color="auto"/>
              <w:bottom w:val="single" w:sz="2" w:space="0" w:color="auto"/>
              <w:right w:val="single" w:sz="2" w:space="0" w:color="auto"/>
            </w:tcBorders>
            <w:shd w:val="clear" w:color="auto" w:fill="C5E0B3" w:themeFill="accent6" w:themeFillTint="66"/>
            <w:tcMar>
              <w:left w:w="28" w:type="dxa"/>
              <w:right w:w="28" w:type="dxa"/>
            </w:tcMar>
            <w:vAlign w:val="center"/>
          </w:tcPr>
          <w:p w14:paraId="6A5F3052" w14:textId="7C6ADF62"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&gt;110</w:t>
            </w:r>
          </w:p>
        </w:tc>
        <w:tc>
          <w:tcPr>
            <w:tcW w:w="98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0CD9B1F" w14:textId="62835A26"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 </w:t>
            </w:r>
            <w:r w:rsidR="00E32CF0" w:rsidRPr="004D243E">
              <w:rPr>
                <w:rFonts w:ascii="Cambria" w:eastAsia="Times New Roman" w:hAnsi="Cambria" w:cstheme="minorHAnsi"/>
                <w:color w:val="000000"/>
                <w:szCs w:val="24"/>
                <w:lang w:eastAsia="lv-LV"/>
              </w:rPr>
              <w:t>-</w:t>
            </w:r>
          </w:p>
        </w:tc>
        <w:tc>
          <w:tcPr>
            <w:tcW w:w="99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C4CC3A" w14:textId="08F9AC6A"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60</w:t>
            </w:r>
          </w:p>
        </w:tc>
      </w:tr>
    </w:tbl>
    <w:p w14:paraId="24C73CB6" w14:textId="7CD250DD" w:rsidR="009C5544" w:rsidRPr="004D243E" w:rsidRDefault="6A6A56EE" w:rsidP="09575566">
      <w:pPr>
        <w:jc w:val="both"/>
        <w:rPr>
          <w:rFonts w:ascii="Cambria" w:eastAsia="Cambria" w:hAnsi="Cambria" w:cs="Cambria"/>
        </w:rPr>
      </w:pPr>
      <w:r w:rsidRPr="004D243E">
        <w:rPr>
          <w:rFonts w:ascii="Cambria" w:hAnsi="Cambria"/>
          <w:lang w:eastAsia="lv-LV"/>
        </w:rPr>
        <w:t xml:space="preserve">Neskatoties uz to, ka </w:t>
      </w:r>
      <w:r w:rsidR="57E4B109" w:rsidRPr="004D243E">
        <w:rPr>
          <w:rFonts w:ascii="Cambria" w:hAnsi="Cambria"/>
          <w:lang w:eastAsia="lv-LV"/>
        </w:rPr>
        <w:t>Latvijas</w:t>
      </w:r>
      <w:r w:rsidRPr="004D243E">
        <w:rPr>
          <w:rFonts w:ascii="Cambria" w:hAnsi="Cambria"/>
          <w:lang w:eastAsia="lv-LV"/>
        </w:rPr>
        <w:t xml:space="preserve"> pārvades savienojum</w:t>
      </w:r>
      <w:r w:rsidR="00C34004" w:rsidRPr="004D243E">
        <w:rPr>
          <w:rFonts w:ascii="Cambria" w:hAnsi="Cambria"/>
          <w:lang w:eastAsia="lv-LV"/>
        </w:rPr>
        <w:t xml:space="preserve">u </w:t>
      </w:r>
      <w:proofErr w:type="spellStart"/>
      <w:r w:rsidR="02276810" w:rsidRPr="004D243E">
        <w:rPr>
          <w:rFonts w:ascii="Cambria" w:hAnsi="Cambria"/>
          <w:lang w:eastAsia="lv-LV"/>
        </w:rPr>
        <w:t>starpsavienojamība</w:t>
      </w:r>
      <w:proofErr w:type="spellEnd"/>
      <w:r w:rsidR="02276810" w:rsidRPr="004D243E">
        <w:rPr>
          <w:rFonts w:ascii="Cambria" w:hAnsi="Cambria"/>
          <w:lang w:eastAsia="lv-LV"/>
        </w:rPr>
        <w:t xml:space="preserve"> </w:t>
      </w:r>
      <w:r w:rsidR="26A649BF" w:rsidRPr="004D243E">
        <w:rPr>
          <w:rFonts w:ascii="Cambria" w:hAnsi="Cambria"/>
          <w:lang w:eastAsia="lv-LV"/>
        </w:rPr>
        <w:t xml:space="preserve">ar kaimiņvalstīm kopumā ir raksturojuma kā augsta, vērtējot šo rādītāju ir nepieciešams ņemt vērā to, </w:t>
      </w:r>
      <w:r w:rsidR="5CDB4ADD" w:rsidRPr="004D243E">
        <w:rPr>
          <w:rFonts w:ascii="Cambria" w:hAnsi="Cambria"/>
          <w:lang w:eastAsia="lv-LV"/>
        </w:rPr>
        <w:t xml:space="preserve">ka Baltijas valstu </w:t>
      </w:r>
      <w:r w:rsidR="4C18DFC9" w:rsidRPr="004D243E">
        <w:rPr>
          <w:rFonts w:ascii="Cambria" w:hAnsi="Cambria"/>
          <w:lang w:eastAsia="lv-LV"/>
        </w:rPr>
        <w:t xml:space="preserve">elektroenerģijas </w:t>
      </w:r>
      <w:r w:rsidR="5CDB4ADD" w:rsidRPr="004D243E">
        <w:rPr>
          <w:rFonts w:ascii="Cambria" w:hAnsi="Cambria"/>
          <w:lang w:eastAsia="lv-LV"/>
        </w:rPr>
        <w:t>pārvades savienojumu ar Skandināvijas un Centrāleiropas v</w:t>
      </w:r>
      <w:r w:rsidR="33A35CB1" w:rsidRPr="004D243E">
        <w:rPr>
          <w:rFonts w:ascii="Cambria" w:hAnsi="Cambria"/>
          <w:lang w:eastAsia="lv-LV"/>
        </w:rPr>
        <w:t xml:space="preserve">alstīm kapacitāte </w:t>
      </w:r>
      <w:r w:rsidR="2CC5E57A" w:rsidRPr="004D243E">
        <w:rPr>
          <w:rFonts w:ascii="Cambria" w:hAnsi="Cambria"/>
          <w:lang w:eastAsia="lv-LV"/>
        </w:rPr>
        <w:t>joprojām var būt nepietiekama, lai nodrošinātu tīkla lietotāju faktisko pieprasījumu. Šādi apsvērumi ir saistīti gan ar</w:t>
      </w:r>
      <w:r w:rsidR="0084669E" w:rsidRPr="09575566">
        <w:rPr>
          <w:rFonts w:ascii="Cambria" w:hAnsi="Cambria"/>
          <w:lang w:eastAsia="lv-LV"/>
        </w:rPr>
        <w:t xml:space="preserve"> ilgtermiņā plānoto transporta, rūpniecības un siltumapgādes elektrifikāciju, kas palielinās vietējo </w:t>
      </w:r>
      <w:r w:rsidR="67BC785B" w:rsidRPr="09575566">
        <w:rPr>
          <w:rFonts w:ascii="Cambria" w:hAnsi="Cambria"/>
          <w:lang w:eastAsia="lv-LV"/>
        </w:rPr>
        <w:t>pieprasījumu</w:t>
      </w:r>
      <w:r w:rsidR="0084669E" w:rsidRPr="09575566">
        <w:rPr>
          <w:rFonts w:ascii="Cambria" w:hAnsi="Cambria"/>
          <w:lang w:eastAsia="lv-LV"/>
        </w:rPr>
        <w:t xml:space="preserve"> pēc elektroenerģijas, vienlaikus ar</w:t>
      </w:r>
      <w:r w:rsidR="2CC5E57A" w:rsidRPr="004D243E">
        <w:rPr>
          <w:rFonts w:ascii="Cambria" w:hAnsi="Cambria"/>
          <w:lang w:eastAsia="lv-LV"/>
        </w:rPr>
        <w:t xml:space="preserve"> nākotnē prognozējamo nepieciešamību eksportēt </w:t>
      </w:r>
      <w:r w:rsidR="5D686DD0" w:rsidRPr="004D243E">
        <w:rPr>
          <w:rFonts w:ascii="Cambria" w:hAnsi="Cambria"/>
          <w:lang w:eastAsia="lv-LV"/>
        </w:rPr>
        <w:t>b</w:t>
      </w:r>
      <w:r w:rsidR="7FE4C6E4" w:rsidRPr="004D243E">
        <w:rPr>
          <w:rFonts w:ascii="Cambria" w:hAnsi="Cambria"/>
          <w:lang w:eastAsia="lv-LV"/>
        </w:rPr>
        <w:t>ūtisku elektroenerģijas apjomu, kas tiks saražots atjaunojamās enerģijas ražotnēs (vēja un saules elektrostacijās) Baltijas valstīs un kur</w:t>
      </w:r>
      <w:r w:rsidR="10B592B5" w:rsidRPr="004D243E">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59C39DE5" w:rsidRPr="004D243E">
        <w:rPr>
          <w:rFonts w:ascii="Cambria" w:hAnsi="Cambria"/>
          <w:lang w:eastAsia="lv-LV"/>
        </w:rPr>
        <w:t>s nepietiekamas pieprasījuma segšanai</w:t>
      </w:r>
      <w:r w:rsidR="004D243E">
        <w:rPr>
          <w:rStyle w:val="FootnoteReference"/>
          <w:rFonts w:ascii="Cambria" w:hAnsi="Cambria"/>
          <w:lang w:eastAsia="lv-LV"/>
        </w:rPr>
        <w:footnoteReference w:id="80"/>
      </w:r>
      <w:r w:rsidR="59C39DE5" w:rsidRPr="004D243E">
        <w:rPr>
          <w:rFonts w:ascii="Cambria" w:hAnsi="Cambria"/>
          <w:lang w:eastAsia="lv-LV"/>
        </w:rPr>
        <w:t xml:space="preserve">. </w:t>
      </w:r>
      <w:r w:rsidR="7BAE2249" w:rsidRPr="6E5C0BAE">
        <w:rPr>
          <w:rFonts w:ascii="Cambria" w:eastAsia="Cambria" w:hAnsi="Cambria" w:cs="Cambria"/>
        </w:rPr>
        <w:t xml:space="preserve">Lai nodrošinātu pārvades </w:t>
      </w:r>
      <w:proofErr w:type="spellStart"/>
      <w:r w:rsidR="7BAE2249" w:rsidRPr="6E5C0BAE">
        <w:rPr>
          <w:rFonts w:ascii="Cambria" w:eastAsia="Cambria" w:hAnsi="Cambria" w:cs="Cambria"/>
        </w:rPr>
        <w:t>starpsavienojumu</w:t>
      </w:r>
      <w:proofErr w:type="spellEnd"/>
      <w:r w:rsidR="7BAE2249" w:rsidRPr="6E5C0BAE">
        <w:rPr>
          <w:rFonts w:ascii="Cambria" w:eastAsia="Cambria" w:hAnsi="Cambria" w:cs="Cambria"/>
        </w:rPr>
        <w:t xml:space="preserve"> jaudas atbilstību tīkla lietotāju faktiskajam apjomam, Latvijai un Baltijas reģionam kopumā prioritāra ir pārvades savienojumu </w:t>
      </w:r>
      <w:r w:rsidR="006C5AC1" w:rsidRPr="09575566">
        <w:rPr>
          <w:rFonts w:ascii="Cambria" w:eastAsia="Cambria" w:hAnsi="Cambria" w:cs="Cambria"/>
        </w:rPr>
        <w:t>“</w:t>
      </w:r>
      <w:proofErr w:type="spellStart"/>
      <w:r w:rsidR="7BAE2249" w:rsidRPr="6E5C0BAE">
        <w:rPr>
          <w:rFonts w:ascii="Cambria" w:eastAsia="Cambria" w:hAnsi="Cambria" w:cs="Cambria"/>
        </w:rPr>
        <w:t>Harmony</w:t>
      </w:r>
      <w:proofErr w:type="spellEnd"/>
      <w:r w:rsidR="7BAE2249" w:rsidRPr="6E5C0BAE">
        <w:rPr>
          <w:rFonts w:ascii="Cambria" w:eastAsia="Cambria" w:hAnsi="Cambria" w:cs="Cambria"/>
        </w:rPr>
        <w:t xml:space="preserve"> </w:t>
      </w:r>
      <w:proofErr w:type="spellStart"/>
      <w:r w:rsidR="7BAE2249" w:rsidRPr="6E5C0BAE">
        <w:rPr>
          <w:rFonts w:ascii="Cambria" w:eastAsia="Cambria" w:hAnsi="Cambria" w:cs="Cambria"/>
        </w:rPr>
        <w:t>Link</w:t>
      </w:r>
      <w:proofErr w:type="spellEnd"/>
      <w:r w:rsidR="006C5AC1" w:rsidRPr="09575566">
        <w:rPr>
          <w:rFonts w:ascii="Cambria" w:eastAsia="Cambria" w:hAnsi="Cambria" w:cs="Cambria"/>
        </w:rPr>
        <w:t>”</w:t>
      </w:r>
      <w:r w:rsidR="7BAE2249" w:rsidRPr="6E5C0BAE">
        <w:rPr>
          <w:rFonts w:ascii="Cambria" w:eastAsia="Cambria" w:hAnsi="Cambria" w:cs="Cambria"/>
        </w:rPr>
        <w:t xml:space="preserve"> (Lietuva-Polija), </w:t>
      </w:r>
      <w:r w:rsidR="006C5AC1" w:rsidRPr="09575566">
        <w:rPr>
          <w:rFonts w:ascii="Cambria" w:eastAsia="Cambria" w:hAnsi="Cambria" w:cs="Cambria"/>
        </w:rPr>
        <w:t>“</w:t>
      </w:r>
      <w:proofErr w:type="spellStart"/>
      <w:r w:rsidR="7BAE2249" w:rsidRPr="6E5C0BAE">
        <w:rPr>
          <w:rFonts w:ascii="Cambria" w:eastAsia="Cambria" w:hAnsi="Cambria" w:cs="Cambria"/>
        </w:rPr>
        <w:t>Baltic</w:t>
      </w:r>
      <w:proofErr w:type="spellEnd"/>
      <w:r w:rsidR="7BAE2249" w:rsidRPr="6E5C0BAE">
        <w:rPr>
          <w:rFonts w:ascii="Cambria" w:eastAsia="Cambria" w:hAnsi="Cambria" w:cs="Cambria"/>
        </w:rPr>
        <w:t xml:space="preserve"> </w:t>
      </w:r>
      <w:proofErr w:type="spellStart"/>
      <w:r w:rsidR="7BAE2249" w:rsidRPr="6E5C0BAE">
        <w:rPr>
          <w:rFonts w:ascii="Cambria" w:eastAsia="Cambria" w:hAnsi="Cambria" w:cs="Cambria"/>
        </w:rPr>
        <w:t>Wi</w:t>
      </w:r>
      <w:r w:rsidR="638C0514" w:rsidRPr="6E5C0BAE">
        <w:rPr>
          <w:rFonts w:ascii="Cambria" w:eastAsia="Cambria" w:hAnsi="Cambria" w:cs="Cambria"/>
        </w:rPr>
        <w:t>nd</w:t>
      </w:r>
      <w:proofErr w:type="spellEnd"/>
      <w:r w:rsidR="638C0514" w:rsidRPr="6E5C0BAE">
        <w:rPr>
          <w:rFonts w:ascii="Cambria" w:eastAsia="Cambria" w:hAnsi="Cambria" w:cs="Cambria"/>
        </w:rPr>
        <w:t xml:space="preserve"> </w:t>
      </w:r>
      <w:proofErr w:type="spellStart"/>
      <w:r w:rsidR="638C0514" w:rsidRPr="6E5C0BAE">
        <w:rPr>
          <w:rFonts w:ascii="Cambria" w:eastAsia="Cambria" w:hAnsi="Cambria" w:cs="Cambria"/>
        </w:rPr>
        <w:t>Connector</w:t>
      </w:r>
      <w:proofErr w:type="spellEnd"/>
      <w:r w:rsidR="006C5AC1" w:rsidRPr="09575566">
        <w:rPr>
          <w:rFonts w:ascii="Cambria" w:eastAsia="Cambria" w:hAnsi="Cambria" w:cs="Cambria"/>
        </w:rPr>
        <w:t>”</w:t>
      </w:r>
      <w:r w:rsidR="638C0514" w:rsidRPr="6E5C0BAE">
        <w:rPr>
          <w:rFonts w:ascii="Cambria" w:eastAsia="Cambria" w:hAnsi="Cambria" w:cs="Cambria"/>
        </w:rPr>
        <w:t xml:space="preserve"> (Igaunija – Latvija </w:t>
      </w:r>
      <w:r w:rsidR="006C5AC1" w:rsidRPr="09575566">
        <w:rPr>
          <w:rFonts w:ascii="Cambria" w:eastAsia="Cambria" w:hAnsi="Cambria" w:cs="Cambria"/>
        </w:rPr>
        <w:t>–</w:t>
      </w:r>
      <w:r w:rsidR="638C0514" w:rsidRPr="6E5C0BAE">
        <w:rPr>
          <w:rFonts w:ascii="Cambria" w:eastAsia="Cambria" w:hAnsi="Cambria" w:cs="Cambria"/>
        </w:rPr>
        <w:t xml:space="preserve"> Vācija) un </w:t>
      </w:r>
      <w:r w:rsidR="006C5AC1" w:rsidRPr="09575566">
        <w:rPr>
          <w:rFonts w:ascii="Cambria" w:eastAsia="Cambria" w:hAnsi="Cambria" w:cs="Cambria"/>
        </w:rPr>
        <w:t>“</w:t>
      </w:r>
      <w:proofErr w:type="spellStart"/>
      <w:r w:rsidR="638C0514" w:rsidRPr="6E5C0BAE">
        <w:rPr>
          <w:rFonts w:ascii="Cambria" w:eastAsia="Cambria" w:hAnsi="Cambria" w:cs="Cambria"/>
        </w:rPr>
        <w:t>La</w:t>
      </w:r>
      <w:r w:rsidR="70B3A07B" w:rsidRPr="6E5C0BAE">
        <w:rPr>
          <w:rFonts w:ascii="Cambria" w:eastAsia="Cambria" w:hAnsi="Cambria" w:cs="Cambria"/>
        </w:rPr>
        <w:t>sGo</w:t>
      </w:r>
      <w:proofErr w:type="spellEnd"/>
      <w:r w:rsidR="70B3A07B" w:rsidRPr="6E5C0BAE">
        <w:rPr>
          <w:rFonts w:ascii="Cambria" w:eastAsia="Cambria" w:hAnsi="Cambria" w:cs="Cambria"/>
        </w:rPr>
        <w:t xml:space="preserve"> </w:t>
      </w:r>
      <w:proofErr w:type="spellStart"/>
      <w:r w:rsidR="70B3A07B" w:rsidRPr="6E5C0BAE">
        <w:rPr>
          <w:rFonts w:ascii="Cambria" w:eastAsia="Cambria" w:hAnsi="Cambria" w:cs="Cambria"/>
        </w:rPr>
        <w:t>Link</w:t>
      </w:r>
      <w:proofErr w:type="spellEnd"/>
      <w:r w:rsidR="006C5AC1" w:rsidRPr="09575566">
        <w:rPr>
          <w:rFonts w:ascii="Cambria" w:eastAsia="Cambria" w:hAnsi="Cambria" w:cs="Cambria"/>
        </w:rPr>
        <w:t>”</w:t>
      </w:r>
      <w:r w:rsidR="70B3A07B" w:rsidRPr="6E5C0BAE">
        <w:rPr>
          <w:rFonts w:ascii="Cambria" w:eastAsia="Cambria" w:hAnsi="Cambria" w:cs="Cambria"/>
        </w:rPr>
        <w:t xml:space="preserve"> (Latvija – Zviedrija) attīstība.</w:t>
      </w:r>
    </w:p>
    <w:p w14:paraId="154CF627" w14:textId="1AC07826" w:rsidR="008F41EA" w:rsidRPr="004D243E" w:rsidRDefault="00DF69BF" w:rsidP="00072F6A">
      <w:pPr>
        <w:pStyle w:val="Heading3"/>
      </w:pPr>
      <w:r>
        <w:t>D</w:t>
      </w:r>
      <w:r w:rsidR="00536C84">
        <w:t>imensija</w:t>
      </w:r>
      <w:r>
        <w:t xml:space="preserve"> V: </w:t>
      </w:r>
      <w:r w:rsidR="0047221C" w:rsidRPr="004D243E">
        <w:t>Pētniecības, inovāciju un konkurētspējas mērķi</w:t>
      </w:r>
    </w:p>
    <w:tbl>
      <w:tblPr>
        <w:tblW w:w="9923" w:type="dxa"/>
        <w:tblLook w:val="04A0" w:firstRow="1" w:lastRow="0" w:firstColumn="1" w:lastColumn="0" w:noHBand="0" w:noVBand="1"/>
      </w:tblPr>
      <w:tblGrid>
        <w:gridCol w:w="3116"/>
        <w:gridCol w:w="1903"/>
        <w:gridCol w:w="1512"/>
        <w:gridCol w:w="1375"/>
        <w:gridCol w:w="1010"/>
        <w:gridCol w:w="1007"/>
      </w:tblGrid>
      <w:tr w:rsidR="002655BB" w:rsidRPr="004D243E" w14:paraId="5921F430" w14:textId="77777777" w:rsidTr="09575566">
        <w:trPr>
          <w:trHeight w:val="284"/>
        </w:trPr>
        <w:tc>
          <w:tcPr>
            <w:tcW w:w="3116"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43649EF2"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9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63287CE" w14:textId="77777777" w:rsidR="00EA2143" w:rsidRPr="004D243E"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5B908DCD"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vērtība</w:t>
            </w:r>
          </w:p>
        </w:tc>
        <w:tc>
          <w:tcPr>
            <w:tcW w:w="2887"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6DCD1D9"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539CD281" w14:textId="09D89FE2"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2017"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2448152"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Mērķa vērtība</w:t>
            </w:r>
          </w:p>
        </w:tc>
      </w:tr>
      <w:tr w:rsidR="00182320" w:rsidRPr="004D243E" w14:paraId="7C3CA45E" w14:textId="77777777" w:rsidTr="09575566">
        <w:trPr>
          <w:trHeight w:val="284"/>
        </w:trPr>
        <w:tc>
          <w:tcPr>
            <w:tcW w:w="3116" w:type="dxa"/>
            <w:vMerge/>
            <w:tcMar>
              <w:left w:w="28" w:type="dxa"/>
              <w:right w:w="28" w:type="dxa"/>
            </w:tcMar>
            <w:vAlign w:val="center"/>
          </w:tcPr>
          <w:p w14:paraId="06A1C7A2" w14:textId="77777777" w:rsidR="00EA2143" w:rsidRPr="004D243E" w:rsidRDefault="00EA2143">
            <w:pPr>
              <w:spacing w:before="0" w:after="0"/>
              <w:ind w:right="284"/>
              <w:rPr>
                <w:rFonts w:ascii="Cambria" w:hAnsi="Cambria"/>
                <w:color w:val="FFFFFF" w:themeColor="background1"/>
              </w:rPr>
            </w:pPr>
          </w:p>
        </w:tc>
        <w:tc>
          <w:tcPr>
            <w:tcW w:w="19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7743E70" w14:textId="77777777" w:rsidR="00EA2143" w:rsidRPr="004D243E" w:rsidRDefault="11218745">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r w:rsidR="00EA2143" w:rsidRPr="6E5C0BAE">
              <w:rPr>
                <w:rStyle w:val="FootnoteReference"/>
                <w:rFonts w:ascii="Cambria" w:hAnsi="Cambria"/>
                <w:b/>
                <w:bCs/>
                <w:color w:val="FFFFFF" w:themeColor="background1"/>
              </w:rPr>
              <w:footnoteReference w:id="81"/>
            </w:r>
          </w:p>
        </w:tc>
        <w:tc>
          <w:tcPr>
            <w:tcW w:w="1512"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3ABF1E3" w14:textId="0BDEB71F"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7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0D84E54" w14:textId="6156F254"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Pasākumu scenārijs</w:t>
            </w:r>
          </w:p>
        </w:tc>
        <w:tc>
          <w:tcPr>
            <w:tcW w:w="1010"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541C861"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2025</w:t>
            </w:r>
          </w:p>
        </w:tc>
        <w:tc>
          <w:tcPr>
            <w:tcW w:w="100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7B0FF3E" w14:textId="77777777" w:rsidR="00EA2143" w:rsidRPr="004D243E" w:rsidRDefault="00EA2143">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2030</w:t>
            </w:r>
          </w:p>
        </w:tc>
      </w:tr>
      <w:tr w:rsidR="0013322E" w:rsidRPr="004D243E" w14:paraId="410CBE76" w14:textId="77777777" w:rsidTr="09575566">
        <w:trPr>
          <w:trHeight w:val="284"/>
        </w:trPr>
        <w:tc>
          <w:tcPr>
            <w:tcW w:w="311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E78631" w14:textId="77777777" w:rsidR="0013322E" w:rsidRPr="004D243E" w:rsidRDefault="0013322E">
            <w:pPr>
              <w:spacing w:before="0" w:after="0"/>
              <w:ind w:right="284"/>
              <w:rPr>
                <w:rFonts w:ascii="Cambria" w:eastAsia="Times New Roman" w:hAnsi="Cambria" w:cstheme="minorHAnsi"/>
                <w:color w:val="000000"/>
                <w:szCs w:val="24"/>
                <w:lang w:eastAsia="lv-LV"/>
              </w:rPr>
            </w:pPr>
            <w:r w:rsidRPr="004D243E">
              <w:rPr>
                <w:rFonts w:ascii="Cambria" w:hAnsi="Cambria" w:cstheme="minorHAnsi"/>
                <w:szCs w:val="24"/>
              </w:rPr>
              <w:t>inovatīvi aktīvu uzņēmumu īpatsvars (%) no visiem uzņēmumiem)</w:t>
            </w:r>
          </w:p>
        </w:tc>
        <w:tc>
          <w:tcPr>
            <w:tcW w:w="1903"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713EEC6" w14:textId="77777777" w:rsidR="0013322E" w:rsidRPr="004D243E" w:rsidRDefault="2EC7382F">
            <w:pPr>
              <w:spacing w:before="0" w:after="0"/>
              <w:jc w:val="center"/>
              <w:rPr>
                <w:rFonts w:ascii="Cambria" w:hAnsi="Cambria" w:cstheme="minorHAnsi"/>
                <w:szCs w:val="24"/>
              </w:rPr>
            </w:pPr>
            <w:r w:rsidRPr="004D243E">
              <w:rPr>
                <w:rFonts w:ascii="Cambria" w:hAnsi="Cambria"/>
              </w:rPr>
              <w:t>32</w:t>
            </w:r>
            <w:r w:rsidR="0013322E" w:rsidRPr="004D243E">
              <w:rPr>
                <w:rStyle w:val="FootnoteReference"/>
                <w:rFonts w:ascii="Cambria" w:hAnsi="Cambria"/>
              </w:rPr>
              <w:footnoteReference w:id="82"/>
            </w:r>
          </w:p>
          <w:p w14:paraId="62BC0E20"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(2020)</w:t>
            </w:r>
          </w:p>
        </w:tc>
        <w:tc>
          <w:tcPr>
            <w:tcW w:w="151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76C68D"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3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AC02C3"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0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7F2D021" w14:textId="4395FA71" w:rsidR="0013322E" w:rsidRPr="004D243E" w:rsidRDefault="00E32CF0">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0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273AF0" w14:textId="07579402"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&gt;</w:t>
            </w:r>
            <w:r w:rsidR="00A261F0">
              <w:rPr>
                <w:rFonts w:ascii="Cambria" w:hAnsi="Cambria" w:cstheme="minorHAnsi"/>
                <w:szCs w:val="24"/>
              </w:rPr>
              <w:t>5</w:t>
            </w:r>
            <w:r w:rsidR="00A261F0" w:rsidRPr="004D243E">
              <w:rPr>
                <w:rFonts w:ascii="Cambria" w:hAnsi="Cambria" w:cstheme="minorHAnsi"/>
                <w:szCs w:val="24"/>
              </w:rPr>
              <w:t>0</w:t>
            </w:r>
          </w:p>
        </w:tc>
      </w:tr>
      <w:tr w:rsidR="0045627D" w:rsidRPr="004D243E" w14:paraId="0755C96D" w14:textId="77777777" w:rsidTr="00903D3F">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311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0C667D" w14:textId="76B77477" w:rsidR="0013322E" w:rsidRPr="004D243E" w:rsidRDefault="00186545">
            <w:pPr>
              <w:spacing w:before="0" w:after="0"/>
              <w:ind w:right="284"/>
              <w:rPr>
                <w:rFonts w:ascii="Cambria" w:eastAsia="Times New Roman" w:hAnsi="Cambria" w:cstheme="minorHAnsi"/>
                <w:color w:val="000000"/>
                <w:szCs w:val="24"/>
                <w:lang w:eastAsia="lv-LV"/>
              </w:rPr>
            </w:pPr>
            <w:r>
              <w:rPr>
                <w:rFonts w:ascii="Cambria" w:hAnsi="Cambria" w:cstheme="minorHAnsi"/>
                <w:szCs w:val="24"/>
              </w:rPr>
              <w:t>g</w:t>
            </w:r>
            <w:r w:rsidR="0046681C" w:rsidRPr="0046681C">
              <w:rPr>
                <w:rFonts w:ascii="Cambria" w:hAnsi="Cambria" w:cstheme="minorHAnsi"/>
                <w:szCs w:val="24"/>
              </w:rPr>
              <w:t>lobālais inovāciju</w:t>
            </w:r>
            <w:r w:rsidR="0013322E" w:rsidRPr="004D243E">
              <w:rPr>
                <w:rFonts w:ascii="Cambria" w:hAnsi="Cambria" w:cstheme="minorHAnsi"/>
                <w:szCs w:val="24"/>
              </w:rPr>
              <w:t xml:space="preserve"> indekss (vieta pasaulē)</w:t>
            </w:r>
          </w:p>
        </w:tc>
        <w:tc>
          <w:tcPr>
            <w:tcW w:w="1903" w:type="dxa"/>
            <w:tcBorders>
              <w:top w:val="single" w:sz="2" w:space="0" w:color="auto"/>
              <w:left w:val="single" w:sz="2" w:space="0" w:color="auto"/>
              <w:bottom w:val="single" w:sz="2" w:space="0" w:color="auto"/>
              <w:right w:val="single" w:sz="2" w:space="0" w:color="auto"/>
            </w:tcBorders>
            <w:shd w:val="clear" w:color="auto" w:fill="E2EFD9" w:themeFill="accent6" w:themeFillTint="33"/>
            <w:tcMar>
              <w:left w:w="28" w:type="dxa"/>
              <w:right w:w="28" w:type="dxa"/>
            </w:tcMar>
            <w:vAlign w:val="center"/>
          </w:tcPr>
          <w:p w14:paraId="52C48F18" w14:textId="1508A881"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38</w:t>
            </w:r>
          </w:p>
        </w:tc>
        <w:tc>
          <w:tcPr>
            <w:tcW w:w="151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262B6"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3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81B589"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0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1E254F" w14:textId="2FFE5A45" w:rsidR="0013322E" w:rsidRPr="004D243E" w:rsidRDefault="00E32CF0">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0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8A07B0" w14:textId="2B751CA8" w:rsidR="0013322E" w:rsidRPr="004D243E" w:rsidRDefault="0046681C">
            <w:pPr>
              <w:spacing w:before="0" w:after="0"/>
              <w:jc w:val="center"/>
              <w:rPr>
                <w:rFonts w:ascii="Cambria" w:eastAsia="Times New Roman" w:hAnsi="Cambria" w:cstheme="minorHAnsi"/>
                <w:color w:val="000000"/>
                <w:szCs w:val="24"/>
                <w:lang w:eastAsia="lv-LV"/>
              </w:rPr>
            </w:pPr>
            <w:r>
              <w:rPr>
                <w:rFonts w:ascii="Cambria" w:hAnsi="Cambria" w:cstheme="minorHAnsi"/>
                <w:szCs w:val="24"/>
              </w:rPr>
              <w:t>30</w:t>
            </w:r>
          </w:p>
        </w:tc>
      </w:tr>
      <w:tr w:rsidR="002F6CF5" w:rsidRPr="004D243E" w14:paraId="19A7C04F" w14:textId="77777777" w:rsidTr="00903D3F">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311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F38B7AA" w14:textId="194A26F4" w:rsidR="002F6CF5" w:rsidRPr="004D243E" w:rsidRDefault="002F6CF5">
            <w:pPr>
              <w:spacing w:before="0" w:after="0"/>
              <w:ind w:right="284"/>
              <w:rPr>
                <w:rFonts w:ascii="Cambria" w:hAnsi="Cambria" w:cstheme="minorHAnsi"/>
                <w:szCs w:val="24"/>
              </w:rPr>
            </w:pPr>
            <w:r w:rsidRPr="002F6CF5">
              <w:rPr>
                <w:rFonts w:ascii="Cambria" w:hAnsi="Cambria" w:cstheme="minorHAnsi"/>
                <w:szCs w:val="24"/>
              </w:rPr>
              <w:t>Eiropas Inovāciju pārskats (pozīcija pārskatā)</w:t>
            </w:r>
          </w:p>
        </w:tc>
        <w:tc>
          <w:tcPr>
            <w:tcW w:w="1903" w:type="dxa"/>
            <w:tcBorders>
              <w:top w:val="single" w:sz="2" w:space="0" w:color="auto"/>
              <w:left w:val="single" w:sz="2" w:space="0" w:color="auto"/>
              <w:bottom w:val="single" w:sz="2" w:space="0" w:color="auto"/>
              <w:right w:val="single" w:sz="2" w:space="0" w:color="auto"/>
            </w:tcBorders>
            <w:shd w:val="clear" w:color="auto" w:fill="E2EFD9" w:themeFill="accent6" w:themeFillTint="33"/>
            <w:tcMar>
              <w:left w:w="28" w:type="dxa"/>
              <w:right w:w="28" w:type="dxa"/>
            </w:tcMar>
            <w:vAlign w:val="center"/>
          </w:tcPr>
          <w:p w14:paraId="2DEACE13" w14:textId="46D921F0" w:rsidR="002F6CF5" w:rsidRPr="004D243E" w:rsidRDefault="004F0DA8">
            <w:pPr>
              <w:spacing w:before="0" w:after="0"/>
              <w:jc w:val="center"/>
              <w:rPr>
                <w:rFonts w:ascii="Cambria" w:hAnsi="Cambria" w:cstheme="minorHAnsi"/>
                <w:szCs w:val="24"/>
              </w:rPr>
            </w:pPr>
            <w:r>
              <w:rPr>
                <w:rFonts w:ascii="Cambria" w:hAnsi="Cambria" w:cstheme="minorHAnsi"/>
                <w:szCs w:val="24"/>
              </w:rPr>
              <w:t>25</w:t>
            </w:r>
          </w:p>
        </w:tc>
        <w:tc>
          <w:tcPr>
            <w:tcW w:w="151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3F07629" w14:textId="509BB8BD" w:rsidR="002F6CF5" w:rsidRPr="004D243E" w:rsidRDefault="00C4780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3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F1D2C4" w14:textId="30F47FA4" w:rsidR="002F6CF5" w:rsidRPr="004D243E" w:rsidRDefault="00C4780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0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2F9B2C" w14:textId="0859794D" w:rsidR="002F6CF5" w:rsidRPr="004D243E" w:rsidRDefault="00C4780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w:t>
            </w:r>
          </w:p>
        </w:tc>
        <w:tc>
          <w:tcPr>
            <w:tcW w:w="100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F60A506" w14:textId="41FF3395" w:rsidR="002F6CF5" w:rsidRPr="004D243E" w:rsidRDefault="00C47804">
            <w:pPr>
              <w:spacing w:before="0" w:after="0"/>
              <w:jc w:val="center"/>
              <w:rPr>
                <w:rFonts w:ascii="Cambria" w:hAnsi="Cambria" w:cstheme="minorHAnsi"/>
                <w:szCs w:val="24"/>
              </w:rPr>
            </w:pPr>
            <w:r w:rsidRPr="00C47804">
              <w:rPr>
                <w:rFonts w:ascii="Cambria" w:hAnsi="Cambria" w:cstheme="minorHAnsi"/>
                <w:szCs w:val="24"/>
              </w:rPr>
              <w:t xml:space="preserve">ES </w:t>
            </w:r>
            <w:r w:rsidR="00B015B4">
              <w:rPr>
                <w:rFonts w:ascii="Cambria" w:hAnsi="Cambria" w:cstheme="minorHAnsi"/>
                <w:szCs w:val="24"/>
              </w:rPr>
              <w:t>DV</w:t>
            </w:r>
            <w:r w:rsidRPr="00C47804">
              <w:rPr>
                <w:rFonts w:ascii="Cambria" w:hAnsi="Cambria" w:cstheme="minorHAnsi"/>
                <w:szCs w:val="24"/>
              </w:rPr>
              <w:t xml:space="preserve"> vidējais rādītājs</w:t>
            </w:r>
          </w:p>
        </w:tc>
      </w:tr>
      <w:tr w:rsidR="0013322E" w:rsidRPr="004D243E" w14:paraId="549A8AFC" w14:textId="77777777" w:rsidTr="00903D3F">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311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1D0FF3" w14:textId="6235EC1D" w:rsidR="0013322E" w:rsidRPr="004D243E" w:rsidRDefault="004F287B">
            <w:pPr>
              <w:spacing w:before="0" w:after="0"/>
              <w:ind w:right="284"/>
              <w:rPr>
                <w:rFonts w:ascii="Cambria" w:eastAsia="Times New Roman" w:hAnsi="Cambria" w:cstheme="minorHAnsi"/>
                <w:color w:val="000000"/>
                <w:szCs w:val="24"/>
                <w:lang w:eastAsia="lv-LV"/>
              </w:rPr>
            </w:pPr>
            <w:r>
              <w:rPr>
                <w:rFonts w:ascii="Cambria" w:hAnsi="Cambria" w:cstheme="minorHAnsi"/>
                <w:szCs w:val="24"/>
              </w:rPr>
              <w:t>I</w:t>
            </w:r>
            <w:r w:rsidR="0013322E" w:rsidRPr="004D243E">
              <w:rPr>
                <w:rFonts w:ascii="Cambria" w:hAnsi="Cambria" w:cstheme="minorHAnsi"/>
                <w:szCs w:val="24"/>
              </w:rPr>
              <w:t>eguldījumi P&amp;I (% no IKP)</w:t>
            </w:r>
          </w:p>
        </w:tc>
        <w:tc>
          <w:tcPr>
            <w:tcW w:w="1903"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2F99D57" w14:textId="12F7C3EA" w:rsidR="0013322E" w:rsidRPr="004D243E" w:rsidRDefault="2EC7382F">
            <w:pPr>
              <w:spacing w:before="0" w:after="0"/>
              <w:jc w:val="center"/>
              <w:rPr>
                <w:rFonts w:ascii="Cambria" w:eastAsia="Times New Roman" w:hAnsi="Cambria" w:cstheme="minorHAnsi"/>
                <w:color w:val="000000"/>
                <w:szCs w:val="24"/>
                <w:lang w:eastAsia="lv-LV"/>
              </w:rPr>
            </w:pPr>
            <w:r w:rsidRPr="004D243E">
              <w:rPr>
                <w:rFonts w:ascii="Cambria" w:hAnsi="Cambria"/>
              </w:rPr>
              <w:t>0,7</w:t>
            </w:r>
            <w:r w:rsidR="00536C84">
              <w:rPr>
                <w:rFonts w:ascii="Cambria" w:hAnsi="Cambria"/>
              </w:rPr>
              <w:t>4</w:t>
            </w:r>
            <w:r w:rsidR="0013322E" w:rsidRPr="004D243E">
              <w:rPr>
                <w:rStyle w:val="FootnoteReference"/>
                <w:rFonts w:ascii="Cambria" w:hAnsi="Cambria"/>
              </w:rPr>
              <w:footnoteReference w:id="83"/>
            </w:r>
          </w:p>
        </w:tc>
        <w:tc>
          <w:tcPr>
            <w:tcW w:w="151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15F80F"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3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DA3A81"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0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0345A5" w14:textId="4BD9D9EA" w:rsidR="0013322E" w:rsidRPr="004D243E" w:rsidRDefault="00E32CF0">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0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993C288" w14:textId="1C8F7EEF"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 xml:space="preserve">&gt; </w:t>
            </w:r>
            <w:r w:rsidR="00F86A40">
              <w:rPr>
                <w:rFonts w:ascii="Cambria" w:hAnsi="Cambria" w:cstheme="minorHAnsi"/>
                <w:szCs w:val="24"/>
              </w:rPr>
              <w:t>2</w:t>
            </w:r>
          </w:p>
        </w:tc>
      </w:tr>
      <w:tr w:rsidR="003837ED" w:rsidRPr="004D243E" w14:paraId="79D6A841" w14:textId="77777777" w:rsidTr="00903D3F">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311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FD979B" w14:textId="4623A5AC" w:rsidR="003837ED" w:rsidRDefault="003837ED">
            <w:pPr>
              <w:spacing w:before="0" w:after="0"/>
              <w:ind w:right="284"/>
              <w:rPr>
                <w:rFonts w:ascii="Cambria" w:hAnsi="Cambria" w:cstheme="minorHAnsi"/>
                <w:szCs w:val="24"/>
              </w:rPr>
            </w:pPr>
            <w:r w:rsidRPr="003837ED">
              <w:rPr>
                <w:rFonts w:ascii="Cambria" w:hAnsi="Cambria" w:cstheme="minorHAnsi"/>
                <w:szCs w:val="24"/>
              </w:rPr>
              <w:t>Privātā sektora ieguldījumi P&amp;I (% no ieguldījumiem P&amp;</w:t>
            </w:r>
            <w:r w:rsidR="00EA535F">
              <w:rPr>
                <w:rFonts w:ascii="Cambria" w:hAnsi="Cambria" w:cstheme="minorHAnsi"/>
                <w:szCs w:val="24"/>
              </w:rPr>
              <w:t>I</w:t>
            </w:r>
            <w:r w:rsidRPr="003837ED">
              <w:rPr>
                <w:rFonts w:ascii="Cambria" w:hAnsi="Cambria" w:cstheme="minorHAnsi"/>
                <w:szCs w:val="24"/>
              </w:rPr>
              <w:t>)</w:t>
            </w:r>
          </w:p>
        </w:tc>
        <w:tc>
          <w:tcPr>
            <w:tcW w:w="1903"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ADE0D5" w14:textId="6097A421" w:rsidR="003837ED" w:rsidRPr="004D243E" w:rsidRDefault="0081176B">
            <w:pPr>
              <w:spacing w:before="0" w:after="0"/>
              <w:jc w:val="center"/>
              <w:rPr>
                <w:rFonts w:ascii="Cambria" w:hAnsi="Cambria"/>
              </w:rPr>
            </w:pPr>
            <w:r>
              <w:rPr>
                <w:rFonts w:ascii="Cambria" w:hAnsi="Cambria"/>
              </w:rPr>
              <w:t>33</w:t>
            </w:r>
          </w:p>
        </w:tc>
        <w:tc>
          <w:tcPr>
            <w:tcW w:w="151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974F2E" w14:textId="15223088" w:rsidR="003837ED" w:rsidRPr="004D243E" w:rsidRDefault="003837ED">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3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FC55EAB" w14:textId="72BB6B98" w:rsidR="003837ED" w:rsidRPr="004D243E" w:rsidRDefault="003837ED">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0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1CDA07C" w14:textId="08E0514D" w:rsidR="003837ED" w:rsidRPr="004D243E" w:rsidRDefault="003837ED">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w:t>
            </w:r>
          </w:p>
        </w:tc>
        <w:tc>
          <w:tcPr>
            <w:tcW w:w="100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929123" w14:textId="1A6F6756" w:rsidR="003837ED" w:rsidRPr="004D243E" w:rsidRDefault="00B705BC">
            <w:pPr>
              <w:spacing w:before="0" w:after="0"/>
              <w:jc w:val="center"/>
              <w:rPr>
                <w:rFonts w:ascii="Cambria" w:hAnsi="Cambria" w:cstheme="minorHAnsi"/>
                <w:szCs w:val="24"/>
              </w:rPr>
            </w:pPr>
            <w:r>
              <w:rPr>
                <w:rFonts w:ascii="Cambria" w:hAnsi="Cambria" w:cstheme="minorHAnsi"/>
                <w:szCs w:val="24"/>
              </w:rPr>
              <w:t>40</w:t>
            </w:r>
          </w:p>
        </w:tc>
      </w:tr>
    </w:tbl>
    <w:p w14:paraId="49EA11B5" w14:textId="1370BAF1" w:rsidR="00B22BC0" w:rsidRPr="004D243E" w:rsidRDefault="009E7EF8" w:rsidP="00AE3F0C">
      <w:pPr>
        <w:jc w:val="both"/>
        <w:rPr>
          <w:rFonts w:ascii="Cambria" w:hAnsi="Cambria"/>
          <w:lang w:eastAsia="lv-LV"/>
        </w:rPr>
      </w:pPr>
      <w:r>
        <w:rPr>
          <w:rFonts w:ascii="Cambria" w:hAnsi="Cambria"/>
          <w:lang w:eastAsia="lv-LV"/>
        </w:rPr>
        <w:t xml:space="preserve">Liels izaicinājums </w:t>
      </w:r>
      <w:r w:rsidR="007C5B6A">
        <w:rPr>
          <w:rFonts w:ascii="Cambria" w:hAnsi="Cambria"/>
          <w:lang w:eastAsia="lv-LV"/>
        </w:rPr>
        <w:t>šajā dimensijā ir</w:t>
      </w:r>
      <w:r w:rsidR="003A3BE8" w:rsidRPr="1BC32CFB">
        <w:rPr>
          <w:rFonts w:ascii="Cambria" w:hAnsi="Cambria"/>
          <w:lang w:eastAsia="lv-LV"/>
        </w:rPr>
        <w:t xml:space="preserve"> mērķu izpildes </w:t>
      </w:r>
      <w:r w:rsidR="00D73B13" w:rsidRPr="1BC32CFB">
        <w:rPr>
          <w:rFonts w:ascii="Cambria" w:hAnsi="Cambria"/>
          <w:lang w:eastAsia="lv-LV"/>
        </w:rPr>
        <w:t>uzraudzība</w:t>
      </w:r>
      <w:r w:rsidR="00DE7D6A">
        <w:rPr>
          <w:rFonts w:ascii="Cambria" w:hAnsi="Cambria"/>
          <w:lang w:eastAsia="lv-LV"/>
        </w:rPr>
        <w:t>s uzlabošana,</w:t>
      </w:r>
      <w:r w:rsidR="002C3BFE" w:rsidRPr="1BC32CFB">
        <w:rPr>
          <w:rFonts w:ascii="Cambria" w:hAnsi="Cambria"/>
          <w:lang w:eastAsia="lv-LV"/>
        </w:rPr>
        <w:t xml:space="preserve"> lai būtu iespējam</w:t>
      </w:r>
      <w:r w:rsidR="00F6281D" w:rsidRPr="1BC32CFB">
        <w:rPr>
          <w:rFonts w:ascii="Cambria" w:hAnsi="Cambria"/>
          <w:lang w:eastAsia="lv-LV"/>
        </w:rPr>
        <w:t xml:space="preserve">s uzraudzīt gan mērķu izpildi, gan iegūt datus par mērķu izpildes </w:t>
      </w:r>
      <w:r w:rsidR="00DA3D66" w:rsidRPr="1BC32CFB">
        <w:rPr>
          <w:rFonts w:ascii="Cambria" w:hAnsi="Cambria"/>
          <w:lang w:eastAsia="lv-LV"/>
        </w:rPr>
        <w:t>sarežģītākajiem jautājumiem. Šobrīd</w:t>
      </w:r>
      <w:r w:rsidR="006055B7" w:rsidRPr="1BC32CFB">
        <w:rPr>
          <w:rFonts w:ascii="Cambria" w:hAnsi="Cambria"/>
          <w:lang w:eastAsia="lv-LV"/>
        </w:rPr>
        <w:t>, ņemot vērā Latvijas</w:t>
      </w:r>
      <w:r w:rsidR="00C30414" w:rsidRPr="1BC32CFB">
        <w:rPr>
          <w:rFonts w:ascii="Cambria" w:hAnsi="Cambria"/>
          <w:lang w:eastAsia="lv-LV"/>
        </w:rPr>
        <w:t>, ES un globālo ģeopolitisko un ekonomisko situāciju, viens no sarežģītākajiem jautājumiem ir nodrošināt Plānā noteikto</w:t>
      </w:r>
      <w:r w:rsidR="002A25F4" w:rsidRPr="1BC32CFB">
        <w:rPr>
          <w:rFonts w:ascii="Cambria" w:hAnsi="Cambria"/>
          <w:lang w:eastAsia="lv-LV"/>
        </w:rPr>
        <w:t xml:space="preserve"> </w:t>
      </w:r>
      <w:r w:rsidR="00AE3F0C" w:rsidRPr="1BC32CFB">
        <w:rPr>
          <w:rFonts w:ascii="Cambria" w:hAnsi="Cambria"/>
          <w:lang w:eastAsia="lv-LV"/>
        </w:rPr>
        <w:t>IKP procentuālo ieguldījumu apjomu P&amp;I</w:t>
      </w:r>
      <w:r w:rsidR="008D4D6B" w:rsidRPr="1BC32CFB">
        <w:rPr>
          <w:rFonts w:ascii="Cambria" w:hAnsi="Cambria"/>
          <w:lang w:eastAsia="lv-LV"/>
        </w:rPr>
        <w:t xml:space="preserve">. Vienlaikus </w:t>
      </w:r>
      <w:r w:rsidR="00F831F5" w:rsidRPr="1BC32CFB">
        <w:rPr>
          <w:rFonts w:ascii="Cambria" w:hAnsi="Cambria"/>
          <w:lang w:eastAsia="lv-LV"/>
        </w:rPr>
        <w:t>Latvijas mērķis un</w:t>
      </w:r>
      <w:r w:rsidR="002C4717" w:rsidRPr="1BC32CFB">
        <w:rPr>
          <w:rFonts w:ascii="Cambria" w:hAnsi="Cambria"/>
          <w:lang w:eastAsia="lv-LV"/>
        </w:rPr>
        <w:t xml:space="preserve"> ilgtermiņa stratēģija ir virzīties uz</w:t>
      </w:r>
      <w:r w:rsidR="00B22BC0" w:rsidRPr="1BC32CFB">
        <w:rPr>
          <w:rFonts w:ascii="Cambria" w:hAnsi="Cambria"/>
          <w:lang w:eastAsia="lv-LV"/>
        </w:rPr>
        <w:t xml:space="preserve"> viedo </w:t>
      </w:r>
      <w:proofErr w:type="spellStart"/>
      <w:r w:rsidR="00B22BC0" w:rsidRPr="1BC32CFB">
        <w:rPr>
          <w:rFonts w:ascii="Cambria" w:hAnsi="Cambria"/>
          <w:lang w:eastAsia="lv-LV"/>
        </w:rPr>
        <w:t>reindustrializāciju</w:t>
      </w:r>
      <w:proofErr w:type="spellEnd"/>
      <w:r w:rsidR="00986C19" w:rsidRPr="1BC32CFB">
        <w:rPr>
          <w:rFonts w:ascii="Cambria" w:hAnsi="Cambria"/>
          <w:lang w:eastAsia="lv-LV"/>
        </w:rPr>
        <w:t xml:space="preserve">, koncentrējoties uz </w:t>
      </w:r>
      <w:r w:rsidR="00B53BA9" w:rsidRPr="1BC32CFB">
        <w:rPr>
          <w:rFonts w:ascii="Cambria" w:hAnsi="Cambria"/>
          <w:lang w:eastAsia="lv-LV"/>
        </w:rPr>
        <w:t>nozarēm ar augstāku pievienoto vērtību</w:t>
      </w:r>
      <w:r w:rsidR="00D91E0F" w:rsidRPr="1BC32CFB">
        <w:rPr>
          <w:rFonts w:ascii="Cambria" w:hAnsi="Cambria"/>
          <w:lang w:eastAsia="lv-LV"/>
        </w:rPr>
        <w:t xml:space="preserve">. Šāda ilgtermiņa stratēģija paredz arī </w:t>
      </w:r>
      <w:r w:rsidR="00F249B4" w:rsidRPr="1BC32CFB">
        <w:rPr>
          <w:rFonts w:ascii="Cambria" w:hAnsi="Cambria"/>
          <w:lang w:eastAsia="lv-LV"/>
        </w:rPr>
        <w:t xml:space="preserve">veicināt inovatīvo un augsto tehnoloģiju </w:t>
      </w:r>
      <w:r w:rsidR="00CE39DD" w:rsidRPr="1BC32CFB">
        <w:rPr>
          <w:rFonts w:ascii="Cambria" w:hAnsi="Cambria"/>
          <w:lang w:eastAsia="lv-LV"/>
        </w:rPr>
        <w:t>attīstību gan valst</w:t>
      </w:r>
      <w:r w:rsidR="00CD4BEA" w:rsidRPr="1BC32CFB">
        <w:rPr>
          <w:rFonts w:ascii="Cambria" w:hAnsi="Cambria"/>
          <w:lang w:eastAsia="lv-LV"/>
        </w:rPr>
        <w:t>s politikas, gan privāto iniciatīvu ietvarā.</w:t>
      </w:r>
    </w:p>
    <w:p w14:paraId="48331C1A" w14:textId="1B6BB983" w:rsidR="00B63C52" w:rsidRPr="00571D2F" w:rsidRDefault="00B63C52" w:rsidP="009F5B25">
      <w:pPr>
        <w:pStyle w:val="Heading2"/>
      </w:pPr>
      <w:bookmarkStart w:id="241" w:name="_Toc149905881"/>
      <w:bookmarkStart w:id="242" w:name="_Toc151106348"/>
      <w:bookmarkStart w:id="243" w:name="_Hlk517706990"/>
      <w:r w:rsidRPr="00571D2F">
        <w:lastRenderedPageBreak/>
        <w:t>Mērķu noteikšanas aspekti</w:t>
      </w:r>
      <w:bookmarkEnd w:id="241"/>
      <w:bookmarkEnd w:id="242"/>
      <w:r w:rsidRPr="00571D2F">
        <w:t xml:space="preserve"> </w:t>
      </w:r>
    </w:p>
    <w:p w14:paraId="150430A6" w14:textId="3C5FF47C" w:rsidR="0014685D" w:rsidRPr="004D243E" w:rsidRDefault="0014685D" w:rsidP="0014685D">
      <w:pPr>
        <w:jc w:val="both"/>
        <w:rPr>
          <w:rFonts w:ascii="Cambria" w:hAnsi="Cambria" w:cstheme="minorHAnsi"/>
          <w:szCs w:val="24"/>
          <w:lang w:eastAsia="lv-LV"/>
        </w:rPr>
      </w:pPr>
      <w:r w:rsidRPr="004D243E">
        <w:rPr>
          <w:rFonts w:ascii="Cambria" w:hAnsi="Cambria" w:cstheme="minorHAnsi"/>
          <w:szCs w:val="26"/>
        </w:rPr>
        <w:t xml:space="preserve">Ņemot vērā Regulas 2018/1999 5.panta 1.punkta e) apakšpunktu, Latvija </w:t>
      </w:r>
      <w:r w:rsidRPr="004D243E">
        <w:rPr>
          <w:rFonts w:ascii="Cambria" w:hAnsi="Cambria" w:cstheme="minorHAnsi"/>
          <w:szCs w:val="24"/>
          <w:lang w:eastAsia="lv-LV"/>
        </w:rPr>
        <w:t>savu enerģētikas mērķu noteikšanā ņēma vērā šādus būtiskus apstākļus:</w:t>
      </w:r>
    </w:p>
    <w:p w14:paraId="62B148EE" w14:textId="77777777" w:rsidR="00284724"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00284724" w:rsidRPr="004D243E">
        <w:rPr>
          <w:rFonts w:ascii="Cambria" w:hAnsi="Cambria"/>
          <w:lang w:eastAsia="lv-LV"/>
        </w:rPr>
        <w:t>.</w:t>
      </w:r>
    </w:p>
    <w:p w14:paraId="5CCB00EF" w14:textId="6F42D169" w:rsidR="0014685D" w:rsidRPr="004D243E" w:rsidRDefault="00284724"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Ņemot vērā Latvijas klimatiskos apstākļus un lielo CSA īpatsvaru kopējā siltum</w:t>
      </w:r>
      <w:r w:rsidR="00F170E2" w:rsidRPr="004D243E">
        <w:rPr>
          <w:rFonts w:ascii="Cambria" w:hAnsi="Cambria"/>
          <w:lang w:eastAsia="lv-LV"/>
        </w:rPr>
        <w:t xml:space="preserve">apgādē, Latvijai joprojām būs nepieciešams </w:t>
      </w:r>
      <w:r w:rsidR="0070594C" w:rsidRPr="004D243E">
        <w:rPr>
          <w:rFonts w:ascii="Cambria" w:hAnsi="Cambria"/>
          <w:lang w:eastAsia="lv-LV"/>
        </w:rPr>
        <w:t>pietiekami nozīmīgs</w:t>
      </w:r>
      <w:r w:rsidR="00470099" w:rsidRPr="004D243E">
        <w:rPr>
          <w:rFonts w:ascii="Cambria" w:hAnsi="Cambria"/>
          <w:lang w:eastAsia="lv-LV"/>
        </w:rPr>
        <w:t xml:space="preserve"> </w:t>
      </w:r>
      <w:r w:rsidR="00EF26D3" w:rsidRPr="004D243E">
        <w:rPr>
          <w:rFonts w:ascii="Cambria" w:hAnsi="Cambria"/>
          <w:lang w:eastAsia="lv-LV"/>
        </w:rPr>
        <w:t xml:space="preserve">pīķa </w:t>
      </w:r>
      <w:r w:rsidR="0092101B" w:rsidRPr="004D243E">
        <w:rPr>
          <w:rFonts w:ascii="Cambria" w:hAnsi="Cambria"/>
          <w:lang w:eastAsia="lv-LV"/>
        </w:rPr>
        <w:t xml:space="preserve">un/vai rezerves </w:t>
      </w:r>
      <w:r w:rsidR="00EF26D3" w:rsidRPr="004D243E">
        <w:rPr>
          <w:rFonts w:ascii="Cambria" w:hAnsi="Cambria"/>
          <w:lang w:eastAsia="lv-LV"/>
        </w:rPr>
        <w:t xml:space="preserve">jaudu </w:t>
      </w:r>
      <w:r w:rsidR="00470099" w:rsidRPr="004D243E">
        <w:rPr>
          <w:rFonts w:ascii="Cambria" w:hAnsi="Cambria"/>
          <w:lang w:eastAsia="lv-LV"/>
        </w:rPr>
        <w:t>apjoms tieši siltumapgādē</w:t>
      </w:r>
      <w:r w:rsidR="00556FD1" w:rsidRPr="004D243E">
        <w:rPr>
          <w:rFonts w:ascii="Cambria" w:hAnsi="Cambria"/>
          <w:lang w:eastAsia="lv-LV"/>
        </w:rPr>
        <w:t xml:space="preserve"> </w:t>
      </w:r>
      <w:r w:rsidR="003C252B" w:rsidRPr="004D243E">
        <w:rPr>
          <w:rFonts w:ascii="Cambria" w:hAnsi="Cambria"/>
          <w:lang w:eastAsia="lv-LV"/>
        </w:rPr>
        <w:t>gada aukstāk</w:t>
      </w:r>
      <w:r w:rsidR="002A26A4" w:rsidRPr="004D243E">
        <w:rPr>
          <w:rFonts w:ascii="Cambria" w:hAnsi="Cambria"/>
          <w:lang w:eastAsia="lv-LV"/>
        </w:rPr>
        <w:t>o mēnešu dēļ</w:t>
      </w:r>
      <w:r w:rsidR="00776CD4" w:rsidRPr="004D243E">
        <w:rPr>
          <w:rFonts w:ascii="Cambria" w:hAnsi="Cambria"/>
          <w:lang w:eastAsia="lv-LV"/>
        </w:rPr>
        <w:t xml:space="preserve"> un dēļ apkures sezonas, kas var sasniegt 200 dienas gadā</w:t>
      </w:r>
      <w:r w:rsidR="0014685D" w:rsidRPr="004D243E">
        <w:rPr>
          <w:rFonts w:ascii="Cambria" w:hAnsi="Cambria"/>
          <w:lang w:eastAsia="lv-LV"/>
        </w:rPr>
        <w:t>.</w:t>
      </w:r>
    </w:p>
    <w:p w14:paraId="72EFA63D" w14:textId="77777777" w:rsidR="0014685D" w:rsidRPr="004D243E" w:rsidRDefault="0014685D" w:rsidP="0092688E">
      <w:pPr>
        <w:pStyle w:val="ListParagraph"/>
        <w:numPr>
          <w:ilvl w:val="0"/>
          <w:numId w:val="3"/>
        </w:numPr>
        <w:ind w:left="397" w:hanging="397"/>
        <w:jc w:val="both"/>
        <w:rPr>
          <w:rFonts w:ascii="Cambria" w:hAnsi="Cambria" w:cstheme="minorHAnsi"/>
          <w:szCs w:val="24"/>
          <w:lang w:eastAsia="lv-LV"/>
        </w:rPr>
      </w:pPr>
      <w:r w:rsidRPr="004D243E">
        <w:rPr>
          <w:rFonts w:ascii="Cambria" w:hAnsi="Cambria" w:cstheme="minorHAnsi"/>
          <w:szCs w:val="24"/>
          <w:lang w:eastAsia="lv-LV"/>
        </w:rPr>
        <w:t xml:space="preserve">Latvijai ir nepieciešams nodrošināt Latvijas </w:t>
      </w:r>
      <w:proofErr w:type="spellStart"/>
      <w:r w:rsidRPr="004D243E">
        <w:rPr>
          <w:rFonts w:ascii="Cambria" w:hAnsi="Cambria" w:cstheme="minorHAnsi"/>
          <w:szCs w:val="24"/>
          <w:lang w:eastAsia="lv-LV"/>
        </w:rPr>
        <w:t>starpsavienojumu</w:t>
      </w:r>
      <w:proofErr w:type="spellEnd"/>
      <w:r w:rsidRPr="004D243E">
        <w:rPr>
          <w:rFonts w:ascii="Cambria" w:hAnsi="Cambria" w:cstheme="minorHAnsi"/>
          <w:szCs w:val="24"/>
          <w:lang w:eastAsia="lv-LV"/>
        </w:rPr>
        <w:t xml:space="preserve"> jaudu, un ņemt vērā arī kaimiņvalstu, ar kurām ir izveidoti minētie </w:t>
      </w:r>
      <w:proofErr w:type="spellStart"/>
      <w:r w:rsidRPr="004D243E">
        <w:rPr>
          <w:rFonts w:ascii="Cambria" w:hAnsi="Cambria" w:cstheme="minorHAnsi"/>
          <w:szCs w:val="24"/>
          <w:lang w:eastAsia="lv-LV"/>
        </w:rPr>
        <w:t>starpsavienojumi</w:t>
      </w:r>
      <w:proofErr w:type="spellEnd"/>
      <w:r w:rsidRPr="004D243E">
        <w:rPr>
          <w:rFonts w:ascii="Cambria" w:hAnsi="Cambria" w:cstheme="minorHAnsi"/>
          <w:szCs w:val="24"/>
          <w:lang w:eastAsia="lv-LV"/>
        </w:rPr>
        <w:t>, tautsaimniecības elektrifikāciju.</w:t>
      </w:r>
    </w:p>
    <w:p w14:paraId="6EC9750F" w14:textId="71688A53"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jāņem vērā</w:t>
      </w:r>
      <w:r w:rsidRPr="004D243E" w:rsidDel="00206F82">
        <w:rPr>
          <w:rFonts w:ascii="Cambria" w:hAnsi="Cambria"/>
          <w:lang w:eastAsia="lv-LV"/>
        </w:rPr>
        <w:t xml:space="preserve"> </w:t>
      </w:r>
      <w:r w:rsidR="00206F82" w:rsidRPr="004D243E">
        <w:rPr>
          <w:rFonts w:ascii="Cambria" w:hAnsi="Cambria"/>
          <w:lang w:eastAsia="lv-LV"/>
        </w:rPr>
        <w:t xml:space="preserve">prognozējami </w:t>
      </w:r>
      <w:r w:rsidRPr="004D243E">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w:t>
      </w:r>
      <w:proofErr w:type="spellStart"/>
      <w:r w:rsidRPr="004D243E">
        <w:rPr>
          <w:rFonts w:ascii="Cambria" w:hAnsi="Cambria"/>
          <w:lang w:eastAsia="lv-LV"/>
        </w:rPr>
        <w:t>pašnodrošinājums</w:t>
      </w:r>
      <w:proofErr w:type="spellEnd"/>
      <w:r w:rsidRPr="004D243E">
        <w:rPr>
          <w:rFonts w:ascii="Cambria" w:hAnsi="Cambria"/>
          <w:lang w:eastAsia="lv-LV"/>
        </w:rPr>
        <w:t xml:space="preserve"> ar pašu saražoto elektroenerģiju. </w:t>
      </w:r>
    </w:p>
    <w:p w14:paraId="419CA6E0" w14:textId="291F5919"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 xml:space="preserve">Latvijā AE īpatsvars elektroenerģijā, siltumapgādē, CSA, ēkās un rūpniecībā pārsniedz 50% (faktiskais </w:t>
      </w:r>
      <w:proofErr w:type="spellStart"/>
      <w:r w:rsidRPr="004D243E">
        <w:rPr>
          <w:rFonts w:ascii="Cambria" w:hAnsi="Cambria"/>
          <w:lang w:eastAsia="lv-LV"/>
        </w:rPr>
        <w:t>atjaunīgās</w:t>
      </w:r>
      <w:proofErr w:type="spellEnd"/>
      <w:r w:rsidRPr="004D243E">
        <w:rPr>
          <w:rFonts w:ascii="Cambria" w:hAnsi="Cambria"/>
          <w:lang w:eastAsia="lv-LV"/>
        </w:rPr>
        <w:t xml:space="preserve"> elektroenerģijas īpatsvars AER īpatsvars elektroenerģijā 2020.</w:t>
      </w:r>
      <w:r w:rsidR="21389B89" w:rsidRPr="004D243E">
        <w:rPr>
          <w:rFonts w:ascii="Cambria" w:hAnsi="Cambria"/>
          <w:lang w:eastAsia="lv-LV"/>
        </w:rPr>
        <w:t xml:space="preserve"> </w:t>
      </w:r>
      <w:r w:rsidR="1BB4DC02" w:rsidRPr="004D243E">
        <w:rPr>
          <w:rFonts w:ascii="Cambria" w:hAnsi="Cambria"/>
          <w:lang w:eastAsia="lv-LV"/>
        </w:rPr>
        <w:t>g</w:t>
      </w:r>
      <w:r w:rsidR="4AF4BBD7" w:rsidRPr="004D243E">
        <w:rPr>
          <w:rFonts w:ascii="Cambria" w:hAnsi="Cambria"/>
          <w:lang w:eastAsia="lv-LV"/>
        </w:rPr>
        <w:t>adā</w:t>
      </w:r>
      <w:r w:rsidRPr="004D243E">
        <w:rPr>
          <w:rFonts w:ascii="Cambria" w:hAnsi="Cambria"/>
          <w:lang w:eastAsia="lv-LV"/>
        </w:rPr>
        <w:t xml:space="preserve"> un 2021.</w:t>
      </w:r>
      <w:r w:rsidR="0E7ACEDC" w:rsidRPr="004D243E">
        <w:rPr>
          <w:rFonts w:ascii="Cambria" w:hAnsi="Cambria"/>
          <w:lang w:eastAsia="lv-LV"/>
        </w:rPr>
        <w:t xml:space="preserve"> </w:t>
      </w:r>
      <w:r w:rsidRPr="004D243E">
        <w:rPr>
          <w:rFonts w:ascii="Cambria" w:hAnsi="Cambria"/>
          <w:lang w:eastAsia="lv-LV"/>
        </w:rPr>
        <w:t xml:space="preserve">gadā pārsniedza 63%), un būtiska kopējā AE īpatsvara palielināšana Latvijā būs iespējama tikai būtiski kāpinot </w:t>
      </w:r>
      <w:proofErr w:type="spellStart"/>
      <w:r w:rsidRPr="004D243E">
        <w:rPr>
          <w:rFonts w:ascii="Cambria" w:hAnsi="Cambria"/>
          <w:lang w:eastAsia="lv-LV"/>
        </w:rPr>
        <w:t>atjaunīgās</w:t>
      </w:r>
      <w:proofErr w:type="spellEnd"/>
      <w:r w:rsidRPr="004D243E">
        <w:rPr>
          <w:rFonts w:ascii="Cambria" w:hAnsi="Cambria"/>
          <w:lang w:eastAsia="lv-LV"/>
        </w:rPr>
        <w:t xml:space="preserve"> transporta enerģijas īpatsvaru grūti </w:t>
      </w:r>
      <w:proofErr w:type="spellStart"/>
      <w:r w:rsidRPr="004D243E">
        <w:rPr>
          <w:rFonts w:ascii="Cambria" w:hAnsi="Cambria"/>
          <w:lang w:eastAsia="lv-LV"/>
        </w:rPr>
        <w:t>dekarbonizējamajā</w:t>
      </w:r>
      <w:proofErr w:type="spellEnd"/>
      <w:r w:rsidRPr="004D243E">
        <w:rPr>
          <w:rFonts w:ascii="Cambria" w:hAnsi="Cambria"/>
          <w:lang w:eastAsia="lv-LV"/>
        </w:rPr>
        <w:t xml:space="preserve"> transporta sektorā. </w:t>
      </w:r>
    </w:p>
    <w:p w14:paraId="31BAC4E7" w14:textId="77777777" w:rsidR="0014685D" w:rsidRPr="004D243E" w:rsidRDefault="0014685D" w:rsidP="0014685D">
      <w:pPr>
        <w:pStyle w:val="paragraph"/>
        <w:spacing w:before="120" w:beforeAutospacing="0" w:after="120" w:afterAutospacing="0"/>
        <w:jc w:val="both"/>
        <w:textAlignment w:val="baseline"/>
        <w:rPr>
          <w:rStyle w:val="normaltextrun"/>
          <w:rFonts w:ascii="Cambria" w:eastAsiaTheme="majorEastAsia" w:hAnsi="Cambria" w:cstheme="minorHAnsi"/>
        </w:rPr>
      </w:pPr>
      <w:r w:rsidRPr="004D243E">
        <w:rPr>
          <w:rStyle w:val="normaltextrun"/>
          <w:rFonts w:ascii="Cambria" w:eastAsiaTheme="majorEastAsia" w:hAnsi="Cambria" w:cstheme="minorHAnsi"/>
        </w:rPr>
        <w:t>Latvija nenosaka AE mērķus, dalījumā pa izmantotajām tehnoloģijām vai energoresursiem, vienlaikus:</w:t>
      </w:r>
    </w:p>
    <w:p w14:paraId="6520B07A" w14:textId="77777777"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4D243E">
        <w:rPr>
          <w:rStyle w:val="normaltextrun"/>
          <w:rFonts w:ascii="Cambria" w:eastAsiaTheme="majorEastAsia" w:hAnsi="Cambria" w:cstheme="minorHAnsi"/>
        </w:rPr>
        <w:t xml:space="preserve">Latvija plāno palielināt AER īpatsvaru elektroenerģijas ražošanā, palielinot uzstādītās vēja ģeneratoru un saules fotoelementu jaudas. </w:t>
      </w:r>
    </w:p>
    <w:p w14:paraId="321F1B01" w14:textId="34806E5D"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4D243E">
        <w:rPr>
          <w:rStyle w:val="normaltextrun"/>
          <w:rFonts w:ascii="Cambria" w:eastAsiaTheme="majorEastAsia" w:hAnsi="Cambria" w:cstheme="minorHAnsi"/>
        </w:rPr>
        <w:t xml:space="preserve">Latvija plāno palielināt AER īpatsvaru siltumapgādē un </w:t>
      </w:r>
      <w:proofErr w:type="spellStart"/>
      <w:r w:rsidRPr="004D243E">
        <w:rPr>
          <w:rStyle w:val="normaltextrun"/>
          <w:rFonts w:ascii="Cambria" w:eastAsiaTheme="majorEastAsia" w:hAnsi="Cambria" w:cstheme="minorHAnsi"/>
        </w:rPr>
        <w:t>aukstumapgādē</w:t>
      </w:r>
      <w:proofErr w:type="spellEnd"/>
      <w:r w:rsidRPr="004D243E">
        <w:rPr>
          <w:rStyle w:val="normaltextrun"/>
          <w:rFonts w:ascii="Cambria" w:eastAsiaTheme="majorEastAsia" w:hAnsi="Cambria" w:cstheme="minorHAnsi"/>
        </w:rPr>
        <w:t xml:space="preserve">, modernizējot uzstādītās biomasas izmantošanas iekārtu jaudas, palielinot uzstādīto </w:t>
      </w:r>
      <w:proofErr w:type="spellStart"/>
      <w:r w:rsidRPr="004D243E">
        <w:rPr>
          <w:rStyle w:val="normaltextrun"/>
          <w:rFonts w:ascii="Cambria" w:eastAsiaTheme="majorEastAsia" w:hAnsi="Cambria" w:cstheme="minorHAnsi"/>
        </w:rPr>
        <w:t>siltumsūkņu</w:t>
      </w:r>
      <w:proofErr w:type="spellEnd"/>
      <w:r w:rsidRPr="004D243E">
        <w:rPr>
          <w:rStyle w:val="normaltextrun"/>
          <w:rFonts w:ascii="Cambria" w:eastAsiaTheme="majorEastAsia" w:hAnsi="Cambria" w:cstheme="minorHAnsi"/>
        </w:rPr>
        <w:t>, saules kolektoru jaudas</w:t>
      </w:r>
      <w:r w:rsidR="005E6853" w:rsidRPr="004D243E">
        <w:rPr>
          <w:rStyle w:val="normaltextrun"/>
          <w:rFonts w:ascii="Cambria" w:eastAsiaTheme="majorEastAsia" w:hAnsi="Cambria" w:cstheme="minorHAnsi"/>
        </w:rPr>
        <w:t xml:space="preserve">, veicinot pāreju uz lielas jaudas </w:t>
      </w:r>
      <w:proofErr w:type="spellStart"/>
      <w:r w:rsidR="005E6853" w:rsidRPr="004D243E">
        <w:rPr>
          <w:rStyle w:val="normaltextrun"/>
          <w:rFonts w:ascii="Cambria" w:eastAsiaTheme="majorEastAsia" w:hAnsi="Cambria" w:cstheme="minorHAnsi"/>
        </w:rPr>
        <w:t>siltumsūkņu</w:t>
      </w:r>
      <w:proofErr w:type="spellEnd"/>
      <w:r w:rsidR="005E6853" w:rsidRPr="004D243E">
        <w:rPr>
          <w:rStyle w:val="normaltextrun"/>
          <w:rFonts w:ascii="Cambria" w:eastAsiaTheme="majorEastAsia" w:hAnsi="Cambria" w:cstheme="minorHAnsi"/>
        </w:rPr>
        <w:t xml:space="preserve"> vai elektroenerģij</w:t>
      </w:r>
      <w:r w:rsidR="00F21687" w:rsidRPr="004D243E">
        <w:rPr>
          <w:rStyle w:val="normaltextrun"/>
          <w:rFonts w:ascii="Cambria" w:eastAsiaTheme="majorEastAsia" w:hAnsi="Cambria" w:cstheme="minorHAnsi"/>
        </w:rPr>
        <w:t>a</w:t>
      </w:r>
      <w:r w:rsidR="005E6853" w:rsidRPr="004D243E">
        <w:rPr>
          <w:rStyle w:val="normaltextrun"/>
          <w:rFonts w:ascii="Cambria" w:eastAsiaTheme="majorEastAsia" w:hAnsi="Cambria" w:cstheme="minorHAnsi"/>
        </w:rPr>
        <w:t>s izmantošanu CSAS</w:t>
      </w:r>
      <w:r w:rsidR="00246191">
        <w:rPr>
          <w:rStyle w:val="normaltextrun"/>
          <w:rFonts w:ascii="Cambria" w:eastAsiaTheme="majorEastAsia" w:hAnsi="Cambria" w:cstheme="minorHAnsi"/>
        </w:rPr>
        <w:t>,</w:t>
      </w:r>
      <w:r w:rsidRPr="004D243E">
        <w:rPr>
          <w:rStyle w:val="normaltextrun"/>
          <w:rFonts w:ascii="Cambria" w:eastAsiaTheme="majorEastAsia" w:hAnsi="Cambria" w:cstheme="minorHAnsi"/>
        </w:rPr>
        <w:t xml:space="preserve"> veicinot dažādu tehnoloģiju kombinācijas siltumenerģijas ražošanā</w:t>
      </w:r>
      <w:r w:rsidR="00246191">
        <w:rPr>
          <w:rStyle w:val="normaltextrun"/>
          <w:rFonts w:ascii="Cambria" w:eastAsiaTheme="majorEastAsia" w:hAnsi="Cambria" w:cstheme="minorHAnsi"/>
        </w:rPr>
        <w:t xml:space="preserve">, kā arī nosakot </w:t>
      </w:r>
      <w:r w:rsidR="00307B57">
        <w:rPr>
          <w:rStyle w:val="normaltextrun"/>
          <w:rFonts w:ascii="Cambria" w:eastAsiaTheme="majorEastAsia" w:hAnsi="Cambria" w:cstheme="minorHAnsi"/>
        </w:rPr>
        <w:t xml:space="preserve">AE </w:t>
      </w:r>
      <w:r w:rsidR="00847B54">
        <w:rPr>
          <w:rStyle w:val="normaltextrun"/>
          <w:rFonts w:ascii="Cambria" w:eastAsiaTheme="majorEastAsia" w:hAnsi="Cambria" w:cstheme="minorHAnsi"/>
        </w:rPr>
        <w:t xml:space="preserve">īpatsvara pienākumu dabasgāzes tirgotājiem, tādējādi veicinot </w:t>
      </w:r>
      <w:proofErr w:type="spellStart"/>
      <w:r w:rsidR="00847B54">
        <w:rPr>
          <w:rStyle w:val="normaltextrun"/>
          <w:rFonts w:ascii="Cambria" w:eastAsiaTheme="majorEastAsia" w:hAnsi="Cambria" w:cstheme="minorHAnsi"/>
        </w:rPr>
        <w:t>biometāna</w:t>
      </w:r>
      <w:proofErr w:type="spellEnd"/>
      <w:r w:rsidR="00847B54">
        <w:rPr>
          <w:rStyle w:val="normaltextrun"/>
          <w:rFonts w:ascii="Cambria" w:eastAsiaTheme="majorEastAsia" w:hAnsi="Cambria" w:cstheme="minorHAnsi"/>
        </w:rPr>
        <w:t xml:space="preserve"> piejaukumu dabasgāzei, kas tiek izmantota siltumenerģijas ražošanā.</w:t>
      </w:r>
    </w:p>
    <w:p w14:paraId="6E5BB14E" w14:textId="3F6D9D94"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4D243E">
        <w:rPr>
          <w:rStyle w:val="normaltextrun"/>
          <w:rFonts w:ascii="Cambria" w:eastAsiaTheme="majorEastAsia" w:hAnsi="Cambria" w:cstheme="minorBidi"/>
        </w:rPr>
        <w:t xml:space="preserve">Latvija plāno attīstīt un veicināt </w:t>
      </w:r>
      <w:proofErr w:type="spellStart"/>
      <w:r w:rsidRPr="004D243E">
        <w:rPr>
          <w:rStyle w:val="normaltextrun"/>
          <w:rFonts w:ascii="Cambria" w:eastAsiaTheme="majorEastAsia" w:hAnsi="Cambria" w:cstheme="minorBidi"/>
        </w:rPr>
        <w:t>atlikumsiltuma</w:t>
      </w:r>
      <w:proofErr w:type="spellEnd"/>
      <w:r w:rsidRPr="004D243E">
        <w:rPr>
          <w:rStyle w:val="normaltextrun"/>
          <w:rFonts w:ascii="Cambria" w:eastAsiaTheme="majorEastAsia" w:hAnsi="Cambria" w:cstheme="minorBidi"/>
        </w:rPr>
        <w:t xml:space="preserve"> izmantošanu CSAS, izmantojot datu centru, notekūdeņu attīrīšanas sistēmu vai rūpniecisko ražotņu </w:t>
      </w:r>
      <w:proofErr w:type="spellStart"/>
      <w:r w:rsidRPr="004D243E">
        <w:rPr>
          <w:rStyle w:val="normaltextrun"/>
          <w:rFonts w:ascii="Cambria" w:eastAsiaTheme="majorEastAsia" w:hAnsi="Cambria" w:cstheme="minorBidi"/>
        </w:rPr>
        <w:t>atlikumsiltumu</w:t>
      </w:r>
      <w:proofErr w:type="spellEnd"/>
      <w:r w:rsidRPr="004D243E">
        <w:rPr>
          <w:rStyle w:val="normaltextrun"/>
          <w:rFonts w:ascii="Cambria" w:eastAsiaTheme="majorEastAsia" w:hAnsi="Cambria" w:cstheme="minorBidi"/>
        </w:rPr>
        <w:t>,</w:t>
      </w:r>
      <w:r w:rsidR="00EB6888" w:rsidRPr="004D243E">
        <w:rPr>
          <w:rStyle w:val="normaltextrun"/>
          <w:rFonts w:ascii="Cambria" w:eastAsiaTheme="majorEastAsia" w:hAnsi="Cambria" w:cstheme="minorBidi"/>
        </w:rPr>
        <w:t xml:space="preserve"> kā arī</w:t>
      </w:r>
      <w:r w:rsidR="00105FBA" w:rsidRPr="004D243E">
        <w:rPr>
          <w:rStyle w:val="normaltextrun"/>
          <w:rFonts w:ascii="Cambria" w:eastAsiaTheme="majorEastAsia" w:hAnsi="Cambria" w:cstheme="minorBidi"/>
        </w:rPr>
        <w:t xml:space="preserve"> </w:t>
      </w:r>
      <w:r w:rsidR="00B97474" w:rsidRPr="004D243E">
        <w:rPr>
          <w:rStyle w:val="normaltextrun"/>
          <w:rFonts w:ascii="Cambria" w:eastAsiaTheme="majorEastAsia" w:hAnsi="Cambria" w:cstheme="minorBidi"/>
        </w:rPr>
        <w:t>uzlabojot un koriģējot siltu</w:t>
      </w:r>
      <w:r w:rsidR="00883CD7">
        <w:rPr>
          <w:rStyle w:val="normaltextrun"/>
          <w:rFonts w:ascii="Cambria" w:eastAsiaTheme="majorEastAsia" w:hAnsi="Cambria" w:cstheme="minorBidi"/>
        </w:rPr>
        <w:t>m</w:t>
      </w:r>
      <w:r w:rsidR="00B97474" w:rsidRPr="004D243E">
        <w:rPr>
          <w:rStyle w:val="normaltextrun"/>
          <w:rFonts w:ascii="Cambria" w:eastAsiaTheme="majorEastAsia" w:hAnsi="Cambria" w:cstheme="minorBidi"/>
        </w:rPr>
        <w:t>enerģijas tirgus regulējumā, jo īpaši Rīgā</w:t>
      </w:r>
      <w:r w:rsidR="007B7C77" w:rsidRPr="004D243E">
        <w:rPr>
          <w:rStyle w:val="normaltextrun"/>
          <w:rFonts w:ascii="Cambria" w:eastAsiaTheme="majorEastAsia" w:hAnsi="Cambria" w:cstheme="minorBidi"/>
        </w:rPr>
        <w:t>, lai CSAS var</w:t>
      </w:r>
      <w:r w:rsidR="007733CA" w:rsidRPr="004D243E">
        <w:rPr>
          <w:rStyle w:val="normaltextrun"/>
          <w:rFonts w:ascii="Cambria" w:eastAsiaTheme="majorEastAsia" w:hAnsi="Cambria" w:cstheme="minorBidi"/>
        </w:rPr>
        <w:t xml:space="preserve">ētu pilnībā </w:t>
      </w:r>
      <w:r w:rsidR="006B3EFD" w:rsidRPr="004D243E">
        <w:rPr>
          <w:rStyle w:val="normaltextrun"/>
          <w:rFonts w:ascii="Cambria" w:eastAsiaTheme="majorEastAsia" w:hAnsi="Cambria" w:cstheme="minorBidi"/>
        </w:rPr>
        <w:t xml:space="preserve">ņemt vērā šobrīd </w:t>
      </w:r>
      <w:r w:rsidR="008959A2" w:rsidRPr="004D243E">
        <w:rPr>
          <w:rStyle w:val="normaltextrun"/>
          <w:rFonts w:ascii="Cambria" w:eastAsiaTheme="majorEastAsia" w:hAnsi="Cambria" w:cstheme="minorBidi"/>
        </w:rPr>
        <w:t>neizmantot</w:t>
      </w:r>
      <w:r w:rsidR="00EC0C5C" w:rsidRPr="004D243E">
        <w:rPr>
          <w:rStyle w:val="normaltextrun"/>
          <w:rFonts w:ascii="Cambria" w:eastAsiaTheme="majorEastAsia" w:hAnsi="Cambria" w:cstheme="minorBidi"/>
        </w:rPr>
        <w:t>o</w:t>
      </w:r>
      <w:r w:rsidR="008959A2" w:rsidRPr="004D243E">
        <w:rPr>
          <w:rStyle w:val="normaltextrun"/>
          <w:rFonts w:ascii="Cambria" w:eastAsiaTheme="majorEastAsia" w:hAnsi="Cambria" w:cstheme="minorBidi"/>
        </w:rPr>
        <w:t xml:space="preserve"> poten</w:t>
      </w:r>
      <w:r w:rsidR="00EC0C5C" w:rsidRPr="004D243E">
        <w:rPr>
          <w:rStyle w:val="normaltextrun"/>
          <w:rFonts w:ascii="Cambria" w:eastAsiaTheme="majorEastAsia" w:hAnsi="Cambria" w:cstheme="minorBidi"/>
        </w:rPr>
        <w:t>ciālu</w:t>
      </w:r>
      <w:r w:rsidR="00162D36" w:rsidRPr="004D243E">
        <w:rPr>
          <w:rStyle w:val="normaltextrun"/>
          <w:rFonts w:ascii="Cambria" w:eastAsiaTheme="majorEastAsia" w:hAnsi="Cambria" w:cstheme="minorBidi"/>
        </w:rPr>
        <w:t>,</w:t>
      </w:r>
      <w:r w:rsidRPr="004D243E">
        <w:rPr>
          <w:rStyle w:val="normaltextrun"/>
          <w:rFonts w:ascii="Cambria" w:eastAsiaTheme="majorEastAsia" w:hAnsi="Cambria" w:cstheme="minorBidi"/>
        </w:rPr>
        <w:t xml:space="preserve"> attiecīgi </w:t>
      </w:r>
      <w:proofErr w:type="spellStart"/>
      <w:r w:rsidRPr="004D243E">
        <w:rPr>
          <w:rStyle w:val="normaltextrun"/>
          <w:rFonts w:ascii="Cambria" w:eastAsiaTheme="majorEastAsia" w:hAnsi="Cambria" w:cstheme="minorBidi"/>
        </w:rPr>
        <w:t>atlikumsiltuma</w:t>
      </w:r>
      <w:proofErr w:type="spellEnd"/>
      <w:r w:rsidRPr="004D243E">
        <w:rPr>
          <w:rStyle w:val="normaltextrun"/>
          <w:rFonts w:ascii="Cambria" w:eastAsiaTheme="majorEastAsia" w:hAnsi="Cambria" w:cstheme="minorBidi"/>
        </w:rPr>
        <w:t xml:space="preserve"> izmantošanas gadījumā to iekļaujot </w:t>
      </w:r>
      <w:proofErr w:type="spellStart"/>
      <w:r w:rsidRPr="004D243E">
        <w:rPr>
          <w:rStyle w:val="normaltextrun"/>
          <w:rFonts w:ascii="Cambria" w:eastAsiaTheme="majorEastAsia" w:hAnsi="Cambria" w:cstheme="minorBidi"/>
        </w:rPr>
        <w:t>atjaunīgās</w:t>
      </w:r>
      <w:proofErr w:type="spellEnd"/>
      <w:r w:rsidRPr="004D243E">
        <w:rPr>
          <w:rStyle w:val="normaltextrun"/>
          <w:rFonts w:ascii="Cambria" w:eastAsiaTheme="majorEastAsia" w:hAnsi="Cambria" w:cstheme="minorBidi"/>
        </w:rPr>
        <w:t xml:space="preserve"> siltumapgādes mērķī. </w:t>
      </w:r>
    </w:p>
    <w:p w14:paraId="387A4E8E" w14:textId="77777777"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Calibri" w:hAnsi="Cambria" w:cstheme="minorHAnsi"/>
        </w:rPr>
      </w:pPr>
      <w:r w:rsidRPr="004D243E">
        <w:rPr>
          <w:rStyle w:val="normaltextrun"/>
          <w:rFonts w:ascii="Cambria" w:eastAsiaTheme="majorEastAsia" w:hAnsi="Cambria" w:cstheme="minorHAnsi"/>
        </w:rPr>
        <w:t xml:space="preserve">Latvija plāno palielināt </w:t>
      </w:r>
      <w:proofErr w:type="spellStart"/>
      <w:r w:rsidRPr="004D243E">
        <w:rPr>
          <w:rStyle w:val="normaltextrun"/>
          <w:rFonts w:ascii="Cambria" w:eastAsiaTheme="majorEastAsia" w:hAnsi="Cambria" w:cstheme="minorHAnsi"/>
        </w:rPr>
        <w:t>atjaunīgās</w:t>
      </w:r>
      <w:proofErr w:type="spellEnd"/>
      <w:r w:rsidRPr="004D243E">
        <w:rPr>
          <w:rStyle w:val="normaltextrun"/>
          <w:rFonts w:ascii="Cambria" w:eastAsiaTheme="majorEastAsia" w:hAnsi="Cambria" w:cstheme="minorHAnsi"/>
        </w:rPr>
        <w:t xml:space="preserve"> transporta enerģijas īpatsvaru, ieviešot pienākumu degvielas piegādātājiem sasniegt konkrētu SEG emisiju intensitātes samazinājumu, kas būtiski palielinās </w:t>
      </w:r>
      <w:proofErr w:type="spellStart"/>
      <w:r w:rsidRPr="004D243E">
        <w:rPr>
          <w:rStyle w:val="normaltextrun"/>
          <w:rFonts w:ascii="Cambria" w:eastAsiaTheme="majorEastAsia" w:hAnsi="Cambria" w:cstheme="minorHAnsi"/>
        </w:rPr>
        <w:t>atjaunīgās</w:t>
      </w:r>
      <w:proofErr w:type="spellEnd"/>
      <w:r w:rsidRPr="004D243E">
        <w:rPr>
          <w:rStyle w:val="normaltextrun"/>
          <w:rFonts w:ascii="Cambria" w:eastAsiaTheme="majorEastAsia" w:hAnsi="Cambria" w:cstheme="minorHAnsi"/>
        </w:rPr>
        <w:t xml:space="preserve"> transporta enerģijas, īpaši moderno biodegvielu/</w:t>
      </w:r>
      <w:proofErr w:type="spellStart"/>
      <w:r w:rsidRPr="004D243E">
        <w:rPr>
          <w:rStyle w:val="normaltextrun"/>
          <w:rFonts w:ascii="Cambria" w:eastAsiaTheme="majorEastAsia" w:hAnsi="Cambria" w:cstheme="minorHAnsi"/>
        </w:rPr>
        <w:t>biometāna</w:t>
      </w:r>
      <w:proofErr w:type="spellEnd"/>
      <w:r w:rsidRPr="004D243E">
        <w:rPr>
          <w:rStyle w:val="normaltextrun"/>
          <w:rFonts w:ascii="Cambria" w:eastAsiaTheme="majorEastAsia" w:hAnsi="Cambria" w:cstheme="minorHAnsi"/>
        </w:rPr>
        <w:t xml:space="preserve"> un elektroenerģijas izmantošanas apjomus, īpatsvaru. Latvija plāno turpināt straujāku </w:t>
      </w:r>
      <w:proofErr w:type="spellStart"/>
      <w:r w:rsidRPr="004D243E">
        <w:rPr>
          <w:rStyle w:val="normaltextrun"/>
          <w:rFonts w:ascii="Cambria" w:eastAsiaTheme="majorEastAsia" w:hAnsi="Cambria" w:cstheme="minorHAnsi"/>
        </w:rPr>
        <w:t>elektromobilitātes</w:t>
      </w:r>
      <w:proofErr w:type="spellEnd"/>
      <w:r w:rsidRPr="004D243E">
        <w:rPr>
          <w:rStyle w:val="normaltextrun"/>
          <w:rFonts w:ascii="Cambria" w:eastAsiaTheme="majorEastAsia" w:hAnsi="Cambria" w:cstheme="minorHAnsi"/>
        </w:rPr>
        <w:t xml:space="preserve"> attīstību kā mobilitātes, energoefektivitātes un AER mērķu risinājumu. </w:t>
      </w:r>
      <w:bookmarkStart w:id="244" w:name="_Hlk531883687"/>
      <w:bookmarkEnd w:id="243"/>
    </w:p>
    <w:p w14:paraId="49168CD6" w14:textId="0932AA6E"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eastAsia="Calibri" w:hAnsi="Cambria" w:cstheme="minorBidi"/>
        </w:rPr>
      </w:pPr>
      <w:proofErr w:type="spellStart"/>
      <w:r w:rsidRPr="004D243E">
        <w:rPr>
          <w:rFonts w:ascii="Cambria" w:eastAsia="Calibri" w:hAnsi="Cambria" w:cstheme="minorBidi"/>
        </w:rPr>
        <w:t>Starpsavienojamībā</w:t>
      </w:r>
      <w:proofErr w:type="spellEnd"/>
      <w:r w:rsidRPr="004D243E">
        <w:rPr>
          <w:rFonts w:ascii="Cambria" w:eastAsia="Calibri" w:hAnsi="Cambria" w:cstheme="minorBidi"/>
        </w:rPr>
        <w:t xml:space="preserve"> Latvija jau šobrīd izpilda ES noteikto mērķi, vienlaikus </w:t>
      </w:r>
      <w:proofErr w:type="spellStart"/>
      <w:r w:rsidRPr="004D243E">
        <w:rPr>
          <w:rFonts w:ascii="Cambria" w:eastAsia="Calibri" w:hAnsi="Cambria" w:cstheme="minorBidi"/>
        </w:rPr>
        <w:t>starpsavienojamības</w:t>
      </w:r>
      <w:proofErr w:type="spellEnd"/>
      <w:r w:rsidRPr="004D243E">
        <w:rPr>
          <w:rFonts w:ascii="Cambria" w:eastAsia="Calibri" w:hAnsi="Cambria" w:cstheme="minorBidi"/>
        </w:rPr>
        <w:t xml:space="preserve"> uzlabošanai Latvija plāno pabeigt jau īstenošanā esošos projektus un īstenot ieplānotos KĪP. Iekšējai infrastruktūras uzlabošanai elektroenerģijas pārvades un </w:t>
      </w:r>
      <w:r w:rsidR="004D243E">
        <w:rPr>
          <w:rFonts w:ascii="Cambria" w:eastAsia="Calibri" w:hAnsi="Cambria" w:cstheme="minorBidi"/>
        </w:rPr>
        <w:t>SSO</w:t>
      </w:r>
      <w:r w:rsidRPr="004D243E">
        <w:rPr>
          <w:rFonts w:ascii="Cambria" w:eastAsia="Calibri" w:hAnsi="Cambria" w:cstheme="minorBidi"/>
        </w:rPr>
        <w:t xml:space="preserve"> veic nepieciešamos pasākumus elektroenerģijas lietotāju </w:t>
      </w:r>
      <w:proofErr w:type="spellStart"/>
      <w:r w:rsidRPr="004D243E">
        <w:rPr>
          <w:rFonts w:ascii="Cambria" w:eastAsia="Calibri" w:hAnsi="Cambria" w:cstheme="minorBidi"/>
        </w:rPr>
        <w:t>pieslēguma</w:t>
      </w:r>
      <w:proofErr w:type="spellEnd"/>
      <w:r w:rsidRPr="004D243E">
        <w:rPr>
          <w:rFonts w:ascii="Cambria" w:eastAsia="Calibri" w:hAnsi="Cambria" w:cstheme="minorBidi"/>
        </w:rPr>
        <w:t xml:space="preserve"> jaudu optimizēšanai un apvienošanai, kā arī nepieciešamos pasākumus, lai iekšējā </w:t>
      </w:r>
      <w:r w:rsidRPr="004D243E">
        <w:rPr>
          <w:rFonts w:ascii="Cambria" w:eastAsia="Calibri" w:hAnsi="Cambria" w:cstheme="minorBidi"/>
        </w:rPr>
        <w:lastRenderedPageBreak/>
        <w:t xml:space="preserve">elektroenerģijas tirgū varētu iekļaut </w:t>
      </w:r>
      <w:r w:rsidR="005467D6" w:rsidRPr="004D243E">
        <w:rPr>
          <w:rFonts w:ascii="Cambria" w:eastAsia="Calibri" w:hAnsi="Cambria" w:cstheme="minorBidi"/>
        </w:rPr>
        <w:t xml:space="preserve">pēc iespējas lielāku skaitu </w:t>
      </w:r>
      <w:r w:rsidRPr="004D243E">
        <w:rPr>
          <w:rFonts w:ascii="Cambria" w:eastAsia="Calibri" w:hAnsi="Cambria" w:cstheme="minorBidi"/>
        </w:rPr>
        <w:t>jauno vēja un saules enerģijas ražotāju (</w:t>
      </w:r>
      <w:proofErr w:type="spellStart"/>
      <w:r w:rsidRPr="004D243E">
        <w:rPr>
          <w:rFonts w:ascii="Cambria" w:eastAsia="Calibri" w:hAnsi="Cambria" w:cstheme="minorBidi"/>
        </w:rPr>
        <w:t>mi</w:t>
      </w:r>
      <w:r w:rsidR="00883CD7">
        <w:rPr>
          <w:rFonts w:ascii="Cambria" w:eastAsia="Calibri" w:hAnsi="Cambria" w:cstheme="minorBidi"/>
        </w:rPr>
        <w:t>k</w:t>
      </w:r>
      <w:r w:rsidRPr="004D243E">
        <w:rPr>
          <w:rFonts w:ascii="Cambria" w:eastAsia="Calibri" w:hAnsi="Cambria" w:cstheme="minorBidi"/>
        </w:rPr>
        <w:t>roģeneratorus</w:t>
      </w:r>
      <w:proofErr w:type="spellEnd"/>
      <w:r w:rsidRPr="004D243E">
        <w:rPr>
          <w:rFonts w:ascii="Cambria" w:eastAsia="Calibri" w:hAnsi="Cambria" w:cstheme="minorBidi"/>
        </w:rPr>
        <w:t xml:space="preserve"> un elektrostacijas).</w:t>
      </w:r>
    </w:p>
    <w:p w14:paraId="16D7BEFA" w14:textId="77777777" w:rsidR="000C7667"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4D243E">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6E7DE230" w14:textId="3D1BF80F" w:rsidR="0014685D" w:rsidRPr="004D243E" w:rsidRDefault="0014685D" w:rsidP="6E5C0BAE">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6E5C0BAE">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43508248" w:rsidRPr="6E5C0BAE">
        <w:rPr>
          <w:rFonts w:ascii="Cambria" w:hAnsi="Cambria" w:cstheme="minorBidi"/>
          <w:color w:val="000000" w:themeColor="text1"/>
        </w:rPr>
        <w:t xml:space="preserve"> </w:t>
      </w:r>
      <w:r w:rsidRPr="6E5C0BAE">
        <w:rPr>
          <w:rFonts w:ascii="Cambria" w:hAnsi="Cambria" w:cstheme="minorBidi"/>
          <w:color w:val="000000" w:themeColor="text1"/>
        </w:rPr>
        <w:t xml:space="preserve">gadā noteiks paātrinātas AER apguves teritorijas, vairāk koncentrējoties uz vēja enerģiju, saules enerģiju, </w:t>
      </w:r>
      <w:proofErr w:type="spellStart"/>
      <w:r w:rsidRPr="6E5C0BAE">
        <w:rPr>
          <w:rFonts w:ascii="Cambria" w:hAnsi="Cambria" w:cstheme="minorBidi"/>
          <w:color w:val="000000" w:themeColor="text1"/>
        </w:rPr>
        <w:t>biometāna</w:t>
      </w:r>
      <w:proofErr w:type="spellEnd"/>
      <w:r w:rsidRPr="6E5C0BAE">
        <w:rPr>
          <w:rFonts w:ascii="Cambria" w:hAnsi="Cambria" w:cstheme="minorBidi"/>
          <w:color w:val="000000" w:themeColor="text1"/>
        </w:rPr>
        <w:t xml:space="preserve"> ražošanas un tīklā ievadīšanas teritorijām, neparedzot specifiskas teritorijas hidroenerģijas attīstībai vai iekārtām, kurās izmanto cieto biomasas kurināmo. Šobrīd jaunu </w:t>
      </w:r>
      <w:r w:rsidR="006F59B0">
        <w:rPr>
          <w:rFonts w:ascii="Cambria" w:hAnsi="Cambria" w:cstheme="minorBidi"/>
          <w:color w:val="000000" w:themeColor="text1"/>
        </w:rPr>
        <w:t xml:space="preserve">“bāzes </w:t>
      </w:r>
      <w:r w:rsidRPr="6E5C0BAE">
        <w:rPr>
          <w:rFonts w:ascii="Cambria" w:hAnsi="Cambria" w:cstheme="minorBidi"/>
          <w:color w:val="000000" w:themeColor="text1"/>
        </w:rPr>
        <w:t>jaudas</w:t>
      </w:r>
      <w:r w:rsidR="006F59B0">
        <w:rPr>
          <w:rFonts w:ascii="Cambria" w:hAnsi="Cambria" w:cstheme="minorBidi"/>
          <w:color w:val="000000" w:themeColor="text1"/>
        </w:rPr>
        <w:t>”</w:t>
      </w:r>
      <w:r w:rsidRPr="6E5C0BAE">
        <w:rPr>
          <w:rFonts w:ascii="Cambria" w:hAnsi="Cambria" w:cstheme="minorBidi"/>
          <w:color w:val="000000" w:themeColor="text1"/>
        </w:rPr>
        <w:t xml:space="preserve"> elektrostaciju nodošana ekspluatācijā Latvijā līdz 2028. gadam nav paredzēta.</w:t>
      </w:r>
      <w:bookmarkStart w:id="245" w:name="_Toc520978830"/>
      <w:bookmarkStart w:id="246" w:name="_Toc527529473"/>
      <w:bookmarkStart w:id="247" w:name="_Toc23245827"/>
      <w:bookmarkStart w:id="248" w:name="_Toc23246034"/>
      <w:bookmarkStart w:id="249" w:name="_Toc24408048"/>
      <w:bookmarkEnd w:id="244"/>
    </w:p>
    <w:p w14:paraId="3B4174A4" w14:textId="77777777" w:rsidR="0014685D" w:rsidRPr="004D243E" w:rsidRDefault="0014685D" w:rsidP="0014685D">
      <w:pPr>
        <w:jc w:val="both"/>
        <w:rPr>
          <w:rFonts w:ascii="Cambria" w:hAnsi="Cambria" w:cstheme="minorHAnsi"/>
          <w:szCs w:val="24"/>
        </w:rPr>
      </w:pPr>
      <w:bookmarkStart w:id="250" w:name="_Toc520978833"/>
      <w:bookmarkStart w:id="251" w:name="_Toc527529477"/>
      <w:bookmarkEnd w:id="245"/>
      <w:bookmarkEnd w:id="246"/>
      <w:bookmarkEnd w:id="247"/>
      <w:bookmarkEnd w:id="248"/>
      <w:bookmarkEnd w:id="249"/>
      <w:r w:rsidRPr="004D243E">
        <w:rPr>
          <w:rFonts w:ascii="Cambria" w:hAnsi="Cambria" w:cstheme="minorHAnsi"/>
          <w:szCs w:val="24"/>
        </w:rPr>
        <w:t>Plāna ietvaros definētie iespējamie prioritārie RIS3 rīcības virzieni RIS3 enerģētikā ir:</w:t>
      </w:r>
    </w:p>
    <w:p w14:paraId="59247B3D" w14:textId="08ABD1A9"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0002003D" w:rsidRPr="004D243E">
        <w:rPr>
          <w:rFonts w:ascii="Cambria" w:hAnsi="Cambria"/>
        </w:rPr>
        <w:t>IKT</w:t>
      </w:r>
      <w:r w:rsidRPr="004D243E">
        <w:rPr>
          <w:rStyle w:val="FootnoteReference"/>
          <w:rFonts w:ascii="Cambria" w:hAnsi="Cambria"/>
        </w:rPr>
        <w:footnoteReference w:id="84"/>
      </w:r>
      <w:r w:rsidR="00EE0615" w:rsidRPr="004D243E">
        <w:rPr>
          <w:rFonts w:ascii="Cambria" w:hAnsi="Cambria"/>
        </w:rPr>
        <w:t>;</w:t>
      </w:r>
    </w:p>
    <w:p w14:paraId="6798ADD2" w14:textId="3AB930AE"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proofErr w:type="spellStart"/>
      <w:r w:rsidRPr="004D243E">
        <w:rPr>
          <w:rFonts w:ascii="Cambria" w:hAnsi="Cambria"/>
        </w:rPr>
        <w:t>fotonika</w:t>
      </w:r>
      <w:proofErr w:type="spellEnd"/>
      <w:r w:rsidRPr="004D243E">
        <w:rPr>
          <w:rFonts w:ascii="Cambria" w:hAnsi="Cambria"/>
        </w:rPr>
        <w:t>, viedie materiāli, tehnoloģijas un inženierzinātņu sistēmas</w:t>
      </w:r>
      <w:r w:rsidRPr="004D243E">
        <w:rPr>
          <w:rStyle w:val="FootnoteReference"/>
          <w:rFonts w:ascii="Cambria" w:hAnsi="Cambria"/>
        </w:rPr>
        <w:footnoteReference w:id="85"/>
      </w:r>
      <w:r w:rsidR="00EE0615" w:rsidRPr="004D243E">
        <w:rPr>
          <w:rFonts w:ascii="Cambria" w:hAnsi="Cambria"/>
        </w:rPr>
        <w:t>;</w:t>
      </w:r>
      <w:r w:rsidRPr="004D243E">
        <w:rPr>
          <w:rFonts w:ascii="Cambria" w:hAnsi="Cambria"/>
        </w:rPr>
        <w:t xml:space="preserve"> </w:t>
      </w:r>
    </w:p>
    <w:p w14:paraId="6751493F" w14:textId="701D115F"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 xml:space="preserve">zināšanu ietilpīga </w:t>
      </w:r>
      <w:proofErr w:type="spellStart"/>
      <w:r w:rsidRPr="004D243E">
        <w:rPr>
          <w:rFonts w:ascii="Cambria" w:hAnsi="Cambria"/>
        </w:rPr>
        <w:t>bioekonomika</w:t>
      </w:r>
      <w:proofErr w:type="spellEnd"/>
      <w:r w:rsidRPr="004D243E">
        <w:rPr>
          <w:rStyle w:val="FootnoteReference"/>
          <w:rFonts w:ascii="Cambria" w:hAnsi="Cambria"/>
        </w:rPr>
        <w:footnoteReference w:id="86"/>
      </w:r>
      <w:r w:rsidR="00EE0615" w:rsidRPr="004D243E">
        <w:rPr>
          <w:rFonts w:ascii="Cambria" w:hAnsi="Cambria"/>
        </w:rPr>
        <w:t>;</w:t>
      </w:r>
    </w:p>
    <w:p w14:paraId="3473EEAC" w14:textId="06ED8746"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viedā enerģētika un mobilitāte</w:t>
      </w:r>
      <w:r w:rsidRPr="004D243E">
        <w:rPr>
          <w:rStyle w:val="FootnoteReference"/>
          <w:rFonts w:ascii="Cambria" w:hAnsi="Cambria"/>
        </w:rPr>
        <w:footnoteReference w:id="87"/>
      </w:r>
      <w:r w:rsidR="00EE0615" w:rsidRPr="004D243E">
        <w:rPr>
          <w:rFonts w:ascii="Cambria" w:hAnsi="Cambria"/>
        </w:rPr>
        <w:t>.</w:t>
      </w:r>
    </w:p>
    <w:p w14:paraId="2C379E0B" w14:textId="77AAD42B" w:rsidR="00C5416B" w:rsidRPr="009F5B25" w:rsidRDefault="00B36C58" w:rsidP="009F5B25">
      <w:pPr>
        <w:pStyle w:val="Heading2"/>
      </w:pPr>
      <w:bookmarkStart w:id="252" w:name="_Toc149905882"/>
      <w:bookmarkStart w:id="253" w:name="_Toc151106349"/>
      <w:bookmarkEnd w:id="250"/>
      <w:bookmarkEnd w:id="251"/>
      <w:r w:rsidRPr="009F5B25">
        <w:t>Plānā noteikto mē</w:t>
      </w:r>
      <w:r w:rsidR="004C261E" w:rsidRPr="009F5B25">
        <w:t>rķu neizpildes sekas</w:t>
      </w:r>
      <w:bookmarkEnd w:id="252"/>
      <w:bookmarkEnd w:id="253"/>
    </w:p>
    <w:p w14:paraId="19F030CA" w14:textId="41320C24" w:rsidR="006311F6" w:rsidRPr="00072F6A" w:rsidRDefault="00DF69BF" w:rsidP="00072F6A">
      <w:pPr>
        <w:pStyle w:val="Heading3"/>
      </w:pPr>
      <w:r w:rsidRPr="00072F6A">
        <w:t>S</w:t>
      </w:r>
      <w:r w:rsidR="00262863" w:rsidRPr="00072F6A">
        <w:t>ankcijas par noteikto mērķu neizpildi</w:t>
      </w:r>
    </w:p>
    <w:p w14:paraId="6CB6C3AA" w14:textId="25BADAC8" w:rsidR="00C5416B" w:rsidRPr="004D243E" w:rsidRDefault="00C5416B" w:rsidP="00C5416B">
      <w:pPr>
        <w:jc w:val="both"/>
        <w:rPr>
          <w:rFonts w:ascii="Cambria" w:hAnsi="Cambria"/>
        </w:rPr>
      </w:pPr>
      <w:r w:rsidRPr="004D243E">
        <w:rPr>
          <w:rFonts w:ascii="Cambria" w:hAnsi="Cambria"/>
        </w:rPr>
        <w:t xml:space="preserve">Par mērķu neizpildi EK ir tiesības vērsties pret Latviju </w:t>
      </w:r>
      <w:r w:rsidR="1C51C7F5" w:rsidRPr="004D243E">
        <w:rPr>
          <w:rFonts w:ascii="Cambria" w:hAnsi="Cambria"/>
        </w:rPr>
        <w:t>ES</w:t>
      </w:r>
      <w:r w:rsidRPr="004D243E">
        <w:rPr>
          <w:rFonts w:ascii="Cambria" w:hAnsi="Cambria"/>
        </w:rPr>
        <w:t xml:space="preserve"> Tiesā, jo mērķu neizpilde ir uztverama kā ES tiesību aktu neizpilde. Šādā gadījumā </w:t>
      </w:r>
      <w:r w:rsidR="175E5136" w:rsidRPr="004D243E">
        <w:rPr>
          <w:rFonts w:ascii="Cambria" w:hAnsi="Cambria"/>
        </w:rPr>
        <w:t>ES</w:t>
      </w:r>
      <w:r w:rsidR="48471C1C" w:rsidRPr="004D243E">
        <w:rPr>
          <w:rFonts w:ascii="Cambria" w:hAnsi="Cambria"/>
        </w:rPr>
        <w:t xml:space="preserve"> </w:t>
      </w:r>
      <w:r w:rsidR="175E5136" w:rsidRPr="004D243E">
        <w:rPr>
          <w:rFonts w:ascii="Cambria" w:hAnsi="Cambria"/>
        </w:rPr>
        <w:t>T</w:t>
      </w:r>
      <w:r w:rsidR="63D15093" w:rsidRPr="004D243E">
        <w:rPr>
          <w:rFonts w:ascii="Cambria" w:hAnsi="Cambria"/>
        </w:rPr>
        <w:t>iesa</w:t>
      </w:r>
      <w:r w:rsidRPr="004D243E">
        <w:rPr>
          <w:rFonts w:ascii="Cambria" w:hAnsi="Cambria"/>
        </w:rPr>
        <w:t xml:space="preserve"> saskaņā ar LESD 260. panta 3. punktu var piemērot dalībvalstij finanšu sankcijas – gan </w:t>
      </w:r>
      <w:r w:rsidR="175E5136" w:rsidRPr="004D243E">
        <w:rPr>
          <w:rFonts w:ascii="Cambria" w:hAnsi="Cambria"/>
        </w:rPr>
        <w:t>soda</w:t>
      </w:r>
      <w:r w:rsidR="70059683" w:rsidRPr="004D243E">
        <w:rPr>
          <w:rFonts w:ascii="Cambria" w:hAnsi="Cambria"/>
        </w:rPr>
        <w:t xml:space="preserve"> </w:t>
      </w:r>
      <w:r w:rsidR="175E5136" w:rsidRPr="004D243E">
        <w:rPr>
          <w:rFonts w:ascii="Cambria" w:hAnsi="Cambria"/>
        </w:rPr>
        <w:t>naudu</w:t>
      </w:r>
      <w:r w:rsidRPr="004D243E">
        <w:rPr>
          <w:rFonts w:ascii="Cambria" w:hAnsi="Cambria"/>
        </w:rPr>
        <w:t>, gan kavējuma naudu, neizslēdzot vienu vai otru – jau ar pirmo, konstatējošo spriedumu. Katrai</w:t>
      </w:r>
      <w:r w:rsidR="175E5136" w:rsidRPr="004D243E">
        <w:rPr>
          <w:rFonts w:ascii="Cambria" w:hAnsi="Cambria"/>
        </w:rPr>
        <w:t xml:space="preserve"> </w:t>
      </w:r>
      <w:r w:rsidR="640464E8" w:rsidRPr="004D243E">
        <w:rPr>
          <w:rFonts w:ascii="Cambria" w:hAnsi="Cambria"/>
        </w:rPr>
        <w:t>ES</w:t>
      </w:r>
      <w:r w:rsidRPr="004D243E">
        <w:rPr>
          <w:rFonts w:ascii="Cambria" w:hAnsi="Cambria"/>
        </w:rPr>
        <w:t xml:space="preserve"> dalībvalstij ir noteikta vienreizējā maksājuma summa, pie kuras pieskaita soda naudu vai kavējuma naudu par laiku, līdz kuram tiek novērsts pārkāpums, t.i. līdz brīdim, kad tiek konstatēta </w:t>
      </w:r>
      <w:r w:rsidR="02643024" w:rsidRPr="004D243E">
        <w:rPr>
          <w:rFonts w:ascii="Cambria" w:hAnsi="Cambria"/>
        </w:rPr>
        <w:t xml:space="preserve">konkrēto </w:t>
      </w:r>
      <w:r w:rsidRPr="004D243E">
        <w:rPr>
          <w:rFonts w:ascii="Cambria" w:hAnsi="Cambria"/>
        </w:rPr>
        <w:t xml:space="preserve">mērķu izpilde. Vienreizējā soda maksājuma summa Latvijai ir 196 000 </w:t>
      </w:r>
      <w:proofErr w:type="spellStart"/>
      <w:r w:rsidRPr="004D243E">
        <w:rPr>
          <w:rFonts w:ascii="Cambria" w:hAnsi="Cambria"/>
          <w:i/>
        </w:rPr>
        <w:t>euro</w:t>
      </w:r>
      <w:proofErr w:type="spellEnd"/>
      <w:r w:rsidRPr="004D243E">
        <w:rPr>
          <w:rFonts w:ascii="Cambria" w:hAnsi="Cambria"/>
        </w:rPr>
        <w:t xml:space="preserve">. Pie šīs summas tiek pieskaitīta soda nauda (minimālā summa dienā ir 70 </w:t>
      </w:r>
      <w:proofErr w:type="spellStart"/>
      <w:r w:rsidRPr="004D243E">
        <w:rPr>
          <w:rFonts w:ascii="Cambria" w:hAnsi="Cambria"/>
          <w:i/>
        </w:rPr>
        <w:t>euro</w:t>
      </w:r>
      <w:proofErr w:type="spellEnd"/>
      <w:r w:rsidRPr="004D243E">
        <w:rPr>
          <w:rFonts w:ascii="Cambria" w:hAnsi="Cambria"/>
        </w:rPr>
        <w:t xml:space="preserve">, savukārt maksimālā – 1 400 </w:t>
      </w:r>
      <w:proofErr w:type="spellStart"/>
      <w:r w:rsidRPr="004D243E">
        <w:rPr>
          <w:rFonts w:ascii="Cambria" w:hAnsi="Cambria"/>
          <w:i/>
        </w:rPr>
        <w:t>euro</w:t>
      </w:r>
      <w:proofErr w:type="spellEnd"/>
      <w:r w:rsidRPr="004D243E">
        <w:rPr>
          <w:rFonts w:ascii="Cambria" w:hAnsi="Cambria"/>
        </w:rPr>
        <w:t xml:space="preserve">), kas tiek noteikta atbilstoši </w:t>
      </w:r>
      <w:r w:rsidR="175E5136" w:rsidRPr="004D243E">
        <w:rPr>
          <w:rFonts w:ascii="Cambria" w:hAnsi="Cambria"/>
        </w:rPr>
        <w:t>ES</w:t>
      </w:r>
      <w:r w:rsidR="658F6DEE" w:rsidRPr="004D243E">
        <w:rPr>
          <w:rFonts w:ascii="Cambria" w:hAnsi="Cambria"/>
        </w:rPr>
        <w:t xml:space="preserve"> </w:t>
      </w:r>
      <w:r w:rsidR="175E5136" w:rsidRPr="004D243E">
        <w:rPr>
          <w:rFonts w:ascii="Cambria" w:hAnsi="Cambria"/>
        </w:rPr>
        <w:t>T</w:t>
      </w:r>
      <w:r w:rsidR="282C8A24" w:rsidRPr="004D243E">
        <w:rPr>
          <w:rFonts w:ascii="Cambria" w:hAnsi="Cambria"/>
        </w:rPr>
        <w:t>iesas</w:t>
      </w:r>
      <w:r w:rsidRPr="004D243E">
        <w:rPr>
          <w:rFonts w:ascii="Cambria" w:hAnsi="Cambria"/>
        </w:rPr>
        <w:t xml:space="preserve"> ieskatam, vadoties no pārkāpuma smaguma, vai arī kavējuma nauda, kas tiek aprēķināta par katru dienu, kamēr pārkāpums turpinās – minimālā kavējuma nauda dienā ir 210 </w:t>
      </w:r>
      <w:proofErr w:type="spellStart"/>
      <w:r w:rsidRPr="004D243E">
        <w:rPr>
          <w:rFonts w:ascii="Cambria" w:hAnsi="Cambria"/>
          <w:i/>
        </w:rPr>
        <w:t>euro</w:t>
      </w:r>
      <w:proofErr w:type="spellEnd"/>
      <w:r w:rsidRPr="004D243E">
        <w:rPr>
          <w:rFonts w:ascii="Cambria" w:hAnsi="Cambria"/>
        </w:rPr>
        <w:t xml:space="preserve">, savukārt maksimālā – 12 600 </w:t>
      </w:r>
      <w:proofErr w:type="spellStart"/>
      <w:r w:rsidRPr="004D243E">
        <w:rPr>
          <w:rFonts w:ascii="Cambria" w:hAnsi="Cambria"/>
          <w:i/>
        </w:rPr>
        <w:t>euro</w:t>
      </w:r>
      <w:proofErr w:type="spellEnd"/>
      <w:r w:rsidRPr="004D243E">
        <w:rPr>
          <w:rFonts w:ascii="Cambria" w:hAnsi="Cambria"/>
        </w:rPr>
        <w:t xml:space="preserve">. Ņemot vērā, ka mērķi ir ikgadēji un atskaitīšanās par tiem ir ikgadēja, tad arī sankcijas </w:t>
      </w:r>
      <w:r w:rsidR="00E006FD" w:rsidRPr="004D243E">
        <w:rPr>
          <w:rFonts w:ascii="Cambria" w:hAnsi="Cambria"/>
          <w:u w:val="single"/>
        </w:rPr>
        <w:t>par katru nesasniegto mērķi</w:t>
      </w:r>
      <w:r w:rsidRPr="004D243E">
        <w:rPr>
          <w:rFonts w:ascii="Cambria" w:hAnsi="Cambria"/>
        </w:rPr>
        <w:t xml:space="preserve"> varētu tikt piemērotas gada griezumā:​</w:t>
      </w:r>
    </w:p>
    <w:p w14:paraId="4077494A" w14:textId="5A267D29" w:rsidR="000F443C" w:rsidRPr="004D243E" w:rsidRDefault="000F443C" w:rsidP="00C5416B">
      <w:pPr>
        <w:jc w:val="both"/>
        <w:rPr>
          <w:rFonts w:ascii="Cambria" w:hAnsi="Cambria"/>
        </w:rPr>
      </w:pPr>
      <w:r w:rsidRPr="004D243E">
        <w:rPr>
          <w:rFonts w:ascii="Cambria" w:hAnsi="Cambria"/>
          <w:noProof/>
        </w:rPr>
        <w:drawing>
          <wp:inline distT="0" distB="0" distL="0" distR="0" wp14:anchorId="119C71A1" wp14:editId="7DCADB48">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8DCEE54" w14:textId="68FA683B" w:rsidR="00DB6793" w:rsidRPr="004D243E" w:rsidRDefault="006F4A57" w:rsidP="00072F6A">
      <w:pPr>
        <w:pStyle w:val="Heading3"/>
      </w:pPr>
      <w:r w:rsidRPr="004D243E">
        <w:t>E</w:t>
      </w:r>
      <w:r w:rsidR="00262863">
        <w:t>lastību izmantošanas finansiālās sekas</w:t>
      </w:r>
    </w:p>
    <w:p w14:paraId="367C06D5" w14:textId="4214A2DF" w:rsidR="00AD752F" w:rsidRPr="004D243E" w:rsidRDefault="00AD752F" w:rsidP="00C5416B">
      <w:pPr>
        <w:jc w:val="both"/>
        <w:rPr>
          <w:rFonts w:ascii="Cambria" w:hAnsi="Cambria"/>
        </w:rPr>
      </w:pPr>
      <w:r w:rsidRPr="004D243E">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gadījumā Latvijai būtu jāidentificē potenciālie darījumu partneri jeb tās ES dalībvalstis, </w:t>
      </w:r>
      <w:r w:rsidRPr="004D243E">
        <w:rPr>
          <w:rFonts w:ascii="Cambria" w:hAnsi="Cambria"/>
        </w:rPr>
        <w:lastRenderedPageBreak/>
        <w:t xml:space="preserve">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gada periodā pieprasījums pēc vienību iegādes būs augstāks kā 2013. – 2020. gada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w:t>
      </w:r>
      <w:proofErr w:type="spellStart"/>
      <w:r w:rsidRPr="004D243E">
        <w:rPr>
          <w:rFonts w:ascii="Cambria" w:hAnsi="Cambria"/>
        </w:rPr>
        <w:t>pircējvalstij</w:t>
      </w:r>
      <w:proofErr w:type="spellEnd"/>
      <w:r w:rsidRPr="004D243E">
        <w:rPr>
          <w:rFonts w:ascii="Cambria" w:hAnsi="Cambria"/>
        </w:rPr>
        <w:t xml:space="preserve"> būtu jāpielāgojas izvirzītajiem nosacījumiem, lai izpildītu prasību par obligātu mērķu izpildi.</w:t>
      </w:r>
    </w:p>
    <w:p w14:paraId="38AC6B53" w14:textId="2179B59E" w:rsidR="002023AA" w:rsidRPr="004D243E" w:rsidRDefault="001B023F" w:rsidP="003B0405">
      <w:pPr>
        <w:jc w:val="both"/>
        <w:rPr>
          <w:rFonts w:ascii="Cambria" w:hAnsi="Cambria"/>
        </w:rPr>
      </w:pPr>
      <w:r w:rsidRPr="004D243E">
        <w:rPr>
          <w:rFonts w:ascii="Cambria" w:hAnsi="Cambria"/>
        </w:rPr>
        <w:t>ZIZIMM sektorā 202</w:t>
      </w:r>
      <w:r w:rsidR="00AE4A4C" w:rsidRPr="004D243E">
        <w:rPr>
          <w:rFonts w:ascii="Cambria" w:hAnsi="Cambria"/>
        </w:rPr>
        <w:t>6.-2030.gadā Bāzes scenārijā tiek prognozēt</w:t>
      </w:r>
      <w:r w:rsidR="002313A7" w:rsidRPr="004D243E">
        <w:rPr>
          <w:rFonts w:ascii="Cambria" w:hAnsi="Cambria"/>
        </w:rPr>
        <w:t xml:space="preserve">a neizpilde gandrīz </w:t>
      </w:r>
      <w:r w:rsidR="004742FE" w:rsidRPr="004D243E">
        <w:rPr>
          <w:rFonts w:ascii="Cambria" w:hAnsi="Cambria"/>
        </w:rPr>
        <w:t xml:space="preserve">23 </w:t>
      </w:r>
      <w:proofErr w:type="spellStart"/>
      <w:r w:rsidR="004742FE" w:rsidRPr="004D243E">
        <w:rPr>
          <w:rFonts w:ascii="Cambria" w:hAnsi="Cambria"/>
        </w:rPr>
        <w:t>Mt</w:t>
      </w:r>
      <w:proofErr w:type="spellEnd"/>
      <w:r w:rsidR="004742FE" w:rsidRPr="004D243E">
        <w:rPr>
          <w:rFonts w:ascii="Cambria" w:hAnsi="Cambria"/>
        </w:rPr>
        <w:t xml:space="preserve"> CO</w:t>
      </w:r>
      <w:r w:rsidR="004742FE" w:rsidRPr="004D243E">
        <w:rPr>
          <w:rFonts w:ascii="Cambria" w:hAnsi="Cambria"/>
          <w:szCs w:val="24"/>
          <w:vertAlign w:val="subscript"/>
        </w:rPr>
        <w:t>2</w:t>
      </w:r>
      <w:r w:rsidR="004742FE" w:rsidRPr="004D243E">
        <w:rPr>
          <w:rFonts w:ascii="Cambria" w:hAnsi="Cambria"/>
        </w:rPr>
        <w:t xml:space="preserve"> </w:t>
      </w:r>
      <w:proofErr w:type="spellStart"/>
      <w:r w:rsidR="004742FE" w:rsidRPr="004D243E">
        <w:rPr>
          <w:rFonts w:ascii="Cambria" w:hAnsi="Cambria"/>
        </w:rPr>
        <w:t>ekv</w:t>
      </w:r>
      <w:proofErr w:type="spellEnd"/>
      <w:r w:rsidR="004742FE" w:rsidRPr="004D243E">
        <w:rPr>
          <w:rFonts w:ascii="Cambria" w:hAnsi="Cambria"/>
        </w:rPr>
        <w:t>.</w:t>
      </w:r>
      <w:r w:rsidR="009F3C03" w:rsidRPr="004D243E">
        <w:rPr>
          <w:rFonts w:ascii="Cambria" w:hAnsi="Cambria"/>
        </w:rPr>
        <w:t xml:space="preserve"> </w:t>
      </w:r>
      <w:r w:rsidR="006C5AC1" w:rsidRPr="004D243E">
        <w:rPr>
          <w:rFonts w:ascii="Cambria" w:hAnsi="Cambria"/>
        </w:rPr>
        <w:t>A</w:t>
      </w:r>
      <w:r w:rsidR="002313A7" w:rsidRPr="004D243E">
        <w:rPr>
          <w:rFonts w:ascii="Cambria" w:hAnsi="Cambria"/>
        </w:rPr>
        <w:t>pmērā</w:t>
      </w:r>
      <w:r w:rsidR="009F3C03" w:rsidRPr="004D243E">
        <w:rPr>
          <w:rFonts w:ascii="Cambria" w:hAnsi="Cambria"/>
        </w:rPr>
        <w:t xml:space="preserve"> (202</w:t>
      </w:r>
      <w:r w:rsidR="0072665C" w:rsidRPr="004D243E">
        <w:rPr>
          <w:rFonts w:ascii="Cambria" w:hAnsi="Cambria"/>
        </w:rPr>
        <w:t xml:space="preserve">6.-2030.gada budžets + 2030.gada </w:t>
      </w:r>
      <w:proofErr w:type="spellStart"/>
      <w:r w:rsidR="0072665C" w:rsidRPr="004D243E">
        <w:rPr>
          <w:rFonts w:ascii="Cambria" w:hAnsi="Cambria"/>
        </w:rPr>
        <w:t>mērķrādītājs</w:t>
      </w:r>
      <w:proofErr w:type="spellEnd"/>
      <w:r w:rsidR="0072665C" w:rsidRPr="004D243E">
        <w:rPr>
          <w:rFonts w:ascii="Cambria" w:hAnsi="Cambria"/>
        </w:rPr>
        <w:t>).</w:t>
      </w:r>
      <w:r w:rsidR="00AE4A4C" w:rsidRPr="004D243E">
        <w:rPr>
          <w:rFonts w:ascii="Cambria" w:hAnsi="Cambria"/>
        </w:rPr>
        <w:t xml:space="preserve"> </w:t>
      </w:r>
      <w:r w:rsidR="7D518DEE" w:rsidRPr="004D243E">
        <w:rPr>
          <w:rFonts w:ascii="Cambria" w:hAnsi="Cambria"/>
        </w:rPr>
        <w:t>Tā kā šobrīd nav piesaistes vienību tirgus</w:t>
      </w:r>
      <w:r w:rsidR="001A2408" w:rsidRPr="004D243E">
        <w:rPr>
          <w:rFonts w:ascii="Cambria" w:hAnsi="Cambria"/>
        </w:rPr>
        <w:t xml:space="preserve"> un arī gada emisiju sadales vienību tirdzniecība periodā līdz 2021.gadam ir bijusi pietiekami neaktīva</w:t>
      </w:r>
      <w:r w:rsidR="7D518DEE" w:rsidRPr="004D243E">
        <w:rPr>
          <w:rFonts w:ascii="Cambria" w:hAnsi="Cambria"/>
        </w:rPr>
        <w:t xml:space="preserve">, </w:t>
      </w:r>
      <w:r w:rsidR="00024708" w:rsidRPr="004D243E">
        <w:rPr>
          <w:rFonts w:ascii="Cambria" w:hAnsi="Cambria"/>
          <w:szCs w:val="24"/>
        </w:rPr>
        <w:t>nav</w:t>
      </w:r>
      <w:r w:rsidR="00024708" w:rsidRPr="004D243E">
        <w:rPr>
          <w:rFonts w:ascii="Cambria" w:hAnsi="Cambria"/>
        </w:rPr>
        <w:t xml:space="preserve"> iespējams novērtēt</w:t>
      </w:r>
      <w:r w:rsidR="244777AD" w:rsidRPr="004D243E">
        <w:rPr>
          <w:rFonts w:ascii="Cambria" w:hAnsi="Cambria"/>
        </w:rPr>
        <w:t xml:space="preserve"> nepieciešamo finansējuma apjomu iztrūkstošo vienību iegādei</w:t>
      </w:r>
      <w:r w:rsidR="00024708" w:rsidRPr="004D243E">
        <w:rPr>
          <w:rFonts w:ascii="Cambria" w:hAnsi="Cambria"/>
        </w:rPr>
        <w:t xml:space="preserve">. </w:t>
      </w:r>
      <w:r w:rsidR="009975C0" w:rsidRPr="004D243E">
        <w:rPr>
          <w:rFonts w:ascii="Cambria" w:hAnsi="Cambria"/>
        </w:rPr>
        <w:t>Nepieciešamības gadījumā mērķu izpildei Latvija plāno izmantot visas elastības, kas ir noteiktas Regulā 2018/841 un Regulā 2018/842, t.sk.</w:t>
      </w:r>
      <w:r w:rsidR="00612440" w:rsidRPr="004D243E">
        <w:rPr>
          <w:rFonts w:ascii="Cambria" w:hAnsi="Cambria"/>
        </w:rPr>
        <w:t xml:space="preserve"> vienību </w:t>
      </w:r>
      <w:proofErr w:type="spellStart"/>
      <w:r w:rsidR="00612440" w:rsidRPr="004D243E">
        <w:rPr>
          <w:rFonts w:ascii="Cambria" w:hAnsi="Cambria"/>
        </w:rPr>
        <w:t>pārnese</w:t>
      </w:r>
      <w:proofErr w:type="spellEnd"/>
      <w:r w:rsidR="00612440" w:rsidRPr="004D243E">
        <w:rPr>
          <w:rFonts w:ascii="Cambria" w:hAnsi="Cambria"/>
        </w:rPr>
        <w:t xml:space="preserve">, vienību uzkrāšana, gada emisiju vienību </w:t>
      </w:r>
      <w:proofErr w:type="spellStart"/>
      <w:r w:rsidR="00612440" w:rsidRPr="004D243E">
        <w:rPr>
          <w:rFonts w:ascii="Cambria" w:hAnsi="Cambria"/>
        </w:rPr>
        <w:t>pārnese</w:t>
      </w:r>
      <w:proofErr w:type="spellEnd"/>
      <w:r w:rsidR="00612440" w:rsidRPr="004D243E">
        <w:rPr>
          <w:rFonts w:ascii="Cambria" w:hAnsi="Cambria"/>
        </w:rPr>
        <w:t xml:space="preserve"> ZIZIMM</w:t>
      </w:r>
      <w:r w:rsidR="001412CD" w:rsidRPr="004D243E">
        <w:rPr>
          <w:rFonts w:ascii="Cambria" w:hAnsi="Cambria"/>
        </w:rPr>
        <w:t xml:space="preserve"> sektora</w:t>
      </w:r>
      <w:r w:rsidR="00612440" w:rsidRPr="004D243E">
        <w:rPr>
          <w:rFonts w:ascii="Cambria" w:hAnsi="Cambria"/>
        </w:rPr>
        <w:t xml:space="preserve"> mērķu</w:t>
      </w:r>
      <w:r w:rsidR="00B348F6" w:rsidRPr="004D243E">
        <w:rPr>
          <w:rFonts w:ascii="Cambria" w:hAnsi="Cambria"/>
        </w:rPr>
        <w:t xml:space="preserve"> izpildei vai piesaistes vienību izmantošanu ne-ETS </w:t>
      </w:r>
      <w:r w:rsidR="00342CDF" w:rsidRPr="004D243E">
        <w:rPr>
          <w:rFonts w:ascii="Cambria" w:hAnsi="Cambria"/>
        </w:rPr>
        <w:t xml:space="preserve">darbību </w:t>
      </w:r>
      <w:r w:rsidR="00B348F6" w:rsidRPr="004D243E">
        <w:rPr>
          <w:rFonts w:ascii="Cambria" w:hAnsi="Cambria"/>
        </w:rPr>
        <w:t>mērķu izpildei.</w:t>
      </w:r>
      <w:r w:rsidR="001711F9">
        <w:rPr>
          <w:rFonts w:ascii="Cambria" w:hAnsi="Cambria"/>
        </w:rPr>
        <w:t xml:space="preserve"> </w:t>
      </w:r>
      <w:r w:rsidR="001711F9" w:rsidRPr="0017402D">
        <w:rPr>
          <w:rFonts w:ascii="Cambria" w:eastAsia="Cambria" w:hAnsi="Cambria" w:cs="Cambria"/>
          <w:color w:val="000000" w:themeColor="text1"/>
          <w:szCs w:val="24"/>
        </w:rPr>
        <w:t>Taču jāņem vērā, ka daudzi pasākumi ZIZIMM mērķa scenārija projektā prasa ievērojamus sagatavošanās darbus un finanšu līdzekļu piesaisti, tādejādi to īstenošanu nepieciešamajā apjomā pašlaik ir ierobežota. Būtiski ir turpināt pētījamu izstrādi un darbu politiskā līmenī pie optimāla, rentabla un īstenojama pasākumu kopuma.</w:t>
      </w:r>
    </w:p>
    <w:p w14:paraId="5FFD5BAB" w14:textId="605BB144" w:rsidR="003D0038" w:rsidRPr="004D243E" w:rsidRDefault="00CB1638" w:rsidP="0017402D">
      <w:pPr>
        <w:pStyle w:val="Heading2"/>
      </w:pPr>
      <w:bookmarkStart w:id="254" w:name="_Toc149905883"/>
      <w:bookmarkStart w:id="255" w:name="_Toc151106350"/>
      <w:r w:rsidRPr="004D243E">
        <w:t>Mērķu izpildes atbildības</w:t>
      </w:r>
      <w:bookmarkEnd w:id="254"/>
      <w:bookmarkEnd w:id="255"/>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30"/>
        <w:gridCol w:w="2281"/>
        <w:gridCol w:w="2567"/>
        <w:gridCol w:w="1191"/>
        <w:gridCol w:w="1191"/>
      </w:tblGrid>
      <w:tr w:rsidR="001728AC" w:rsidRPr="00CA76B5" w14:paraId="56B0AF59" w14:textId="77777777" w:rsidTr="0017402D">
        <w:trPr>
          <w:trHeight w:val="70"/>
        </w:trPr>
        <w:tc>
          <w:tcPr>
            <w:tcW w:w="2830" w:type="dxa"/>
            <w:shd w:val="clear" w:color="auto" w:fill="767171" w:themeFill="background2" w:themeFillShade="80"/>
            <w:vAlign w:val="center"/>
          </w:tcPr>
          <w:p w14:paraId="496C5F9F"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Dimensija</w:t>
            </w:r>
          </w:p>
        </w:tc>
        <w:tc>
          <w:tcPr>
            <w:tcW w:w="2281" w:type="dxa"/>
            <w:shd w:val="clear" w:color="auto" w:fill="767171" w:themeFill="background2" w:themeFillShade="80"/>
            <w:vAlign w:val="center"/>
          </w:tcPr>
          <w:p w14:paraId="5D9D4295"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 xml:space="preserve">Sektori ar lielāko ietekmi </w:t>
            </w:r>
          </w:p>
        </w:tc>
        <w:tc>
          <w:tcPr>
            <w:tcW w:w="2567" w:type="dxa"/>
            <w:shd w:val="clear" w:color="auto" w:fill="767171" w:themeFill="background2" w:themeFillShade="80"/>
            <w:vAlign w:val="center"/>
          </w:tcPr>
          <w:p w14:paraId="75103693"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Atbildīgais nozares politikas veidotājs</w:t>
            </w:r>
          </w:p>
        </w:tc>
        <w:tc>
          <w:tcPr>
            <w:tcW w:w="2382" w:type="dxa"/>
            <w:gridSpan w:val="2"/>
            <w:shd w:val="clear" w:color="auto" w:fill="767171" w:themeFill="background2" w:themeFillShade="80"/>
            <w:vAlign w:val="center"/>
          </w:tcPr>
          <w:p w14:paraId="0A0AAD8D"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Būtiskie sociālie partneri</w:t>
            </w:r>
          </w:p>
        </w:tc>
      </w:tr>
      <w:tr w:rsidR="00565BAC" w:rsidRPr="00CA76B5" w14:paraId="4DA311A3" w14:textId="77777777" w:rsidTr="007B5304">
        <w:trPr>
          <w:trHeight w:val="1871"/>
        </w:trPr>
        <w:tc>
          <w:tcPr>
            <w:tcW w:w="2830" w:type="dxa"/>
          </w:tcPr>
          <w:p w14:paraId="5343BADA" w14:textId="77777777" w:rsidR="00565BAC" w:rsidRPr="0017402D" w:rsidRDefault="00565B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49"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1286158" id="Group 67" o:spid="_x0000_s1030" style="position:absolute;margin-left:12.9pt;margin-top:12.3pt;width:101pt;height:97.5pt;z-index:251658249;mso-width-relative:margin;mso-height-relative:margin" coordorigin="36722,29337" coordsize="31702,271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">
                      <v:group id="Group 415053461" o:spid="_x0000_s1031" style="position:absolute;left:42802;top:29337;width:17852;height:16755" coordorigin="42802,29337" coordsize="17852,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2" style="position:absolute;left:43845;top:2933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3"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">
                          <v:imagedata r:id="rId40" o:title="Water outline"/>
                        </v:shape>
                        <v:shape id="Graphic 55" o:spid="_x0000_s1034"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">
                          <v:imagedata r:id="rId41" o:title="Dim (Smaller Sun) outline"/>
                        </v:shape>
                        <v:shape id="Graphic 57" o:spid="_x0000_s1035"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">
                          <v:imagedata r:id="rId42" o:title="Open hand with plant outline"/>
                        </v:shape>
                        <v:shape id="Graphic 59" o:spid="_x0000_s1036"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">
                          <v:imagedata r:id="rId43" o:title="Windy with solid fill"/>
                        </v:shape>
                      </v:group>
                      <v:shape id="TextBox 65" o:spid="_x0000_s1037"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81" w:type="dxa"/>
            <w:vAlign w:val="center"/>
          </w:tcPr>
          <w:p w14:paraId="68642F02"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 xml:space="preserve">Enerģētika </w:t>
            </w:r>
          </w:p>
          <w:p w14:paraId="666C5C8E"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6627A4F3"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Lauksaimniecība</w:t>
            </w:r>
          </w:p>
          <w:p w14:paraId="19EFF7AA"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Mežsaimniecība</w:t>
            </w:r>
          </w:p>
          <w:p w14:paraId="25FCF220"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73E18665"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Atkritumi</w:t>
            </w:r>
          </w:p>
        </w:tc>
        <w:tc>
          <w:tcPr>
            <w:tcW w:w="2567" w:type="dxa"/>
            <w:vAlign w:val="center"/>
          </w:tcPr>
          <w:p w14:paraId="2DEDC98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1659FF9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15AFF843"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AD3EE18"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4F61DAB2" w14:textId="2D9135FF"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tc>
        <w:tc>
          <w:tcPr>
            <w:tcW w:w="1191" w:type="dxa"/>
            <w:vAlign w:val="center"/>
          </w:tcPr>
          <w:p w14:paraId="780FBF8B"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VKP</w:t>
            </w:r>
          </w:p>
          <w:p w14:paraId="0F343262"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LAEF</w:t>
            </w:r>
          </w:p>
          <w:p w14:paraId="607D88E1" w14:textId="07F73D0F" w:rsidR="00565BAC" w:rsidRDefault="00565BAC" w:rsidP="28F56865">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LDDK</w:t>
            </w:r>
          </w:p>
          <w:p w14:paraId="6DE59F77" w14:textId="77777777" w:rsidR="00FA6741" w:rsidRDefault="00FA6741" w:rsidP="00FA6741">
            <w:pPr>
              <w:pStyle w:val="ListParagraph"/>
              <w:ind w:left="0"/>
              <w:jc w:val="center"/>
              <w:rPr>
                <w:rFonts w:ascii="Cambria" w:hAnsi="Cambria"/>
                <w:b/>
                <w:bCs/>
                <w:lang w:eastAsia="lv-LV"/>
              </w:rPr>
            </w:pPr>
            <w:r w:rsidRPr="04C9F496">
              <w:rPr>
                <w:rFonts w:ascii="Cambria" w:hAnsi="Cambria"/>
                <w:b/>
                <w:bCs/>
                <w:lang w:eastAsia="lv-LV"/>
              </w:rPr>
              <w:t>FICIL</w:t>
            </w:r>
          </w:p>
          <w:p w14:paraId="1D237C0A" w14:textId="77777777" w:rsidR="00FA6741" w:rsidRDefault="00FA6741" w:rsidP="00FA6741">
            <w:pPr>
              <w:pStyle w:val="ListParagraph"/>
              <w:ind w:left="0"/>
              <w:jc w:val="center"/>
              <w:rPr>
                <w:rFonts w:ascii="Cambria" w:hAnsi="Cambria"/>
                <w:b/>
                <w:bCs/>
                <w:lang w:eastAsia="lv-LV"/>
              </w:rPr>
            </w:pPr>
            <w:r w:rsidRPr="04C9F496">
              <w:rPr>
                <w:rFonts w:ascii="Cambria" w:hAnsi="Cambria"/>
                <w:b/>
                <w:bCs/>
                <w:lang w:eastAsia="lv-LV"/>
              </w:rPr>
              <w:t>Latvijas banka</w:t>
            </w:r>
          </w:p>
          <w:p w14:paraId="3B560409" w14:textId="2CB60C73" w:rsidR="00FA6741" w:rsidRPr="00FA6741" w:rsidRDefault="00FA6741" w:rsidP="00FA6741">
            <w:pPr>
              <w:pStyle w:val="ListParagraph"/>
              <w:ind w:left="0"/>
              <w:jc w:val="center"/>
              <w:rPr>
                <w:rFonts w:ascii="Cambria" w:hAnsi="Cambria"/>
                <w:b/>
                <w:bCs/>
                <w:lang w:eastAsia="lv-LV"/>
              </w:rPr>
            </w:pPr>
            <w:r>
              <w:rPr>
                <w:rFonts w:ascii="Cambria" w:hAnsi="Cambria"/>
                <w:b/>
                <w:bCs/>
                <w:lang w:eastAsia="lv-LV"/>
              </w:rPr>
              <w:t>LFNA</w:t>
            </w:r>
          </w:p>
          <w:p w14:paraId="26A412D5" w14:textId="07F73D0F" w:rsidR="00565BAC" w:rsidRPr="0017402D" w:rsidRDefault="00565BAC" w:rsidP="77EAFF08">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LKF</w:t>
            </w:r>
          </w:p>
          <w:p w14:paraId="587ED7E9" w14:textId="0658B3B9" w:rsidR="00565BAC" w:rsidRPr="0017402D" w:rsidRDefault="00565BAC" w:rsidP="0017402D">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LMIB</w:t>
            </w:r>
          </w:p>
          <w:p w14:paraId="067E09A9" w14:textId="3F096D0D" w:rsidR="00172F07" w:rsidRPr="0017402D" w:rsidRDefault="00172F07" w:rsidP="00403380">
            <w:pPr>
              <w:pStyle w:val="ListParagraph"/>
              <w:spacing w:before="0" w:after="0"/>
              <w:ind w:left="0"/>
              <w:contextualSpacing w:val="0"/>
              <w:jc w:val="center"/>
              <w:rPr>
                <w:rFonts w:ascii="Cambria" w:hAnsi="Cambria"/>
                <w:b/>
                <w:bCs/>
                <w:sz w:val="22"/>
                <w:lang w:eastAsia="lv-LV"/>
              </w:rPr>
            </w:pPr>
          </w:p>
        </w:tc>
        <w:tc>
          <w:tcPr>
            <w:tcW w:w="1191" w:type="dxa"/>
            <w:vAlign w:val="center"/>
          </w:tcPr>
          <w:p w14:paraId="67A963B0" w14:textId="77777777" w:rsidR="00FA6741" w:rsidRDefault="00FA6741" w:rsidP="00FA6741">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68623A37" w14:textId="77777777" w:rsidR="00FA6741" w:rsidRDefault="00FA6741" w:rsidP="00FA6741">
            <w:pPr>
              <w:pStyle w:val="ListParagraph"/>
              <w:spacing w:before="0" w:after="0"/>
              <w:ind w:left="0"/>
              <w:contextualSpacing w:val="0"/>
              <w:jc w:val="center"/>
              <w:rPr>
                <w:rFonts w:ascii="Cambria" w:hAnsi="Cambria"/>
                <w:b/>
                <w:bCs/>
                <w:sz w:val="22"/>
                <w:lang w:eastAsia="lv-LV"/>
              </w:rPr>
            </w:pPr>
            <w:r>
              <w:rPr>
                <w:rFonts w:ascii="Cambria" w:hAnsi="Cambria"/>
                <w:b/>
                <w:bCs/>
                <w:sz w:val="22"/>
                <w:lang w:eastAsia="lv-LV"/>
              </w:rPr>
              <w:t>LPS</w:t>
            </w:r>
          </w:p>
          <w:p w14:paraId="092341DA" w14:textId="5710E258" w:rsidR="007E24B4" w:rsidRDefault="00FA6741" w:rsidP="00FA6741">
            <w:pPr>
              <w:pStyle w:val="ListParagraph"/>
              <w:spacing w:before="0" w:after="0"/>
              <w:ind w:left="0"/>
              <w:contextualSpacing w:val="0"/>
              <w:jc w:val="center"/>
              <w:rPr>
                <w:rFonts w:ascii="Cambria" w:hAnsi="Cambria"/>
                <w:b/>
                <w:bCs/>
                <w:sz w:val="22"/>
                <w:lang w:eastAsia="lv-LV"/>
              </w:rPr>
            </w:pPr>
            <w:r>
              <w:rPr>
                <w:rFonts w:ascii="Cambria" w:hAnsi="Cambria"/>
                <w:b/>
                <w:bCs/>
                <w:sz w:val="22"/>
                <w:lang w:eastAsia="lv-LV"/>
              </w:rPr>
              <w:t>LLPA</w:t>
            </w:r>
            <w:r>
              <w:rPr>
                <w:rFonts w:ascii="Cambria" w:hAnsi="Cambria"/>
                <w:b/>
                <w:bCs/>
                <w:sz w:val="22"/>
                <w:lang w:eastAsia="lv-LV"/>
              </w:rPr>
              <w:t xml:space="preserve"> </w:t>
            </w:r>
            <w:r w:rsidR="007E24B4">
              <w:rPr>
                <w:rFonts w:ascii="Cambria" w:hAnsi="Cambria"/>
                <w:b/>
                <w:bCs/>
                <w:sz w:val="22"/>
                <w:lang w:eastAsia="lv-LV"/>
              </w:rPr>
              <w:t>LBBA</w:t>
            </w:r>
          </w:p>
          <w:p w14:paraId="69E9EECF" w14:textId="1FEAAE09"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LOSP</w:t>
            </w:r>
          </w:p>
          <w:p w14:paraId="1F4AE8DE" w14:textId="31C88D02"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5DD66086" w14:textId="6FCE0EB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2436987D" w14:textId="0AEE6FA5"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sz w:val="22"/>
              </w:rPr>
              <w:t>VEA</w:t>
            </w:r>
          </w:p>
          <w:p w14:paraId="0FBC290F" w14:textId="77777777" w:rsidR="00565BAC" w:rsidRDefault="00565BAC" w:rsidP="00403380">
            <w:pPr>
              <w:spacing w:before="0" w:after="0"/>
              <w:jc w:val="center"/>
              <w:rPr>
                <w:rFonts w:ascii="Cambria" w:hAnsi="Cambria"/>
                <w:b/>
                <w:sz w:val="22"/>
              </w:rPr>
            </w:pPr>
            <w:r w:rsidRPr="0017402D">
              <w:rPr>
                <w:rFonts w:ascii="Cambria" w:hAnsi="Cambria"/>
                <w:b/>
                <w:sz w:val="22"/>
              </w:rPr>
              <w:t>LEEA</w:t>
            </w:r>
            <w:r w:rsidRPr="0017402D">
              <w:rPr>
                <w:sz w:val="22"/>
              </w:rPr>
              <w:br/>
            </w:r>
            <w:r w:rsidRPr="0017402D">
              <w:rPr>
                <w:rFonts w:ascii="Cambria" w:hAnsi="Cambria"/>
                <w:b/>
                <w:sz w:val="22"/>
              </w:rPr>
              <w:t>SEA</w:t>
            </w:r>
          </w:p>
          <w:p w14:paraId="5014EBB3" w14:textId="5F89C770" w:rsidR="00172F07" w:rsidRPr="00903D3F" w:rsidRDefault="00172F07" w:rsidP="00403380">
            <w:pPr>
              <w:spacing w:before="0" w:after="0"/>
              <w:jc w:val="center"/>
              <w:rPr>
                <w:rFonts w:ascii="Cambria" w:hAnsi="Cambria"/>
                <w:b/>
                <w:bCs/>
                <w:sz w:val="22"/>
              </w:rPr>
            </w:pPr>
            <w:r w:rsidRPr="00903D3F">
              <w:rPr>
                <w:rFonts w:ascii="Cambria" w:hAnsi="Cambria"/>
                <w:b/>
                <w:bCs/>
                <w:sz w:val="22"/>
              </w:rPr>
              <w:t>LASUA</w:t>
            </w:r>
          </w:p>
        </w:tc>
      </w:tr>
      <w:tr w:rsidR="001728AC" w:rsidRPr="00CA76B5" w14:paraId="4ADF34DC" w14:textId="77777777" w:rsidTr="0017402D">
        <w:trPr>
          <w:trHeight w:val="2211"/>
        </w:trPr>
        <w:tc>
          <w:tcPr>
            <w:tcW w:w="2830" w:type="dxa"/>
          </w:tcPr>
          <w:p w14:paraId="03E86B5E" w14:textId="689636E4" w:rsidR="001728AC" w:rsidRPr="0017402D" w:rsidRDefault="002A0BFE"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60301" behindDoc="0" locked="0" layoutInCell="1" allowOverlap="1" wp14:anchorId="65C4B313" wp14:editId="4616CF78">
                      <wp:simplePos x="0" y="0"/>
                      <wp:positionH relativeFrom="column">
                        <wp:posOffset>-6350</wp:posOffset>
                      </wp:positionH>
                      <wp:positionV relativeFrom="paragraph">
                        <wp:posOffset>27940</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14:paraId="681DB6A0" w14:textId="77777777" w:rsidR="002A0BFE" w:rsidRPr="00D772BA" w:rsidRDefault="002A0BFE" w:rsidP="002A0BFE">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56F3F8A2" w14:textId="77777777" w:rsidR="002A0BFE" w:rsidRPr="00D772BA" w:rsidRDefault="002A0BFE" w:rsidP="002A0BFE">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5C4B313" id="Group 72" o:spid="_x0000_s1038" style="position:absolute;margin-left:-.5pt;margin-top:2.2pt;width:136.5pt;height:109.3pt;z-index:251660301;mso-width-relative:margin;mso-height-relative:margin" coordorigin="-1829,28427" coordsize="30757,270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Iumd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&#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">
                      <v:group id="Group 277348406" o:spid="_x0000_s1039" style="position:absolute;left:5311;top:28427;width:16809;height:16755" coordorigin="5311,28427"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o:spid="_x0000_s1040" style="position:absolute;left:5311;top:2842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fillcolor="white [3212]" strokecolor="#ed7d31 [3205]" strokeweight="3pt">
                          <v:stroke dashstyle="3 1" joinstyle="miter"/>
                        </v:oval>
                        <v:shape id="Graphic 39" o:spid="_x0000_s1041" type="#_x0000_t75" alt="Statistics outline" style="position:absolute;left:7458;top:30721;width:12353;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">
                          <v:imagedata r:id="rId46" o:title="Statistics outline"/>
                        </v:shape>
                      </v:group>
                      <v:shape id="TextBox 70" o:spid="_x0000_s1042" type="#_x0000_t202" style="position:absolute;left:-1829;top:45182;width:30756;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filled="f" stroked="f">
                        <v:textbox>
                          <w:txbxContent>
                            <w:p w14:paraId="681DB6A0" w14:textId="77777777" w:rsidR="002A0BFE" w:rsidRPr="00D772BA" w:rsidRDefault="002A0BFE" w:rsidP="002A0BFE">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56F3F8A2" w14:textId="77777777" w:rsidR="002A0BFE" w:rsidRPr="00D772BA" w:rsidRDefault="002A0BFE" w:rsidP="002A0BFE">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81" w:type="dxa"/>
            <w:vAlign w:val="center"/>
          </w:tcPr>
          <w:p w14:paraId="066B9DC3" w14:textId="77777777" w:rsidR="001728AC" w:rsidRPr="0017402D" w:rsidRDefault="001728AC" w:rsidP="00403380">
            <w:pPr>
              <w:spacing w:before="0" w:after="0"/>
              <w:jc w:val="center"/>
              <w:rPr>
                <w:rFonts w:ascii="Cambria" w:hAnsi="Cambria"/>
                <w:b/>
                <w:bCs/>
                <w:sz w:val="22"/>
                <w:lang w:eastAsia="lv-LV"/>
              </w:rPr>
            </w:pPr>
          </w:p>
          <w:p w14:paraId="6990068C"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Ēkas</w:t>
            </w:r>
          </w:p>
          <w:p w14:paraId="5558185A"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2FAB1953"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51F75CD1"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Publiskais sektors</w:t>
            </w:r>
          </w:p>
        </w:tc>
        <w:tc>
          <w:tcPr>
            <w:tcW w:w="2567" w:type="dxa"/>
            <w:vAlign w:val="center"/>
          </w:tcPr>
          <w:p w14:paraId="19B0ABB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29B7A97A"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05ED70A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0108A85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p w14:paraId="442FD9DE" w14:textId="7A8F8B64" w:rsidR="001728AC" w:rsidRPr="0017402D" w:rsidRDefault="1720C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 VNĪ</w:t>
            </w:r>
            <w:r w:rsidR="45382D28" w:rsidRPr="0017402D">
              <w:rPr>
                <w:rFonts w:ascii="Cambria" w:hAnsi="Cambria"/>
                <w:b/>
                <w:bCs/>
                <w:sz w:val="22"/>
                <w:lang w:eastAsia="lv-LV"/>
              </w:rPr>
              <w:t xml:space="preserve"> / ZMNĪ / TNA / Šampētera nams</w:t>
            </w:r>
          </w:p>
        </w:tc>
        <w:tc>
          <w:tcPr>
            <w:tcW w:w="2382" w:type="dxa"/>
            <w:gridSpan w:val="2"/>
            <w:vAlign w:val="center"/>
          </w:tcPr>
          <w:p w14:paraId="7AC5EA92"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15C4CEF0"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A4396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4B9D7E3E" w14:textId="0A9C64A3" w:rsidR="717C4761" w:rsidRPr="0017402D" w:rsidRDefault="717C476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41A832A8" w14:textId="77777777" w:rsidR="001728AC"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w:t>
            </w:r>
            <w:r w:rsidR="00C92771" w:rsidRPr="0017402D">
              <w:rPr>
                <w:rFonts w:ascii="Cambria" w:hAnsi="Cambria"/>
                <w:b/>
                <w:bCs/>
                <w:sz w:val="22"/>
                <w:lang w:eastAsia="lv-LV"/>
              </w:rPr>
              <w:t>A</w:t>
            </w:r>
            <w:r w:rsidR="004C591F">
              <w:rPr>
                <w:rFonts w:ascii="Cambria" w:hAnsi="Cambria"/>
                <w:b/>
                <w:bCs/>
                <w:sz w:val="22"/>
                <w:lang w:eastAsia="lv-LV"/>
              </w:rPr>
              <w:br/>
              <w:t>LBBA</w:t>
            </w:r>
          </w:p>
          <w:p w14:paraId="4DE7A62F" w14:textId="4D87DF24" w:rsidR="00FA6741" w:rsidRPr="0017402D" w:rsidRDefault="00FA6741" w:rsidP="00403380">
            <w:pPr>
              <w:pStyle w:val="ListParagraph"/>
              <w:spacing w:before="0" w:after="0"/>
              <w:ind w:left="0"/>
              <w:contextualSpacing w:val="0"/>
              <w:jc w:val="center"/>
              <w:rPr>
                <w:rFonts w:ascii="Cambria" w:hAnsi="Cambria"/>
                <w:b/>
                <w:bCs/>
                <w:sz w:val="22"/>
                <w:lang w:eastAsia="lv-LV"/>
              </w:rPr>
            </w:pPr>
            <w:r>
              <w:rPr>
                <w:rFonts w:ascii="Cambria" w:hAnsi="Cambria"/>
                <w:b/>
                <w:bCs/>
                <w:sz w:val="22"/>
                <w:lang w:eastAsia="lv-LV"/>
              </w:rPr>
              <w:t>Latvijas banka</w:t>
            </w:r>
          </w:p>
        </w:tc>
      </w:tr>
      <w:tr w:rsidR="001728AC" w:rsidRPr="00CA76B5" w14:paraId="4E275F14" w14:textId="77777777" w:rsidTr="0017402D">
        <w:trPr>
          <w:trHeight w:val="2098"/>
        </w:trPr>
        <w:tc>
          <w:tcPr>
            <w:tcW w:w="2830" w:type="dxa"/>
          </w:tcPr>
          <w:p w14:paraId="6FFBC951" w14:textId="39D62A33" w:rsidR="001728AC" w:rsidRPr="0017402D" w:rsidRDefault="006567DB"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w:lastRenderedPageBreak/>
              <mc:AlternateContent>
                <mc:Choice Requires="wpg">
                  <w:drawing>
                    <wp:anchor distT="0" distB="0" distL="114300" distR="114300" simplePos="0" relativeHeight="251658246"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D721CF" id="Group 1856790647" o:spid="_x0000_s1043" style="position:absolute;margin-left:10.05pt;margin-top:2.55pt;width:115.5pt;height:103.5pt;z-index:251658246;mso-width-relative:margin;mso-height-relative:margin" coordorigin="13442" coordsize="33747,31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z+J3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">
                      <v:group id="Group 1701071797" o:spid="_x0000_s1044" style="position:absolute;left:21751;width:17189;height:18431" coordorigin="21751" coordsize="17189,1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o:spid="_x0000_s1045" style="position:absolute;left:21751;width:17189;height:1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fillcolor="white [3212]" strokecolor="#ed7d31 [3205]" strokeweight="3pt">
                          <v:stroke dashstyle="3 1" joinstyle="miter"/>
                        </v:oval>
                        <v:shape id="Graphic 47" o:spid="_x0000_s1046" type="#_x0000_t75" alt="Shield outline" style="position:absolute;left:25031;top:3381;width:11768;height:1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">
                          <v:imagedata r:id="rId49" o:title="Shield outline"/>
                        </v:shape>
                      </v:group>
                      <v:shape id="TextBox 67" o:spid="_x0000_s1047" type="#_x0000_t202" style="position:absolute;left:13442;top:19017;width:33747;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filled="f" stroked="f">
                        <v:textbox inset="0,0,0,0">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81" w:type="dxa"/>
            <w:vAlign w:val="center"/>
          </w:tcPr>
          <w:p w14:paraId="296709C2" w14:textId="79CC9BCE"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70EE2F84"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Krīžu vadība</w:t>
            </w:r>
          </w:p>
        </w:tc>
        <w:tc>
          <w:tcPr>
            <w:tcW w:w="2567" w:type="dxa"/>
            <w:vAlign w:val="center"/>
          </w:tcPr>
          <w:p w14:paraId="7CA1C53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51725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43FCB522" w14:textId="28565FDC"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IeM /</w:t>
            </w:r>
            <w:proofErr w:type="spellStart"/>
            <w:r w:rsidR="1720C4B4" w:rsidRPr="0017402D">
              <w:rPr>
                <w:rFonts w:ascii="Cambria" w:hAnsi="Cambria"/>
                <w:b/>
                <w:bCs/>
                <w:sz w:val="22"/>
                <w:lang w:eastAsia="lv-LV"/>
              </w:rPr>
              <w:t>A</w:t>
            </w:r>
            <w:r w:rsidR="592C0E7B" w:rsidRPr="0017402D">
              <w:rPr>
                <w:rFonts w:ascii="Cambria" w:hAnsi="Cambria"/>
                <w:b/>
                <w:bCs/>
                <w:sz w:val="22"/>
                <w:lang w:eastAsia="lv-LV"/>
              </w:rPr>
              <w:t>i</w:t>
            </w:r>
            <w:r w:rsidR="1720C4B4" w:rsidRPr="0017402D">
              <w:rPr>
                <w:rFonts w:ascii="Cambria" w:hAnsi="Cambria"/>
                <w:b/>
                <w:bCs/>
                <w:sz w:val="22"/>
                <w:lang w:eastAsia="lv-LV"/>
              </w:rPr>
              <w:t>M</w:t>
            </w:r>
            <w:proofErr w:type="spellEnd"/>
          </w:p>
          <w:p w14:paraId="50BDAB9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 EM</w:t>
            </w:r>
          </w:p>
          <w:p w14:paraId="176DDD8A"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tc>
        <w:tc>
          <w:tcPr>
            <w:tcW w:w="2382" w:type="dxa"/>
            <w:gridSpan w:val="2"/>
            <w:vAlign w:val="center"/>
          </w:tcPr>
          <w:p w14:paraId="020CBDC6" w14:textId="7AED443B" w:rsidR="001728AC" w:rsidRPr="0017402D" w:rsidRDefault="26999DA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LPS</w:t>
            </w:r>
          </w:p>
          <w:p w14:paraId="61624D54" w14:textId="10D0B341"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CEF2419" w14:textId="0CB0A94E"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9D40A37" w14:textId="42637867"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36E5569A" w14:textId="2A5DC488" w:rsidR="001728AC" w:rsidRPr="0017402D" w:rsidRDefault="1F171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0888AEAF" w14:textId="77777777" w:rsidR="001728AC" w:rsidRDefault="7EF3AEE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6CD8A463" w14:textId="6B718929" w:rsidR="004C591F" w:rsidRPr="0017402D" w:rsidRDefault="004C591F" w:rsidP="00403380">
            <w:pPr>
              <w:pStyle w:val="ListParagraph"/>
              <w:spacing w:before="0" w:after="0"/>
              <w:ind w:left="0"/>
              <w:contextualSpacing w:val="0"/>
              <w:jc w:val="center"/>
              <w:rPr>
                <w:rFonts w:ascii="Cambria" w:hAnsi="Cambria"/>
                <w:b/>
                <w:sz w:val="22"/>
                <w:lang w:eastAsia="lv-LV"/>
              </w:rPr>
            </w:pPr>
            <w:r>
              <w:rPr>
                <w:rFonts w:ascii="Cambria" w:hAnsi="Cambria"/>
                <w:b/>
                <w:bCs/>
                <w:sz w:val="22"/>
                <w:lang w:eastAsia="lv-LV"/>
              </w:rPr>
              <w:t>LBBA</w:t>
            </w:r>
          </w:p>
        </w:tc>
      </w:tr>
      <w:tr w:rsidR="001728AC" w:rsidRPr="00CA76B5" w14:paraId="29B6A450" w14:textId="77777777" w:rsidTr="0017402D">
        <w:trPr>
          <w:trHeight w:val="2098"/>
        </w:trPr>
        <w:tc>
          <w:tcPr>
            <w:tcW w:w="2830" w:type="dxa"/>
          </w:tcPr>
          <w:p w14:paraId="57775882" w14:textId="42D5936F"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45"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163507" id="Group 73" o:spid="_x0000_s1048" style="position:absolute;margin-left:6.3pt;margin-top:6.45pt;width:109pt;height:103.5pt;z-index:251658245;mso-width-relative:margin;mso-height-relative:margin" coordorigin="54276,124" coordsize="29694,24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">
                      <v:group id="Group 2097733099" o:spid="_x0000_s1049" style="position:absolute;left:59961;top:124;width:18017;height:16755" coordorigin="59961,124" coordsize="18016,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o:spid="_x0000_s1050" style="position:absolute;left:59961;top:124;width:18017;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fillcolor="white [3212]" strokecolor="#ed7d31 [3205]" strokeweight="3pt">
                          <v:stroke dashstyle="3 1" joinstyle="miter"/>
                        </v:oval>
                        <v:shape id="Graphic 62" o:spid="_x0000_s1051" type="#_x0000_t75" alt="Puzzle pieces outline" style="position:absolute;left:63572;top:2487;width:12003;height:1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">
                          <v:imagedata r:id="rId52" o:title="Puzzle pieces outline"/>
                        </v:shape>
                      </v:group>
                      <v:shape id="TextBox 68" o:spid="_x0000_s1052" type="#_x0000_t202" style="position:absolute;left:54276;top:16138;width:29694;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filled="f" stroked="f">
                        <v:textbox inset="0,0,0,0">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81" w:type="dxa"/>
            <w:vAlign w:val="center"/>
          </w:tcPr>
          <w:p w14:paraId="188B4FB1"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337CF253"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Iekšējais tirgus</w:t>
            </w:r>
          </w:p>
        </w:tc>
        <w:tc>
          <w:tcPr>
            <w:tcW w:w="2567" w:type="dxa"/>
            <w:vAlign w:val="center"/>
          </w:tcPr>
          <w:p w14:paraId="5B691665"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98CFC07"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60AD827D"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EM</w:t>
            </w:r>
          </w:p>
        </w:tc>
        <w:tc>
          <w:tcPr>
            <w:tcW w:w="2382" w:type="dxa"/>
            <w:gridSpan w:val="2"/>
            <w:vAlign w:val="center"/>
          </w:tcPr>
          <w:p w14:paraId="01B04224" w14:textId="0058A520"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031EB9E2" w14:textId="5118B96A"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1D0967B0" w14:textId="48AAEB7D" w:rsidR="001728AC" w:rsidRPr="0017402D" w:rsidRDefault="0E761965"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0AA6A63C" w14:textId="519B896D" w:rsidR="001728AC" w:rsidRPr="0017402D" w:rsidRDefault="50D07B05" w:rsidP="00403380">
            <w:pPr>
              <w:pStyle w:val="ListParagraph"/>
              <w:spacing w:before="0" w:after="0"/>
              <w:ind w:left="0"/>
              <w:contextualSpacing w:val="0"/>
              <w:jc w:val="center"/>
              <w:rPr>
                <w:rFonts w:ascii="Cambria" w:hAnsi="Cambria"/>
                <w:b/>
                <w:sz w:val="22"/>
              </w:rPr>
            </w:pPr>
            <w:r w:rsidRPr="0017402D">
              <w:rPr>
                <w:rFonts w:ascii="Cambria" w:hAnsi="Cambria"/>
                <w:b/>
                <w:sz w:val="22"/>
              </w:rPr>
              <w:t>VEA</w:t>
            </w:r>
          </w:p>
          <w:p w14:paraId="7B73EF77" w14:textId="003A6DDB" w:rsidR="001728AC" w:rsidRPr="0017402D" w:rsidRDefault="3A2B2CF7" w:rsidP="00403380">
            <w:pPr>
              <w:pStyle w:val="ListParagraph"/>
              <w:spacing w:before="0" w:after="0"/>
              <w:ind w:left="0"/>
              <w:contextualSpacing w:val="0"/>
              <w:jc w:val="center"/>
              <w:rPr>
                <w:rFonts w:ascii="Cambria" w:hAnsi="Cambria"/>
                <w:sz w:val="22"/>
              </w:rPr>
            </w:pPr>
            <w:r w:rsidRPr="0017402D">
              <w:rPr>
                <w:rFonts w:ascii="Cambria" w:hAnsi="Cambria"/>
                <w:b/>
                <w:sz w:val="22"/>
              </w:rPr>
              <w:t>SEA</w:t>
            </w:r>
          </w:p>
        </w:tc>
      </w:tr>
      <w:tr w:rsidR="001728AC" w:rsidRPr="00CA76B5" w14:paraId="5E641938" w14:textId="77777777" w:rsidTr="0017402D">
        <w:trPr>
          <w:trHeight w:val="1928"/>
        </w:trPr>
        <w:tc>
          <w:tcPr>
            <w:tcW w:w="2830" w:type="dxa"/>
          </w:tcPr>
          <w:p w14:paraId="5ECA631C" w14:textId="77777777"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48"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8364C7" id="Group 74" o:spid="_x0000_s1053" style="position:absolute;margin-left:-4.7pt;margin-top:1.9pt;width:121.5pt;height:89.35pt;z-index:251658248;mso-width-relative:margin;mso-height-relative:margin" coordorigin="70880,28461" coordsize="29506,229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">
                      <v:group id="Group 128396654" o:spid="_x0000_s1054" style="position:absolute;left:77086;top:28461;width:16809;height:16755" coordorigin="77086,28461"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o:spid="_x0000_s1055" style="position:absolute;left:77086;top:28461;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fillcolor="white [3212]" strokecolor="#ed7d31 [3205]" strokeweight="3pt">
                          <v:stroke dashstyle="3 1" joinstyle="miter"/>
                        </v:oval>
                        <v:shape id="Graphic 52" o:spid="_x0000_s1056" type="#_x0000_t75" alt="Lightbulb and pencil outline" style="position:absolute;left:81151;top:31972;width:9717;height: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">
                          <v:imagedata r:id="rId55" o:title="Lightbulb and pencil outline"/>
                        </v:shape>
                      </v:group>
                      <v:shape id="TextBox 69" o:spid="_x0000_s1057" type="#_x0000_t202" style="position:absolute;left:70880;top:44121;width:29507;height: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filled="f" stroked="f">
                        <v:textbox inset="0,0,0,0">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81" w:type="dxa"/>
            <w:vAlign w:val="center"/>
          </w:tcPr>
          <w:p w14:paraId="1548FF0B"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p w14:paraId="2C6D029E"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Uzņēmējdarbība</w:t>
            </w:r>
          </w:p>
          <w:p w14:paraId="6D0A3506"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Profesionālā izglītība</w:t>
            </w:r>
          </w:p>
          <w:p w14:paraId="3BA107EA"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Zinātne</w:t>
            </w:r>
          </w:p>
        </w:tc>
        <w:tc>
          <w:tcPr>
            <w:tcW w:w="2567" w:type="dxa"/>
            <w:vAlign w:val="center"/>
          </w:tcPr>
          <w:p w14:paraId="2BB962AB"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IZM</w:t>
            </w:r>
          </w:p>
          <w:p w14:paraId="020AF89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79F0653D"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668DCE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w:t>
            </w:r>
          </w:p>
          <w:p w14:paraId="4FF08C79"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KEM</w:t>
            </w:r>
          </w:p>
        </w:tc>
        <w:tc>
          <w:tcPr>
            <w:tcW w:w="2382" w:type="dxa"/>
            <w:gridSpan w:val="2"/>
            <w:vAlign w:val="center"/>
          </w:tcPr>
          <w:p w14:paraId="2B722CAA" w14:textId="77777777" w:rsidR="001728AC" w:rsidRPr="0017402D" w:rsidRDefault="00E21D4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LZA</w:t>
            </w:r>
          </w:p>
          <w:p w14:paraId="4784A7A4" w14:textId="17E07D73"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Augstskolas</w:t>
            </w:r>
          </w:p>
          <w:p w14:paraId="16F8B5B0" w14:textId="7BB642E2"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Zinātniskie institūti</w:t>
            </w:r>
          </w:p>
          <w:p w14:paraId="5A65A280" w14:textId="467205AE"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A49DB04" w14:textId="111E085F" w:rsidR="001728AC" w:rsidRPr="0017402D" w:rsidRDefault="3C793423" w:rsidP="00403380">
            <w:pPr>
              <w:pStyle w:val="ListParagraph"/>
              <w:spacing w:before="0" w:after="0"/>
              <w:ind w:left="0"/>
              <w:contextualSpacing w:val="0"/>
              <w:jc w:val="center"/>
              <w:rPr>
                <w:rFonts w:ascii="Cambria" w:hAnsi="Cambria"/>
                <w:b/>
                <w:sz w:val="22"/>
                <w:lang w:eastAsia="lv-LV"/>
              </w:rPr>
            </w:pPr>
            <w:r w:rsidRPr="0017402D">
              <w:rPr>
                <w:rFonts w:ascii="Cambria" w:hAnsi="Cambria"/>
                <w:b/>
                <w:bCs/>
                <w:sz w:val="22"/>
                <w:lang w:eastAsia="lv-LV"/>
              </w:rPr>
              <w:t>LTRK</w:t>
            </w:r>
          </w:p>
        </w:tc>
      </w:tr>
    </w:tbl>
    <w:p w14:paraId="46ADFC66" w14:textId="015A6691" w:rsidR="00251BD4" w:rsidRDefault="003CADE9" w:rsidP="00DA4DD7">
      <w:pPr>
        <w:jc w:val="both"/>
        <w:rPr>
          <w:rFonts w:ascii="Cambria" w:hAnsi="Cambria"/>
        </w:rPr>
      </w:pPr>
      <w:r w:rsidRPr="2EDB8654">
        <w:rPr>
          <w:rFonts w:ascii="Cambria" w:hAnsi="Cambria"/>
        </w:rPr>
        <w:t xml:space="preserve">Lai sasniegtu ambiciozos </w:t>
      </w:r>
      <w:r w:rsidR="224714E4" w:rsidRPr="2EDB8654">
        <w:rPr>
          <w:rFonts w:ascii="Cambria" w:hAnsi="Cambria"/>
        </w:rPr>
        <w:t>klimata un enerģētikas politiku mērķus</w:t>
      </w:r>
      <w:r w:rsidRPr="2EDB8654">
        <w:rPr>
          <w:rFonts w:ascii="Cambria" w:hAnsi="Cambria"/>
        </w:rPr>
        <w:t xml:space="preserve">, </w:t>
      </w:r>
      <w:r w:rsidR="124D6360" w:rsidRPr="2EDB8654">
        <w:rPr>
          <w:rFonts w:ascii="Cambria" w:hAnsi="Cambria"/>
        </w:rPr>
        <w:t>visām iesaistītajām institūcijām (nozaru ministrijām, sociālajiem partneriem, nevalstiskajam sektoram, komersantiem, pētniekiem un sabiedrībai kopumā) būs jāpieņem</w:t>
      </w:r>
      <w:r w:rsidR="47FF962A" w:rsidRPr="2EDB8654">
        <w:rPr>
          <w:rFonts w:ascii="Cambria" w:hAnsi="Cambria"/>
        </w:rPr>
        <w:t xml:space="preserve"> izsvērti lēmumi, kas balstīti pētījumos, datos un sociālekonomiskajā </w:t>
      </w:r>
      <w:proofErr w:type="spellStart"/>
      <w:r w:rsidR="47FF962A" w:rsidRPr="2EDB8654">
        <w:rPr>
          <w:rFonts w:ascii="Cambria" w:hAnsi="Cambria"/>
        </w:rPr>
        <w:t>izvērtējumā</w:t>
      </w:r>
      <w:proofErr w:type="spellEnd"/>
      <w:r w:rsidR="47FF962A" w:rsidRPr="2EDB8654">
        <w:rPr>
          <w:rFonts w:ascii="Cambria" w:hAnsi="Cambria"/>
        </w:rPr>
        <w:t xml:space="preserve">. Daļa no šiem lēmumiem </w:t>
      </w:r>
      <w:r w:rsidR="4DB27937" w:rsidRPr="2EDB8654">
        <w:rPr>
          <w:rFonts w:ascii="Cambria" w:hAnsi="Cambria"/>
        </w:rPr>
        <w:t>varētu būt vērsti uz pamatīgām izmaiņām līdz šim pieņemtajā saimniekošanā, līdz šim pieņemtajā lēmumu pieņemšanā,</w:t>
      </w:r>
      <w:r w:rsidR="43C0B1C4" w:rsidRPr="2EDB8654">
        <w:rPr>
          <w:rFonts w:ascii="Cambria" w:hAnsi="Cambria"/>
        </w:rPr>
        <w:t xml:space="preserve"> dažādu nozaru un sabiedrības grupu paradumos.</w:t>
      </w:r>
    </w:p>
    <w:p w14:paraId="057F8026" w14:textId="015A6691" w:rsidR="00A756D9" w:rsidRPr="004D243E" w:rsidRDefault="00A756D9" w:rsidP="00DA4DD7">
      <w:pPr>
        <w:jc w:val="both"/>
        <w:rPr>
          <w:rFonts w:ascii="Cambria" w:hAnsi="Cambria"/>
        </w:rPr>
      </w:pPr>
    </w:p>
    <w:p w14:paraId="12F4A785" w14:textId="6D14C497" w:rsidR="00F77B37" w:rsidRPr="004D243E" w:rsidRDefault="00F4332C" w:rsidP="0017327C">
      <w:pPr>
        <w:pStyle w:val="Heading1"/>
      </w:pPr>
      <w:bookmarkStart w:id="256" w:name="_Toc149905884"/>
      <w:bookmarkStart w:id="257" w:name="_Toc151106351"/>
      <w:r>
        <w:t>P</w:t>
      </w:r>
      <w:r w:rsidR="00ED0955">
        <w:t>AŠREIZĒJĀ SITUĀCIJA, MĒRĶI UN RĪCĪBPOLITIKAS</w:t>
      </w:r>
      <w:bookmarkEnd w:id="256"/>
      <w:bookmarkEnd w:id="257"/>
      <w:r w:rsidR="00ED0955">
        <w:t xml:space="preserve"> </w:t>
      </w:r>
    </w:p>
    <w:p w14:paraId="2BDB2F6C" w14:textId="3D6F424B" w:rsidR="00B41B75" w:rsidRPr="004D243E" w:rsidRDefault="00B41B75" w:rsidP="009F5B25">
      <w:pPr>
        <w:pStyle w:val="Heading2"/>
      </w:pPr>
      <w:bookmarkStart w:id="258" w:name="_Toc149905885"/>
      <w:bookmarkStart w:id="259" w:name="_Toc151106352"/>
      <w:r w:rsidRPr="004D243E">
        <w:t>Dekarbonizācija</w:t>
      </w:r>
      <w:bookmarkEnd w:id="258"/>
      <w:bookmarkEnd w:id="259"/>
      <w:r w:rsidRPr="004D243E">
        <w:t xml:space="preserve"> </w:t>
      </w:r>
    </w:p>
    <w:p w14:paraId="7257173E" w14:textId="1DFF6543" w:rsidR="00034121" w:rsidRPr="004D243E" w:rsidRDefault="00293B87" w:rsidP="00034121">
      <w:pPr>
        <w:jc w:val="both"/>
        <w:rPr>
          <w:rFonts w:ascii="Cambria" w:hAnsi="Cambria"/>
        </w:rPr>
      </w:pPr>
      <w:r w:rsidRPr="004D243E">
        <w:rPr>
          <w:rFonts w:ascii="Cambria" w:hAnsi="Cambria"/>
        </w:rPr>
        <w:t>Latvijas kopējās SEG</w:t>
      </w:r>
      <w:r w:rsidRPr="004D243E">
        <w:rPr>
          <w:rFonts w:ascii="Cambria" w:hAnsi="Cambria"/>
          <w:b/>
          <w:bCs/>
        </w:rPr>
        <w:t xml:space="preserve"> </w:t>
      </w:r>
      <w:r w:rsidRPr="004D243E">
        <w:rPr>
          <w:rFonts w:ascii="Cambria" w:hAnsi="Cambria"/>
        </w:rPr>
        <w:t>emisijas no 1990.</w:t>
      </w:r>
      <w:r w:rsidR="17C50CE9" w:rsidRPr="004D243E">
        <w:rPr>
          <w:rFonts w:ascii="Cambria" w:hAnsi="Cambria"/>
        </w:rPr>
        <w:t xml:space="preserve"> </w:t>
      </w:r>
      <w:r w:rsidRPr="004D243E">
        <w:rPr>
          <w:rFonts w:ascii="Cambria" w:hAnsi="Cambria"/>
        </w:rPr>
        <w:t>gada līdz 2021.</w:t>
      </w:r>
      <w:r w:rsidR="5B2A798B" w:rsidRPr="004D243E">
        <w:rPr>
          <w:rFonts w:ascii="Cambria" w:hAnsi="Cambria"/>
        </w:rPr>
        <w:t xml:space="preserve"> </w:t>
      </w:r>
      <w:r w:rsidRPr="004D243E">
        <w:rPr>
          <w:rFonts w:ascii="Cambria" w:hAnsi="Cambria"/>
        </w:rPr>
        <w:t>gadam ir samazinātas par 58,8%</w:t>
      </w:r>
      <w:r w:rsidR="00256E09" w:rsidRPr="004D243E">
        <w:rPr>
          <w:rStyle w:val="FootnoteReference"/>
          <w:rFonts w:ascii="Cambria" w:hAnsi="Cambria"/>
        </w:rPr>
        <w:footnoteReference w:id="88"/>
      </w:r>
      <w:r w:rsidRPr="004D243E">
        <w:rPr>
          <w:rFonts w:ascii="Cambria" w:hAnsi="Cambria"/>
        </w:rPr>
        <w:t xml:space="preserve">, lielāko un vērā </w:t>
      </w:r>
      <w:r w:rsidRPr="00EB48C6">
        <w:rPr>
          <w:rFonts w:ascii="Cambria" w:hAnsi="Cambria"/>
        </w:rPr>
        <w:t xml:space="preserve">ņemamāko samazinājumu nodrošinot enerģētikas (neieskaitot transportu) un atkritumu apsaimniekošanas </w:t>
      </w:r>
      <w:r w:rsidR="005B4EBD" w:rsidRPr="00EB48C6">
        <w:rPr>
          <w:rFonts w:ascii="Cambria" w:hAnsi="Cambria"/>
        </w:rPr>
        <w:t>sektorā</w:t>
      </w:r>
      <w:r w:rsidRPr="00EB48C6">
        <w:rPr>
          <w:rFonts w:ascii="Cambria" w:hAnsi="Cambria"/>
        </w:rPr>
        <w:t>.</w:t>
      </w:r>
      <w:r w:rsidR="005A4A2B" w:rsidRPr="00EB48C6">
        <w:rPr>
          <w:rFonts w:ascii="Cambria" w:hAnsi="Cambria"/>
        </w:rPr>
        <w:t xml:space="preserve"> </w:t>
      </w:r>
      <w:r w:rsidR="00E852E1" w:rsidRPr="00EB48C6">
        <w:rPr>
          <w:rFonts w:ascii="Cambria" w:hAnsi="Cambria"/>
        </w:rPr>
        <w:t>Latvijas kopējā SEG emisiju apjomā 2021.</w:t>
      </w:r>
      <w:r w:rsidR="00DB7034" w:rsidRPr="00EB48C6">
        <w:rPr>
          <w:rFonts w:ascii="Cambria" w:hAnsi="Cambria"/>
        </w:rPr>
        <w:t xml:space="preserve"> </w:t>
      </w:r>
      <w:r w:rsidR="00E852E1" w:rsidRPr="00EB48C6">
        <w:rPr>
          <w:rFonts w:ascii="Cambria" w:hAnsi="Cambria"/>
        </w:rPr>
        <w:t>gadā dominēja ne-ETS darbību SEG emisij</w:t>
      </w:r>
      <w:r w:rsidR="5C0DCF18" w:rsidRPr="00EB48C6">
        <w:rPr>
          <w:rFonts w:ascii="Cambria" w:hAnsi="Cambria"/>
        </w:rPr>
        <w:t>as</w:t>
      </w:r>
      <w:r w:rsidR="00E852E1" w:rsidRPr="00EB48C6">
        <w:rPr>
          <w:rFonts w:ascii="Cambria" w:hAnsi="Cambria"/>
        </w:rPr>
        <w:t xml:space="preserve"> – 80,8%.</w:t>
      </w:r>
    </w:p>
    <w:p w14:paraId="0D69A7BD" w14:textId="5778E5F7" w:rsidR="770241BC" w:rsidRPr="004D243E" w:rsidRDefault="770241BC" w:rsidP="0021663B">
      <w:pPr>
        <w:spacing w:after="0"/>
        <w:jc w:val="center"/>
        <w:rPr>
          <w:rFonts w:ascii="Cambria" w:hAnsi="Cambria"/>
        </w:rPr>
      </w:pPr>
      <w:r w:rsidRPr="004D243E">
        <w:rPr>
          <w:rFonts w:ascii="Cambria" w:hAnsi="Cambria"/>
          <w:noProof/>
        </w:rPr>
        <w:drawing>
          <wp:inline distT="0" distB="0" distL="0" distR="0" wp14:anchorId="21A3C885" wp14:editId="63F9EF84">
            <wp:extent cx="3668518" cy="2101755"/>
            <wp:effectExtent l="0" t="0" r="8255" b="0"/>
            <wp:docPr id="1558749908" name="Picture 155874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79302" cy="2107934"/>
                    </a:xfrm>
                    <a:prstGeom prst="rect">
                      <a:avLst/>
                    </a:prstGeom>
                  </pic:spPr>
                </pic:pic>
              </a:graphicData>
            </a:graphic>
          </wp:inline>
        </w:drawing>
      </w:r>
    </w:p>
    <w:p w14:paraId="3AE2E2CC" w14:textId="2914103E" w:rsidR="003D73F8" w:rsidRPr="004D243E" w:rsidRDefault="00B36877" w:rsidP="0021663B">
      <w:pPr>
        <w:pStyle w:val="Caption"/>
        <w:spacing w:before="0"/>
        <w:rPr>
          <w:rFonts w:ascii="Cambria" w:hAnsi="Cambria" w:cstheme="minorHAnsi"/>
        </w:rPr>
      </w:pPr>
      <w:r w:rsidRPr="004D243E">
        <w:rPr>
          <w:rFonts w:ascii="Cambria" w:hAnsi="Cambria" w:cstheme="minorHAnsi"/>
        </w:rPr>
        <w:lastRenderedPageBreak/>
        <w:fldChar w:fldCharType="begin"/>
      </w:r>
      <w:r w:rsidRPr="004D243E">
        <w:rPr>
          <w:rFonts w:ascii="Cambria" w:hAnsi="Cambria" w:cstheme="minorHAnsi"/>
        </w:rPr>
        <w:instrText xml:space="preserve"> SEQ Ilustrācija \* ARABIC </w:instrText>
      </w:r>
      <w:r w:rsidRPr="004D243E">
        <w:rPr>
          <w:rFonts w:ascii="Cambria" w:hAnsi="Cambria" w:cstheme="minorHAnsi"/>
        </w:rPr>
        <w:fldChar w:fldCharType="separate"/>
      </w:r>
      <w:r w:rsidR="00A4530A">
        <w:rPr>
          <w:rFonts w:ascii="Cambria" w:hAnsi="Cambria" w:cstheme="minorHAnsi"/>
          <w:noProof/>
        </w:rPr>
        <w:t>1</w:t>
      </w:r>
      <w:r w:rsidRPr="004D243E">
        <w:rPr>
          <w:rFonts w:ascii="Cambria" w:hAnsi="Cambria" w:cstheme="minorHAnsi"/>
        </w:rPr>
        <w:fldChar w:fldCharType="end"/>
      </w:r>
      <w:r w:rsidR="00750645" w:rsidRPr="004D243E">
        <w:rPr>
          <w:rFonts w:ascii="Cambria" w:hAnsi="Cambria" w:cstheme="minorHAnsi"/>
        </w:rPr>
        <w:t>.</w:t>
      </w:r>
      <w:r w:rsidR="003D73F8" w:rsidRPr="004D243E">
        <w:rPr>
          <w:rFonts w:ascii="Cambria" w:hAnsi="Cambria" w:cstheme="minorHAnsi"/>
        </w:rPr>
        <w:t xml:space="preserve"> </w:t>
      </w:r>
      <w:r w:rsidR="00750645" w:rsidRPr="004D243E">
        <w:rPr>
          <w:rFonts w:ascii="Cambria" w:hAnsi="Cambria" w:cstheme="minorHAnsi"/>
        </w:rPr>
        <w:t xml:space="preserve">attēls </w:t>
      </w:r>
      <w:r w:rsidR="003D73F8" w:rsidRPr="004D243E">
        <w:rPr>
          <w:rFonts w:ascii="Cambria" w:hAnsi="Cambria" w:cstheme="minorHAnsi"/>
        </w:rPr>
        <w:t>Latvijas SEG emisiju sadalījums 2021.gadā (%)</w:t>
      </w:r>
    </w:p>
    <w:p w14:paraId="3E4390CE" w14:textId="3E16C099" w:rsidR="004A67CB" w:rsidRPr="004D243E" w:rsidRDefault="004A67CB" w:rsidP="004A67CB">
      <w:pPr>
        <w:jc w:val="both"/>
        <w:rPr>
          <w:rFonts w:ascii="Cambria" w:hAnsi="Cambria"/>
          <w:color w:val="FF0000"/>
        </w:rPr>
      </w:pPr>
      <w:r w:rsidRPr="004D243E">
        <w:rPr>
          <w:rFonts w:ascii="Cambria" w:hAnsi="Cambria"/>
        </w:rPr>
        <w:t>Bāzes scenārijā</w:t>
      </w:r>
      <w:r w:rsidRPr="004D243E">
        <w:rPr>
          <w:rStyle w:val="FootnoteReference"/>
          <w:rFonts w:ascii="Cambria" w:hAnsi="Cambria"/>
        </w:rPr>
        <w:footnoteReference w:id="89"/>
      </w:r>
      <w:r w:rsidRPr="004D243E">
        <w:rPr>
          <w:rFonts w:ascii="Cambria" w:hAnsi="Cambria"/>
        </w:rPr>
        <w:t xml:space="preserve"> </w:t>
      </w:r>
      <w:r w:rsidR="00663FAA" w:rsidRPr="004D243E">
        <w:rPr>
          <w:rFonts w:ascii="Cambria" w:hAnsi="Cambria"/>
        </w:rPr>
        <w:t xml:space="preserve">tiek prognozēts, ka ne-ETS darbību SEG emisiju apjoms </w:t>
      </w:r>
      <w:r w:rsidR="32EF6C24" w:rsidRPr="004D243E">
        <w:rPr>
          <w:rFonts w:ascii="Cambria" w:hAnsi="Cambria"/>
        </w:rPr>
        <w:t>samazināsies</w:t>
      </w:r>
      <w:r w:rsidR="00663FAA" w:rsidRPr="004D243E">
        <w:rPr>
          <w:rFonts w:ascii="Cambria" w:hAnsi="Cambria"/>
        </w:rPr>
        <w:t xml:space="preserve"> par</w:t>
      </w:r>
      <w:r w:rsidRPr="004D243E" w:rsidDel="00663FAA">
        <w:rPr>
          <w:rFonts w:ascii="Cambria" w:hAnsi="Cambria"/>
        </w:rPr>
        <w:t xml:space="preserve"> </w:t>
      </w:r>
      <w:r w:rsidR="00663FAA" w:rsidRPr="004D243E">
        <w:rPr>
          <w:rFonts w:ascii="Cambria" w:hAnsi="Cambria"/>
        </w:rPr>
        <w:t>1,9%</w:t>
      </w:r>
      <w:r w:rsidR="00291007" w:rsidRPr="004D243E">
        <w:rPr>
          <w:rFonts w:ascii="Cambria" w:hAnsi="Cambria"/>
        </w:rPr>
        <w:t xml:space="preserve"> </w:t>
      </w:r>
      <w:r w:rsidRPr="004D243E">
        <w:rPr>
          <w:rFonts w:ascii="Cambria" w:hAnsi="Cambria"/>
        </w:rPr>
        <w:t>2005</w:t>
      </w:r>
      <w:r w:rsidR="15D3F2E4" w:rsidRPr="004D243E">
        <w:rPr>
          <w:rFonts w:ascii="Cambria" w:hAnsi="Cambria"/>
        </w:rPr>
        <w:t>.</w:t>
      </w:r>
      <w:r w:rsidR="4DCA27DD" w:rsidRPr="004D243E">
        <w:rPr>
          <w:rFonts w:ascii="Cambria" w:hAnsi="Cambria"/>
        </w:rPr>
        <w:t xml:space="preserve"> </w:t>
      </w:r>
      <w:r w:rsidR="006C5AC1">
        <w:rPr>
          <w:rFonts w:ascii="Cambria" w:hAnsi="Cambria"/>
        </w:rPr>
        <w:t>–</w:t>
      </w:r>
      <w:r w:rsidR="4D7C299D" w:rsidRPr="004D243E">
        <w:rPr>
          <w:rFonts w:ascii="Cambria" w:hAnsi="Cambria"/>
        </w:rPr>
        <w:t xml:space="preserve"> </w:t>
      </w:r>
      <w:r w:rsidRPr="004D243E">
        <w:rPr>
          <w:rFonts w:ascii="Cambria" w:hAnsi="Cambria"/>
        </w:rPr>
        <w:t>2030.</w:t>
      </w:r>
      <w:r w:rsidR="33BFA8AF" w:rsidRPr="004D243E">
        <w:rPr>
          <w:rFonts w:ascii="Cambria" w:hAnsi="Cambria"/>
        </w:rPr>
        <w:t xml:space="preserve"> </w:t>
      </w:r>
      <w:r w:rsidRPr="004D243E">
        <w:rPr>
          <w:rFonts w:ascii="Cambria" w:hAnsi="Cambria"/>
        </w:rPr>
        <w:t>gadā</w:t>
      </w:r>
      <w:r w:rsidRPr="004D243E">
        <w:rPr>
          <w:rStyle w:val="FootnoteReference"/>
          <w:rFonts w:ascii="Cambria" w:hAnsi="Cambria"/>
        </w:rPr>
        <w:footnoteReference w:id="90"/>
      </w:r>
      <w:r w:rsidRPr="004D243E">
        <w:rPr>
          <w:rFonts w:ascii="Cambria" w:hAnsi="Cambria"/>
        </w:rPr>
        <w:t>. Kopš 2005.</w:t>
      </w:r>
      <w:r w:rsidR="17B63F66" w:rsidRPr="004D243E">
        <w:rPr>
          <w:rFonts w:ascii="Cambria" w:hAnsi="Cambria"/>
        </w:rPr>
        <w:t xml:space="preserve"> </w:t>
      </w:r>
      <w:r w:rsidRPr="004D243E">
        <w:rPr>
          <w:rFonts w:ascii="Cambria" w:hAnsi="Cambria"/>
        </w:rPr>
        <w:t xml:space="preserve">gada ne-ETS emisijas pieaugušas </w:t>
      </w:r>
      <w:r w:rsidR="08AED6C8" w:rsidRPr="004D243E">
        <w:rPr>
          <w:rFonts w:ascii="Cambria" w:hAnsi="Cambria"/>
        </w:rPr>
        <w:t>RPPI</w:t>
      </w:r>
      <w:r w:rsidRPr="004D243E">
        <w:rPr>
          <w:rFonts w:ascii="Cambria" w:hAnsi="Cambria"/>
        </w:rPr>
        <w:t xml:space="preserve"> (</w:t>
      </w:r>
      <w:r w:rsidR="7BFE4D60" w:rsidRPr="004D243E">
        <w:rPr>
          <w:rFonts w:ascii="Cambria" w:hAnsi="Cambria"/>
        </w:rPr>
        <w:t>59</w:t>
      </w:r>
      <w:r w:rsidR="22DCD52A" w:rsidRPr="004D243E">
        <w:rPr>
          <w:rFonts w:ascii="Cambria" w:hAnsi="Cambria"/>
        </w:rPr>
        <w:t>,2</w:t>
      </w:r>
      <w:r w:rsidRPr="004D243E">
        <w:rPr>
          <w:rFonts w:ascii="Cambria" w:hAnsi="Cambria"/>
        </w:rPr>
        <w:t>%), lauksaimniecības (22,5%) un transporta (1,</w:t>
      </w:r>
      <w:r w:rsidR="415327E1" w:rsidRPr="004D243E">
        <w:rPr>
          <w:rFonts w:ascii="Cambria" w:hAnsi="Cambria"/>
        </w:rPr>
        <w:t>7</w:t>
      </w:r>
      <w:r w:rsidRPr="004D243E">
        <w:rPr>
          <w:rFonts w:ascii="Cambria" w:hAnsi="Cambria"/>
        </w:rPr>
        <w:t>%) sektorā 2030.</w:t>
      </w:r>
      <w:r w:rsidR="22A0DEA9" w:rsidRPr="004D243E">
        <w:rPr>
          <w:rFonts w:ascii="Cambria" w:hAnsi="Cambria"/>
        </w:rPr>
        <w:t xml:space="preserve"> </w:t>
      </w:r>
      <w:r w:rsidRPr="004D243E">
        <w:rPr>
          <w:rFonts w:ascii="Cambria" w:hAnsi="Cambria"/>
        </w:rPr>
        <w:t>gadā. Savukārt</w:t>
      </w:r>
      <w:r w:rsidR="3B53A9D7" w:rsidRPr="004D243E">
        <w:rPr>
          <w:rFonts w:ascii="Cambria" w:hAnsi="Cambria"/>
        </w:rPr>
        <w:t>,</w:t>
      </w:r>
      <w:r w:rsidRPr="004D243E">
        <w:rPr>
          <w:rFonts w:ascii="Cambria" w:hAnsi="Cambria"/>
        </w:rPr>
        <w:t xml:space="preserve"> emisijas </w:t>
      </w:r>
      <w:r w:rsidR="00F05002" w:rsidRPr="004D243E">
        <w:rPr>
          <w:rFonts w:ascii="Cambria" w:hAnsi="Cambria"/>
        </w:rPr>
        <w:t xml:space="preserve">no </w:t>
      </w:r>
      <w:r w:rsidRPr="004D243E">
        <w:rPr>
          <w:rFonts w:ascii="Cambria" w:hAnsi="Cambria"/>
        </w:rPr>
        <w:t>2005.</w:t>
      </w:r>
      <w:r w:rsidR="32FA31F3" w:rsidRPr="004D243E">
        <w:rPr>
          <w:rFonts w:ascii="Cambria" w:hAnsi="Cambria"/>
        </w:rPr>
        <w:t xml:space="preserve"> </w:t>
      </w:r>
      <w:r w:rsidRPr="004D243E">
        <w:rPr>
          <w:rFonts w:ascii="Cambria" w:hAnsi="Cambria"/>
        </w:rPr>
        <w:t xml:space="preserve">gada </w:t>
      </w:r>
      <w:r w:rsidRPr="00750D8C">
        <w:rPr>
          <w:rFonts w:ascii="Cambria" w:hAnsi="Cambria"/>
        </w:rPr>
        <w:t xml:space="preserve">samazinājušās mājsaimniecības (32,7%), </w:t>
      </w:r>
      <w:r w:rsidR="1CB18D7B" w:rsidRPr="00750D8C">
        <w:rPr>
          <w:rFonts w:ascii="Cambria" w:hAnsi="Cambria"/>
        </w:rPr>
        <w:t>cita</w:t>
      </w:r>
      <w:r w:rsidR="00A90744" w:rsidRPr="00750D8C">
        <w:rPr>
          <w:rFonts w:ascii="Cambria" w:hAnsi="Cambria"/>
        </w:rPr>
        <w:t>s</w:t>
      </w:r>
      <w:r w:rsidR="1CB18D7B" w:rsidRPr="00750D8C">
        <w:rPr>
          <w:rFonts w:ascii="Cambria" w:hAnsi="Cambria"/>
        </w:rPr>
        <w:t xml:space="preserve"> ne-ETS</w:t>
      </w:r>
      <w:r w:rsidR="004B03A7" w:rsidRPr="00750D8C">
        <w:rPr>
          <w:rFonts w:ascii="Cambria" w:hAnsi="Cambria"/>
        </w:rPr>
        <w:t xml:space="preserve"> </w:t>
      </w:r>
      <w:r w:rsidRPr="00750D8C">
        <w:rPr>
          <w:rFonts w:ascii="Cambria" w:hAnsi="Cambria"/>
        </w:rPr>
        <w:t>enerģētikas (</w:t>
      </w:r>
      <w:r w:rsidR="43442DE9" w:rsidRPr="00750D8C">
        <w:rPr>
          <w:rFonts w:ascii="Cambria" w:hAnsi="Cambria"/>
        </w:rPr>
        <w:t>11,1</w:t>
      </w:r>
      <w:r w:rsidRPr="00750D8C">
        <w:rPr>
          <w:rFonts w:ascii="Cambria" w:hAnsi="Cambria"/>
        </w:rPr>
        <w:t xml:space="preserve">%) un </w:t>
      </w:r>
      <w:r w:rsidR="004B03A7" w:rsidRPr="00750D8C">
        <w:rPr>
          <w:rFonts w:ascii="Cambria" w:hAnsi="Cambria"/>
        </w:rPr>
        <w:t>a</w:t>
      </w:r>
      <w:r w:rsidRPr="00750D8C">
        <w:rPr>
          <w:rFonts w:ascii="Cambria" w:hAnsi="Cambria"/>
        </w:rPr>
        <w:t xml:space="preserve">tkritumu apsaimniekošanas </w:t>
      </w:r>
      <w:r w:rsidR="00871CD4" w:rsidRPr="00750D8C">
        <w:rPr>
          <w:rFonts w:ascii="Cambria" w:hAnsi="Cambria"/>
        </w:rPr>
        <w:t xml:space="preserve">(39,0%) </w:t>
      </w:r>
      <w:r w:rsidRPr="00750D8C">
        <w:rPr>
          <w:rFonts w:ascii="Cambria" w:hAnsi="Cambria"/>
        </w:rPr>
        <w:t>sektorā</w:t>
      </w:r>
      <w:r w:rsidR="00871CD4" w:rsidRPr="00750D8C">
        <w:rPr>
          <w:rFonts w:ascii="Cambria" w:hAnsi="Cambria"/>
        </w:rPr>
        <w:t>.</w:t>
      </w:r>
      <w:r w:rsidRPr="004D243E">
        <w:rPr>
          <w:rFonts w:ascii="Cambria" w:hAnsi="Cambria"/>
        </w:rPr>
        <w:t xml:space="preserve"> </w:t>
      </w:r>
    </w:p>
    <w:p w14:paraId="283EDB81" w14:textId="7B878950" w:rsidR="00CC10DC" w:rsidRPr="004D243E" w:rsidRDefault="00CC10DC" w:rsidP="00072F6A">
      <w:pPr>
        <w:pStyle w:val="Heading3"/>
      </w:pPr>
      <w:r w:rsidRPr="004D243E">
        <w:t>Transports</w:t>
      </w:r>
    </w:p>
    <w:p w14:paraId="33780A09" w14:textId="2AE5C30B" w:rsidR="005C3627" w:rsidRPr="004D243E" w:rsidRDefault="00845353" w:rsidP="00630D4E">
      <w:pPr>
        <w:pStyle w:val="Heading4"/>
      </w:pPr>
      <w:r w:rsidRPr="004D243E">
        <w:t xml:space="preserve">I </w:t>
      </w:r>
      <w:r w:rsidR="005C3627" w:rsidRPr="004D243E">
        <w:t>Bāzes scenārijs</w:t>
      </w:r>
    </w:p>
    <w:p w14:paraId="2C36A5B6" w14:textId="09E78D1F" w:rsidR="009E30C5" w:rsidRDefault="00CD0802" w:rsidP="00403380">
      <w:pPr>
        <w:spacing w:after="0"/>
        <w:jc w:val="both"/>
        <w:rPr>
          <w:rFonts w:ascii="Cambria" w:hAnsi="Cambria"/>
          <w:color w:val="000000" w:themeColor="text1"/>
        </w:rPr>
      </w:pPr>
      <w:r w:rsidRPr="09575566">
        <w:rPr>
          <w:rFonts w:ascii="Cambria" w:hAnsi="Cambria"/>
          <w:color w:val="000000" w:themeColor="text1"/>
        </w:rPr>
        <w:t>2021.</w:t>
      </w:r>
      <w:r w:rsidR="40920109" w:rsidRPr="09575566">
        <w:rPr>
          <w:rFonts w:ascii="Cambria" w:hAnsi="Cambria"/>
          <w:color w:val="000000" w:themeColor="text1"/>
        </w:rPr>
        <w:t xml:space="preserve"> </w:t>
      </w:r>
      <w:r w:rsidRPr="09575566">
        <w:rPr>
          <w:rFonts w:ascii="Cambria" w:hAnsi="Cambria"/>
          <w:color w:val="000000" w:themeColor="text1"/>
        </w:rPr>
        <w:t>gadā transporta sektora kopējais emisiju apjoms ir nenozīmīgi pieaudzis (3</w:t>
      </w:r>
      <w:r w:rsidR="6AB2DD68" w:rsidRPr="09575566">
        <w:rPr>
          <w:rFonts w:ascii="Cambria" w:hAnsi="Cambria"/>
          <w:color w:val="000000" w:themeColor="text1"/>
        </w:rPr>
        <w:t>,</w:t>
      </w:r>
      <w:r w:rsidRPr="09575566">
        <w:rPr>
          <w:rFonts w:ascii="Cambria" w:hAnsi="Cambria"/>
          <w:color w:val="000000" w:themeColor="text1"/>
        </w:rPr>
        <w:t>8%) salīdzinot ar 2005.</w:t>
      </w:r>
      <w:r w:rsidR="0D130B25" w:rsidRPr="09575566">
        <w:rPr>
          <w:rFonts w:ascii="Cambria" w:hAnsi="Cambria"/>
          <w:color w:val="000000" w:themeColor="text1"/>
        </w:rPr>
        <w:t xml:space="preserve"> </w:t>
      </w:r>
      <w:r w:rsidRPr="09575566">
        <w:rPr>
          <w:rFonts w:ascii="Cambria" w:hAnsi="Cambria"/>
          <w:color w:val="000000" w:themeColor="text1"/>
        </w:rPr>
        <w:t>gada līmeni. Šo tendenci galvenokārt noteica degvielas patēriņa samazināšanās dzelzceļa transportam pie degvielas patēriņa palielināšanās tendences autotransportā</w:t>
      </w:r>
      <w:r w:rsidR="009C52D3" w:rsidRPr="09575566">
        <w:rPr>
          <w:rFonts w:ascii="Cambria" w:hAnsi="Cambria"/>
          <w:color w:val="000000" w:themeColor="text1"/>
        </w:rPr>
        <w:t>.</w:t>
      </w:r>
    </w:p>
    <w:p w14:paraId="608AA3C0" w14:textId="0D9F17B9" w:rsidR="1C706DBB" w:rsidRPr="004D243E" w:rsidRDefault="5F1C513A" w:rsidP="00403380">
      <w:pPr>
        <w:spacing w:before="0" w:after="0"/>
        <w:jc w:val="center"/>
        <w:rPr>
          <w:rFonts w:ascii="Cambria" w:hAnsi="Cambria"/>
        </w:rPr>
      </w:pPr>
      <w:r w:rsidRPr="004D243E">
        <w:rPr>
          <w:rFonts w:ascii="Cambria" w:hAnsi="Cambria"/>
          <w:noProof/>
        </w:rPr>
        <w:drawing>
          <wp:inline distT="0" distB="0" distL="0" distR="0" wp14:anchorId="2A8A6387" wp14:editId="38F00E19">
            <wp:extent cx="4554858" cy="2579427"/>
            <wp:effectExtent l="0" t="0" r="0" b="0"/>
            <wp:docPr id="397620805" name="Picture 39762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4557083" cy="2580687"/>
                    </a:xfrm>
                    <a:prstGeom prst="rect">
                      <a:avLst/>
                    </a:prstGeom>
                  </pic:spPr>
                </pic:pic>
              </a:graphicData>
            </a:graphic>
          </wp:inline>
        </w:drawing>
      </w:r>
    </w:p>
    <w:p w14:paraId="3F021997" w14:textId="161B3911" w:rsidR="00630D4E" w:rsidRPr="004D243E" w:rsidRDefault="004833CC" w:rsidP="0021663B">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A4530A">
        <w:rPr>
          <w:rFonts w:ascii="Cambria" w:hAnsi="Cambria" w:cstheme="minorBidi"/>
          <w:noProof/>
        </w:rPr>
        <w:t>2</w:t>
      </w:r>
      <w:r w:rsidRPr="004D243E">
        <w:rPr>
          <w:rFonts w:ascii="Cambria" w:hAnsi="Cambria" w:cstheme="minorBidi"/>
        </w:rPr>
        <w:fldChar w:fldCharType="end"/>
      </w:r>
      <w:r w:rsidR="00630D4E" w:rsidRPr="004D243E">
        <w:rPr>
          <w:rFonts w:ascii="Cambria" w:hAnsi="Cambria" w:cstheme="minorBidi"/>
        </w:rPr>
        <w:t>.attēls. Transporta sektora SEG emisijas 2005.-2030.gadā (</w:t>
      </w:r>
      <w:proofErr w:type="spellStart"/>
      <w:r w:rsidR="00630D4E" w:rsidRPr="004D243E">
        <w:rPr>
          <w:rFonts w:ascii="Cambria" w:hAnsi="Cambria" w:cstheme="minorBidi"/>
        </w:rPr>
        <w:t>kt</w:t>
      </w:r>
      <w:proofErr w:type="spellEnd"/>
      <w:r w:rsidR="00630D4E" w:rsidRPr="004D243E">
        <w:rPr>
          <w:rFonts w:ascii="Cambria" w:hAnsi="Cambria" w:cstheme="minorBidi"/>
        </w:rPr>
        <w:t xml:space="preserve"> CO</w:t>
      </w:r>
      <w:r w:rsidR="00630D4E" w:rsidRPr="004D243E">
        <w:rPr>
          <w:rFonts w:ascii="Cambria" w:hAnsi="Cambria" w:cstheme="minorBidi"/>
          <w:vertAlign w:val="subscript"/>
        </w:rPr>
        <w:t>2</w:t>
      </w:r>
      <w:r w:rsidR="00630D4E" w:rsidRPr="004D243E">
        <w:rPr>
          <w:rFonts w:ascii="Cambria" w:hAnsi="Cambria" w:cstheme="minorBidi"/>
        </w:rPr>
        <w:t xml:space="preserve"> </w:t>
      </w:r>
      <w:proofErr w:type="spellStart"/>
      <w:r w:rsidR="00630D4E" w:rsidRPr="004D243E">
        <w:rPr>
          <w:rFonts w:ascii="Cambria" w:hAnsi="Cambria" w:cstheme="minorBidi"/>
        </w:rPr>
        <w:t>ekv</w:t>
      </w:r>
      <w:proofErr w:type="spellEnd"/>
      <w:r w:rsidR="00630D4E" w:rsidRPr="004D243E">
        <w:rPr>
          <w:rFonts w:ascii="Cambria" w:hAnsi="Cambria" w:cstheme="minorBidi"/>
        </w:rPr>
        <w:t>.)</w:t>
      </w:r>
    </w:p>
    <w:p w14:paraId="21A5A2C0" w14:textId="6E140C5C" w:rsidR="00682FD8" w:rsidRPr="004D243E" w:rsidRDefault="00682FD8" w:rsidP="00682FD8">
      <w:pPr>
        <w:jc w:val="both"/>
        <w:rPr>
          <w:rFonts w:ascii="Cambria" w:hAnsi="Cambria"/>
        </w:rPr>
      </w:pPr>
      <w:r w:rsidRPr="004D243E">
        <w:rPr>
          <w:rFonts w:ascii="Cambria" w:hAnsi="Cambria"/>
        </w:rPr>
        <w:t xml:space="preserve">SEG emisiju samazinājums transportā (autotransportā, kam ir absolūti lielākais transporta sektora emisiju īpatsvars) ir pilnībā sasniedzams, degvielas piegādātājiem nosakot Direktīvā 2018/2001 un Plānā noteiktos SEG emisiju intensitātes samazināšanas mērķus 2030.gadā, komersantiem nenosakot kādus ierobežojumus šī mērķa sasniegšanai, t.i. komersanti paši varēs izvēlēties veidus kā mērķi izpildīt. Vienlaikus šī mērķa izpildi apgrūtinās atbilstošo </w:t>
      </w:r>
      <w:proofErr w:type="spellStart"/>
      <w:r w:rsidRPr="004D243E">
        <w:rPr>
          <w:rFonts w:ascii="Cambria" w:hAnsi="Cambria"/>
        </w:rPr>
        <w:t>atjaunīgās</w:t>
      </w:r>
      <w:proofErr w:type="spellEnd"/>
      <w:r w:rsidRPr="004D243E">
        <w:rPr>
          <w:rFonts w:ascii="Cambria" w:hAnsi="Cambria"/>
        </w:rPr>
        <w:t xml:space="preserve"> transporta enerģijas veidu pieejamība, piemēram, ir paredzams, ka transporta sektorā būs liela konkurence moderno biodegvielu pieprasījumā, jo šo degvielu piedāvājums nav ļoti liels</w:t>
      </w:r>
      <w:r w:rsidR="00B95E85">
        <w:rPr>
          <w:rFonts w:ascii="Cambria" w:hAnsi="Cambria"/>
        </w:rPr>
        <w:t>,</w:t>
      </w:r>
      <w:r w:rsidR="002A702D">
        <w:rPr>
          <w:rFonts w:ascii="Cambria" w:hAnsi="Cambria"/>
        </w:rPr>
        <w:t xml:space="preserve"> bet </w:t>
      </w:r>
      <w:r w:rsidR="00B95E85">
        <w:rPr>
          <w:rFonts w:ascii="Cambria" w:hAnsi="Cambria"/>
        </w:rPr>
        <w:t xml:space="preserve">modernā </w:t>
      </w:r>
      <w:proofErr w:type="spellStart"/>
      <w:r w:rsidR="00B95E85">
        <w:rPr>
          <w:rFonts w:ascii="Cambria" w:hAnsi="Cambria"/>
        </w:rPr>
        <w:t>biometāna</w:t>
      </w:r>
      <w:proofErr w:type="spellEnd"/>
      <w:r w:rsidR="00B95E85">
        <w:rPr>
          <w:rFonts w:ascii="Cambria" w:hAnsi="Cambria"/>
        </w:rPr>
        <w:t xml:space="preserve"> izmantoša</w:t>
      </w:r>
      <w:r w:rsidR="002A702D">
        <w:rPr>
          <w:rFonts w:ascii="Cambria" w:hAnsi="Cambria"/>
        </w:rPr>
        <w:t xml:space="preserve">nu </w:t>
      </w:r>
      <w:r w:rsidR="007E7595">
        <w:rPr>
          <w:rFonts w:ascii="Cambria" w:hAnsi="Cambria"/>
        </w:rPr>
        <w:t>šobrīd kavē</w:t>
      </w:r>
      <w:r w:rsidR="002C3A38">
        <w:rPr>
          <w:rFonts w:ascii="Cambria" w:hAnsi="Cambria"/>
        </w:rPr>
        <w:t xml:space="preserve"> atbilstošo transportlīdzekļu mazais skaits</w:t>
      </w:r>
      <w:r w:rsidR="0090703D">
        <w:rPr>
          <w:rFonts w:ascii="Cambria" w:hAnsi="Cambria"/>
        </w:rPr>
        <w:t xml:space="preserve"> un ES tieši piemērojamos tiesību aktos noteiktais nosacījums, ka </w:t>
      </w:r>
      <w:r w:rsidR="00FE2B53">
        <w:rPr>
          <w:rFonts w:ascii="Cambria" w:hAnsi="Cambria"/>
        </w:rPr>
        <w:t>investīcijas šādu transportlīdzekļu iegādei neatbilst ilgtspējīgu investīciju nosacījumiem</w:t>
      </w:r>
      <w:r w:rsidRPr="004D243E">
        <w:rPr>
          <w:rFonts w:ascii="Cambria" w:hAnsi="Cambria"/>
        </w:rPr>
        <w:t>. Transporta sektora ļoti aktīva elektrifikācija būtiski veicinās SEG emisiju samazināšanu transportā, ja EV piedāvājums un cena turpinās uzlaboties un ja tiks turpināt</w:t>
      </w:r>
      <w:r w:rsidR="00D04AA5">
        <w:rPr>
          <w:rFonts w:ascii="Cambria" w:hAnsi="Cambria"/>
        </w:rPr>
        <w:t>i EV izmantošanu veicinošie pasākumi</w:t>
      </w:r>
      <w:r w:rsidRPr="004D243E">
        <w:rPr>
          <w:rFonts w:ascii="Cambria" w:hAnsi="Cambria"/>
        </w:rPr>
        <w:t>.</w:t>
      </w:r>
    </w:p>
    <w:p w14:paraId="08CA33F9" w14:textId="32B563DD" w:rsidR="00845353" w:rsidRPr="004D243E" w:rsidRDefault="00B90C8D" w:rsidP="002B082C">
      <w:pPr>
        <w:pStyle w:val="Heading4"/>
        <w:spacing w:before="240"/>
      </w:pPr>
      <w:r w:rsidRPr="004D243E">
        <w:t xml:space="preserve">II </w:t>
      </w:r>
      <w:r w:rsidR="00845353" w:rsidRPr="004D243E">
        <w:t>Sasniedzamie mērķi</w:t>
      </w:r>
    </w:p>
    <w:tbl>
      <w:tblPr>
        <w:tblStyle w:val="PlainTable2"/>
        <w:tblW w:w="9354" w:type="dxa"/>
        <w:jc w:val="center"/>
        <w:tblLook w:val="04A0" w:firstRow="1" w:lastRow="0" w:firstColumn="1" w:lastColumn="0" w:noHBand="0" w:noVBand="1"/>
      </w:tblPr>
      <w:tblGrid>
        <w:gridCol w:w="6010"/>
        <w:gridCol w:w="1648"/>
        <w:gridCol w:w="1696"/>
      </w:tblGrid>
      <w:tr w:rsidR="00E24AD9" w:rsidRPr="004D243E" w14:paraId="70B2DD03" w14:textId="77777777" w:rsidTr="6E5C0BAE">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010" w:type="dxa"/>
            <w:vAlign w:val="center"/>
          </w:tcPr>
          <w:p w14:paraId="32A8821F" w14:textId="74309C36" w:rsidR="00E24AD9" w:rsidRPr="004D243E" w:rsidRDefault="00E24AD9" w:rsidP="009B2C79">
            <w:pPr>
              <w:spacing w:before="0" w:after="0"/>
              <w:jc w:val="center"/>
              <w:rPr>
                <w:rFonts w:ascii="Cambria" w:hAnsi="Cambria" w:cstheme="minorHAnsi"/>
                <w:bCs w:val="0"/>
                <w:color w:val="000000" w:themeColor="text1"/>
                <w:sz w:val="26"/>
                <w:szCs w:val="26"/>
              </w:rPr>
            </w:pPr>
            <w:r w:rsidRPr="004D243E">
              <w:rPr>
                <w:rFonts w:ascii="Cambria" w:hAnsi="Cambria" w:cstheme="minorHAnsi"/>
                <w:bCs w:val="0"/>
                <w:color w:val="000000" w:themeColor="text1"/>
                <w:sz w:val="26"/>
                <w:szCs w:val="26"/>
              </w:rPr>
              <w:t>Mērķa rādītājs</w:t>
            </w:r>
          </w:p>
        </w:tc>
        <w:tc>
          <w:tcPr>
            <w:tcW w:w="1648" w:type="dxa"/>
          </w:tcPr>
          <w:p w14:paraId="4FAF4B6C" w14:textId="69E72A32" w:rsidR="00301ED2" w:rsidRPr="004D243E" w:rsidRDefault="00301ED2" w:rsidP="009B2C7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3892DA7A" w14:textId="31DA2958" w:rsidR="00301ED2" w:rsidRPr="004D243E" w:rsidRDefault="00301ED2" w:rsidP="009B2C7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696" w:type="dxa"/>
            <w:vAlign w:val="center"/>
          </w:tcPr>
          <w:p w14:paraId="40319955" w14:textId="42D4E746" w:rsidR="00E24AD9" w:rsidRPr="004D243E" w:rsidRDefault="00301ED2" w:rsidP="009B2C7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b w:val="0"/>
                <w:bCs w:val="0"/>
                <w:color w:val="000000" w:themeColor="text1"/>
                <w:sz w:val="26"/>
                <w:szCs w:val="26"/>
              </w:rPr>
              <w:t>Mērķis</w:t>
            </w:r>
          </w:p>
          <w:p w14:paraId="69A16BD6" w14:textId="0AC845FC" w:rsidR="00E24AD9" w:rsidRPr="004D243E" w:rsidRDefault="00E24AD9" w:rsidP="009B2C7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2030</w:t>
            </w:r>
          </w:p>
        </w:tc>
      </w:tr>
      <w:tr w:rsidR="00E24AD9" w:rsidRPr="004D243E" w14:paraId="3273D71D" w14:textId="77777777" w:rsidTr="6E5C0BA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010" w:type="dxa"/>
            <w:vAlign w:val="center"/>
          </w:tcPr>
          <w:p w14:paraId="454CF777" w14:textId="2EE1F6C1" w:rsidR="00E24AD9" w:rsidRPr="004D243E" w:rsidRDefault="00E24AD9" w:rsidP="009B2C79">
            <w:pPr>
              <w:spacing w:before="0" w:after="0"/>
              <w:ind w:right="284"/>
              <w:jc w:val="center"/>
              <w:rPr>
                <w:rFonts w:ascii="Cambria" w:eastAsia="Times New Roman" w:hAnsi="Cambria" w:cstheme="minorHAnsi"/>
                <w:color w:val="000000"/>
                <w:sz w:val="26"/>
                <w:szCs w:val="26"/>
                <w:lang w:eastAsia="lv-LV"/>
              </w:rPr>
            </w:pPr>
            <w:r w:rsidRPr="004D243E">
              <w:rPr>
                <w:rFonts w:ascii="Cambria" w:eastAsia="Times New Roman" w:hAnsi="Cambria" w:cstheme="minorHAnsi"/>
                <w:b w:val="0"/>
                <w:bCs w:val="0"/>
                <w:color w:val="000000"/>
                <w:sz w:val="26"/>
                <w:szCs w:val="26"/>
                <w:lang w:eastAsia="lv-LV"/>
              </w:rPr>
              <w:lastRenderedPageBreak/>
              <w:t>SEG emisiju samazinājums (% pret 2005.gadu)</w:t>
            </w:r>
          </w:p>
        </w:tc>
        <w:tc>
          <w:tcPr>
            <w:tcW w:w="1648" w:type="dxa"/>
          </w:tcPr>
          <w:p w14:paraId="434547FF" w14:textId="52F33188" w:rsidR="00301ED2" w:rsidRPr="004D243E" w:rsidRDefault="00FF2CBF" w:rsidP="00F40D4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r w:rsidR="00015E09" w:rsidRPr="00A35170">
              <w:rPr>
                <w:rFonts w:ascii="Cambria" w:eastAsia="Times New Roman" w:hAnsi="Cambria" w:cstheme="minorHAnsi"/>
                <w:color w:val="000000"/>
                <w:sz w:val="26"/>
                <w:szCs w:val="26"/>
                <w:lang w:eastAsia="lv-LV"/>
              </w:rPr>
              <w:t>3,7</w:t>
            </w:r>
          </w:p>
        </w:tc>
        <w:tc>
          <w:tcPr>
            <w:tcW w:w="1696" w:type="dxa"/>
            <w:vAlign w:val="center"/>
          </w:tcPr>
          <w:p w14:paraId="164D66F7" w14:textId="36BC0D88" w:rsidR="00E24AD9" w:rsidRPr="004D243E" w:rsidRDefault="00E24AD9" w:rsidP="009B2C7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p>
        </w:tc>
      </w:tr>
    </w:tbl>
    <w:p w14:paraId="0C1DF534" w14:textId="48D0A963" w:rsidR="00431C29" w:rsidRPr="004D243E" w:rsidRDefault="00B90C8D" w:rsidP="002B082C">
      <w:pPr>
        <w:pStyle w:val="Heading4"/>
        <w:spacing w:before="240"/>
      </w:pPr>
      <w:r w:rsidRPr="004D243E">
        <w:t xml:space="preserve">III </w:t>
      </w:r>
      <w:proofErr w:type="spellStart"/>
      <w:r w:rsidR="00305AFF" w:rsidRPr="004D243E">
        <w:t>R</w:t>
      </w:r>
      <w:r w:rsidR="00431C29" w:rsidRPr="004D243E">
        <w:t>īcībpolitikas</w:t>
      </w:r>
      <w:proofErr w:type="spellEnd"/>
      <w:r w:rsidR="00431C29" w:rsidRPr="004D243E">
        <w:t xml:space="preserve">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6"/>
        <w:gridCol w:w="2640"/>
        <w:gridCol w:w="1770"/>
        <w:gridCol w:w="1428"/>
        <w:gridCol w:w="834"/>
        <w:gridCol w:w="973"/>
        <w:gridCol w:w="974"/>
        <w:gridCol w:w="1251"/>
      </w:tblGrid>
      <w:tr w:rsidR="00205DC9" w:rsidRPr="00922A8C" w14:paraId="1C174630" w14:textId="77777777" w:rsidTr="0957556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336" w:type="dxa"/>
            <w:vMerge w:val="restart"/>
            <w:noWrap/>
            <w:tcMar>
              <w:left w:w="28" w:type="dxa"/>
              <w:right w:w="28" w:type="dxa"/>
            </w:tcMar>
            <w:vAlign w:val="center"/>
          </w:tcPr>
          <w:p w14:paraId="637E712B" w14:textId="77777777" w:rsidR="00CE710A" w:rsidRPr="0017402D" w:rsidRDefault="00CE710A">
            <w:pPr>
              <w:spacing w:before="0" w:after="0"/>
              <w:jc w:val="center"/>
              <w:rPr>
                <w:rFonts w:ascii="Cambria" w:eastAsia="Times New Roman" w:hAnsi="Cambria" w:cstheme="minorHAnsi"/>
                <w:color w:val="000000"/>
                <w:sz w:val="20"/>
                <w:szCs w:val="20"/>
                <w:lang w:eastAsia="lv-LV"/>
              </w:rPr>
            </w:pPr>
            <w:r w:rsidRPr="00207CB3">
              <w:rPr>
                <w:rFonts w:ascii="Cambria" w:eastAsia="Times New Roman" w:hAnsi="Cambria" w:cstheme="minorHAnsi"/>
                <w:color w:val="000000" w:themeColor="text1"/>
                <w:sz w:val="20"/>
                <w:szCs w:val="20"/>
                <w:lang w:eastAsia="lv-LV"/>
              </w:rPr>
              <w:t>Nr.</w:t>
            </w:r>
          </w:p>
        </w:tc>
        <w:tc>
          <w:tcPr>
            <w:tcW w:w="2640" w:type="dxa"/>
            <w:vMerge w:val="restart"/>
            <w:tcMar>
              <w:left w:w="28" w:type="dxa"/>
              <w:right w:w="28" w:type="dxa"/>
            </w:tcMar>
            <w:vAlign w:val="center"/>
          </w:tcPr>
          <w:p w14:paraId="04C87B61" w14:textId="77777777" w:rsidR="00CE710A" w:rsidRPr="0017402D" w:rsidRDefault="00CE710A">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207CB3">
              <w:rPr>
                <w:rFonts w:ascii="Cambria" w:eastAsia="Times New Roman" w:hAnsi="Cambria" w:cstheme="minorHAnsi"/>
                <w:sz w:val="20"/>
                <w:szCs w:val="20"/>
                <w:lang w:eastAsia="lv-LV"/>
              </w:rPr>
              <w:t>Pasākuma īstenošanai veicamā darbība</w:t>
            </w:r>
          </w:p>
        </w:tc>
        <w:tc>
          <w:tcPr>
            <w:tcW w:w="1770" w:type="dxa"/>
            <w:vMerge w:val="restart"/>
            <w:tcMar>
              <w:left w:w="28" w:type="dxa"/>
              <w:right w:w="28" w:type="dxa"/>
            </w:tcMar>
            <w:vAlign w:val="center"/>
          </w:tcPr>
          <w:p w14:paraId="1A31FC47" w14:textId="77777777" w:rsidR="00CE710A" w:rsidRPr="0017402D" w:rsidRDefault="00CE710A">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207CB3">
              <w:rPr>
                <w:rFonts w:ascii="Cambria" w:eastAsia="Times New Roman" w:hAnsi="Cambria" w:cstheme="minorHAnsi"/>
                <w:color w:val="000000" w:themeColor="text1"/>
                <w:sz w:val="20"/>
                <w:szCs w:val="20"/>
                <w:lang w:eastAsia="lv-LV"/>
              </w:rPr>
              <w:t>Rezultatīvais rādītājs</w:t>
            </w:r>
          </w:p>
        </w:tc>
        <w:tc>
          <w:tcPr>
            <w:tcW w:w="1428" w:type="dxa"/>
            <w:vMerge w:val="restart"/>
            <w:noWrap/>
            <w:tcMar>
              <w:left w:w="28" w:type="dxa"/>
              <w:right w:w="28" w:type="dxa"/>
            </w:tcMar>
            <w:vAlign w:val="center"/>
          </w:tcPr>
          <w:p w14:paraId="0AA7E093" w14:textId="77777777" w:rsidR="00CE710A" w:rsidRPr="00207CB3"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0"/>
                <w:szCs w:val="20"/>
                <w:lang w:eastAsia="lv-LV"/>
              </w:rPr>
            </w:pPr>
            <w:r w:rsidRPr="00207CB3">
              <w:rPr>
                <w:rFonts w:ascii="Cambria" w:eastAsia="Times New Roman" w:hAnsi="Cambria" w:cstheme="minorHAnsi"/>
                <w:color w:val="000000" w:themeColor="text1"/>
                <w:sz w:val="20"/>
                <w:szCs w:val="20"/>
                <w:lang w:eastAsia="lv-LV"/>
              </w:rPr>
              <w:t>atbildīgā</w:t>
            </w:r>
          </w:p>
          <w:p w14:paraId="655F2464"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207CB3">
              <w:rPr>
                <w:rFonts w:ascii="Cambria" w:eastAsia="Times New Roman" w:hAnsi="Cambria" w:cstheme="minorHAnsi"/>
                <w:color w:val="000000" w:themeColor="text1"/>
                <w:sz w:val="20"/>
                <w:szCs w:val="20"/>
                <w:lang w:eastAsia="lv-LV"/>
              </w:rPr>
              <w:t>institūcija</w:t>
            </w:r>
          </w:p>
        </w:tc>
        <w:tc>
          <w:tcPr>
            <w:tcW w:w="834" w:type="dxa"/>
            <w:vMerge w:val="restart"/>
            <w:noWrap/>
            <w:tcMar>
              <w:left w:w="28" w:type="dxa"/>
              <w:right w:w="28" w:type="dxa"/>
            </w:tcMar>
            <w:vAlign w:val="center"/>
          </w:tcPr>
          <w:p w14:paraId="0E040AFD" w14:textId="77777777" w:rsidR="00CE710A" w:rsidRPr="00207CB3"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0"/>
                <w:szCs w:val="20"/>
                <w:lang w:eastAsia="lv-LV"/>
              </w:rPr>
            </w:pPr>
            <w:r w:rsidRPr="00207CB3">
              <w:rPr>
                <w:rFonts w:ascii="Cambria" w:eastAsia="Times New Roman" w:hAnsi="Cambria" w:cstheme="minorHAnsi"/>
                <w:color w:val="000000" w:themeColor="text1"/>
                <w:sz w:val="20"/>
                <w:szCs w:val="20"/>
                <w:lang w:eastAsia="lv-LV"/>
              </w:rPr>
              <w:t>Izpildes</w:t>
            </w:r>
          </w:p>
          <w:p w14:paraId="4C264CA6"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207CB3">
              <w:rPr>
                <w:rFonts w:ascii="Cambria" w:eastAsia="Times New Roman" w:hAnsi="Cambria" w:cstheme="minorHAnsi"/>
                <w:color w:val="000000" w:themeColor="text1"/>
                <w:sz w:val="20"/>
                <w:szCs w:val="20"/>
                <w:lang w:eastAsia="lv-LV"/>
              </w:rPr>
              <w:t>termiņš</w:t>
            </w:r>
          </w:p>
        </w:tc>
        <w:tc>
          <w:tcPr>
            <w:tcW w:w="1947" w:type="dxa"/>
            <w:gridSpan w:val="2"/>
            <w:tcMar>
              <w:left w:w="28" w:type="dxa"/>
              <w:right w:w="28" w:type="dxa"/>
            </w:tcMar>
            <w:vAlign w:val="center"/>
          </w:tcPr>
          <w:p w14:paraId="745753BE"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207CB3">
              <w:rPr>
                <w:rFonts w:ascii="Cambria" w:eastAsia="Times New Roman" w:hAnsi="Cambria" w:cstheme="minorHAnsi"/>
                <w:color w:val="000000" w:themeColor="text1"/>
                <w:sz w:val="20"/>
                <w:szCs w:val="20"/>
                <w:lang w:eastAsia="lv-LV"/>
              </w:rPr>
              <w:t>Investīcijas</w:t>
            </w:r>
          </w:p>
        </w:tc>
        <w:tc>
          <w:tcPr>
            <w:tcW w:w="1251" w:type="dxa"/>
            <w:vMerge w:val="restart"/>
          </w:tcPr>
          <w:p w14:paraId="55349F40" w14:textId="77777777" w:rsidR="00CE710A" w:rsidRPr="00922A8C"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0"/>
                <w:szCs w:val="20"/>
                <w:lang w:eastAsia="lv-LV"/>
              </w:rPr>
            </w:pPr>
            <w:r w:rsidRPr="00922A8C">
              <w:rPr>
                <w:rFonts w:ascii="Cambria" w:eastAsia="Times New Roman" w:hAnsi="Cambria" w:cstheme="minorHAnsi"/>
                <w:color w:val="000000" w:themeColor="text1"/>
                <w:sz w:val="20"/>
                <w:szCs w:val="20"/>
                <w:lang w:eastAsia="lv-LV"/>
              </w:rPr>
              <w:t>SEG emisiju ietaupījums</w:t>
            </w:r>
          </w:p>
          <w:p w14:paraId="5ECE4492" w14:textId="77777777" w:rsidR="00CE710A" w:rsidRPr="00922A8C"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922A8C">
              <w:rPr>
                <w:rFonts w:ascii="Cambria" w:eastAsia="Times New Roman" w:hAnsi="Cambria" w:cstheme="minorHAnsi"/>
                <w:color w:val="000000" w:themeColor="text1"/>
                <w:sz w:val="20"/>
                <w:szCs w:val="20"/>
                <w:lang w:eastAsia="lv-LV"/>
              </w:rPr>
              <w:t>(</w:t>
            </w:r>
            <w:proofErr w:type="spellStart"/>
            <w:r w:rsidRPr="00922A8C">
              <w:rPr>
                <w:rFonts w:ascii="Cambria" w:eastAsia="Times New Roman" w:hAnsi="Cambria" w:cstheme="minorHAnsi"/>
                <w:color w:val="000000" w:themeColor="text1"/>
                <w:sz w:val="20"/>
                <w:szCs w:val="20"/>
                <w:lang w:eastAsia="lv-LV"/>
              </w:rPr>
              <w:t>kt</w:t>
            </w:r>
            <w:proofErr w:type="spellEnd"/>
            <w:r w:rsidRPr="00922A8C">
              <w:rPr>
                <w:rFonts w:ascii="Cambria" w:eastAsia="Times New Roman" w:hAnsi="Cambria" w:cstheme="minorHAnsi"/>
                <w:color w:val="000000" w:themeColor="text1"/>
                <w:sz w:val="20"/>
                <w:szCs w:val="20"/>
                <w:lang w:eastAsia="lv-LV"/>
              </w:rPr>
              <w:t>/gadā)</w:t>
            </w:r>
          </w:p>
        </w:tc>
      </w:tr>
      <w:tr w:rsidR="00207CB3" w:rsidRPr="00167F5A" w14:paraId="0973DA7F" w14:textId="77777777" w:rsidTr="0957556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336" w:type="dxa"/>
            <w:vMerge/>
            <w:noWrap/>
            <w:tcMar>
              <w:left w:w="28" w:type="dxa"/>
              <w:right w:w="28" w:type="dxa"/>
            </w:tcMar>
          </w:tcPr>
          <w:p w14:paraId="16DC6DE2" w14:textId="77777777" w:rsidR="00CE710A" w:rsidRPr="0017402D" w:rsidRDefault="00CE710A">
            <w:pPr>
              <w:spacing w:before="0" w:after="0"/>
              <w:jc w:val="center"/>
              <w:rPr>
                <w:rFonts w:ascii="Cambria" w:eastAsia="Times New Roman" w:hAnsi="Cambria" w:cstheme="minorHAnsi"/>
                <w:color w:val="000000"/>
                <w:sz w:val="20"/>
                <w:szCs w:val="20"/>
                <w:lang w:eastAsia="lv-LV"/>
              </w:rPr>
            </w:pPr>
          </w:p>
        </w:tc>
        <w:tc>
          <w:tcPr>
            <w:tcW w:w="2640" w:type="dxa"/>
            <w:vMerge/>
            <w:tcMar>
              <w:left w:w="28" w:type="dxa"/>
              <w:right w:w="28" w:type="dxa"/>
            </w:tcMar>
          </w:tcPr>
          <w:p w14:paraId="217024A9" w14:textId="77777777" w:rsidR="00CE710A" w:rsidRPr="0017402D" w:rsidRDefault="00CE710A">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770" w:type="dxa"/>
            <w:vMerge/>
            <w:tcMar>
              <w:left w:w="28" w:type="dxa"/>
              <w:right w:w="28" w:type="dxa"/>
            </w:tcMar>
          </w:tcPr>
          <w:p w14:paraId="663B2BA7" w14:textId="77777777" w:rsidR="00CE710A" w:rsidRPr="0017402D" w:rsidRDefault="00CE710A">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428" w:type="dxa"/>
            <w:vMerge/>
            <w:noWrap/>
            <w:tcMar>
              <w:left w:w="28" w:type="dxa"/>
              <w:right w:w="28" w:type="dxa"/>
            </w:tcMar>
          </w:tcPr>
          <w:p w14:paraId="070691B8"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834" w:type="dxa"/>
            <w:vMerge/>
            <w:noWrap/>
            <w:tcMar>
              <w:left w:w="28" w:type="dxa"/>
              <w:right w:w="28" w:type="dxa"/>
            </w:tcMar>
          </w:tcPr>
          <w:p w14:paraId="2210F079"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973" w:type="dxa"/>
            <w:tcMar>
              <w:left w:w="28" w:type="dxa"/>
              <w:right w:w="28" w:type="dxa"/>
            </w:tcMar>
          </w:tcPr>
          <w:p w14:paraId="7EE6275F" w14:textId="77777777" w:rsidR="00CE710A" w:rsidRPr="0017402D"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roofErr w:type="spellStart"/>
            <w:r w:rsidRPr="0017402D">
              <w:rPr>
                <w:rFonts w:ascii="Cambria" w:eastAsia="Times New Roman" w:hAnsi="Cambria" w:cstheme="minorHAnsi"/>
                <w:color w:val="000000"/>
                <w:sz w:val="20"/>
                <w:szCs w:val="20"/>
                <w:lang w:eastAsia="lv-LV"/>
              </w:rPr>
              <w:t>milj.euro</w:t>
            </w:r>
            <w:proofErr w:type="spellEnd"/>
          </w:p>
        </w:tc>
        <w:tc>
          <w:tcPr>
            <w:tcW w:w="974" w:type="dxa"/>
          </w:tcPr>
          <w:p w14:paraId="5E816A69" w14:textId="0975FE70" w:rsidR="00CE710A" w:rsidRPr="0017402D" w:rsidRDefault="00CE710A" w:rsidP="5D3914A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5D3914AD">
              <w:rPr>
                <w:rFonts w:ascii="Cambria" w:eastAsia="Times New Roman" w:hAnsi="Cambria"/>
                <w:color w:val="000000" w:themeColor="text1"/>
                <w:sz w:val="20"/>
                <w:szCs w:val="20"/>
                <w:lang w:eastAsia="lv-LV"/>
              </w:rPr>
              <w:t>avoti</w:t>
            </w:r>
            <w:r w:rsidRPr="008E4825">
              <w:rPr>
                <w:rFonts w:ascii="Cambria" w:eastAsia="Times New Roman" w:hAnsi="Cambria"/>
                <w:color w:val="000000" w:themeColor="text1"/>
                <w:sz w:val="20"/>
                <w:szCs w:val="20"/>
                <w:vertAlign w:val="superscript"/>
                <w:lang w:eastAsia="lv-LV"/>
              </w:rPr>
              <w:footnoteReference w:id="91"/>
            </w:r>
          </w:p>
        </w:tc>
        <w:tc>
          <w:tcPr>
            <w:tcW w:w="1251" w:type="dxa"/>
            <w:vMerge/>
          </w:tcPr>
          <w:p w14:paraId="25DC2493" w14:textId="77777777" w:rsidR="00CE710A" w:rsidRPr="00167F5A" w:rsidRDefault="00CE710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Cs w:val="0"/>
                <w:color w:val="000000"/>
                <w:sz w:val="22"/>
                <w:lang w:eastAsia="lv-LV"/>
              </w:rPr>
            </w:pPr>
          </w:p>
        </w:tc>
      </w:tr>
      <w:tr w:rsidR="00205DC9" w:rsidRPr="00167F5A" w14:paraId="3870561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3C91EB5D"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w:t>
            </w:r>
          </w:p>
        </w:tc>
        <w:tc>
          <w:tcPr>
            <w:tcW w:w="2640" w:type="dxa"/>
            <w:tcMar>
              <w:left w:w="28" w:type="dxa"/>
              <w:right w:w="28" w:type="dxa"/>
            </w:tcMar>
          </w:tcPr>
          <w:p w14:paraId="44FF3596" w14:textId="77777777" w:rsidR="00CE710A" w:rsidRPr="0041799D"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Nodrošināt konkurētspējīgu un videi draudzīgu TEN-T dzelzceļa tīklu, t.sk. atbalsta programmu ietvaros</w:t>
            </w:r>
          </w:p>
        </w:tc>
        <w:tc>
          <w:tcPr>
            <w:tcW w:w="1770" w:type="dxa"/>
            <w:tcMar>
              <w:left w:w="28" w:type="dxa"/>
              <w:right w:w="28" w:type="dxa"/>
            </w:tcMar>
          </w:tcPr>
          <w:p w14:paraId="0DB79D6D" w14:textId="77777777" w:rsidR="00CE710A" w:rsidRPr="0041799D"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  </w:t>
            </w:r>
          </w:p>
        </w:tc>
        <w:tc>
          <w:tcPr>
            <w:tcW w:w="1428" w:type="dxa"/>
            <w:noWrap/>
            <w:tcMar>
              <w:left w:w="28" w:type="dxa"/>
              <w:right w:w="28" w:type="dxa"/>
            </w:tcMar>
          </w:tcPr>
          <w:p w14:paraId="581F2195"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SM</w:t>
            </w:r>
          </w:p>
          <w:p w14:paraId="3D5839CE"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KEM</w:t>
            </w:r>
          </w:p>
          <w:p w14:paraId="7CAE6428"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EM</w:t>
            </w:r>
          </w:p>
          <w:p w14:paraId="494547F2"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VARAM</w:t>
            </w:r>
          </w:p>
          <w:p w14:paraId="01E5DAAC"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PAŠVALDĪBAS</w:t>
            </w:r>
          </w:p>
        </w:tc>
        <w:tc>
          <w:tcPr>
            <w:tcW w:w="834" w:type="dxa"/>
            <w:noWrap/>
            <w:tcMar>
              <w:left w:w="28" w:type="dxa"/>
              <w:right w:w="28" w:type="dxa"/>
            </w:tcMar>
          </w:tcPr>
          <w:p w14:paraId="6A029E19"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2030</w:t>
            </w:r>
          </w:p>
        </w:tc>
        <w:tc>
          <w:tcPr>
            <w:tcW w:w="973" w:type="dxa"/>
            <w:tcMar>
              <w:left w:w="28" w:type="dxa"/>
              <w:right w:w="28" w:type="dxa"/>
            </w:tcMar>
          </w:tcPr>
          <w:p w14:paraId="017805F9" w14:textId="529AA977" w:rsidR="00CE710A" w:rsidRPr="0041799D" w:rsidRDefault="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Pr>
                <w:rFonts w:ascii="Cambria" w:eastAsia="Times New Roman" w:hAnsi="Cambria" w:cstheme="minorHAnsi"/>
                <w:color w:val="000000"/>
                <w:sz w:val="22"/>
                <w:lang w:eastAsia="lv-LV"/>
              </w:rPr>
              <w:t>510,85</w:t>
            </w:r>
          </w:p>
        </w:tc>
        <w:tc>
          <w:tcPr>
            <w:tcW w:w="974" w:type="dxa"/>
          </w:tcPr>
          <w:p w14:paraId="19106467" w14:textId="77777777" w:rsidR="006D71A7" w:rsidRDefault="006D71A7" w:rsidP="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24E891A5" w14:textId="77777777" w:rsidR="006D71A7" w:rsidRDefault="006D71A7" w:rsidP="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p w14:paraId="63A14A30" w14:textId="6766CE12" w:rsidR="00CE710A" w:rsidRPr="0041799D" w:rsidRDefault="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Pr>
                <w:rFonts w:ascii="Cambria" w:eastAsia="Times New Roman" w:hAnsi="Cambria" w:cstheme="minorHAnsi"/>
                <w:color w:val="000000"/>
                <w:sz w:val="22"/>
                <w:lang w:eastAsia="lv-LV"/>
              </w:rPr>
              <w:t>PF</w:t>
            </w:r>
          </w:p>
        </w:tc>
        <w:tc>
          <w:tcPr>
            <w:tcW w:w="1251" w:type="dxa"/>
          </w:tcPr>
          <w:p w14:paraId="3DA8113E" w14:textId="77777777" w:rsidR="00CE710A" w:rsidRPr="0041799D"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sz w:val="22"/>
                <w:lang w:eastAsia="lv-LV"/>
              </w:rPr>
            </w:pPr>
            <w:r w:rsidRPr="0041799D">
              <w:rPr>
                <w:rFonts w:ascii="Cambria" w:eastAsia="Times New Roman" w:hAnsi="Cambria" w:cstheme="minorHAnsi"/>
                <w:bCs/>
                <w:color w:val="000000"/>
                <w:sz w:val="22"/>
                <w:lang w:eastAsia="lv-LV"/>
              </w:rPr>
              <w:t>0,13</w:t>
            </w:r>
          </w:p>
        </w:tc>
      </w:tr>
      <w:tr w:rsidR="00205DC9" w:rsidRPr="00D12802" w14:paraId="1262A789"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vMerge w:val="restart"/>
            <w:noWrap/>
            <w:tcMar>
              <w:left w:w="28" w:type="dxa"/>
              <w:right w:w="28" w:type="dxa"/>
            </w:tcMar>
            <w:hideMark/>
          </w:tcPr>
          <w:p w14:paraId="67DAD023" w14:textId="77777777" w:rsidR="00CE710A" w:rsidRPr="00922A8C" w:rsidRDefault="00CE710A">
            <w:pPr>
              <w:spacing w:before="0" w:after="0"/>
              <w:jc w:val="center"/>
              <w:rPr>
                <w:rFonts w:ascii="Cambria" w:eastAsia="Times New Roman" w:hAnsi="Cambria" w:cstheme="minorHAnsi"/>
                <w:color w:val="000000"/>
                <w:sz w:val="22"/>
                <w:lang w:eastAsia="lv-LV"/>
              </w:rPr>
            </w:pPr>
            <w:r w:rsidRPr="00922A8C">
              <w:rPr>
                <w:rFonts w:ascii="Cambria" w:eastAsia="Times New Roman" w:hAnsi="Cambria" w:cstheme="minorHAnsi"/>
                <w:color w:val="000000"/>
                <w:sz w:val="22"/>
                <w:lang w:eastAsia="lv-LV"/>
              </w:rPr>
              <w:t>2</w:t>
            </w:r>
          </w:p>
        </w:tc>
        <w:tc>
          <w:tcPr>
            <w:tcW w:w="2640" w:type="dxa"/>
            <w:vMerge w:val="restart"/>
            <w:tcMar>
              <w:left w:w="28" w:type="dxa"/>
              <w:right w:w="28" w:type="dxa"/>
            </w:tcMar>
            <w:hideMark/>
          </w:tcPr>
          <w:p w14:paraId="506FB764"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Nodrošināt jaunu elektrovilcienu jaunu akumulatoru bateriju vilcienu vai ūdeņraža vilcienu iegādi, t.sk. atbalsta programmu ietvaros</w:t>
            </w:r>
          </w:p>
        </w:tc>
        <w:tc>
          <w:tcPr>
            <w:tcW w:w="1770" w:type="dxa"/>
            <w:tcMar>
              <w:left w:w="28" w:type="dxa"/>
              <w:right w:w="28" w:type="dxa"/>
            </w:tcMar>
            <w:hideMark/>
          </w:tcPr>
          <w:p w14:paraId="68DB47A6" w14:textId="77777777" w:rsidR="00CE710A"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iegādāti vismaz 32 jauni elektrovilcienu sastāvi un </w:t>
            </w:r>
            <w:proofErr w:type="spellStart"/>
            <w:r w:rsidRPr="00D12802">
              <w:rPr>
                <w:rFonts w:ascii="Cambria" w:eastAsia="Times New Roman" w:hAnsi="Cambria" w:cstheme="minorHAnsi"/>
                <w:color w:val="000000"/>
                <w:sz w:val="22"/>
                <w:lang w:eastAsia="lv-LV"/>
              </w:rPr>
              <w:t>elektro</w:t>
            </w:r>
            <w:proofErr w:type="spellEnd"/>
            <w:r>
              <w:rPr>
                <w:rFonts w:ascii="Cambria" w:eastAsia="Times New Roman" w:hAnsi="Cambria" w:cstheme="minorHAnsi"/>
                <w:color w:val="000000"/>
                <w:sz w:val="22"/>
                <w:lang w:eastAsia="lv-LV"/>
              </w:rPr>
              <w:t>-</w:t>
            </w:r>
            <w:r w:rsidRPr="00D12802">
              <w:rPr>
                <w:rFonts w:ascii="Cambria" w:eastAsia="Times New Roman" w:hAnsi="Cambria" w:cstheme="minorHAnsi"/>
                <w:color w:val="000000"/>
                <w:sz w:val="22"/>
                <w:lang w:eastAsia="lv-LV"/>
              </w:rPr>
              <w:t>lokomotīves</w:t>
            </w:r>
          </w:p>
          <w:p w14:paraId="3F58A0B8"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noWrap/>
            <w:tcMar>
              <w:left w:w="28" w:type="dxa"/>
              <w:right w:w="28" w:type="dxa"/>
            </w:tcMar>
            <w:hideMark/>
          </w:tcPr>
          <w:p w14:paraId="461A7E85"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tc>
        <w:tc>
          <w:tcPr>
            <w:tcW w:w="834" w:type="dxa"/>
            <w:noWrap/>
            <w:tcMar>
              <w:left w:w="28" w:type="dxa"/>
              <w:right w:w="28" w:type="dxa"/>
            </w:tcMar>
            <w:hideMark/>
          </w:tcPr>
          <w:p w14:paraId="01749FB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hideMark/>
          </w:tcPr>
          <w:p w14:paraId="721F07F0" w14:textId="514AC55E" w:rsidR="00CE710A" w:rsidRPr="00D12802" w:rsidRDefault="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r>
              <w:rPr>
                <w:rFonts w:ascii="Cambria" w:eastAsia="Times New Roman" w:hAnsi="Cambria" w:cstheme="minorHAnsi"/>
                <w:color w:val="000000"/>
                <w:sz w:val="22"/>
                <w:lang w:eastAsia="lv-LV"/>
              </w:rPr>
              <w:t>331,784</w:t>
            </w:r>
          </w:p>
        </w:tc>
        <w:tc>
          <w:tcPr>
            <w:tcW w:w="974" w:type="dxa"/>
          </w:tcPr>
          <w:p w14:paraId="52B83845" w14:textId="77777777" w:rsidR="006D71A7" w:rsidRDefault="006D71A7" w:rsidP="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MFF</w:t>
            </w:r>
          </w:p>
          <w:p w14:paraId="00538038" w14:textId="77777777" w:rsidR="006D71A7" w:rsidRDefault="006D71A7" w:rsidP="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p w14:paraId="5F70DDA7" w14:textId="2C0A770D" w:rsidR="00CE710A" w:rsidRPr="00D12802" w:rsidRDefault="006D71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PF</w:t>
            </w:r>
          </w:p>
        </w:tc>
        <w:tc>
          <w:tcPr>
            <w:tcW w:w="1251" w:type="dxa"/>
            <w:vMerge w:val="restart"/>
          </w:tcPr>
          <w:p w14:paraId="07F4353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1,6</w:t>
            </w:r>
          </w:p>
        </w:tc>
      </w:tr>
      <w:tr w:rsidR="00205DC9" w:rsidRPr="00D12802" w14:paraId="6EDDB9E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vMerge/>
            <w:noWrap/>
            <w:tcMar>
              <w:left w:w="28" w:type="dxa"/>
              <w:right w:w="28" w:type="dxa"/>
            </w:tcMar>
          </w:tcPr>
          <w:p w14:paraId="0C14A4E4" w14:textId="77777777" w:rsidR="00CE710A" w:rsidRPr="00922A8C" w:rsidRDefault="00CE710A">
            <w:pPr>
              <w:spacing w:before="0" w:after="0"/>
              <w:jc w:val="center"/>
              <w:rPr>
                <w:rFonts w:ascii="Cambria" w:eastAsia="Times New Roman" w:hAnsi="Cambria" w:cstheme="minorHAnsi"/>
                <w:color w:val="000000"/>
                <w:sz w:val="22"/>
                <w:lang w:eastAsia="lv-LV"/>
              </w:rPr>
            </w:pPr>
          </w:p>
        </w:tc>
        <w:tc>
          <w:tcPr>
            <w:tcW w:w="2640" w:type="dxa"/>
            <w:vMerge/>
            <w:tcMar>
              <w:left w:w="28" w:type="dxa"/>
              <w:right w:w="28" w:type="dxa"/>
            </w:tcMar>
          </w:tcPr>
          <w:p w14:paraId="0F067AC6"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770" w:type="dxa"/>
            <w:tcMar>
              <w:left w:w="28" w:type="dxa"/>
              <w:right w:w="28" w:type="dxa"/>
            </w:tcMar>
          </w:tcPr>
          <w:p w14:paraId="06A0BD66" w14:textId="288601DE"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64F36">
              <w:rPr>
                <w:rFonts w:ascii="Cambria" w:eastAsia="Times New Roman" w:hAnsi="Cambria" w:cstheme="minorHAnsi"/>
                <w:color w:val="000000"/>
                <w:sz w:val="22"/>
                <w:lang w:eastAsia="lv-LV"/>
              </w:rPr>
              <w:t>iegādāti 7 bateriju elektrovilcieni</w:t>
            </w:r>
          </w:p>
        </w:tc>
        <w:tc>
          <w:tcPr>
            <w:tcW w:w="1428" w:type="dxa"/>
            <w:noWrap/>
            <w:tcMar>
              <w:left w:w="28" w:type="dxa"/>
              <w:right w:w="28" w:type="dxa"/>
            </w:tcMar>
          </w:tcPr>
          <w:p w14:paraId="5F8E9FC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SM</w:t>
            </w:r>
          </w:p>
        </w:tc>
        <w:tc>
          <w:tcPr>
            <w:tcW w:w="834" w:type="dxa"/>
            <w:noWrap/>
            <w:tcMar>
              <w:left w:w="28" w:type="dxa"/>
              <w:right w:w="28" w:type="dxa"/>
            </w:tcMar>
          </w:tcPr>
          <w:p w14:paraId="7D93CE08"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973" w:type="dxa"/>
            <w:tcMar>
              <w:left w:w="28" w:type="dxa"/>
              <w:right w:w="28" w:type="dxa"/>
            </w:tcMar>
          </w:tcPr>
          <w:p w14:paraId="2A541313"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74,4</w:t>
            </w:r>
          </w:p>
        </w:tc>
        <w:tc>
          <w:tcPr>
            <w:tcW w:w="974" w:type="dxa"/>
          </w:tcPr>
          <w:p w14:paraId="766C97A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tc>
        <w:tc>
          <w:tcPr>
            <w:tcW w:w="1251" w:type="dxa"/>
            <w:vMerge/>
          </w:tcPr>
          <w:p w14:paraId="3F02635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205DC9" w:rsidRPr="00D12802" w14:paraId="5F09CE4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41AFA660"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3</w:t>
            </w:r>
          </w:p>
        </w:tc>
        <w:tc>
          <w:tcPr>
            <w:tcW w:w="2640" w:type="dxa"/>
            <w:tcMar>
              <w:left w:w="28" w:type="dxa"/>
              <w:right w:w="28" w:type="dxa"/>
            </w:tcMar>
          </w:tcPr>
          <w:p w14:paraId="0A8E8A45"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Kravu un pakalpojumu “</w:t>
            </w:r>
            <w:proofErr w:type="spellStart"/>
            <w:r>
              <w:rPr>
                <w:rFonts w:ascii="Cambria" w:eastAsia="Times New Roman" w:hAnsi="Cambria" w:cstheme="minorHAnsi"/>
                <w:color w:val="000000"/>
                <w:sz w:val="22"/>
                <w:lang w:eastAsia="lv-LV"/>
              </w:rPr>
              <w:t>pārnese</w:t>
            </w:r>
            <w:proofErr w:type="spellEnd"/>
            <w:r>
              <w:rPr>
                <w:rFonts w:ascii="Cambria" w:eastAsia="Times New Roman" w:hAnsi="Cambria" w:cstheme="minorHAnsi"/>
                <w:color w:val="000000"/>
                <w:sz w:val="22"/>
                <w:lang w:eastAsia="lv-LV"/>
              </w:rPr>
              <w:t>” uz dzelzceļu</w:t>
            </w:r>
          </w:p>
        </w:tc>
        <w:tc>
          <w:tcPr>
            <w:tcW w:w="1770" w:type="dxa"/>
            <w:tcMar>
              <w:left w:w="28" w:type="dxa"/>
              <w:right w:w="28" w:type="dxa"/>
            </w:tcMar>
          </w:tcPr>
          <w:p w14:paraId="195B20EE"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noWrap/>
            <w:tcMar>
              <w:left w:w="28" w:type="dxa"/>
              <w:right w:w="28" w:type="dxa"/>
            </w:tcMar>
          </w:tcPr>
          <w:p w14:paraId="580B1636"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SM</w:t>
            </w:r>
          </w:p>
          <w:p w14:paraId="3C6007F5"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VARAM</w:t>
            </w:r>
          </w:p>
          <w:p w14:paraId="4B1E22E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tc>
        <w:tc>
          <w:tcPr>
            <w:tcW w:w="834" w:type="dxa"/>
            <w:noWrap/>
            <w:tcMar>
              <w:left w:w="28" w:type="dxa"/>
              <w:right w:w="28" w:type="dxa"/>
            </w:tcMar>
          </w:tcPr>
          <w:p w14:paraId="5E2D32FC"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973" w:type="dxa"/>
            <w:tcMar>
              <w:left w:w="28" w:type="dxa"/>
              <w:right w:w="28" w:type="dxa"/>
            </w:tcMar>
          </w:tcPr>
          <w:p w14:paraId="0709C332"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74" w:type="dxa"/>
          </w:tcPr>
          <w:p w14:paraId="1C91F9E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1251" w:type="dxa"/>
          </w:tcPr>
          <w:p w14:paraId="272C06BB"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205DC9" w:rsidRPr="00D12802" w14:paraId="74E8DCA1"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4139CEDC"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4</w:t>
            </w:r>
          </w:p>
          <w:p w14:paraId="61C19CE5"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 </w:t>
            </w:r>
          </w:p>
        </w:tc>
        <w:tc>
          <w:tcPr>
            <w:tcW w:w="2640" w:type="dxa"/>
            <w:tcMar>
              <w:left w:w="28" w:type="dxa"/>
              <w:right w:w="28" w:type="dxa"/>
            </w:tcMar>
          </w:tcPr>
          <w:p w14:paraId="5BACE843"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Sabiedriskā transporta sistēmas optimizācija</w:t>
            </w:r>
          </w:p>
        </w:tc>
        <w:tc>
          <w:tcPr>
            <w:tcW w:w="1770" w:type="dxa"/>
            <w:tcMar>
              <w:left w:w="28" w:type="dxa"/>
              <w:right w:w="28" w:type="dxa"/>
            </w:tcMar>
          </w:tcPr>
          <w:p w14:paraId="135741D6"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p w14:paraId="15856D03"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3AB3BD65"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1C75931A"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659903E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2025</w:t>
            </w:r>
          </w:p>
        </w:tc>
        <w:tc>
          <w:tcPr>
            <w:tcW w:w="973" w:type="dxa"/>
            <w:tcMar>
              <w:left w:w="28" w:type="dxa"/>
              <w:right w:w="28" w:type="dxa"/>
            </w:tcMar>
          </w:tcPr>
          <w:p w14:paraId="3A372B8D"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ND</w:t>
            </w:r>
          </w:p>
        </w:tc>
        <w:tc>
          <w:tcPr>
            <w:tcW w:w="974" w:type="dxa"/>
          </w:tcPr>
          <w:p w14:paraId="718EA56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c>
          <w:tcPr>
            <w:tcW w:w="1251" w:type="dxa"/>
          </w:tcPr>
          <w:p w14:paraId="086B35F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384061D0"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2388EC67"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5</w:t>
            </w:r>
          </w:p>
        </w:tc>
        <w:tc>
          <w:tcPr>
            <w:tcW w:w="2640" w:type="dxa"/>
            <w:tcMar>
              <w:left w:w="28" w:type="dxa"/>
              <w:right w:w="28" w:type="dxa"/>
            </w:tcMar>
          </w:tcPr>
          <w:p w14:paraId="56E1F85E"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Nodrošināt sašķidrinātā vai saspiestā metāna </w:t>
            </w:r>
            <w:proofErr w:type="spellStart"/>
            <w:r w:rsidRPr="00D12802">
              <w:rPr>
                <w:rFonts w:ascii="Cambria" w:eastAsia="Times New Roman" w:hAnsi="Cambria" w:cstheme="minorHAnsi"/>
                <w:color w:val="000000"/>
                <w:sz w:val="22"/>
                <w:lang w:eastAsia="lv-LV"/>
              </w:rPr>
              <w:t>uzpildes</w:t>
            </w:r>
            <w:proofErr w:type="spellEnd"/>
            <w:r w:rsidRPr="00D12802">
              <w:rPr>
                <w:rFonts w:ascii="Cambria" w:eastAsia="Times New Roman" w:hAnsi="Cambria" w:cstheme="minorHAnsi"/>
                <w:color w:val="000000"/>
                <w:sz w:val="22"/>
                <w:lang w:eastAsia="lv-LV"/>
              </w:rPr>
              <w:t xml:space="preserve"> iespējas, t.sk. atbalsta programmu ietvaros</w:t>
            </w:r>
          </w:p>
        </w:tc>
        <w:tc>
          <w:tcPr>
            <w:tcW w:w="1770" w:type="dxa"/>
            <w:tcMar>
              <w:left w:w="28" w:type="dxa"/>
              <w:right w:w="28" w:type="dxa"/>
            </w:tcMar>
          </w:tcPr>
          <w:p w14:paraId="36021CE5"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vismaz 5 sašķidrinātā metāna </w:t>
            </w:r>
            <w:proofErr w:type="spellStart"/>
            <w:r w:rsidRPr="00D12802">
              <w:rPr>
                <w:rFonts w:ascii="Cambria" w:eastAsia="Times New Roman" w:hAnsi="Cambria" w:cstheme="minorHAnsi"/>
                <w:color w:val="000000"/>
                <w:sz w:val="22"/>
                <w:lang w:eastAsia="lv-LV"/>
              </w:rPr>
              <w:t>uzpildes</w:t>
            </w:r>
            <w:proofErr w:type="spellEnd"/>
            <w:r w:rsidRPr="00D12802">
              <w:rPr>
                <w:rFonts w:ascii="Cambria" w:eastAsia="Times New Roman" w:hAnsi="Cambria" w:cstheme="minorHAnsi"/>
                <w:color w:val="000000"/>
                <w:sz w:val="22"/>
                <w:lang w:eastAsia="lv-LV"/>
              </w:rPr>
              <w:t xml:space="preserve"> punkti</w:t>
            </w:r>
          </w:p>
        </w:tc>
        <w:tc>
          <w:tcPr>
            <w:tcW w:w="1428" w:type="dxa"/>
            <w:noWrap/>
            <w:tcMar>
              <w:left w:w="28" w:type="dxa"/>
              <w:right w:w="28" w:type="dxa"/>
            </w:tcMar>
          </w:tcPr>
          <w:p w14:paraId="0A1B428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52D3030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p w14:paraId="789E573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6D84111F"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7E91CB1E"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10 </w:t>
            </w:r>
          </w:p>
        </w:tc>
        <w:tc>
          <w:tcPr>
            <w:tcW w:w="974" w:type="dxa"/>
          </w:tcPr>
          <w:p w14:paraId="3A2A3DA7"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MFF</w:t>
            </w:r>
          </w:p>
          <w:p w14:paraId="018BFDF9"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PF </w:t>
            </w:r>
          </w:p>
        </w:tc>
        <w:tc>
          <w:tcPr>
            <w:tcW w:w="1251" w:type="dxa"/>
          </w:tcPr>
          <w:p w14:paraId="729AE5D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156F7A" w:rsidRPr="00D12802" w14:paraId="1FC6F32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3794C787" w14:textId="77777777" w:rsidR="00207CB3" w:rsidRPr="00922A8C" w:rsidRDefault="00207CB3">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6</w:t>
            </w:r>
          </w:p>
        </w:tc>
        <w:tc>
          <w:tcPr>
            <w:tcW w:w="2640" w:type="dxa"/>
            <w:tcMar>
              <w:left w:w="28" w:type="dxa"/>
              <w:right w:w="28" w:type="dxa"/>
            </w:tcMar>
          </w:tcPr>
          <w:p w14:paraId="61B75CF5" w14:textId="2AB5B992"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5D3914AD">
              <w:rPr>
                <w:rFonts w:ascii="Cambria" w:eastAsia="Times New Roman" w:hAnsi="Cambria"/>
                <w:color w:val="000000"/>
                <w:sz w:val="22"/>
                <w:lang w:eastAsia="lv-LV"/>
              </w:rPr>
              <w:t>Noteikt ikgadēju SEG emisiju intensitātes samazinājuma pienākums degvielas piegādātājiem</w:t>
            </w:r>
          </w:p>
        </w:tc>
        <w:tc>
          <w:tcPr>
            <w:tcW w:w="1770" w:type="dxa"/>
            <w:tcMar>
              <w:left w:w="28" w:type="dxa"/>
              <w:right w:w="28" w:type="dxa"/>
            </w:tcMar>
          </w:tcPr>
          <w:p w14:paraId="527617D1"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SEG emisiju intensitāte 2030.gadā: -15%</w:t>
            </w:r>
          </w:p>
        </w:tc>
        <w:tc>
          <w:tcPr>
            <w:tcW w:w="1428" w:type="dxa"/>
            <w:noWrap/>
            <w:tcMar>
              <w:left w:w="28" w:type="dxa"/>
              <w:right w:w="28" w:type="dxa"/>
            </w:tcMar>
          </w:tcPr>
          <w:p w14:paraId="177C8D96"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tc>
        <w:tc>
          <w:tcPr>
            <w:tcW w:w="834" w:type="dxa"/>
            <w:noWrap/>
            <w:tcMar>
              <w:left w:w="28" w:type="dxa"/>
              <w:right w:w="28" w:type="dxa"/>
            </w:tcMar>
          </w:tcPr>
          <w:p w14:paraId="2050731C"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tcMar>
              <w:left w:w="28" w:type="dxa"/>
              <w:right w:w="28" w:type="dxa"/>
            </w:tcMar>
          </w:tcPr>
          <w:p w14:paraId="481FAEBE"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w:t>
            </w:r>
          </w:p>
          <w:p w14:paraId="5CE3BF4A" w14:textId="253BF5EC"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ietvaros</w:t>
            </w:r>
          </w:p>
        </w:tc>
        <w:tc>
          <w:tcPr>
            <w:tcW w:w="1251" w:type="dxa"/>
            <w:vMerge w:val="restart"/>
          </w:tcPr>
          <w:p w14:paraId="282E70F2" w14:textId="24DC0343"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308</w:t>
            </w:r>
          </w:p>
        </w:tc>
      </w:tr>
      <w:tr w:rsidR="00205DC9" w:rsidRPr="00D12802" w14:paraId="7172B73C"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29502F7D" w14:textId="77777777" w:rsidR="00207CB3" w:rsidRPr="00922A8C" w:rsidRDefault="00207CB3">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7</w:t>
            </w:r>
          </w:p>
        </w:tc>
        <w:tc>
          <w:tcPr>
            <w:tcW w:w="2640" w:type="dxa"/>
            <w:tcMar>
              <w:left w:w="28" w:type="dxa"/>
              <w:right w:w="28" w:type="dxa"/>
            </w:tcMar>
          </w:tcPr>
          <w:p w14:paraId="043A954C"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Uzstādīt ūdeņraža </w:t>
            </w:r>
            <w:proofErr w:type="spellStart"/>
            <w:r w:rsidRPr="00D12802">
              <w:rPr>
                <w:rFonts w:ascii="Cambria" w:eastAsia="Times New Roman" w:hAnsi="Cambria" w:cstheme="minorHAnsi"/>
                <w:color w:val="000000"/>
                <w:sz w:val="22"/>
                <w:lang w:eastAsia="lv-LV"/>
              </w:rPr>
              <w:t>uzpildes</w:t>
            </w:r>
            <w:proofErr w:type="spellEnd"/>
            <w:r w:rsidRPr="00D12802">
              <w:rPr>
                <w:rFonts w:ascii="Cambria" w:eastAsia="Times New Roman" w:hAnsi="Cambria" w:cstheme="minorHAnsi"/>
                <w:color w:val="000000"/>
                <w:sz w:val="22"/>
                <w:lang w:eastAsia="lv-LV"/>
              </w:rPr>
              <w:t xml:space="preserve"> punktus ES tiesību aktos noteiktajā apjomā, tai skaitā atbalsta programmu ietvaros</w:t>
            </w:r>
          </w:p>
        </w:tc>
        <w:tc>
          <w:tcPr>
            <w:tcW w:w="1770" w:type="dxa"/>
            <w:tcMar>
              <w:left w:w="28" w:type="dxa"/>
              <w:right w:w="28" w:type="dxa"/>
            </w:tcMar>
          </w:tcPr>
          <w:p w14:paraId="567E31A4"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2 </w:t>
            </w:r>
            <w:proofErr w:type="spellStart"/>
            <w:r w:rsidRPr="00D12802">
              <w:rPr>
                <w:rFonts w:ascii="Cambria" w:eastAsia="Times New Roman" w:hAnsi="Cambria" w:cstheme="minorHAnsi"/>
                <w:color w:val="000000"/>
                <w:sz w:val="22"/>
                <w:lang w:eastAsia="lv-LV"/>
              </w:rPr>
              <w:t>uzpildes</w:t>
            </w:r>
            <w:proofErr w:type="spellEnd"/>
            <w:r w:rsidRPr="00D12802">
              <w:rPr>
                <w:rFonts w:ascii="Cambria" w:eastAsia="Times New Roman" w:hAnsi="Cambria" w:cstheme="minorHAnsi"/>
                <w:color w:val="000000"/>
                <w:sz w:val="22"/>
                <w:lang w:eastAsia="lv-LV"/>
              </w:rPr>
              <w:t xml:space="preserve"> stacijas</w:t>
            </w:r>
          </w:p>
        </w:tc>
        <w:tc>
          <w:tcPr>
            <w:tcW w:w="1428" w:type="dxa"/>
            <w:noWrap/>
            <w:tcMar>
              <w:left w:w="28" w:type="dxa"/>
              <w:right w:w="28" w:type="dxa"/>
            </w:tcMar>
          </w:tcPr>
          <w:p w14:paraId="424340C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2919418D"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p w14:paraId="69A898EC"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03FF8F6C"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7E2DD51B" w14:textId="77777777" w:rsidR="00207CB3"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10</w:t>
            </w:r>
          </w:p>
        </w:tc>
        <w:tc>
          <w:tcPr>
            <w:tcW w:w="974" w:type="dxa"/>
          </w:tcPr>
          <w:p w14:paraId="3F5579D3"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MFF</w:t>
            </w:r>
          </w:p>
          <w:p w14:paraId="4D2F67CC"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PF</w:t>
            </w:r>
          </w:p>
        </w:tc>
        <w:tc>
          <w:tcPr>
            <w:tcW w:w="1251" w:type="dxa"/>
            <w:vMerge/>
          </w:tcPr>
          <w:p w14:paraId="2EADD647"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205DC9" w:rsidRPr="00D12802" w14:paraId="522ADC99"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11D6FFA7" w14:textId="77777777" w:rsidR="00207CB3" w:rsidRPr="00922A8C" w:rsidRDefault="00207CB3">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8</w:t>
            </w:r>
          </w:p>
        </w:tc>
        <w:tc>
          <w:tcPr>
            <w:tcW w:w="2640" w:type="dxa"/>
            <w:tcMar>
              <w:left w:w="28" w:type="dxa"/>
              <w:right w:w="28" w:type="dxa"/>
            </w:tcMar>
          </w:tcPr>
          <w:p w14:paraId="001A7487"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Palielināt uzlādes staciju / punktu skaitu, t.sk. atbalsta programmu ietvaros</w:t>
            </w:r>
          </w:p>
        </w:tc>
        <w:tc>
          <w:tcPr>
            <w:tcW w:w="1770" w:type="dxa"/>
            <w:tcMar>
              <w:left w:w="28" w:type="dxa"/>
              <w:right w:w="28" w:type="dxa"/>
            </w:tcMar>
          </w:tcPr>
          <w:p w14:paraId="11F4FDC4"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kopā 300 </w:t>
            </w:r>
            <w:r>
              <w:rPr>
                <w:rFonts w:ascii="Cambria" w:eastAsia="Times New Roman" w:hAnsi="Cambria" w:cstheme="minorHAnsi"/>
                <w:color w:val="000000"/>
                <w:sz w:val="22"/>
                <w:lang w:eastAsia="lv-LV"/>
              </w:rPr>
              <w:t>publiski pieejami lielj</w:t>
            </w:r>
            <w:r w:rsidRPr="00D12802">
              <w:rPr>
                <w:rFonts w:ascii="Cambria" w:eastAsia="Times New Roman" w:hAnsi="Cambria" w:cstheme="minorHAnsi"/>
                <w:color w:val="000000"/>
                <w:sz w:val="22"/>
                <w:lang w:eastAsia="lv-LV"/>
              </w:rPr>
              <w:t>audas uzlādes punkti</w:t>
            </w:r>
          </w:p>
          <w:p w14:paraId="7EB80DCF"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75F6C2F3"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16A1E754"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EM</w:t>
            </w:r>
          </w:p>
          <w:p w14:paraId="5C344F84"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p w14:paraId="5DDB582A"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p>
          <w:p w14:paraId="42D21B9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11799C58"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016F94B2" w14:textId="7F0BA86E" w:rsidR="00207CB3" w:rsidRDefault="00F43A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48</w:t>
            </w:r>
          </w:p>
        </w:tc>
        <w:tc>
          <w:tcPr>
            <w:tcW w:w="974" w:type="dxa"/>
          </w:tcPr>
          <w:p w14:paraId="30A8110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MFF</w:t>
            </w:r>
          </w:p>
          <w:p w14:paraId="3AA24BBB" w14:textId="25ED9DF9" w:rsidR="00207CB3" w:rsidRPr="00D12802" w:rsidRDefault="00C7734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Pr>
                <w:rFonts w:ascii="Cambria" w:eastAsia="Times New Roman" w:hAnsi="Cambria"/>
                <w:color w:val="000000"/>
                <w:sz w:val="22"/>
                <w:lang w:eastAsia="lv-LV"/>
              </w:rPr>
              <w:t>JTF</w:t>
            </w:r>
          </w:p>
          <w:p w14:paraId="7F401285"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MF</w:t>
            </w:r>
          </w:p>
          <w:p w14:paraId="581368B5"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PF</w:t>
            </w:r>
          </w:p>
        </w:tc>
        <w:tc>
          <w:tcPr>
            <w:tcW w:w="1251" w:type="dxa"/>
            <w:vMerge/>
          </w:tcPr>
          <w:p w14:paraId="7BA4D346"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205DC9" w:rsidRPr="00D12802" w14:paraId="10983D5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1E6F6391" w14:textId="77777777" w:rsidR="00207CB3" w:rsidRPr="00922A8C" w:rsidRDefault="00207CB3">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9</w:t>
            </w:r>
          </w:p>
        </w:tc>
        <w:tc>
          <w:tcPr>
            <w:tcW w:w="2640" w:type="dxa"/>
            <w:tcMar>
              <w:left w:w="28" w:type="dxa"/>
              <w:right w:w="28" w:type="dxa"/>
            </w:tcMar>
          </w:tcPr>
          <w:p w14:paraId="324B733D"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Palielināt </w:t>
            </w:r>
            <w:proofErr w:type="spellStart"/>
            <w:r w:rsidRPr="00D12802">
              <w:rPr>
                <w:rFonts w:ascii="Cambria" w:eastAsia="Times New Roman" w:hAnsi="Cambria" w:cstheme="minorHAnsi"/>
                <w:color w:val="000000"/>
                <w:sz w:val="22"/>
                <w:lang w:eastAsia="lv-LV"/>
              </w:rPr>
              <w:t>bezemisiju</w:t>
            </w:r>
            <w:proofErr w:type="spellEnd"/>
            <w:r w:rsidRPr="00D12802">
              <w:rPr>
                <w:rFonts w:ascii="Cambria" w:eastAsia="Times New Roman" w:hAnsi="Cambria" w:cstheme="minorHAnsi"/>
                <w:color w:val="000000"/>
                <w:sz w:val="22"/>
                <w:lang w:eastAsia="lv-LV"/>
              </w:rPr>
              <w:t xml:space="preserve"> transportlīdzekļu skaitu</w:t>
            </w:r>
          </w:p>
        </w:tc>
        <w:tc>
          <w:tcPr>
            <w:tcW w:w="1770" w:type="dxa"/>
            <w:tcMar>
              <w:left w:w="28" w:type="dxa"/>
              <w:right w:w="28" w:type="dxa"/>
            </w:tcMar>
          </w:tcPr>
          <w:p w14:paraId="1390C288" w14:textId="77777777"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10000 EV (vieglais pasažieru)</w:t>
            </w:r>
          </w:p>
          <w:p w14:paraId="338386F1" w14:textId="64B294EF" w:rsidR="00207CB3" w:rsidRPr="00D12802" w:rsidRDefault="00207CB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300 (vidējas un lielas noslodzes </w:t>
            </w:r>
            <w:r>
              <w:rPr>
                <w:rFonts w:ascii="Cambria" w:eastAsia="Times New Roman" w:hAnsi="Cambria" w:cstheme="minorHAnsi"/>
                <w:color w:val="000000"/>
                <w:sz w:val="22"/>
                <w:lang w:eastAsia="lv-LV"/>
              </w:rPr>
              <w:t>EV</w:t>
            </w:r>
            <w:r w:rsidRPr="00D12802">
              <w:rPr>
                <w:rFonts w:ascii="Cambria" w:eastAsia="Times New Roman" w:hAnsi="Cambria" w:cstheme="minorHAnsi"/>
                <w:color w:val="000000"/>
                <w:sz w:val="22"/>
                <w:lang w:eastAsia="lv-LV"/>
              </w:rPr>
              <w:t>)</w:t>
            </w:r>
          </w:p>
        </w:tc>
        <w:tc>
          <w:tcPr>
            <w:tcW w:w="1428" w:type="dxa"/>
            <w:noWrap/>
            <w:tcMar>
              <w:left w:w="28" w:type="dxa"/>
              <w:right w:w="28" w:type="dxa"/>
            </w:tcMar>
          </w:tcPr>
          <w:p w14:paraId="0D2177F5" w14:textId="29854AE1" w:rsidR="00F53B5A" w:rsidRDefault="00D0463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p w14:paraId="030719A6" w14:textId="509C72FA" w:rsidR="00D0463E" w:rsidRDefault="00D0463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p w14:paraId="08C16FF4" w14:textId="749D3AD1" w:rsidR="00A84401"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r w:rsidR="00A84401">
              <w:rPr>
                <w:rFonts w:ascii="Cambria" w:eastAsia="Times New Roman" w:hAnsi="Cambria" w:cstheme="minorHAnsi"/>
                <w:color w:val="000000"/>
                <w:sz w:val="22"/>
                <w:lang w:eastAsia="lv-LV"/>
              </w:rPr>
              <w:t>SM</w:t>
            </w:r>
          </w:p>
          <w:p w14:paraId="1E0C6086" w14:textId="2239E64F"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834" w:type="dxa"/>
            <w:noWrap/>
            <w:tcMar>
              <w:left w:w="28" w:type="dxa"/>
              <w:right w:w="28" w:type="dxa"/>
            </w:tcMar>
          </w:tcPr>
          <w:p w14:paraId="5BDFB617"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30598026" w14:textId="77777777" w:rsidR="00207CB3"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300 </w:t>
            </w:r>
          </w:p>
        </w:tc>
        <w:tc>
          <w:tcPr>
            <w:tcW w:w="974" w:type="dxa"/>
          </w:tcPr>
          <w:p w14:paraId="74960BF1"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 MFF</w:t>
            </w:r>
          </w:p>
          <w:p w14:paraId="3B550A1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ANM</w:t>
            </w:r>
          </w:p>
          <w:p w14:paraId="48712A23"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JTF</w:t>
            </w:r>
          </w:p>
          <w:p w14:paraId="386A5E60"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D12802">
              <w:rPr>
                <w:rFonts w:ascii="Cambria" w:eastAsia="Times New Roman" w:hAnsi="Cambria"/>
                <w:color w:val="000000" w:themeColor="text1"/>
                <w:sz w:val="22"/>
                <w:lang w:eastAsia="lv-LV"/>
              </w:rPr>
              <w:t>EKII</w:t>
            </w:r>
          </w:p>
          <w:p w14:paraId="63B364A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D12802">
              <w:rPr>
                <w:rFonts w:ascii="Cambria" w:eastAsia="Times New Roman" w:hAnsi="Cambria"/>
                <w:color w:val="000000" w:themeColor="text1"/>
                <w:sz w:val="22"/>
                <w:lang w:eastAsia="lv-LV"/>
              </w:rPr>
              <w:t>MF</w:t>
            </w:r>
          </w:p>
          <w:p w14:paraId="742994C9"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PF</w:t>
            </w:r>
          </w:p>
        </w:tc>
        <w:tc>
          <w:tcPr>
            <w:tcW w:w="1251" w:type="dxa"/>
            <w:vMerge/>
          </w:tcPr>
          <w:p w14:paraId="7A3DEAB6" w14:textId="77777777" w:rsidR="00207CB3"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205DC9" w:rsidRPr="00D12802" w14:paraId="58F2AF01"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393846A4"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lastRenderedPageBreak/>
              <w:t>10</w:t>
            </w:r>
          </w:p>
        </w:tc>
        <w:tc>
          <w:tcPr>
            <w:tcW w:w="2640" w:type="dxa"/>
            <w:tcMar>
              <w:left w:w="28" w:type="dxa"/>
              <w:right w:w="28" w:type="dxa"/>
            </w:tcMar>
          </w:tcPr>
          <w:p w14:paraId="3EFAD1C0"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Palielināt </w:t>
            </w:r>
            <w:proofErr w:type="spellStart"/>
            <w:r w:rsidRPr="00D12802">
              <w:rPr>
                <w:rFonts w:ascii="Cambria" w:eastAsia="Times New Roman" w:hAnsi="Cambria" w:cstheme="minorHAnsi"/>
                <w:color w:val="000000"/>
                <w:sz w:val="22"/>
                <w:lang w:eastAsia="lv-LV"/>
              </w:rPr>
              <w:t>bezemisiju</w:t>
            </w:r>
            <w:proofErr w:type="spellEnd"/>
            <w:r w:rsidRPr="00D12802">
              <w:rPr>
                <w:rFonts w:ascii="Cambria" w:eastAsia="Times New Roman" w:hAnsi="Cambria" w:cstheme="minorHAnsi"/>
                <w:color w:val="000000"/>
                <w:sz w:val="22"/>
                <w:lang w:eastAsia="lv-LV"/>
              </w:rPr>
              <w:t xml:space="preserve"> </w:t>
            </w:r>
            <w:proofErr w:type="spellStart"/>
            <w:r w:rsidRPr="00D12802">
              <w:rPr>
                <w:rFonts w:ascii="Cambria" w:eastAsia="Times New Roman" w:hAnsi="Cambria" w:cstheme="minorHAnsi"/>
                <w:color w:val="000000"/>
                <w:sz w:val="22"/>
                <w:lang w:eastAsia="lv-LV"/>
              </w:rPr>
              <w:t>mikromobilitātes</w:t>
            </w:r>
            <w:proofErr w:type="spellEnd"/>
            <w:r w:rsidRPr="00D12802">
              <w:rPr>
                <w:rFonts w:ascii="Cambria" w:eastAsia="Times New Roman" w:hAnsi="Cambria" w:cstheme="minorHAnsi"/>
                <w:color w:val="000000"/>
                <w:sz w:val="22"/>
                <w:lang w:eastAsia="lv-LV"/>
              </w:rPr>
              <w:t xml:space="preserve"> rīku skaitu</w:t>
            </w:r>
          </w:p>
        </w:tc>
        <w:tc>
          <w:tcPr>
            <w:tcW w:w="1770" w:type="dxa"/>
            <w:tcMar>
              <w:left w:w="28" w:type="dxa"/>
              <w:right w:w="28" w:type="dxa"/>
            </w:tcMar>
          </w:tcPr>
          <w:p w14:paraId="374D9A3A" w14:textId="77D11BB0"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12000 mikro</w:t>
            </w:r>
            <w:r w:rsidR="00554D6F">
              <w:rPr>
                <w:rFonts w:ascii="Cambria" w:eastAsia="Times New Roman" w:hAnsi="Cambria"/>
                <w:color w:val="000000" w:themeColor="text1"/>
                <w:sz w:val="22"/>
                <w:lang w:eastAsia="lv-LV"/>
              </w:rPr>
              <w:t>-</w:t>
            </w:r>
            <w:r w:rsidRPr="00D12802">
              <w:rPr>
                <w:rFonts w:ascii="Cambria" w:eastAsia="Times New Roman" w:hAnsi="Cambria"/>
                <w:color w:val="000000" w:themeColor="text1"/>
                <w:sz w:val="22"/>
                <w:lang w:eastAsia="lv-LV"/>
              </w:rPr>
              <w:t>mobilitātes rīki</w:t>
            </w:r>
          </w:p>
        </w:tc>
        <w:tc>
          <w:tcPr>
            <w:tcW w:w="1428" w:type="dxa"/>
            <w:noWrap/>
            <w:tcMar>
              <w:left w:w="28" w:type="dxa"/>
              <w:right w:w="28" w:type="dxa"/>
            </w:tcMar>
          </w:tcPr>
          <w:p w14:paraId="372276F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p w14:paraId="403BB289"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LM</w:t>
            </w:r>
          </w:p>
          <w:p w14:paraId="4D3CF77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36EDF42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61BB91C5"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40</w:t>
            </w:r>
          </w:p>
        </w:tc>
        <w:tc>
          <w:tcPr>
            <w:tcW w:w="974" w:type="dxa"/>
          </w:tcPr>
          <w:p w14:paraId="73D40F1A"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5D3914AD">
              <w:rPr>
                <w:rFonts w:ascii="Cambria" w:eastAsia="Times New Roman" w:hAnsi="Cambria"/>
                <w:color w:val="000000"/>
                <w:sz w:val="22"/>
                <w:lang w:eastAsia="lv-LV"/>
              </w:rPr>
              <w:t> SKF</w:t>
            </w:r>
            <w:r w:rsidRPr="5D3914AD">
              <w:rPr>
                <w:rStyle w:val="FootnoteReference"/>
                <w:rFonts w:ascii="Cambria" w:eastAsia="Times New Roman" w:hAnsi="Cambria"/>
                <w:color w:val="000000"/>
                <w:sz w:val="22"/>
                <w:lang w:eastAsia="lv-LV"/>
              </w:rPr>
              <w:footnoteReference w:id="92"/>
            </w:r>
          </w:p>
          <w:p w14:paraId="29543ECD"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PF</w:t>
            </w:r>
          </w:p>
        </w:tc>
        <w:tc>
          <w:tcPr>
            <w:tcW w:w="1251" w:type="dxa"/>
          </w:tcPr>
          <w:p w14:paraId="1FF9F6BF"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75AEC310"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4D9B64AB"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11</w:t>
            </w:r>
          </w:p>
        </w:tc>
        <w:tc>
          <w:tcPr>
            <w:tcW w:w="2640" w:type="dxa"/>
            <w:tcMar>
              <w:left w:w="28" w:type="dxa"/>
              <w:right w:w="28" w:type="dxa"/>
            </w:tcMar>
          </w:tcPr>
          <w:p w14:paraId="5D71DA52"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 xml:space="preserve">Noteikt AER izmantošanas pienākumu </w:t>
            </w:r>
            <w:proofErr w:type="spellStart"/>
            <w:r w:rsidRPr="00D12802">
              <w:rPr>
                <w:rFonts w:ascii="Cambria" w:eastAsia="Times New Roman" w:hAnsi="Cambria"/>
                <w:color w:val="000000" w:themeColor="text1"/>
                <w:sz w:val="22"/>
                <w:lang w:eastAsia="lv-LV"/>
              </w:rPr>
              <w:t>valstspilsētās</w:t>
            </w:r>
            <w:proofErr w:type="spellEnd"/>
            <w:r w:rsidRPr="00D12802">
              <w:rPr>
                <w:rFonts w:ascii="Cambria" w:eastAsia="Times New Roman" w:hAnsi="Cambria"/>
                <w:color w:val="000000" w:themeColor="text1"/>
                <w:sz w:val="22"/>
                <w:lang w:eastAsia="lv-LV"/>
              </w:rPr>
              <w:t xml:space="preserve"> izmantotajam transportam</w:t>
            </w:r>
          </w:p>
        </w:tc>
        <w:tc>
          <w:tcPr>
            <w:tcW w:w="1770" w:type="dxa"/>
            <w:tcMar>
              <w:left w:w="28" w:type="dxa"/>
              <w:right w:w="28" w:type="dxa"/>
            </w:tcMar>
          </w:tcPr>
          <w:p w14:paraId="73D172B3"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452A20FB"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p w14:paraId="7C40230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438BFE29"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tcMar>
              <w:left w:w="28" w:type="dxa"/>
              <w:right w:w="28" w:type="dxa"/>
            </w:tcMar>
          </w:tcPr>
          <w:p w14:paraId="6FB6B8BC" w14:textId="77777777" w:rsidR="002958D4"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w:t>
            </w:r>
          </w:p>
          <w:p w14:paraId="4EBDF391" w14:textId="0C1A73A4"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ietvaros</w:t>
            </w:r>
          </w:p>
        </w:tc>
        <w:tc>
          <w:tcPr>
            <w:tcW w:w="1251" w:type="dxa"/>
          </w:tcPr>
          <w:p w14:paraId="6835DEBC" w14:textId="7383AE38" w:rsidR="00CE710A" w:rsidRPr="00D12802" w:rsidRDefault="00207C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7D36F331"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4C7E24D0"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12</w:t>
            </w:r>
          </w:p>
        </w:tc>
        <w:tc>
          <w:tcPr>
            <w:tcW w:w="2640" w:type="dxa"/>
            <w:tcMar>
              <w:left w:w="28" w:type="dxa"/>
              <w:right w:w="28" w:type="dxa"/>
            </w:tcMar>
          </w:tcPr>
          <w:p w14:paraId="1E571DE6"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Zemo emisiju zonu ieviešana</w:t>
            </w:r>
          </w:p>
        </w:tc>
        <w:tc>
          <w:tcPr>
            <w:tcW w:w="1770" w:type="dxa"/>
            <w:tcMar>
              <w:left w:w="28" w:type="dxa"/>
              <w:right w:w="28" w:type="dxa"/>
            </w:tcMar>
          </w:tcPr>
          <w:p w14:paraId="0F22CE55" w14:textId="1525D87B"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sākot ar 2030. gadu zemo emisiju zonas ir izveidotas vismaz Rīgā un Liepājā</w:t>
            </w:r>
            <w:r w:rsidR="007440AC">
              <w:rPr>
                <w:rFonts w:ascii="Cambria" w:eastAsia="Times New Roman" w:hAnsi="Cambria"/>
                <w:color w:val="000000" w:themeColor="text1"/>
                <w:sz w:val="22"/>
                <w:lang w:eastAsia="lv-LV"/>
              </w:rPr>
              <w:t xml:space="preserve">, kā arī </w:t>
            </w:r>
            <w:r w:rsidR="007440AC" w:rsidRPr="007440AC">
              <w:rPr>
                <w:rFonts w:ascii="Cambria" w:eastAsia="Times New Roman" w:hAnsi="Cambria"/>
                <w:color w:val="000000" w:themeColor="text1"/>
                <w:sz w:val="22"/>
                <w:lang w:eastAsia="lv-LV"/>
              </w:rPr>
              <w:t>pašvaldībā</w:t>
            </w:r>
            <w:r w:rsidR="007440AC">
              <w:rPr>
                <w:rFonts w:ascii="Cambria" w:eastAsia="Times New Roman" w:hAnsi="Cambria"/>
                <w:color w:val="000000" w:themeColor="text1"/>
                <w:sz w:val="22"/>
                <w:lang w:eastAsia="lv-LV"/>
              </w:rPr>
              <w:t>s</w:t>
            </w:r>
            <w:r w:rsidR="007440AC" w:rsidRPr="007440AC">
              <w:rPr>
                <w:rFonts w:ascii="Cambria" w:eastAsia="Times New Roman" w:hAnsi="Cambria"/>
                <w:color w:val="000000" w:themeColor="text1"/>
                <w:sz w:val="22"/>
                <w:lang w:eastAsia="lv-LV"/>
              </w:rPr>
              <w:t>, kurās novērojami gaisa kvalitātes normatīvu pārsniegumi.</w:t>
            </w:r>
          </w:p>
        </w:tc>
        <w:tc>
          <w:tcPr>
            <w:tcW w:w="1428" w:type="dxa"/>
            <w:noWrap/>
            <w:tcMar>
              <w:left w:w="28" w:type="dxa"/>
              <w:right w:w="28" w:type="dxa"/>
            </w:tcMar>
          </w:tcPr>
          <w:p w14:paraId="6381C59F" w14:textId="5CF16306" w:rsidR="000227EC" w:rsidRPr="00D12802" w:rsidRDefault="0F102374" w:rsidP="000227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9575566">
              <w:rPr>
                <w:rFonts w:ascii="Cambria" w:eastAsia="Times New Roman" w:hAnsi="Cambria"/>
                <w:color w:val="000000" w:themeColor="text1"/>
                <w:sz w:val="22"/>
                <w:lang w:eastAsia="lv-LV"/>
              </w:rPr>
              <w:t>PAŠVALDĪBAS</w:t>
            </w:r>
            <w:r w:rsidR="000227EC" w:rsidRPr="00D12802">
              <w:rPr>
                <w:rFonts w:ascii="Cambria" w:eastAsia="Times New Roman" w:hAnsi="Cambria" w:cstheme="minorHAnsi"/>
                <w:color w:val="000000"/>
                <w:sz w:val="22"/>
                <w:lang w:eastAsia="lv-LV"/>
              </w:rPr>
              <w:t>VARAM</w:t>
            </w:r>
          </w:p>
          <w:p w14:paraId="06BAF6E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tc>
        <w:tc>
          <w:tcPr>
            <w:tcW w:w="834" w:type="dxa"/>
            <w:noWrap/>
            <w:tcMar>
              <w:left w:w="28" w:type="dxa"/>
              <w:right w:w="28" w:type="dxa"/>
            </w:tcMar>
          </w:tcPr>
          <w:p w14:paraId="4D9FCBBF"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2030</w:t>
            </w:r>
          </w:p>
        </w:tc>
        <w:tc>
          <w:tcPr>
            <w:tcW w:w="973" w:type="dxa"/>
            <w:tcMar>
              <w:left w:w="28" w:type="dxa"/>
              <w:right w:w="28" w:type="dxa"/>
            </w:tcMar>
          </w:tcPr>
          <w:p w14:paraId="06583C93"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c>
          <w:tcPr>
            <w:tcW w:w="974" w:type="dxa"/>
          </w:tcPr>
          <w:p w14:paraId="03D58213"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ANM</w:t>
            </w:r>
          </w:p>
          <w:p w14:paraId="1297F8C8" w14:textId="5AD4860E" w:rsidR="00DC75F8" w:rsidRPr="00D12802" w:rsidRDefault="00DC75F8" w:rsidP="00DC75F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MFF</w:t>
            </w:r>
          </w:p>
          <w:p w14:paraId="30EBD07F"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PB</w:t>
            </w:r>
          </w:p>
        </w:tc>
        <w:tc>
          <w:tcPr>
            <w:tcW w:w="1251" w:type="dxa"/>
          </w:tcPr>
          <w:p w14:paraId="61AA6E7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0E2F914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799DBA02"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13</w:t>
            </w:r>
          </w:p>
        </w:tc>
        <w:tc>
          <w:tcPr>
            <w:tcW w:w="2640" w:type="dxa"/>
            <w:tcMar>
              <w:left w:w="28" w:type="dxa"/>
              <w:right w:w="28" w:type="dxa"/>
            </w:tcMar>
          </w:tcPr>
          <w:p w14:paraId="32F5DF3B"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Rīgas </w:t>
            </w:r>
            <w:proofErr w:type="spellStart"/>
            <w:r w:rsidRPr="00D12802">
              <w:rPr>
                <w:rFonts w:ascii="Cambria" w:eastAsia="Times New Roman" w:hAnsi="Cambria" w:cstheme="minorHAnsi"/>
                <w:color w:val="000000"/>
                <w:sz w:val="22"/>
                <w:lang w:eastAsia="lv-LV"/>
              </w:rPr>
              <w:t>valstspilsētas</w:t>
            </w:r>
            <w:proofErr w:type="spellEnd"/>
            <w:r w:rsidRPr="00D12802">
              <w:rPr>
                <w:rFonts w:ascii="Cambria" w:eastAsia="Times New Roman" w:hAnsi="Cambria" w:cstheme="minorHAnsi"/>
                <w:color w:val="000000"/>
                <w:sz w:val="22"/>
                <w:lang w:eastAsia="lv-LV"/>
              </w:rPr>
              <w:t xml:space="preserve"> pašvaldībai sadarbībā ar Rīgas aglomerācijas pašvaldībām īstenot transporta infrastruktūras uzlabošanas un privāto transportlīdzekļu izmantošanas samazināšanas pasākumus</w:t>
            </w:r>
          </w:p>
        </w:tc>
        <w:tc>
          <w:tcPr>
            <w:tcW w:w="1770" w:type="dxa"/>
            <w:tcMar>
              <w:left w:w="28" w:type="dxa"/>
              <w:right w:w="28" w:type="dxa"/>
            </w:tcMar>
          </w:tcPr>
          <w:p w14:paraId="1D81A1B1"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1124D32D" w14:textId="442F1ADC"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RĪGA</w:t>
            </w:r>
            <w:r w:rsidR="00C35F9D">
              <w:rPr>
                <w:rFonts w:ascii="Cambria" w:eastAsia="Times New Roman" w:hAnsi="Cambria" w:cstheme="minorHAnsi"/>
                <w:color w:val="000000"/>
                <w:sz w:val="22"/>
                <w:lang w:eastAsia="lv-LV"/>
              </w:rPr>
              <w:t>S DOME</w:t>
            </w:r>
          </w:p>
          <w:p w14:paraId="4CC630F3"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D12802">
              <w:rPr>
                <w:rFonts w:ascii="Cambria" w:eastAsia="Times New Roman" w:hAnsi="Cambria"/>
                <w:color w:val="000000" w:themeColor="text1"/>
                <w:sz w:val="22"/>
                <w:lang w:eastAsia="lv-LV"/>
              </w:rPr>
              <w:t>RĪGAS PLĀNOŠANAS REĢIONS</w:t>
            </w:r>
          </w:p>
          <w:p w14:paraId="18D293EE" w14:textId="4E2D11AA" w:rsidR="00C35F9D" w:rsidRPr="00D12802" w:rsidRDefault="00C35F9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Pr>
                <w:rFonts w:ascii="Cambria" w:eastAsia="Times New Roman" w:hAnsi="Cambria"/>
                <w:color w:val="000000" w:themeColor="text1"/>
                <w:sz w:val="22"/>
                <w:lang w:eastAsia="lv-LV"/>
              </w:rPr>
              <w:t>SM</w:t>
            </w:r>
          </w:p>
          <w:p w14:paraId="6A50BEA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p>
        </w:tc>
        <w:tc>
          <w:tcPr>
            <w:tcW w:w="834" w:type="dxa"/>
            <w:noWrap/>
            <w:tcMar>
              <w:left w:w="28" w:type="dxa"/>
              <w:right w:w="28" w:type="dxa"/>
            </w:tcMar>
          </w:tcPr>
          <w:p w14:paraId="36B0025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2026</w:t>
            </w:r>
          </w:p>
        </w:tc>
        <w:tc>
          <w:tcPr>
            <w:tcW w:w="973" w:type="dxa"/>
            <w:tcMar>
              <w:left w:w="28" w:type="dxa"/>
              <w:right w:w="28" w:type="dxa"/>
            </w:tcMar>
          </w:tcPr>
          <w:p w14:paraId="19567104"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300 </w:t>
            </w:r>
          </w:p>
        </w:tc>
        <w:tc>
          <w:tcPr>
            <w:tcW w:w="974" w:type="dxa"/>
          </w:tcPr>
          <w:p w14:paraId="6E060C37"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ANM</w:t>
            </w:r>
          </w:p>
          <w:p w14:paraId="7906D93A" w14:textId="77777777" w:rsidR="00743AE1" w:rsidRPr="00D12802" w:rsidRDefault="00743AE1" w:rsidP="00743A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MFF</w:t>
            </w:r>
          </w:p>
          <w:p w14:paraId="790F9695"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PB</w:t>
            </w:r>
          </w:p>
        </w:tc>
        <w:tc>
          <w:tcPr>
            <w:tcW w:w="1251" w:type="dxa"/>
          </w:tcPr>
          <w:p w14:paraId="6610D507"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37,5</w:t>
            </w:r>
          </w:p>
        </w:tc>
      </w:tr>
      <w:tr w:rsidR="00CE710A" w:rsidRPr="00D12802" w14:paraId="69B6ADE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7CA7368B"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14</w:t>
            </w:r>
          </w:p>
        </w:tc>
        <w:tc>
          <w:tcPr>
            <w:tcW w:w="2640" w:type="dxa"/>
            <w:tcMar>
              <w:left w:w="28" w:type="dxa"/>
              <w:right w:w="28" w:type="dxa"/>
            </w:tcMar>
          </w:tcPr>
          <w:p w14:paraId="35E47074"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Izstrādāt un aktualizēt nacionālā vai reģionālā līmeņa </w:t>
            </w:r>
            <w:proofErr w:type="spellStart"/>
            <w:r w:rsidRPr="00D12802">
              <w:rPr>
                <w:rFonts w:ascii="Cambria" w:eastAsia="Times New Roman" w:hAnsi="Cambria" w:cstheme="minorHAnsi"/>
                <w:color w:val="000000"/>
                <w:sz w:val="22"/>
                <w:lang w:eastAsia="lv-LV"/>
              </w:rPr>
              <w:t>veloinfrastruktūras</w:t>
            </w:r>
            <w:proofErr w:type="spellEnd"/>
            <w:r w:rsidRPr="00D12802">
              <w:rPr>
                <w:rFonts w:ascii="Cambria" w:eastAsia="Times New Roman" w:hAnsi="Cambria" w:cstheme="minorHAnsi"/>
                <w:color w:val="000000"/>
                <w:sz w:val="22"/>
                <w:lang w:eastAsia="lv-LV"/>
              </w:rPr>
              <w:t xml:space="preserve"> un citu </w:t>
            </w:r>
            <w:proofErr w:type="spellStart"/>
            <w:r w:rsidRPr="00D12802">
              <w:rPr>
                <w:rFonts w:ascii="Cambria" w:eastAsia="Times New Roman" w:hAnsi="Cambria" w:cstheme="minorHAnsi"/>
                <w:color w:val="000000"/>
                <w:sz w:val="22"/>
                <w:lang w:eastAsia="lv-LV"/>
              </w:rPr>
              <w:t>mikromobilitātes</w:t>
            </w:r>
            <w:proofErr w:type="spellEnd"/>
            <w:r w:rsidRPr="00D12802">
              <w:rPr>
                <w:rFonts w:ascii="Cambria" w:eastAsia="Times New Roman" w:hAnsi="Cambria" w:cstheme="minorHAnsi"/>
                <w:color w:val="000000"/>
                <w:sz w:val="22"/>
                <w:lang w:eastAsia="lv-LV"/>
              </w:rPr>
              <w:t xml:space="preserve"> rīku plānojumu un to integrēt esošajos obligāti izstrādājamajos teritorijas attīstības plānošanas dokumentos</w:t>
            </w:r>
          </w:p>
        </w:tc>
        <w:tc>
          <w:tcPr>
            <w:tcW w:w="1770" w:type="dxa"/>
            <w:tcMar>
              <w:left w:w="28" w:type="dxa"/>
              <w:right w:w="28" w:type="dxa"/>
            </w:tcMar>
          </w:tcPr>
          <w:p w14:paraId="17BAD2A8"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p w14:paraId="75303991"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561D54E7"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3E4F0B0B"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796778C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tcMar>
              <w:left w:w="28" w:type="dxa"/>
              <w:right w:w="28" w:type="dxa"/>
            </w:tcMar>
          </w:tcPr>
          <w:p w14:paraId="0DC2467E" w14:textId="77777777" w:rsidR="002958D4"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w:t>
            </w:r>
          </w:p>
          <w:p w14:paraId="1789653B" w14:textId="722E316F"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ievaros</w:t>
            </w:r>
          </w:p>
        </w:tc>
        <w:tc>
          <w:tcPr>
            <w:tcW w:w="1251" w:type="dxa"/>
          </w:tcPr>
          <w:p w14:paraId="0CFD3A6A" w14:textId="3C85990B"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0BA973C6"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203A5601"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b w:val="0"/>
                <w:bCs w:val="0"/>
                <w:color w:val="000000" w:themeColor="text1"/>
                <w:sz w:val="22"/>
                <w:lang w:eastAsia="lv-LV"/>
              </w:rPr>
              <w:t>15</w:t>
            </w:r>
          </w:p>
        </w:tc>
        <w:tc>
          <w:tcPr>
            <w:tcW w:w="2640" w:type="dxa"/>
            <w:tcMar>
              <w:left w:w="28" w:type="dxa"/>
              <w:right w:w="28" w:type="dxa"/>
            </w:tcMar>
          </w:tcPr>
          <w:p w14:paraId="79022B18"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Nodrošināt </w:t>
            </w:r>
            <w:proofErr w:type="spellStart"/>
            <w:r w:rsidRPr="00D12802">
              <w:rPr>
                <w:rFonts w:ascii="Cambria" w:eastAsia="Times New Roman" w:hAnsi="Cambria" w:cstheme="minorHAnsi"/>
                <w:color w:val="000000"/>
                <w:sz w:val="22"/>
                <w:lang w:eastAsia="lv-LV"/>
              </w:rPr>
              <w:t>mikromobilitātes</w:t>
            </w:r>
            <w:proofErr w:type="spellEnd"/>
            <w:r w:rsidRPr="00D12802">
              <w:rPr>
                <w:rFonts w:ascii="Cambria" w:eastAsia="Times New Roman" w:hAnsi="Cambria" w:cstheme="minorHAnsi"/>
                <w:color w:val="000000"/>
                <w:sz w:val="22"/>
                <w:lang w:eastAsia="lv-LV"/>
              </w:rPr>
              <w:t xml:space="preserve"> infrastruktūras būvniecību</w:t>
            </w:r>
          </w:p>
        </w:tc>
        <w:tc>
          <w:tcPr>
            <w:tcW w:w="1770" w:type="dxa"/>
            <w:tcMar>
              <w:left w:w="28" w:type="dxa"/>
              <w:right w:w="28" w:type="dxa"/>
            </w:tcMar>
          </w:tcPr>
          <w:p w14:paraId="633C238A"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152C4DA9"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5FAC0EC8"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EM</w:t>
            </w:r>
          </w:p>
          <w:p w14:paraId="66BFE5F2" w14:textId="6B8B2103" w:rsidR="00CE710A" w:rsidRPr="00D12802" w:rsidRDefault="007E5B3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PAŠVALDĪBAS</w:t>
            </w:r>
          </w:p>
        </w:tc>
        <w:tc>
          <w:tcPr>
            <w:tcW w:w="834" w:type="dxa"/>
            <w:noWrap/>
            <w:tcMar>
              <w:left w:w="28" w:type="dxa"/>
              <w:right w:w="28" w:type="dxa"/>
            </w:tcMar>
          </w:tcPr>
          <w:p w14:paraId="6AE5663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 2030</w:t>
            </w:r>
          </w:p>
        </w:tc>
        <w:tc>
          <w:tcPr>
            <w:tcW w:w="973" w:type="dxa"/>
            <w:tcMar>
              <w:left w:w="28" w:type="dxa"/>
              <w:right w:w="28" w:type="dxa"/>
            </w:tcMar>
          </w:tcPr>
          <w:p w14:paraId="7D8ECB4D"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30</w:t>
            </w:r>
          </w:p>
        </w:tc>
        <w:tc>
          <w:tcPr>
            <w:tcW w:w="974" w:type="dxa"/>
          </w:tcPr>
          <w:p w14:paraId="6A1A574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ANM</w:t>
            </w:r>
          </w:p>
          <w:p w14:paraId="0F927CC9"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VB</w:t>
            </w:r>
          </w:p>
          <w:p w14:paraId="01C9DD8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PB</w:t>
            </w:r>
          </w:p>
        </w:tc>
        <w:tc>
          <w:tcPr>
            <w:tcW w:w="1251" w:type="dxa"/>
          </w:tcPr>
          <w:p w14:paraId="3844217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24397AC9"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40BED073"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16</w:t>
            </w:r>
          </w:p>
        </w:tc>
        <w:tc>
          <w:tcPr>
            <w:tcW w:w="2640" w:type="dxa"/>
            <w:tcMar>
              <w:left w:w="28" w:type="dxa"/>
              <w:right w:w="28" w:type="dxa"/>
            </w:tcMar>
          </w:tcPr>
          <w:p w14:paraId="734F95E1"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Mobilitātes punktu izveidošana</w:t>
            </w:r>
          </w:p>
        </w:tc>
        <w:tc>
          <w:tcPr>
            <w:tcW w:w="1770" w:type="dxa"/>
            <w:tcMar>
              <w:left w:w="28" w:type="dxa"/>
              <w:right w:w="28" w:type="dxa"/>
            </w:tcMar>
          </w:tcPr>
          <w:p w14:paraId="4F35CB3A"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noWrap/>
            <w:tcMar>
              <w:left w:w="28" w:type="dxa"/>
              <w:right w:w="28" w:type="dxa"/>
            </w:tcMar>
          </w:tcPr>
          <w:p w14:paraId="5DC25EE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04BF1D1C"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p>
          <w:p w14:paraId="32CC6B3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67396DEC"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2030</w:t>
            </w:r>
          </w:p>
        </w:tc>
        <w:tc>
          <w:tcPr>
            <w:tcW w:w="973" w:type="dxa"/>
            <w:tcMar>
              <w:left w:w="28" w:type="dxa"/>
              <w:right w:w="28" w:type="dxa"/>
            </w:tcMar>
          </w:tcPr>
          <w:p w14:paraId="213AF43E" w14:textId="716B8D6C" w:rsidR="00CE710A" w:rsidRDefault="009934A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99</w:t>
            </w:r>
          </w:p>
        </w:tc>
        <w:tc>
          <w:tcPr>
            <w:tcW w:w="974" w:type="dxa"/>
          </w:tcPr>
          <w:p w14:paraId="6DB8AB8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ANM</w:t>
            </w:r>
          </w:p>
          <w:p w14:paraId="6098BB3F"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VB</w:t>
            </w:r>
          </w:p>
          <w:p w14:paraId="5E54471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PB</w:t>
            </w:r>
          </w:p>
        </w:tc>
        <w:tc>
          <w:tcPr>
            <w:tcW w:w="1251" w:type="dxa"/>
          </w:tcPr>
          <w:p w14:paraId="62370F38"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0AF12910"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12497054"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17</w:t>
            </w:r>
          </w:p>
        </w:tc>
        <w:tc>
          <w:tcPr>
            <w:tcW w:w="2640" w:type="dxa"/>
            <w:tcMar>
              <w:left w:w="28" w:type="dxa"/>
              <w:right w:w="28" w:type="dxa"/>
            </w:tcMar>
          </w:tcPr>
          <w:p w14:paraId="26670562" w14:textId="71CEFBE9"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Radīt labvēlīgus apstākļus transporta novirzīšan</w:t>
            </w:r>
            <w:r w:rsidR="00667296">
              <w:rPr>
                <w:rFonts w:ascii="Cambria" w:eastAsia="Times New Roman" w:hAnsi="Cambria" w:cstheme="minorHAnsi"/>
                <w:color w:val="000000"/>
                <w:sz w:val="22"/>
                <w:lang w:eastAsia="lv-LV"/>
              </w:rPr>
              <w:t>ai</w:t>
            </w:r>
            <w:r w:rsidRPr="00D12802">
              <w:rPr>
                <w:rFonts w:ascii="Cambria" w:eastAsia="Times New Roman" w:hAnsi="Cambria" w:cstheme="minorHAnsi"/>
                <w:color w:val="000000"/>
                <w:sz w:val="22"/>
                <w:lang w:eastAsia="lv-LV"/>
              </w:rPr>
              <w:t xml:space="preserve"> no pilsētu centriem</w:t>
            </w:r>
          </w:p>
        </w:tc>
        <w:tc>
          <w:tcPr>
            <w:tcW w:w="1770" w:type="dxa"/>
            <w:tcMar>
              <w:left w:w="28" w:type="dxa"/>
              <w:right w:w="28" w:type="dxa"/>
            </w:tcMar>
          </w:tcPr>
          <w:p w14:paraId="59464349"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w:t>
            </w:r>
          </w:p>
        </w:tc>
        <w:tc>
          <w:tcPr>
            <w:tcW w:w="1428" w:type="dxa"/>
            <w:noWrap/>
            <w:tcMar>
              <w:left w:w="28" w:type="dxa"/>
              <w:right w:w="28" w:type="dxa"/>
            </w:tcMar>
          </w:tcPr>
          <w:p w14:paraId="77903AA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73282C6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p>
          <w:p w14:paraId="673B792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PAŠVALDĪBAS</w:t>
            </w:r>
          </w:p>
        </w:tc>
        <w:tc>
          <w:tcPr>
            <w:tcW w:w="834" w:type="dxa"/>
            <w:noWrap/>
            <w:tcMar>
              <w:left w:w="28" w:type="dxa"/>
              <w:right w:w="28" w:type="dxa"/>
            </w:tcMar>
          </w:tcPr>
          <w:p w14:paraId="6FA3A701"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 2030</w:t>
            </w:r>
          </w:p>
        </w:tc>
        <w:tc>
          <w:tcPr>
            <w:tcW w:w="1947" w:type="dxa"/>
            <w:gridSpan w:val="2"/>
            <w:tcMar>
              <w:left w:w="28" w:type="dxa"/>
              <w:right w:w="28" w:type="dxa"/>
            </w:tcMar>
          </w:tcPr>
          <w:p w14:paraId="741D2797" w14:textId="77E59EE2"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 ietvaros</w:t>
            </w:r>
          </w:p>
        </w:tc>
        <w:tc>
          <w:tcPr>
            <w:tcW w:w="1251" w:type="dxa"/>
          </w:tcPr>
          <w:p w14:paraId="1D84CE75" w14:textId="77937CF7"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205DC9" w:rsidRPr="00D12802" w14:paraId="0C199084"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60C0F405"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18</w:t>
            </w:r>
          </w:p>
        </w:tc>
        <w:tc>
          <w:tcPr>
            <w:tcW w:w="2640" w:type="dxa"/>
            <w:tcMar>
              <w:left w:w="28" w:type="dxa"/>
              <w:right w:w="28" w:type="dxa"/>
            </w:tcMar>
          </w:tcPr>
          <w:p w14:paraId="655E6045"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hAnsi="Cambria" w:cstheme="minorHAnsi"/>
                <w:sz w:val="22"/>
              </w:rPr>
              <w:t>Rīgas pašvaldībai īstenot “dienu bez auto” vismaz 1 reizi gadā</w:t>
            </w:r>
          </w:p>
        </w:tc>
        <w:tc>
          <w:tcPr>
            <w:tcW w:w="1770" w:type="dxa"/>
            <w:tcMar>
              <w:left w:w="28" w:type="dxa"/>
              <w:right w:w="28" w:type="dxa"/>
            </w:tcMar>
          </w:tcPr>
          <w:p w14:paraId="70A02BF4"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noWrap/>
            <w:tcMar>
              <w:left w:w="28" w:type="dxa"/>
              <w:right w:w="28" w:type="dxa"/>
            </w:tcMar>
          </w:tcPr>
          <w:p w14:paraId="4BC31744"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RĪGAS DOME</w:t>
            </w:r>
          </w:p>
        </w:tc>
        <w:tc>
          <w:tcPr>
            <w:tcW w:w="834" w:type="dxa"/>
            <w:noWrap/>
            <w:tcMar>
              <w:left w:w="28" w:type="dxa"/>
              <w:right w:w="28" w:type="dxa"/>
            </w:tcMar>
          </w:tcPr>
          <w:p w14:paraId="16606DA3"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olor w:val="000000" w:themeColor="text1"/>
                <w:sz w:val="22"/>
                <w:lang w:eastAsia="lv-LV"/>
              </w:rPr>
              <w:t>2030</w:t>
            </w:r>
          </w:p>
        </w:tc>
        <w:tc>
          <w:tcPr>
            <w:tcW w:w="973" w:type="dxa"/>
            <w:tcMar>
              <w:left w:w="28" w:type="dxa"/>
              <w:right w:w="28" w:type="dxa"/>
            </w:tcMar>
          </w:tcPr>
          <w:p w14:paraId="0C5AC934"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0,1</w:t>
            </w:r>
          </w:p>
        </w:tc>
        <w:tc>
          <w:tcPr>
            <w:tcW w:w="974" w:type="dxa"/>
          </w:tcPr>
          <w:p w14:paraId="11E59235"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PB</w:t>
            </w:r>
          </w:p>
        </w:tc>
        <w:tc>
          <w:tcPr>
            <w:tcW w:w="1251" w:type="dxa"/>
          </w:tcPr>
          <w:p w14:paraId="2F26A537"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663F49E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noWrap/>
            <w:tcMar>
              <w:left w:w="28" w:type="dxa"/>
              <w:right w:w="28" w:type="dxa"/>
            </w:tcMar>
          </w:tcPr>
          <w:p w14:paraId="39CA4496"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hAnsi="Cambria" w:cstheme="minorHAnsi"/>
                <w:b w:val="0"/>
                <w:bCs w:val="0"/>
                <w:sz w:val="22"/>
              </w:rPr>
              <w:t>19</w:t>
            </w:r>
          </w:p>
        </w:tc>
        <w:tc>
          <w:tcPr>
            <w:tcW w:w="2640" w:type="dxa"/>
            <w:tcMar>
              <w:left w:w="28" w:type="dxa"/>
              <w:right w:w="28" w:type="dxa"/>
            </w:tcMar>
          </w:tcPr>
          <w:p w14:paraId="1FB5F3A7" w14:textId="1F15A5E5"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hAnsi="Cambria"/>
                <w:sz w:val="22"/>
              </w:rPr>
              <w:t xml:space="preserve">NPP ietvaros izvērtēt </w:t>
            </w:r>
            <w:r w:rsidRPr="00D12802">
              <w:rPr>
                <w:rFonts w:ascii="Cambria" w:hAnsi="Cambria"/>
                <w:sz w:val="22"/>
              </w:rPr>
              <w:t xml:space="preserve">akcīzes nodokļa piemērošanas nosacījumus </w:t>
            </w:r>
            <w:r w:rsidRPr="00D12802">
              <w:rPr>
                <w:rFonts w:ascii="Cambria" w:hAnsi="Cambria"/>
                <w:sz w:val="22"/>
              </w:rPr>
              <w:lastRenderedPageBreak/>
              <w:t xml:space="preserve">biodegvielām un </w:t>
            </w:r>
            <w:proofErr w:type="spellStart"/>
            <w:r w:rsidRPr="00D12802">
              <w:rPr>
                <w:rFonts w:ascii="Cambria" w:hAnsi="Cambria"/>
                <w:sz w:val="22"/>
              </w:rPr>
              <w:t>biometānam</w:t>
            </w:r>
            <w:proofErr w:type="spellEnd"/>
            <w:r>
              <w:rPr>
                <w:rFonts w:ascii="Cambria" w:hAnsi="Cambria"/>
                <w:sz w:val="22"/>
              </w:rPr>
              <w:t xml:space="preserve">, veicinot biodegvielu un </w:t>
            </w:r>
            <w:proofErr w:type="spellStart"/>
            <w:r>
              <w:rPr>
                <w:rFonts w:ascii="Cambria" w:hAnsi="Cambria"/>
                <w:sz w:val="22"/>
              </w:rPr>
              <w:t>biometāna</w:t>
            </w:r>
            <w:proofErr w:type="spellEnd"/>
            <w:r>
              <w:rPr>
                <w:rFonts w:ascii="Cambria" w:hAnsi="Cambria"/>
                <w:sz w:val="22"/>
              </w:rPr>
              <w:t xml:space="preserve"> izmantošanu</w:t>
            </w:r>
          </w:p>
        </w:tc>
        <w:tc>
          <w:tcPr>
            <w:tcW w:w="1770" w:type="dxa"/>
            <w:tcMar>
              <w:left w:w="28" w:type="dxa"/>
              <w:right w:w="28" w:type="dxa"/>
            </w:tcMar>
          </w:tcPr>
          <w:p w14:paraId="22511A3F" w14:textId="0674663E" w:rsidR="00CE710A" w:rsidRPr="00D12802" w:rsidRDefault="00163F9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hAnsi="Cambria" w:cstheme="minorHAnsi"/>
                <w:sz w:val="22"/>
              </w:rPr>
              <w:lastRenderedPageBreak/>
              <w:t xml:space="preserve">Sniegts ieguldījums </w:t>
            </w:r>
            <w:proofErr w:type="spellStart"/>
            <w:r w:rsidR="00CE710A">
              <w:rPr>
                <w:rFonts w:ascii="Cambria" w:hAnsi="Cambria" w:cstheme="minorHAnsi"/>
                <w:sz w:val="22"/>
              </w:rPr>
              <w:t>atjaunīgās</w:t>
            </w:r>
            <w:proofErr w:type="spellEnd"/>
            <w:r w:rsidR="00CE710A">
              <w:rPr>
                <w:rFonts w:ascii="Cambria" w:hAnsi="Cambria" w:cstheme="minorHAnsi"/>
                <w:sz w:val="22"/>
              </w:rPr>
              <w:t xml:space="preserve"> </w:t>
            </w:r>
            <w:r w:rsidR="00CE710A">
              <w:rPr>
                <w:rFonts w:ascii="Cambria" w:hAnsi="Cambria" w:cstheme="minorHAnsi"/>
                <w:sz w:val="22"/>
              </w:rPr>
              <w:lastRenderedPageBreak/>
              <w:t>transporta enerģijas īpatsvar</w:t>
            </w:r>
            <w:r>
              <w:rPr>
                <w:rFonts w:ascii="Cambria" w:hAnsi="Cambria" w:cstheme="minorHAnsi"/>
                <w:sz w:val="22"/>
              </w:rPr>
              <w:t>a 29% transportā sasniegšanai</w:t>
            </w:r>
          </w:p>
        </w:tc>
        <w:tc>
          <w:tcPr>
            <w:tcW w:w="1428" w:type="dxa"/>
            <w:noWrap/>
            <w:tcMar>
              <w:left w:w="28" w:type="dxa"/>
              <w:right w:w="28" w:type="dxa"/>
            </w:tcMar>
          </w:tcPr>
          <w:p w14:paraId="1C68AECB"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12802">
              <w:rPr>
                <w:rFonts w:ascii="Cambria" w:hAnsi="Cambria" w:cstheme="minorHAnsi"/>
                <w:sz w:val="22"/>
              </w:rPr>
              <w:lastRenderedPageBreak/>
              <w:t>FM</w:t>
            </w:r>
          </w:p>
          <w:p w14:paraId="7706554B"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hAnsi="Cambria" w:cstheme="minorHAnsi"/>
                <w:sz w:val="22"/>
              </w:rPr>
              <w:t>KEM</w:t>
            </w:r>
          </w:p>
        </w:tc>
        <w:tc>
          <w:tcPr>
            <w:tcW w:w="834" w:type="dxa"/>
            <w:noWrap/>
            <w:tcMar>
              <w:left w:w="28" w:type="dxa"/>
              <w:right w:w="28" w:type="dxa"/>
            </w:tcMar>
          </w:tcPr>
          <w:p w14:paraId="49031D4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hAnsi="Cambria" w:cstheme="minorHAnsi"/>
                <w:sz w:val="22"/>
              </w:rPr>
              <w:t>2024</w:t>
            </w:r>
          </w:p>
        </w:tc>
        <w:tc>
          <w:tcPr>
            <w:tcW w:w="1947" w:type="dxa"/>
            <w:gridSpan w:val="2"/>
            <w:tcMar>
              <w:left w:w="28" w:type="dxa"/>
              <w:right w:w="28" w:type="dxa"/>
            </w:tcMar>
          </w:tcPr>
          <w:p w14:paraId="092B9DCA" w14:textId="7AEC9329"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 ietvaros</w:t>
            </w:r>
          </w:p>
        </w:tc>
        <w:tc>
          <w:tcPr>
            <w:tcW w:w="1251" w:type="dxa"/>
          </w:tcPr>
          <w:p w14:paraId="6951127E" w14:textId="6EF12DC5"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26F01521"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shd w:val="clear" w:color="auto" w:fill="auto"/>
            <w:noWrap/>
            <w:tcMar>
              <w:left w:w="28" w:type="dxa"/>
              <w:right w:w="28" w:type="dxa"/>
            </w:tcMar>
          </w:tcPr>
          <w:p w14:paraId="25024256"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hAnsi="Cambria" w:cstheme="minorHAnsi"/>
                <w:b w:val="0"/>
                <w:bCs w:val="0"/>
                <w:sz w:val="22"/>
              </w:rPr>
              <w:t>20</w:t>
            </w:r>
          </w:p>
        </w:tc>
        <w:tc>
          <w:tcPr>
            <w:tcW w:w="2640" w:type="dxa"/>
            <w:shd w:val="clear" w:color="auto" w:fill="auto"/>
            <w:tcMar>
              <w:left w:w="28" w:type="dxa"/>
              <w:right w:w="28" w:type="dxa"/>
            </w:tcMar>
          </w:tcPr>
          <w:p w14:paraId="62B7B1E9" w14:textId="7357B62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NPP ietvaros izvērtēt un/vai p</w:t>
            </w:r>
            <w:r w:rsidRPr="00D12802">
              <w:rPr>
                <w:rFonts w:ascii="Cambria" w:eastAsia="Times New Roman" w:hAnsi="Cambria" w:cstheme="minorHAnsi"/>
                <w:sz w:val="22"/>
                <w:lang w:eastAsia="lv-LV"/>
              </w:rPr>
              <w:t>ārskatīt TEN likmes vieglajiem transportlīdzekļiem</w:t>
            </w:r>
            <w:r>
              <w:rPr>
                <w:rFonts w:ascii="Cambria" w:eastAsia="Times New Roman" w:hAnsi="Cambria" w:cstheme="minorHAnsi"/>
                <w:sz w:val="22"/>
                <w:lang w:eastAsia="lv-LV"/>
              </w:rPr>
              <w:t>, mazinot emisiju ietilpīgu transportlīdzekļu izmantošanu Latvijā</w:t>
            </w:r>
          </w:p>
        </w:tc>
        <w:tc>
          <w:tcPr>
            <w:tcW w:w="1770" w:type="dxa"/>
            <w:vMerge w:val="restart"/>
            <w:shd w:val="clear" w:color="auto" w:fill="auto"/>
            <w:tcMar>
              <w:left w:w="28" w:type="dxa"/>
              <w:right w:w="28" w:type="dxa"/>
            </w:tcMar>
          </w:tcPr>
          <w:p w14:paraId="3C311B3A" w14:textId="77777777" w:rsidR="00CE710A"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Sniegts ieguldījums, lai 2030.gadā Latvijā būtu vismaz 15 000 reģistrētu EV</w:t>
            </w:r>
          </w:p>
          <w:p w14:paraId="122F09FA" w14:textId="77777777" w:rsidR="00D0239D" w:rsidRDefault="00D0239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p w14:paraId="42EE42E8"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hAnsi="Cambria" w:cstheme="minorHAnsi"/>
                <w:sz w:val="22"/>
              </w:rPr>
              <w:t>Sniegts ieguldījums SEG emisiju mazināšanai transporta sektorā</w:t>
            </w:r>
          </w:p>
        </w:tc>
        <w:tc>
          <w:tcPr>
            <w:tcW w:w="1428" w:type="dxa"/>
            <w:shd w:val="clear" w:color="auto" w:fill="auto"/>
            <w:noWrap/>
            <w:tcMar>
              <w:left w:w="28" w:type="dxa"/>
              <w:right w:w="28" w:type="dxa"/>
            </w:tcMar>
          </w:tcPr>
          <w:p w14:paraId="49899905"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p w14:paraId="3EC02D6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FM</w:t>
            </w:r>
          </w:p>
        </w:tc>
        <w:tc>
          <w:tcPr>
            <w:tcW w:w="834" w:type="dxa"/>
            <w:shd w:val="clear" w:color="auto" w:fill="auto"/>
            <w:noWrap/>
            <w:tcMar>
              <w:left w:w="28" w:type="dxa"/>
              <w:right w:w="28" w:type="dxa"/>
            </w:tcMar>
          </w:tcPr>
          <w:p w14:paraId="6D99D6E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shd w:val="clear" w:color="auto" w:fill="auto"/>
            <w:tcMar>
              <w:left w:w="28" w:type="dxa"/>
              <w:right w:w="28" w:type="dxa"/>
            </w:tcMar>
          </w:tcPr>
          <w:p w14:paraId="50C8116F" w14:textId="6ADD794A"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 ietvaros</w:t>
            </w:r>
          </w:p>
        </w:tc>
        <w:tc>
          <w:tcPr>
            <w:tcW w:w="1251" w:type="dxa"/>
            <w:shd w:val="clear" w:color="auto" w:fill="auto"/>
          </w:tcPr>
          <w:p w14:paraId="2651B095" w14:textId="3575CD89"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122E111C"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shd w:val="clear" w:color="auto" w:fill="auto"/>
            <w:noWrap/>
            <w:tcMar>
              <w:left w:w="28" w:type="dxa"/>
              <w:right w:w="28" w:type="dxa"/>
            </w:tcMar>
          </w:tcPr>
          <w:p w14:paraId="63675406"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hAnsi="Cambria" w:cstheme="minorHAnsi"/>
                <w:b w:val="0"/>
                <w:bCs w:val="0"/>
                <w:sz w:val="22"/>
              </w:rPr>
              <w:t>21</w:t>
            </w:r>
          </w:p>
        </w:tc>
        <w:tc>
          <w:tcPr>
            <w:tcW w:w="2640" w:type="dxa"/>
            <w:shd w:val="clear" w:color="auto" w:fill="auto"/>
            <w:tcMar>
              <w:left w:w="28" w:type="dxa"/>
              <w:right w:w="28" w:type="dxa"/>
            </w:tcMar>
          </w:tcPr>
          <w:p w14:paraId="0E0F5D7F"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sz w:val="22"/>
                <w:lang w:eastAsia="lv-LV"/>
              </w:rPr>
              <w:t>NPP ietvaros kopā ar 20.pasākumu i</w:t>
            </w:r>
            <w:r w:rsidRPr="00D12802">
              <w:rPr>
                <w:rFonts w:ascii="Cambria" w:eastAsia="Times New Roman" w:hAnsi="Cambria"/>
                <w:sz w:val="22"/>
                <w:lang w:eastAsia="lv-LV"/>
              </w:rPr>
              <w:t>zvērtēt  pirmreizējā vieglo transportlīdzekļu reģistrācijas nodokļa ieviešanu</w:t>
            </w:r>
            <w:r>
              <w:rPr>
                <w:rFonts w:ascii="Cambria" w:eastAsia="Times New Roman" w:hAnsi="Cambria"/>
                <w:sz w:val="22"/>
                <w:lang w:eastAsia="lv-LV"/>
              </w:rPr>
              <w:t>,</w:t>
            </w:r>
            <w:r>
              <w:rPr>
                <w:rFonts w:ascii="Cambria" w:eastAsia="Times New Roman" w:hAnsi="Cambria" w:cstheme="minorHAnsi"/>
                <w:sz w:val="22"/>
                <w:lang w:eastAsia="lv-LV"/>
              </w:rPr>
              <w:t xml:space="preserve"> mazinot emisiju ietilpīgu transportlīdzekļu realizāciju Latvijā</w:t>
            </w:r>
          </w:p>
        </w:tc>
        <w:tc>
          <w:tcPr>
            <w:tcW w:w="1770" w:type="dxa"/>
            <w:vMerge/>
            <w:tcMar>
              <w:left w:w="28" w:type="dxa"/>
              <w:right w:w="28" w:type="dxa"/>
            </w:tcMar>
          </w:tcPr>
          <w:p w14:paraId="7E829984"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shd w:val="clear" w:color="auto" w:fill="auto"/>
            <w:noWrap/>
            <w:tcMar>
              <w:left w:w="28" w:type="dxa"/>
              <w:right w:w="28" w:type="dxa"/>
            </w:tcMar>
          </w:tcPr>
          <w:p w14:paraId="7348489F"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SM</w:t>
            </w:r>
          </w:p>
          <w:p w14:paraId="3716FCB7"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FM</w:t>
            </w:r>
          </w:p>
        </w:tc>
        <w:tc>
          <w:tcPr>
            <w:tcW w:w="834" w:type="dxa"/>
            <w:shd w:val="clear" w:color="auto" w:fill="auto"/>
            <w:noWrap/>
            <w:tcMar>
              <w:left w:w="28" w:type="dxa"/>
              <w:right w:w="28" w:type="dxa"/>
            </w:tcMar>
          </w:tcPr>
          <w:p w14:paraId="07E9C33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shd w:val="clear" w:color="auto" w:fill="auto"/>
            <w:tcMar>
              <w:left w:w="28" w:type="dxa"/>
              <w:right w:w="28" w:type="dxa"/>
            </w:tcMar>
          </w:tcPr>
          <w:p w14:paraId="2E4FAB58" w14:textId="1EA6A08A"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 ietvaros</w:t>
            </w:r>
          </w:p>
        </w:tc>
        <w:tc>
          <w:tcPr>
            <w:tcW w:w="1251" w:type="dxa"/>
            <w:shd w:val="clear" w:color="auto" w:fill="auto"/>
          </w:tcPr>
          <w:p w14:paraId="416D1E3E" w14:textId="2CAE84EC"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28EFDA45"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shd w:val="clear" w:color="auto" w:fill="auto"/>
            <w:noWrap/>
            <w:tcMar>
              <w:left w:w="28" w:type="dxa"/>
              <w:right w:w="28" w:type="dxa"/>
            </w:tcMar>
          </w:tcPr>
          <w:p w14:paraId="0C5317D2"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22</w:t>
            </w:r>
          </w:p>
        </w:tc>
        <w:tc>
          <w:tcPr>
            <w:tcW w:w="2640" w:type="dxa"/>
            <w:shd w:val="clear" w:color="auto" w:fill="auto"/>
            <w:tcMar>
              <w:left w:w="28" w:type="dxa"/>
              <w:right w:w="28" w:type="dxa"/>
            </w:tcMar>
          </w:tcPr>
          <w:p w14:paraId="6AC5930D" w14:textId="4506AD4D"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 xml:space="preserve">NPP ietvaros izvērtēt </w:t>
            </w:r>
            <w:r w:rsidRPr="00D12802">
              <w:rPr>
                <w:rFonts w:ascii="Cambria" w:eastAsia="Times New Roman" w:hAnsi="Cambria" w:cstheme="minorHAnsi"/>
                <w:sz w:val="22"/>
                <w:lang w:eastAsia="lv-LV"/>
              </w:rPr>
              <w:t xml:space="preserve">uzņēmumu vieglo transportlīdzekļu nodokļa atvieglojumus komersantu īpašumā esošajiem </w:t>
            </w:r>
            <w:r w:rsidR="00AC5CA9">
              <w:rPr>
                <w:rFonts w:ascii="Cambria" w:eastAsia="Times New Roman" w:hAnsi="Cambria" w:cstheme="minorHAnsi"/>
                <w:sz w:val="22"/>
                <w:lang w:eastAsia="lv-LV"/>
              </w:rPr>
              <w:t>EV</w:t>
            </w:r>
            <w:r>
              <w:rPr>
                <w:rFonts w:ascii="Cambria" w:eastAsia="Times New Roman" w:hAnsi="Cambria" w:cstheme="minorHAnsi"/>
                <w:sz w:val="22"/>
                <w:lang w:eastAsia="lv-LV"/>
              </w:rPr>
              <w:t xml:space="preserve">, tādējādi veicinot </w:t>
            </w:r>
            <w:r w:rsidR="00554D6F">
              <w:rPr>
                <w:rFonts w:ascii="Cambria" w:eastAsia="Times New Roman" w:hAnsi="Cambria" w:cstheme="minorHAnsi"/>
                <w:sz w:val="22"/>
                <w:lang w:eastAsia="lv-LV"/>
              </w:rPr>
              <w:t>EV</w:t>
            </w:r>
            <w:r w:rsidR="00A2448D">
              <w:rPr>
                <w:rFonts w:ascii="Cambria" w:eastAsia="Times New Roman" w:hAnsi="Cambria" w:cstheme="minorHAnsi"/>
                <w:sz w:val="22"/>
                <w:lang w:eastAsia="lv-LV"/>
              </w:rPr>
              <w:t xml:space="preserve"> </w:t>
            </w:r>
            <w:r>
              <w:rPr>
                <w:rFonts w:ascii="Cambria" w:eastAsia="Times New Roman" w:hAnsi="Cambria" w:cstheme="minorHAnsi"/>
                <w:sz w:val="22"/>
                <w:lang w:eastAsia="lv-LV"/>
              </w:rPr>
              <w:t>izmantošanu komercpārvadājumos</w:t>
            </w:r>
            <w:r w:rsidRPr="00D12802">
              <w:rPr>
                <w:rFonts w:ascii="Cambria" w:eastAsia="Times New Roman" w:hAnsi="Cambria" w:cstheme="minorHAnsi"/>
                <w:sz w:val="22"/>
                <w:lang w:eastAsia="lv-LV"/>
              </w:rPr>
              <w:t> </w:t>
            </w:r>
          </w:p>
        </w:tc>
        <w:tc>
          <w:tcPr>
            <w:tcW w:w="1770" w:type="dxa"/>
            <w:shd w:val="clear" w:color="auto" w:fill="auto"/>
            <w:tcMar>
              <w:left w:w="28" w:type="dxa"/>
              <w:right w:w="28" w:type="dxa"/>
            </w:tcMar>
          </w:tcPr>
          <w:p w14:paraId="38A749AB" w14:textId="77777777" w:rsidR="00CE710A"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Sniegts ieguldījums, lai 2030.gadā Latvijā būtu vismaz 15 000 reģistrētu EV</w:t>
            </w:r>
          </w:p>
          <w:p w14:paraId="04C1E6FD"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 xml:space="preserve">Sniegts ieguldījums </w:t>
            </w:r>
            <w:proofErr w:type="spellStart"/>
            <w:r>
              <w:rPr>
                <w:rFonts w:ascii="Cambria" w:eastAsia="Times New Roman" w:hAnsi="Cambria" w:cstheme="minorHAnsi"/>
                <w:color w:val="000000"/>
                <w:sz w:val="22"/>
                <w:lang w:eastAsia="lv-LV"/>
              </w:rPr>
              <w:t>atjaunīgās</w:t>
            </w:r>
            <w:proofErr w:type="spellEnd"/>
            <w:r>
              <w:rPr>
                <w:rFonts w:ascii="Cambria" w:eastAsia="Times New Roman" w:hAnsi="Cambria" w:cstheme="minorHAnsi"/>
                <w:color w:val="000000"/>
                <w:sz w:val="22"/>
                <w:lang w:eastAsia="lv-LV"/>
              </w:rPr>
              <w:t xml:space="preserve"> transporta enerģijas īpatsvara pieaugumā līdz 29%</w:t>
            </w:r>
          </w:p>
        </w:tc>
        <w:tc>
          <w:tcPr>
            <w:tcW w:w="1428" w:type="dxa"/>
            <w:shd w:val="clear" w:color="auto" w:fill="auto"/>
            <w:noWrap/>
            <w:tcMar>
              <w:left w:w="28" w:type="dxa"/>
              <w:right w:w="28" w:type="dxa"/>
            </w:tcMar>
          </w:tcPr>
          <w:p w14:paraId="1DC71E6D" w14:textId="77777777" w:rsidR="00CE710A"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FM</w:t>
            </w:r>
          </w:p>
          <w:p w14:paraId="7AE6FD02"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SM</w:t>
            </w:r>
          </w:p>
        </w:tc>
        <w:tc>
          <w:tcPr>
            <w:tcW w:w="834" w:type="dxa"/>
            <w:shd w:val="clear" w:color="auto" w:fill="auto"/>
            <w:noWrap/>
            <w:tcMar>
              <w:left w:w="28" w:type="dxa"/>
              <w:right w:w="28" w:type="dxa"/>
            </w:tcMar>
          </w:tcPr>
          <w:p w14:paraId="0A852586"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2024</w:t>
            </w:r>
          </w:p>
        </w:tc>
        <w:tc>
          <w:tcPr>
            <w:tcW w:w="1947" w:type="dxa"/>
            <w:gridSpan w:val="2"/>
            <w:shd w:val="clear" w:color="auto" w:fill="auto"/>
            <w:tcMar>
              <w:left w:w="28" w:type="dxa"/>
              <w:right w:w="28" w:type="dxa"/>
            </w:tcMar>
          </w:tcPr>
          <w:p w14:paraId="7D9204AF" w14:textId="638E5D9E"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Esošā budžeta ietvaros</w:t>
            </w:r>
          </w:p>
        </w:tc>
        <w:tc>
          <w:tcPr>
            <w:tcW w:w="1251" w:type="dxa"/>
            <w:shd w:val="clear" w:color="auto" w:fill="auto"/>
          </w:tcPr>
          <w:p w14:paraId="65CA9CD7" w14:textId="187E9DF8"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E710A" w:rsidRPr="00D12802" w14:paraId="7767AF8B"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336" w:type="dxa"/>
            <w:shd w:val="clear" w:color="auto" w:fill="auto"/>
            <w:noWrap/>
            <w:tcMar>
              <w:left w:w="28" w:type="dxa"/>
              <w:right w:w="28" w:type="dxa"/>
            </w:tcMar>
          </w:tcPr>
          <w:p w14:paraId="14954DB4" w14:textId="77777777" w:rsidR="00CE710A" w:rsidRPr="00922A8C" w:rsidRDefault="00CE710A">
            <w:pPr>
              <w:spacing w:before="0" w:after="0"/>
              <w:jc w:val="center"/>
              <w:rPr>
                <w:rFonts w:ascii="Cambria" w:eastAsia="Times New Roman" w:hAnsi="Cambria" w:cstheme="minorHAnsi"/>
                <w:b w:val="0"/>
                <w:bCs w:val="0"/>
                <w:color w:val="000000"/>
                <w:sz w:val="22"/>
                <w:lang w:eastAsia="lv-LV"/>
              </w:rPr>
            </w:pPr>
            <w:r w:rsidRPr="00922A8C">
              <w:rPr>
                <w:rFonts w:ascii="Cambria" w:eastAsia="Times New Roman" w:hAnsi="Cambria" w:cstheme="minorHAnsi"/>
                <w:b w:val="0"/>
                <w:bCs w:val="0"/>
                <w:color w:val="000000"/>
                <w:sz w:val="22"/>
                <w:lang w:eastAsia="lv-LV"/>
              </w:rPr>
              <w:t>23</w:t>
            </w:r>
          </w:p>
        </w:tc>
        <w:tc>
          <w:tcPr>
            <w:tcW w:w="2640" w:type="dxa"/>
            <w:shd w:val="clear" w:color="auto" w:fill="auto"/>
            <w:tcMar>
              <w:left w:w="28" w:type="dxa"/>
              <w:right w:w="28" w:type="dxa"/>
            </w:tcMar>
          </w:tcPr>
          <w:p w14:paraId="3ED2B48D" w14:textId="26D23379"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F2BC9">
              <w:rPr>
                <w:rFonts w:ascii="Cambria" w:eastAsia="Times New Roman" w:hAnsi="Cambria" w:cstheme="minorHAnsi"/>
                <w:sz w:val="22"/>
                <w:lang w:eastAsia="lv-LV"/>
              </w:rPr>
              <w:t>Izvērtēt normatīvo regulējumu attiecībā uz darbiniekam izmaksātajām kompensāciju summām, kas saistītas ar darba devēja EV uzlād</w:t>
            </w:r>
            <w:r w:rsidR="00A2448D">
              <w:rPr>
                <w:rFonts w:ascii="Cambria" w:eastAsia="Times New Roman" w:hAnsi="Cambria" w:cstheme="minorHAnsi"/>
                <w:sz w:val="22"/>
                <w:lang w:eastAsia="lv-LV"/>
              </w:rPr>
              <w:t>i</w:t>
            </w:r>
          </w:p>
        </w:tc>
        <w:tc>
          <w:tcPr>
            <w:tcW w:w="1770" w:type="dxa"/>
            <w:shd w:val="clear" w:color="auto" w:fill="auto"/>
            <w:tcMar>
              <w:left w:w="28" w:type="dxa"/>
              <w:right w:w="28" w:type="dxa"/>
            </w:tcMar>
          </w:tcPr>
          <w:p w14:paraId="34656DF9" w14:textId="77777777" w:rsidR="00CE710A" w:rsidRPr="00D12802" w:rsidRDefault="00CE710A">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28" w:type="dxa"/>
            <w:shd w:val="clear" w:color="auto" w:fill="auto"/>
            <w:noWrap/>
            <w:tcMar>
              <w:left w:w="28" w:type="dxa"/>
              <w:right w:w="28" w:type="dxa"/>
            </w:tcMar>
          </w:tcPr>
          <w:p w14:paraId="3238C0C0"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FM</w:t>
            </w:r>
          </w:p>
        </w:tc>
        <w:tc>
          <w:tcPr>
            <w:tcW w:w="834" w:type="dxa"/>
            <w:shd w:val="clear" w:color="auto" w:fill="auto"/>
            <w:noWrap/>
            <w:tcMar>
              <w:left w:w="28" w:type="dxa"/>
              <w:right w:w="28" w:type="dxa"/>
            </w:tcMar>
          </w:tcPr>
          <w:p w14:paraId="464750AE" w14:textId="77777777" w:rsidR="00CE710A" w:rsidRPr="00D12802" w:rsidRDefault="00CE71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2026</w:t>
            </w:r>
          </w:p>
        </w:tc>
        <w:tc>
          <w:tcPr>
            <w:tcW w:w="973" w:type="dxa"/>
            <w:shd w:val="clear" w:color="auto" w:fill="auto"/>
            <w:tcMar>
              <w:left w:w="28" w:type="dxa"/>
              <w:right w:w="28" w:type="dxa"/>
            </w:tcMar>
          </w:tcPr>
          <w:p w14:paraId="15FDC4E3" w14:textId="3BC936F8" w:rsidR="00A97D68" w:rsidRDefault="00A97D6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74" w:type="dxa"/>
            <w:shd w:val="clear" w:color="auto" w:fill="auto"/>
          </w:tcPr>
          <w:p w14:paraId="415DC531" w14:textId="7A4CD685" w:rsidR="00CE710A" w:rsidRPr="00D12802" w:rsidRDefault="00A97D6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1251" w:type="dxa"/>
            <w:shd w:val="clear" w:color="auto" w:fill="auto"/>
          </w:tcPr>
          <w:p w14:paraId="4562B933" w14:textId="4C7EF69B" w:rsidR="00CE710A" w:rsidRPr="00D12802" w:rsidRDefault="002958D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bl>
    <w:p w14:paraId="238DAE90" w14:textId="77777777" w:rsidR="00092E09" w:rsidRPr="00F50CD6" w:rsidRDefault="00092E09" w:rsidP="00092E09">
      <w:pPr>
        <w:jc w:val="both"/>
        <w:rPr>
          <w:rFonts w:ascii="Cambria" w:hAnsi="Cambria"/>
          <w:b/>
          <w:color w:val="000000" w:themeColor="text1"/>
        </w:rPr>
      </w:pPr>
      <w:r w:rsidRPr="00823664">
        <w:rPr>
          <w:rFonts w:ascii="Cambria" w:hAnsi="Cambria"/>
          <w:b/>
          <w:color w:val="000000" w:themeColor="text1"/>
        </w:rPr>
        <w:t xml:space="preserve">Konkurētspējīga un videi draudzīga TEN-T dzelzceļa tīkla nodrošināšanas </w:t>
      </w:r>
      <w:r w:rsidRPr="007D4FF2">
        <w:rPr>
          <w:rFonts w:ascii="Cambria" w:hAnsi="Cambria"/>
          <w:bCs/>
          <w:color w:val="000000" w:themeColor="text1"/>
        </w:rPr>
        <w:t>darbības ietvaros, galvenokārt, tiek īstenota dzelzceļa tīkla posmu elektrifikācija (kontakttīkla atjaunošana un paplašināšana un bateriju elektrovilcienu (BEMU) uzlāde) dzelzceļa pasažieru infrastruktūras modernizācija, vilcienu kustības ātruma palielināšana, kā arī tiks uzlaboti vai vairāk izmantots esošais dzelzceļa tīkls, piemēram, veidojot jaunas vai atjaunojot / pārvietojot vēsturiskās pieturvietas sabiedriski svarīgu vietu tuvumā, piemēram, skolas, slimnīcas, mobilitātes punkti, ērtības un pieejamības uzlabošanai dzelzceļa tīkla izmantotājiem.</w:t>
      </w:r>
      <w:r w:rsidRPr="004B7580">
        <w:rPr>
          <w:rFonts w:ascii="Cambria" w:hAnsi="Cambria"/>
          <w:bCs/>
          <w:color w:val="000000" w:themeColor="text1"/>
        </w:rPr>
        <w:t xml:space="preserve"> </w:t>
      </w:r>
      <w:r w:rsidRPr="007D4FF2">
        <w:rPr>
          <w:rFonts w:ascii="Cambria" w:hAnsi="Cambria"/>
          <w:bCs/>
          <w:color w:val="000000" w:themeColor="text1"/>
        </w:rPr>
        <w:t xml:space="preserve">Periodā no 2021. gada šai darbībai ir iezīmēti apm. </w:t>
      </w:r>
      <w:r>
        <w:rPr>
          <w:rFonts w:ascii="Cambria" w:hAnsi="Cambria"/>
          <w:bCs/>
          <w:color w:val="000000" w:themeColor="text1"/>
        </w:rPr>
        <w:t>510,85</w:t>
      </w:r>
      <w:r w:rsidRPr="007D4FF2">
        <w:rPr>
          <w:rFonts w:ascii="Cambria" w:hAnsi="Cambria"/>
          <w:bCs/>
          <w:color w:val="000000" w:themeColor="text1"/>
        </w:rPr>
        <w:t xml:space="preserve"> milj. </w:t>
      </w:r>
      <w:proofErr w:type="spellStart"/>
      <w:r w:rsidRPr="007D4FF2">
        <w:rPr>
          <w:rFonts w:ascii="Cambria" w:hAnsi="Cambria"/>
          <w:bCs/>
          <w:color w:val="000000" w:themeColor="text1"/>
        </w:rPr>
        <w:t>euro</w:t>
      </w:r>
      <w:proofErr w:type="spellEnd"/>
      <w:r w:rsidRPr="007D4FF2">
        <w:rPr>
          <w:rFonts w:ascii="Cambria" w:hAnsi="Cambria"/>
          <w:bCs/>
          <w:color w:val="000000" w:themeColor="text1"/>
        </w:rPr>
        <w:t xml:space="preserve"> (MFF</w:t>
      </w:r>
      <w:r>
        <w:rPr>
          <w:rFonts w:ascii="Cambria" w:hAnsi="Cambria"/>
          <w:bCs/>
          <w:color w:val="000000" w:themeColor="text1"/>
        </w:rPr>
        <w:t>, ANM, PF</w:t>
      </w:r>
      <w:r w:rsidRPr="007D4FF2">
        <w:rPr>
          <w:rFonts w:ascii="Cambria" w:hAnsi="Cambria"/>
          <w:bCs/>
          <w:color w:val="000000" w:themeColor="text1"/>
        </w:rPr>
        <w:t>).</w:t>
      </w:r>
    </w:p>
    <w:p w14:paraId="0D6E9864" w14:textId="77777777" w:rsidR="00092E09" w:rsidRPr="00F50CD6" w:rsidRDefault="00092E09" w:rsidP="00092E09">
      <w:pPr>
        <w:jc w:val="both"/>
        <w:rPr>
          <w:rFonts w:ascii="Cambria" w:hAnsi="Cambria"/>
          <w:color w:val="000000" w:themeColor="text1"/>
        </w:rPr>
      </w:pPr>
      <w:r w:rsidRPr="00F50CD6">
        <w:rPr>
          <w:rFonts w:ascii="Cambria" w:hAnsi="Cambria"/>
          <w:b/>
          <w:color w:val="000000" w:themeColor="text1"/>
        </w:rPr>
        <w:t xml:space="preserve">Jaunu elektrovilcienu, jaunu bateriju elektrovilcienu iegādes </w:t>
      </w:r>
      <w:r w:rsidRPr="007D4FF2">
        <w:rPr>
          <w:rFonts w:ascii="Cambria" w:hAnsi="Cambria"/>
          <w:bCs/>
          <w:color w:val="000000" w:themeColor="text1"/>
        </w:rPr>
        <w:t xml:space="preserve">nodrošināšanas darbības ietvaros ir plānots koncentrēties uz elektrovilcienu sastāvu iegādes procesa turpināšanu un </w:t>
      </w:r>
      <w:r w:rsidRPr="007D4FF2">
        <w:rPr>
          <w:rFonts w:ascii="Cambria" w:hAnsi="Cambria"/>
          <w:bCs/>
          <w:color w:val="000000" w:themeColor="text1"/>
        </w:rPr>
        <w:lastRenderedPageBreak/>
        <w:t xml:space="preserve">bateriju elektrovilcienu iegādi, lai nebūtu nepieciešams elektrificēt visus tos dzelzceļa posmus, kas šobrīd nav elektrificēti, bet vienlaikus, lai tajos nebūtu jāizmanto dīzeļvilcienu sastāvus. Periodā no 2021. gada jaunu elektrovilcienu sastāvu iegādei ir iezīmēti 257,889 milj. </w:t>
      </w:r>
      <w:proofErr w:type="spellStart"/>
      <w:r w:rsidRPr="007D4FF2">
        <w:rPr>
          <w:rFonts w:ascii="Cambria" w:hAnsi="Cambria"/>
          <w:bCs/>
          <w:color w:val="000000" w:themeColor="text1"/>
        </w:rPr>
        <w:t>euro</w:t>
      </w:r>
      <w:proofErr w:type="spellEnd"/>
      <w:r w:rsidRPr="007D4FF2">
        <w:rPr>
          <w:rFonts w:ascii="Cambria" w:hAnsi="Cambria"/>
          <w:bCs/>
          <w:color w:val="000000" w:themeColor="text1"/>
        </w:rPr>
        <w:t xml:space="preserve"> un jaunu bateriju elektrovilcienu (BEMU) iegādei – 74,4 milj. </w:t>
      </w:r>
      <w:proofErr w:type="spellStart"/>
      <w:r w:rsidRPr="007D4FF2">
        <w:rPr>
          <w:rFonts w:ascii="Cambria" w:hAnsi="Cambria"/>
          <w:bCs/>
          <w:color w:val="000000" w:themeColor="text1"/>
        </w:rPr>
        <w:t>euro</w:t>
      </w:r>
      <w:proofErr w:type="spellEnd"/>
      <w:r w:rsidRPr="007D4FF2">
        <w:rPr>
          <w:rFonts w:ascii="Cambria" w:hAnsi="Cambria"/>
          <w:bCs/>
          <w:color w:val="000000" w:themeColor="text1"/>
        </w:rPr>
        <w:t>.</w:t>
      </w:r>
      <w:r w:rsidRPr="007D4FF2" w:rsidDel="00F50CD6">
        <w:rPr>
          <w:rFonts w:ascii="Cambria" w:hAnsi="Cambria"/>
          <w:bCs/>
          <w:color w:val="000000" w:themeColor="text1"/>
        </w:rPr>
        <w:t xml:space="preserve"> </w:t>
      </w:r>
    </w:p>
    <w:p w14:paraId="415964CE" w14:textId="3E4C4796" w:rsidR="00F03DD3" w:rsidRPr="00F03DD3" w:rsidRDefault="00F03DD3" w:rsidP="00E333BF">
      <w:pPr>
        <w:jc w:val="both"/>
        <w:rPr>
          <w:rFonts w:ascii="Cambria" w:eastAsia="Times New Roman" w:hAnsi="Cambria"/>
          <w:color w:val="000000"/>
          <w:szCs w:val="24"/>
          <w:lang w:eastAsia="lv-LV"/>
        </w:rPr>
      </w:pPr>
      <w:r w:rsidRPr="00F03DD3">
        <w:rPr>
          <w:rFonts w:ascii="Cambria" w:eastAsia="Times New Roman" w:hAnsi="Cambria" w:cstheme="minorHAnsi"/>
          <w:b/>
          <w:bCs/>
          <w:color w:val="000000"/>
          <w:szCs w:val="24"/>
          <w:lang w:eastAsia="lv-LV"/>
        </w:rPr>
        <w:t>Kravu un pakalpojumu “</w:t>
      </w:r>
      <w:proofErr w:type="spellStart"/>
      <w:r w:rsidRPr="00F03DD3">
        <w:rPr>
          <w:rFonts w:ascii="Cambria" w:eastAsia="Times New Roman" w:hAnsi="Cambria" w:cstheme="minorHAnsi"/>
          <w:b/>
          <w:bCs/>
          <w:color w:val="000000"/>
          <w:szCs w:val="24"/>
          <w:lang w:eastAsia="lv-LV"/>
        </w:rPr>
        <w:t>pārneses</w:t>
      </w:r>
      <w:proofErr w:type="spellEnd"/>
      <w:r w:rsidRPr="00F03DD3">
        <w:rPr>
          <w:rFonts w:ascii="Cambria" w:eastAsia="Times New Roman" w:hAnsi="Cambria" w:cstheme="minorHAnsi"/>
          <w:b/>
          <w:bCs/>
          <w:color w:val="000000"/>
          <w:szCs w:val="24"/>
          <w:lang w:eastAsia="lv-LV"/>
        </w:rPr>
        <w:t>” uz dzelzceļu</w:t>
      </w:r>
      <w:r w:rsidRPr="00F03DD3">
        <w:rPr>
          <w:rFonts w:ascii="Cambria" w:eastAsia="Times New Roman" w:hAnsi="Cambria" w:cstheme="minorHAnsi"/>
          <w:color w:val="000000"/>
          <w:szCs w:val="24"/>
          <w:lang w:eastAsia="lv-LV"/>
        </w:rPr>
        <w:t xml:space="preserve"> darbības ietvaros ir nepieciešams veicināt</w:t>
      </w:r>
      <w:r w:rsidR="0070350B">
        <w:rPr>
          <w:rFonts w:ascii="Cambria" w:eastAsia="Times New Roman" w:hAnsi="Cambria" w:cstheme="minorHAnsi"/>
          <w:color w:val="000000"/>
          <w:szCs w:val="24"/>
          <w:lang w:eastAsia="lv-LV"/>
        </w:rPr>
        <w:t xml:space="preserve"> </w:t>
      </w:r>
      <w:r w:rsidR="00C1450B">
        <w:rPr>
          <w:rFonts w:ascii="Cambria" w:eastAsia="Times New Roman" w:hAnsi="Cambria" w:cstheme="minorHAnsi"/>
          <w:color w:val="000000"/>
          <w:szCs w:val="24"/>
          <w:lang w:eastAsia="lv-LV"/>
        </w:rPr>
        <w:t xml:space="preserve">1) </w:t>
      </w:r>
      <w:r w:rsidR="0070350B">
        <w:rPr>
          <w:rFonts w:ascii="Cambria" w:eastAsia="Times New Roman" w:hAnsi="Cambria" w:cstheme="minorHAnsi"/>
          <w:color w:val="000000"/>
          <w:szCs w:val="24"/>
          <w:lang w:eastAsia="lv-LV"/>
        </w:rPr>
        <w:t>pasta pakalpojumu pārvietošanu uz dzelzceļa transportu, nodrošinot, ka pasta sūtījumi tiek pārvadāti, izmantojot pasažieru vilcienus, uz pilsētām, kurās ir dzelzceļa stacijas</w:t>
      </w:r>
      <w:r w:rsidR="00C1450B">
        <w:rPr>
          <w:rFonts w:ascii="Cambria" w:eastAsia="Times New Roman" w:hAnsi="Cambria" w:cstheme="minorHAnsi"/>
          <w:color w:val="000000"/>
          <w:szCs w:val="24"/>
          <w:lang w:eastAsia="lv-LV"/>
        </w:rPr>
        <w:t>, tādējādi pasta sūtījumi uz reģioniem no Rīgas tiktu vesti izmantojot auto transportu tikai reģiona ietvaros; 2) kravu pārvietošanu uz dzelzceļu, vienlaikus attīstot kravu modālos punktus, tādējādi nodrošinot, ka</w:t>
      </w:r>
      <w:r w:rsidR="005677C1">
        <w:rPr>
          <w:rFonts w:ascii="Cambria" w:eastAsia="Times New Roman" w:hAnsi="Cambria" w:cstheme="minorHAnsi"/>
          <w:color w:val="000000"/>
          <w:szCs w:val="24"/>
          <w:lang w:eastAsia="lv-LV"/>
        </w:rPr>
        <w:t>,</w:t>
      </w:r>
      <w:r w:rsidR="00C1450B">
        <w:rPr>
          <w:rFonts w:ascii="Cambria" w:eastAsia="Times New Roman" w:hAnsi="Cambria" w:cstheme="minorHAnsi"/>
          <w:color w:val="000000"/>
          <w:szCs w:val="24"/>
          <w:lang w:eastAsia="lv-LV"/>
        </w:rPr>
        <w:t xml:space="preserve"> piemēram, </w:t>
      </w:r>
      <w:r w:rsidR="005677C1">
        <w:rPr>
          <w:rFonts w:ascii="Cambria" w:eastAsia="Times New Roman" w:hAnsi="Cambria" w:cstheme="minorHAnsi"/>
          <w:color w:val="000000"/>
          <w:szCs w:val="24"/>
          <w:lang w:eastAsia="lv-LV"/>
        </w:rPr>
        <w:t>uz ostu vestās kravas ostās tiek piegādātas tikai, izmantojot dzelzceļ</w:t>
      </w:r>
      <w:r w:rsidR="00D05A82">
        <w:rPr>
          <w:rFonts w:ascii="Cambria" w:eastAsia="Times New Roman" w:hAnsi="Cambria" w:cstheme="minorHAnsi"/>
          <w:color w:val="000000"/>
          <w:szCs w:val="24"/>
          <w:lang w:eastAsia="lv-LV"/>
        </w:rPr>
        <w:t>a transportu, tās pārkraujot dzelzceļa vagonos modālos punktos</w:t>
      </w:r>
      <w:r w:rsidR="008A7393">
        <w:rPr>
          <w:rFonts w:ascii="Cambria" w:eastAsia="Times New Roman" w:hAnsi="Cambria" w:cstheme="minorHAnsi"/>
          <w:color w:val="000000"/>
          <w:szCs w:val="24"/>
          <w:lang w:eastAsia="lv-LV"/>
        </w:rPr>
        <w:t xml:space="preserve"> ārpus </w:t>
      </w:r>
      <w:r w:rsidR="00083592">
        <w:rPr>
          <w:rFonts w:ascii="Cambria" w:eastAsia="Times New Roman" w:hAnsi="Cambria" w:cstheme="minorHAnsi"/>
          <w:color w:val="000000"/>
          <w:szCs w:val="24"/>
          <w:lang w:eastAsia="lv-LV"/>
        </w:rPr>
        <w:t xml:space="preserve">pilsētām; 3) atkritumu pārvadājumu pārvietošanu uz dzelzceļu, ja iespējams, </w:t>
      </w:r>
      <w:r w:rsidR="0021448D">
        <w:rPr>
          <w:rFonts w:ascii="Cambria" w:eastAsia="Times New Roman" w:hAnsi="Cambria" w:cstheme="minorHAnsi"/>
          <w:color w:val="000000"/>
          <w:szCs w:val="24"/>
          <w:lang w:eastAsia="lv-LV"/>
        </w:rPr>
        <w:t xml:space="preserve">tādējādi mazinot atkritumu poligonu skaitu un mazinot </w:t>
      </w:r>
      <w:r w:rsidR="00CE690B">
        <w:rPr>
          <w:rFonts w:ascii="Cambria" w:eastAsia="Times New Roman" w:hAnsi="Cambria" w:cstheme="minorHAnsi"/>
          <w:color w:val="000000"/>
          <w:szCs w:val="24"/>
          <w:lang w:eastAsia="lv-LV"/>
        </w:rPr>
        <w:t>lielo attālumu atkritumu pārvadājumus.</w:t>
      </w:r>
    </w:p>
    <w:p w14:paraId="5116D950" w14:textId="303E26A9" w:rsidR="00431C29" w:rsidRPr="004D243E" w:rsidRDefault="00431C29" w:rsidP="00E333BF">
      <w:pPr>
        <w:jc w:val="both"/>
        <w:rPr>
          <w:rFonts w:ascii="Cambria" w:eastAsia="Times New Roman" w:hAnsi="Cambria" w:cstheme="minorHAnsi"/>
          <w:color w:val="000000"/>
          <w:szCs w:val="24"/>
          <w:lang w:eastAsia="lv-LV"/>
        </w:rPr>
      </w:pPr>
      <w:r w:rsidRPr="00F03DD3">
        <w:rPr>
          <w:rFonts w:ascii="Cambria" w:eastAsia="Times New Roman" w:hAnsi="Cambria" w:cstheme="minorHAnsi"/>
          <w:b/>
          <w:bCs/>
          <w:color w:val="000000"/>
          <w:szCs w:val="24"/>
          <w:lang w:eastAsia="lv-LV"/>
        </w:rPr>
        <w:t xml:space="preserve">Sabiedriskā transporta sistēmas optimizācijas </w:t>
      </w:r>
      <w:r w:rsidRPr="004D243E">
        <w:rPr>
          <w:rFonts w:ascii="Cambria" w:eastAsia="Times New Roman" w:hAnsi="Cambria" w:cstheme="minorHAnsi"/>
          <w:color w:val="000000"/>
          <w:szCs w:val="24"/>
          <w:lang w:eastAsia="lv-LV"/>
        </w:rPr>
        <w:t xml:space="preserve">darbības ietvaros tiks turpināts darbs pie maršrutu pilnveides, veicinot </w:t>
      </w:r>
      <w:proofErr w:type="spellStart"/>
      <w:r w:rsidRPr="004D243E">
        <w:rPr>
          <w:rFonts w:ascii="Cambria" w:eastAsia="Times New Roman" w:hAnsi="Cambria" w:cstheme="minorHAnsi"/>
          <w:color w:val="000000"/>
          <w:szCs w:val="24"/>
          <w:lang w:eastAsia="lv-LV"/>
        </w:rPr>
        <w:t>multimodalitāti</w:t>
      </w:r>
      <w:proofErr w:type="spellEnd"/>
      <w:r w:rsidRPr="004D243E">
        <w:rPr>
          <w:rFonts w:ascii="Cambria" w:eastAsia="Times New Roman" w:hAnsi="Cambria" w:cstheme="minorHAnsi"/>
          <w:color w:val="000000"/>
          <w:szCs w:val="24"/>
          <w:lang w:eastAsia="lv-LV"/>
        </w:rPr>
        <w:t xml:space="preserve"> ar prioritāti dzelzceļa izmantošanai, t.sk., sabiedriskā transporta maršrutu, kuros paralēli kursē vilcieni un autobusi, identificēšana un autobusu maršrutu nepieciešamības izvērtēšana. Tāpat ir veicami šādi darbi sabiedriskā transporta </w:t>
      </w:r>
      <w:proofErr w:type="spellStart"/>
      <w:r w:rsidRPr="004D243E">
        <w:rPr>
          <w:rFonts w:ascii="Cambria" w:eastAsia="Times New Roman" w:hAnsi="Cambria" w:cstheme="minorHAnsi"/>
          <w:color w:val="000000"/>
          <w:szCs w:val="24"/>
          <w:lang w:eastAsia="lv-LV"/>
        </w:rPr>
        <w:t>prioritizēšanai</w:t>
      </w:r>
      <w:proofErr w:type="spellEnd"/>
      <w:r w:rsidRPr="004D243E">
        <w:rPr>
          <w:rFonts w:ascii="Cambria" w:eastAsia="Times New Roman" w:hAnsi="Cambria" w:cstheme="minorHAnsi"/>
          <w:color w:val="000000"/>
          <w:szCs w:val="24"/>
          <w:lang w:eastAsia="lv-LV"/>
        </w:rPr>
        <w:t xml:space="preserve"> satiksmes infrastruktūrā: 1) luksoforu objektu pielāgošana sabiedriskā pasažieru transporta prioritātes nodrošināšanai; 2) sabiedriskā transporta kustības ātruma uzlabošanas pasākumi ar mērķi samazināt ceļā pavadāmo laiku. Vienotas elektroniskās sistēmas izveides sabiedriskā transporta biļešu iegādei ietvaros būs nepieciešams: 1) vienotas biļešu emitēšanas platformas izveide </w:t>
      </w:r>
      <w:r w:rsidR="007820EC">
        <w:rPr>
          <w:rFonts w:ascii="Cambria" w:eastAsia="Times New Roman" w:hAnsi="Cambria" w:cstheme="minorHAnsi"/>
          <w:color w:val="000000"/>
          <w:szCs w:val="24"/>
          <w:lang w:eastAsia="lv-LV"/>
        </w:rPr>
        <w:t xml:space="preserve">visu Latvijā izmantoto sabiedriskā transporta </w:t>
      </w:r>
      <w:r w:rsidRPr="004D243E">
        <w:rPr>
          <w:rFonts w:ascii="Cambria" w:eastAsia="Times New Roman" w:hAnsi="Cambria" w:cstheme="minorHAnsi"/>
          <w:color w:val="000000"/>
          <w:szCs w:val="24"/>
          <w:lang w:eastAsia="lv-LV"/>
        </w:rPr>
        <w:t>sabiedriskā transporta biļešu tirdzniecības nodrošināšanai; 2) biļešu tirdzniecības ieviešana uz numurētām sēdvietām lietošanā; 3) autoostu biļešu tirdzniecības sistēmu izstrāde un ieviešana; 4) kases aparātu biļešu tirdzniecības izstrāde no Vienotās biļešu noliktavas informācijas sistēmas un izstrādāto risinājumu sertifikācija sadarbībā ar VID; 5) vienotas biļešu sistēmas izveide Rīgas metropoles areālā.</w:t>
      </w:r>
    </w:p>
    <w:p w14:paraId="749BA622" w14:textId="39CFCCFA" w:rsidR="00431C29" w:rsidRPr="00D12802" w:rsidRDefault="0013728C" w:rsidP="001F0C99">
      <w:pPr>
        <w:jc w:val="both"/>
        <w:rPr>
          <w:rFonts w:ascii="Cambria" w:hAnsi="Cambria"/>
          <w:color w:val="000000"/>
        </w:rPr>
      </w:pPr>
      <w:r w:rsidRPr="6E5C0BAE">
        <w:rPr>
          <w:rFonts w:ascii="Cambria" w:hAnsi="Cambria"/>
          <w:b/>
          <w:bCs/>
          <w:color w:val="000000"/>
        </w:rPr>
        <w:t xml:space="preserve">Sašķidrinātā vai saspiestā metāna </w:t>
      </w:r>
      <w:proofErr w:type="spellStart"/>
      <w:r w:rsidRPr="6E5C0BAE">
        <w:rPr>
          <w:rFonts w:ascii="Cambria" w:hAnsi="Cambria"/>
          <w:b/>
          <w:bCs/>
          <w:color w:val="000000"/>
        </w:rPr>
        <w:t>uzpildes</w:t>
      </w:r>
      <w:proofErr w:type="spellEnd"/>
      <w:r w:rsidRPr="6E5C0BAE">
        <w:rPr>
          <w:rFonts w:ascii="Cambria" w:hAnsi="Cambria"/>
          <w:b/>
          <w:bCs/>
          <w:color w:val="000000"/>
        </w:rPr>
        <w:t xml:space="preserve"> punktu iespējas nodrošināšanas</w:t>
      </w:r>
      <w:r w:rsidRPr="00D12AC7">
        <w:rPr>
          <w:rFonts w:ascii="Cambria" w:hAnsi="Cambria"/>
          <w:b/>
          <w:color w:val="000000"/>
        </w:rPr>
        <w:t xml:space="preserve"> </w:t>
      </w:r>
      <w:r w:rsidRPr="00790E92">
        <w:rPr>
          <w:rFonts w:ascii="Cambria" w:hAnsi="Cambria"/>
          <w:color w:val="000000"/>
        </w:rPr>
        <w:t xml:space="preserve">darbības ietvaros ir plānots sniegt atbalstu sašķidrinātā metāna </w:t>
      </w:r>
      <w:proofErr w:type="spellStart"/>
      <w:r w:rsidRPr="00790E92">
        <w:rPr>
          <w:rFonts w:ascii="Cambria" w:hAnsi="Cambria"/>
          <w:color w:val="000000"/>
        </w:rPr>
        <w:t>uzpildes</w:t>
      </w:r>
      <w:proofErr w:type="spellEnd"/>
      <w:r w:rsidRPr="00790E92">
        <w:rPr>
          <w:rFonts w:ascii="Cambria" w:hAnsi="Cambria"/>
          <w:color w:val="000000"/>
        </w:rPr>
        <w:t xml:space="preserve"> punktu uzstādīšanai jūras transportam vai kravas transportam, nosakot pienākumu atbalstītajos </w:t>
      </w:r>
      <w:proofErr w:type="spellStart"/>
      <w:r w:rsidRPr="00790E92">
        <w:rPr>
          <w:rFonts w:ascii="Cambria" w:hAnsi="Cambria"/>
          <w:color w:val="000000"/>
        </w:rPr>
        <w:t>uzpildes</w:t>
      </w:r>
      <w:proofErr w:type="spellEnd"/>
      <w:r w:rsidRPr="00790E92">
        <w:rPr>
          <w:rFonts w:ascii="Cambria" w:hAnsi="Cambria"/>
          <w:color w:val="000000"/>
        </w:rPr>
        <w:t xml:space="preserve"> punktos nodrošināt sašķidrinātā </w:t>
      </w:r>
      <w:proofErr w:type="spellStart"/>
      <w:r w:rsidRPr="00790E92">
        <w:rPr>
          <w:rFonts w:ascii="Cambria" w:hAnsi="Cambria"/>
          <w:color w:val="000000"/>
        </w:rPr>
        <w:t>biometāna</w:t>
      </w:r>
      <w:proofErr w:type="spellEnd"/>
      <w:r w:rsidRPr="00790E92">
        <w:rPr>
          <w:rFonts w:ascii="Cambria" w:hAnsi="Cambria"/>
          <w:color w:val="000000"/>
        </w:rPr>
        <w:t xml:space="preserve"> pieejamību noteiktā apjomā</w:t>
      </w:r>
      <w:r>
        <w:rPr>
          <w:rFonts w:ascii="Cambria" w:hAnsi="Cambria"/>
          <w:color w:val="000000"/>
        </w:rPr>
        <w:t xml:space="preserve">. </w:t>
      </w:r>
      <w:r w:rsidRPr="004D243E">
        <w:rPr>
          <w:rFonts w:ascii="Cambria" w:hAnsi="Cambria"/>
          <w:color w:val="000000"/>
        </w:rPr>
        <w:t xml:space="preserve">Darbības ietvaros ir nepieciešams noteikt tādas prasības, kas veicinātu saspiestā metāna, jo īpaši saspiestā </w:t>
      </w:r>
      <w:proofErr w:type="spellStart"/>
      <w:r w:rsidRPr="004D243E">
        <w:rPr>
          <w:rFonts w:ascii="Cambria" w:hAnsi="Cambria"/>
          <w:color w:val="000000"/>
        </w:rPr>
        <w:t>biometāna</w:t>
      </w:r>
      <w:proofErr w:type="spellEnd"/>
      <w:r w:rsidRPr="004D243E">
        <w:rPr>
          <w:rFonts w:ascii="Cambria" w:hAnsi="Cambria"/>
          <w:color w:val="000000"/>
        </w:rPr>
        <w:t xml:space="preserve"> izmantošanu kravas transportā, piemēram, nosakot prasības tiem kravas transportlīdzekļiem, kas izmanto pilsētas infrastruktūru, piegādes transportlīdzekļiem, atkritumu apsaimniekošanas transportlīdzekļiem vai sabiedriskajam transportam. Periodā no 2021. gada šai darbībai nav iezīmēts finansējums. </w:t>
      </w:r>
      <w:r w:rsidR="00431C29" w:rsidRPr="00D12802">
        <w:rPr>
          <w:rFonts w:ascii="Cambria" w:hAnsi="Cambria"/>
          <w:color w:val="000000"/>
        </w:rPr>
        <w:t>Periodā no 2021.</w:t>
      </w:r>
      <w:r w:rsidR="394344B4" w:rsidRPr="00D12802">
        <w:rPr>
          <w:rFonts w:ascii="Cambria" w:hAnsi="Cambria"/>
          <w:color w:val="000000"/>
        </w:rPr>
        <w:t xml:space="preserve"> </w:t>
      </w:r>
      <w:r w:rsidR="00431C29" w:rsidRPr="00D12802">
        <w:rPr>
          <w:rFonts w:ascii="Cambria" w:hAnsi="Cambria"/>
          <w:color w:val="000000"/>
        </w:rPr>
        <w:t>gada</w:t>
      </w:r>
      <w:r w:rsidR="002459BE">
        <w:rPr>
          <w:rFonts w:ascii="Cambria" w:hAnsi="Cambria"/>
          <w:color w:val="000000"/>
        </w:rPr>
        <w:t xml:space="preserve"> </w:t>
      </w:r>
      <w:r w:rsidR="002459BE" w:rsidRPr="002459BE">
        <w:rPr>
          <w:rFonts w:ascii="Cambria" w:hAnsi="Cambria"/>
          <w:color w:val="000000"/>
        </w:rPr>
        <w:t xml:space="preserve">alternatīvo degvielu </w:t>
      </w:r>
      <w:proofErr w:type="spellStart"/>
      <w:r w:rsidR="002459BE" w:rsidRPr="002459BE">
        <w:rPr>
          <w:rFonts w:ascii="Cambria" w:hAnsi="Cambria"/>
          <w:color w:val="000000"/>
        </w:rPr>
        <w:t>uzpildes</w:t>
      </w:r>
      <w:proofErr w:type="spellEnd"/>
      <w:r w:rsidR="002459BE" w:rsidRPr="002459BE">
        <w:rPr>
          <w:rFonts w:ascii="Cambria" w:hAnsi="Cambria"/>
          <w:color w:val="000000"/>
        </w:rPr>
        <w:t xml:space="preserve"> un lieljaudas uzlādes staciju izbūvei TEN-T autoceļu tīklā </w:t>
      </w:r>
      <w:r w:rsidR="002459BE">
        <w:rPr>
          <w:rFonts w:ascii="Cambria" w:hAnsi="Cambria"/>
          <w:color w:val="000000"/>
        </w:rPr>
        <w:t xml:space="preserve">kopā ir iezīmēti </w:t>
      </w:r>
      <w:r w:rsidR="002459BE" w:rsidRPr="002459BE">
        <w:rPr>
          <w:rFonts w:ascii="Cambria" w:hAnsi="Cambria"/>
          <w:color w:val="000000"/>
        </w:rPr>
        <w:t xml:space="preserve">32 </w:t>
      </w:r>
      <w:proofErr w:type="spellStart"/>
      <w:r w:rsidR="002459BE" w:rsidRPr="002459BE">
        <w:rPr>
          <w:rFonts w:ascii="Cambria" w:hAnsi="Cambria"/>
          <w:color w:val="000000"/>
        </w:rPr>
        <w:t>milj.euro</w:t>
      </w:r>
      <w:proofErr w:type="spellEnd"/>
      <w:r w:rsidR="00431C29" w:rsidRPr="00D12802">
        <w:rPr>
          <w:rFonts w:ascii="Cambria" w:hAnsi="Cambria"/>
          <w:color w:val="000000"/>
        </w:rPr>
        <w:t xml:space="preserve">. </w:t>
      </w:r>
    </w:p>
    <w:p w14:paraId="12414F8E" w14:textId="6F16E05B" w:rsidR="00431C29" w:rsidRPr="00D12802" w:rsidRDefault="00431C29" w:rsidP="00431C29">
      <w:pPr>
        <w:jc w:val="both"/>
        <w:rPr>
          <w:rFonts w:ascii="Cambria" w:hAnsi="Cambria"/>
          <w:color w:val="000000"/>
        </w:rPr>
      </w:pPr>
      <w:r w:rsidRPr="00D12802">
        <w:rPr>
          <w:rFonts w:ascii="Cambria" w:hAnsi="Cambria"/>
          <w:b/>
          <w:bCs/>
          <w:color w:val="000000"/>
        </w:rPr>
        <w:t xml:space="preserve">Ūdeņraža </w:t>
      </w:r>
      <w:proofErr w:type="spellStart"/>
      <w:r w:rsidRPr="00D12802">
        <w:rPr>
          <w:rFonts w:ascii="Cambria" w:hAnsi="Cambria"/>
          <w:b/>
          <w:bCs/>
          <w:color w:val="000000"/>
        </w:rPr>
        <w:t>uzpildes</w:t>
      </w:r>
      <w:proofErr w:type="spellEnd"/>
      <w:r w:rsidRPr="00D12802">
        <w:rPr>
          <w:rFonts w:ascii="Cambria" w:hAnsi="Cambria"/>
          <w:b/>
          <w:bCs/>
          <w:color w:val="000000"/>
        </w:rPr>
        <w:t xml:space="preserve"> punktu uzstādīšanas</w:t>
      </w:r>
      <w:r w:rsidRPr="00D12802">
        <w:rPr>
          <w:rFonts w:ascii="Cambria" w:hAnsi="Cambria"/>
          <w:color w:val="000000"/>
        </w:rPr>
        <w:t xml:space="preserve"> darbības ietvaros ir plānots sniegt atbalstu ūdeņraža </w:t>
      </w:r>
      <w:proofErr w:type="spellStart"/>
      <w:r w:rsidRPr="00D12802">
        <w:rPr>
          <w:rFonts w:ascii="Cambria" w:hAnsi="Cambria"/>
          <w:color w:val="000000"/>
        </w:rPr>
        <w:t>uzpildes</w:t>
      </w:r>
      <w:proofErr w:type="spellEnd"/>
      <w:r w:rsidRPr="00D12802">
        <w:rPr>
          <w:rFonts w:ascii="Cambria" w:hAnsi="Cambria"/>
          <w:color w:val="000000"/>
        </w:rPr>
        <w:t xml:space="preserve"> punktu uzstādīšanai ES tiesību aktos noteiktajos apjomos</w:t>
      </w:r>
      <w:r w:rsidRPr="00D12802">
        <w:rPr>
          <w:rStyle w:val="FootnoteReference"/>
          <w:rFonts w:ascii="Cambria" w:hAnsi="Cambria"/>
          <w:color w:val="000000"/>
        </w:rPr>
        <w:footnoteReference w:id="93"/>
      </w:r>
      <w:r w:rsidRPr="00D12802">
        <w:rPr>
          <w:rFonts w:ascii="Cambria" w:hAnsi="Cambria"/>
          <w:color w:val="000000"/>
        </w:rPr>
        <w:t xml:space="preserve">, tos pēc iespējas pielāgojot transportlīdzekļu, īpaši kravas transporta, plūsmai un </w:t>
      </w:r>
      <w:proofErr w:type="spellStart"/>
      <w:r w:rsidRPr="00D12802">
        <w:rPr>
          <w:rFonts w:ascii="Cambria" w:hAnsi="Cambria"/>
          <w:color w:val="000000"/>
        </w:rPr>
        <w:t>atjaunīgās</w:t>
      </w:r>
      <w:proofErr w:type="spellEnd"/>
      <w:r w:rsidRPr="00D12802">
        <w:rPr>
          <w:rFonts w:ascii="Cambria" w:hAnsi="Cambria"/>
          <w:color w:val="000000"/>
        </w:rPr>
        <w:t xml:space="preserve"> elektroenerģijas ražošanas staciju izvietojumam. </w:t>
      </w:r>
      <w:r w:rsidR="00AD752A" w:rsidRPr="00D12802">
        <w:rPr>
          <w:rFonts w:ascii="Cambria" w:hAnsi="Cambria"/>
          <w:color w:val="000000"/>
        </w:rPr>
        <w:t>Periodā no 2021. gada</w:t>
      </w:r>
      <w:r w:rsidR="00AD752A">
        <w:rPr>
          <w:rFonts w:ascii="Cambria" w:hAnsi="Cambria"/>
          <w:color w:val="000000"/>
        </w:rPr>
        <w:t xml:space="preserve"> </w:t>
      </w:r>
      <w:r w:rsidR="00AD752A" w:rsidRPr="002459BE">
        <w:rPr>
          <w:rFonts w:ascii="Cambria" w:hAnsi="Cambria"/>
          <w:color w:val="000000"/>
        </w:rPr>
        <w:t xml:space="preserve">alternatīvo degvielu </w:t>
      </w:r>
      <w:proofErr w:type="spellStart"/>
      <w:r w:rsidR="00AD752A" w:rsidRPr="002459BE">
        <w:rPr>
          <w:rFonts w:ascii="Cambria" w:hAnsi="Cambria"/>
          <w:color w:val="000000"/>
        </w:rPr>
        <w:t>uzpildes</w:t>
      </w:r>
      <w:proofErr w:type="spellEnd"/>
      <w:r w:rsidR="00AD752A" w:rsidRPr="002459BE">
        <w:rPr>
          <w:rFonts w:ascii="Cambria" w:hAnsi="Cambria"/>
          <w:color w:val="000000"/>
        </w:rPr>
        <w:t xml:space="preserve"> un lieljaudas uzlādes staciju izbūvei TEN-T autoceļu tīklā </w:t>
      </w:r>
      <w:r w:rsidR="00AD752A">
        <w:rPr>
          <w:rFonts w:ascii="Cambria" w:hAnsi="Cambria"/>
          <w:color w:val="000000"/>
        </w:rPr>
        <w:t xml:space="preserve">kopā ir iezīmēti </w:t>
      </w:r>
      <w:r w:rsidR="00AD752A" w:rsidRPr="002459BE">
        <w:rPr>
          <w:rFonts w:ascii="Cambria" w:hAnsi="Cambria"/>
          <w:color w:val="000000"/>
        </w:rPr>
        <w:t xml:space="preserve">32 </w:t>
      </w:r>
      <w:proofErr w:type="spellStart"/>
      <w:r w:rsidR="00AD752A" w:rsidRPr="002459BE">
        <w:rPr>
          <w:rFonts w:ascii="Cambria" w:hAnsi="Cambria"/>
          <w:color w:val="000000"/>
        </w:rPr>
        <w:t>milj.euro</w:t>
      </w:r>
      <w:proofErr w:type="spellEnd"/>
      <w:r w:rsidR="00AD752A" w:rsidRPr="00D12802">
        <w:rPr>
          <w:rFonts w:ascii="Cambria" w:hAnsi="Cambria"/>
          <w:color w:val="000000"/>
        </w:rPr>
        <w:t xml:space="preserve">. </w:t>
      </w:r>
    </w:p>
    <w:p w14:paraId="6E95AEF5" w14:textId="5BA9E8E3" w:rsidR="00431C29" w:rsidRPr="00D12802" w:rsidRDefault="00431C29" w:rsidP="00431C29">
      <w:pPr>
        <w:jc w:val="both"/>
        <w:rPr>
          <w:rFonts w:ascii="Cambria" w:hAnsi="Cambria"/>
          <w:color w:val="000000"/>
        </w:rPr>
      </w:pPr>
      <w:r w:rsidRPr="00D12802">
        <w:rPr>
          <w:rFonts w:ascii="Cambria" w:eastAsia="Times New Roman" w:hAnsi="Cambria"/>
          <w:b/>
          <w:bCs/>
          <w:color w:val="000000"/>
          <w:lang w:eastAsia="lv-LV"/>
        </w:rPr>
        <w:t>Uzlādes staciju/punktu skaita palielināšanas</w:t>
      </w:r>
      <w:r w:rsidRPr="00D12802">
        <w:rPr>
          <w:rFonts w:ascii="Cambria" w:eastAsia="Times New Roman" w:hAnsi="Cambria"/>
          <w:color w:val="000000"/>
          <w:lang w:eastAsia="lv-LV"/>
        </w:rPr>
        <w:t xml:space="preserve"> darbības ietvaros ir plānots turpināt īstenot esošās un īstenot jaunas atbalsta programmas uzlādes staciju skaita palielināšanai valsts uzlādes staciju tīklā, atbalstīt uzlādes staciju t.sk. lieljaudas uzlādes staciju uzstādīšanu </w:t>
      </w:r>
      <w:r w:rsidRPr="00D12802">
        <w:rPr>
          <w:rFonts w:ascii="Cambria" w:eastAsia="Times New Roman" w:hAnsi="Cambria"/>
          <w:color w:val="000000"/>
          <w:lang w:eastAsia="lv-LV"/>
        </w:rPr>
        <w:lastRenderedPageBreak/>
        <w:t xml:space="preserve">komersantiem ar lielāku autoparku vai loģistikas uzņēmumiem, pašvaldībām to transportlīdzekļiem vai sabiedriskajam transportam, ja nepieciešams, atbalsts uzlādes punktu uzstādīšanu ielu infrastruktūrā vai pie daudzdzīvokļu ēkām. Tāpat darbības īstenošanai tiesību aktos (EM un VARAM) un būvnormatīvos (EM) vai pašvaldību saistošajos noteikumos (VARAM, PAŠVALDĪBAS) tiks noteikti šādi pienākumi uzlādes </w:t>
      </w:r>
      <w:r w:rsidRPr="00D12802">
        <w:rPr>
          <w:rFonts w:ascii="Cambria" w:hAnsi="Cambria"/>
          <w:color w:val="000000"/>
        </w:rPr>
        <w:t>punktu izbūvei ēkās</w:t>
      </w:r>
      <w:r w:rsidRPr="00D12802">
        <w:rPr>
          <w:rStyle w:val="FootnoteReference"/>
          <w:rFonts w:ascii="Cambria" w:hAnsi="Cambria"/>
          <w:color w:val="000000"/>
        </w:rPr>
        <w:footnoteReference w:id="94"/>
      </w:r>
      <w:r w:rsidR="00093138">
        <w:rPr>
          <w:rFonts w:ascii="Cambria" w:hAnsi="Cambria"/>
          <w:color w:val="000000"/>
        </w:rPr>
        <w:t xml:space="preserve"> atbilstoši ES tiesību aktos noteiktajiem termiņiem</w:t>
      </w:r>
      <w:r w:rsidRPr="00D12802">
        <w:rPr>
          <w:rFonts w:ascii="Cambria" w:hAnsi="Cambria"/>
          <w:color w:val="000000"/>
        </w:rPr>
        <w:t xml:space="preserve">: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w:t>
      </w:r>
      <w:proofErr w:type="spellStart"/>
      <w:r w:rsidRPr="00D12802">
        <w:rPr>
          <w:rFonts w:ascii="Cambria" w:hAnsi="Cambria"/>
          <w:color w:val="000000"/>
        </w:rPr>
        <w:t>uzpildes</w:t>
      </w:r>
      <w:proofErr w:type="spellEnd"/>
      <w:r w:rsidRPr="00D12802">
        <w:rPr>
          <w:rFonts w:ascii="Cambria" w:hAnsi="Cambria"/>
          <w:color w:val="000000"/>
        </w:rPr>
        <w:t xml:space="preserve">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 Periodā no 2021.</w:t>
      </w:r>
      <w:r w:rsidR="74B3DBF7" w:rsidRPr="00D12802">
        <w:rPr>
          <w:rFonts w:ascii="Cambria" w:hAnsi="Cambria"/>
          <w:color w:val="000000"/>
        </w:rPr>
        <w:t xml:space="preserve"> </w:t>
      </w:r>
      <w:r w:rsidRPr="00D12802">
        <w:rPr>
          <w:rFonts w:ascii="Cambria" w:hAnsi="Cambria"/>
          <w:color w:val="000000"/>
        </w:rPr>
        <w:t>gada šai darbībai ir iezīmēti</w:t>
      </w:r>
      <w:r w:rsidRPr="00D12802">
        <w:rPr>
          <w:rFonts w:ascii="Cambria" w:eastAsia="Times New Roman" w:hAnsi="Cambria"/>
          <w:color w:val="000000"/>
          <w:lang w:eastAsia="lv-LV"/>
        </w:rPr>
        <w:t xml:space="preserve"> apm. </w:t>
      </w:r>
      <w:r w:rsidR="002C3AC6">
        <w:rPr>
          <w:rFonts w:ascii="Cambria" w:eastAsia="Times New Roman" w:hAnsi="Cambria"/>
          <w:color w:val="000000"/>
          <w:lang w:eastAsia="lv-LV"/>
        </w:rPr>
        <w:t>48</w:t>
      </w:r>
      <w:r w:rsidRPr="00D12802">
        <w:rPr>
          <w:rFonts w:ascii="Cambria" w:eastAsia="Times New Roman" w:hAnsi="Cambria"/>
          <w:color w:val="000000"/>
          <w:lang w:eastAsia="lv-LV"/>
        </w:rPr>
        <w:t xml:space="preserve"> milj. </w:t>
      </w:r>
      <w:proofErr w:type="spellStart"/>
      <w:r w:rsidRPr="00D12802">
        <w:rPr>
          <w:rFonts w:ascii="Cambria" w:eastAsia="Times New Roman" w:hAnsi="Cambria"/>
          <w:color w:val="000000"/>
          <w:lang w:eastAsia="lv-LV"/>
        </w:rPr>
        <w:t>euro</w:t>
      </w:r>
      <w:proofErr w:type="spellEnd"/>
      <w:r w:rsidRPr="00D12802">
        <w:rPr>
          <w:rFonts w:ascii="Cambria" w:eastAsia="Times New Roman" w:hAnsi="Cambria"/>
          <w:color w:val="000000"/>
          <w:lang w:eastAsia="lv-LV"/>
        </w:rPr>
        <w:t>.</w:t>
      </w:r>
    </w:p>
    <w:p w14:paraId="7F65EBEE" w14:textId="7F3954B4" w:rsidR="00431C29" w:rsidRPr="004D243E" w:rsidRDefault="00431C29" w:rsidP="218B81B9">
      <w:pPr>
        <w:jc w:val="both"/>
        <w:rPr>
          <w:rFonts w:ascii="Cambria" w:eastAsia="Times New Roman" w:hAnsi="Cambria"/>
          <w:color w:val="000000"/>
          <w:lang w:eastAsia="lv-LV"/>
        </w:rPr>
      </w:pPr>
      <w:proofErr w:type="spellStart"/>
      <w:r w:rsidRPr="00D12802">
        <w:rPr>
          <w:rFonts w:ascii="Cambria" w:hAnsi="Cambria"/>
          <w:b/>
          <w:bCs/>
          <w:color w:val="000000" w:themeColor="text1"/>
        </w:rPr>
        <w:t>Bezemisiju</w:t>
      </w:r>
      <w:proofErr w:type="spellEnd"/>
      <w:r w:rsidRPr="00D12802">
        <w:rPr>
          <w:rFonts w:ascii="Cambria" w:hAnsi="Cambria"/>
          <w:b/>
          <w:bCs/>
          <w:color w:val="000000" w:themeColor="text1"/>
        </w:rPr>
        <w:t xml:space="preserve"> transportlīdzekļu palielināšanas</w:t>
      </w:r>
      <w:r w:rsidRPr="00D12802">
        <w:rPr>
          <w:rFonts w:ascii="Cambria" w:hAnsi="Cambria"/>
          <w:color w:val="000000" w:themeColor="text1"/>
        </w:rPr>
        <w:t xml:space="preserve"> darbības ietvaros ir plānots turpināt īstenot esošās un īstenot jaunas atbalsta programmas </w:t>
      </w:r>
      <w:proofErr w:type="spellStart"/>
      <w:r w:rsidRPr="00D12802">
        <w:rPr>
          <w:rFonts w:ascii="Cambria" w:hAnsi="Cambria"/>
          <w:color w:val="000000" w:themeColor="text1"/>
        </w:rPr>
        <w:t>bezemisiju</w:t>
      </w:r>
      <w:proofErr w:type="spellEnd"/>
      <w:r w:rsidRPr="00D12802">
        <w:rPr>
          <w:rFonts w:ascii="Cambria" w:hAnsi="Cambria"/>
          <w:color w:val="000000" w:themeColor="text1"/>
        </w:rPr>
        <w:t xml:space="preserve"> transportlīdzekļu iegādei privātpersonām, komersantiem</w:t>
      </w:r>
      <w:r w:rsidRPr="00D12802">
        <w:rPr>
          <w:rFonts w:ascii="Cambria" w:eastAsia="Times New Roman" w:hAnsi="Cambria"/>
          <w:color w:val="000000" w:themeColor="text1"/>
          <w:lang w:eastAsia="lv-LV"/>
        </w:rPr>
        <w:t xml:space="preserve">, </w:t>
      </w:r>
      <w:r w:rsidR="420D1176" w:rsidRPr="00D12802">
        <w:rPr>
          <w:rFonts w:ascii="Cambria" w:eastAsia="Times New Roman" w:hAnsi="Cambria"/>
          <w:color w:val="000000" w:themeColor="text1"/>
          <w:lang w:eastAsia="lv-LV"/>
        </w:rPr>
        <w:t>tiešās un pastarpinātās pārvaldes iestādēm, t.sk.</w:t>
      </w:r>
      <w:r w:rsidRPr="00D12802">
        <w:rPr>
          <w:rFonts w:ascii="Cambria" w:eastAsia="Times New Roman" w:hAnsi="Cambria"/>
          <w:color w:val="000000" w:themeColor="text1"/>
          <w:lang w:eastAsia="lv-LV"/>
        </w:rPr>
        <w:t xml:space="preserve"> pašvaldībām to transportlīdzekļiem vai sabiedriskajam transportam (autobusu parka</w:t>
      </w:r>
      <w:r w:rsidRPr="004D243E">
        <w:rPr>
          <w:rFonts w:ascii="Cambria" w:eastAsia="Times New Roman" w:hAnsi="Cambria"/>
          <w:color w:val="000000" w:themeColor="text1"/>
          <w:lang w:eastAsia="lv-LV"/>
        </w:rPr>
        <w:t xml:space="preserve"> nomaiņu </w:t>
      </w:r>
      <w:proofErr w:type="spellStart"/>
      <w:r w:rsidRPr="004D243E">
        <w:rPr>
          <w:rFonts w:ascii="Cambria" w:eastAsia="Times New Roman" w:hAnsi="Cambria"/>
          <w:color w:val="000000" w:themeColor="text1"/>
          <w:lang w:eastAsia="lv-LV"/>
        </w:rPr>
        <w:t>valstspilsētās</w:t>
      </w:r>
      <w:proofErr w:type="spellEnd"/>
      <w:r w:rsidRPr="004D243E">
        <w:rPr>
          <w:rFonts w:ascii="Cambria" w:eastAsia="Times New Roman" w:hAnsi="Cambria"/>
          <w:color w:val="000000" w:themeColor="text1"/>
          <w:lang w:eastAsia="lv-LV"/>
        </w:rPr>
        <w:t xml:space="preserve">), sabiedriskā transporta (autobusu) aprīkošanai elektroenerģijas, metāna vai ūdeņraža izmantošanai vai 100% biodegvielas izmantošanai. </w:t>
      </w:r>
      <w:r w:rsidR="000671DB">
        <w:rPr>
          <w:rFonts w:ascii="Cambria" w:eastAsia="Times New Roman" w:hAnsi="Cambria"/>
          <w:color w:val="000000" w:themeColor="text1"/>
          <w:lang w:eastAsia="lv-LV"/>
        </w:rPr>
        <w:t xml:space="preserve">Darbības ietvaros būtu atbalstāmas arī aktivitātes ne tikai </w:t>
      </w:r>
      <w:proofErr w:type="spellStart"/>
      <w:r w:rsidR="000671DB">
        <w:rPr>
          <w:rFonts w:ascii="Cambria" w:eastAsia="Times New Roman" w:hAnsi="Cambria"/>
          <w:color w:val="000000" w:themeColor="text1"/>
          <w:lang w:eastAsia="lv-LV"/>
        </w:rPr>
        <w:t>bezemisiju</w:t>
      </w:r>
      <w:proofErr w:type="spellEnd"/>
      <w:r w:rsidR="000671DB">
        <w:rPr>
          <w:rFonts w:ascii="Cambria" w:eastAsia="Times New Roman" w:hAnsi="Cambria"/>
          <w:color w:val="000000" w:themeColor="text1"/>
          <w:lang w:eastAsia="lv-LV"/>
        </w:rPr>
        <w:t xml:space="preserve"> transportlīdzekļu iegādei, bet arī esošo </w:t>
      </w:r>
      <w:proofErr w:type="spellStart"/>
      <w:r w:rsidR="000671DB">
        <w:rPr>
          <w:rFonts w:ascii="Cambria" w:eastAsia="Times New Roman" w:hAnsi="Cambria"/>
          <w:color w:val="000000" w:themeColor="text1"/>
          <w:lang w:eastAsia="lv-LV"/>
        </w:rPr>
        <w:t>iekšdedzes</w:t>
      </w:r>
      <w:proofErr w:type="spellEnd"/>
      <w:r w:rsidR="000671DB">
        <w:rPr>
          <w:rFonts w:ascii="Cambria" w:eastAsia="Times New Roman" w:hAnsi="Cambria"/>
          <w:color w:val="000000" w:themeColor="text1"/>
          <w:lang w:eastAsia="lv-LV"/>
        </w:rPr>
        <w:t xml:space="preserve"> transportlīdzekļu pārveidošanai uz </w:t>
      </w:r>
      <w:proofErr w:type="spellStart"/>
      <w:r w:rsidR="000671DB">
        <w:rPr>
          <w:rFonts w:ascii="Cambria" w:eastAsia="Times New Roman" w:hAnsi="Cambria"/>
          <w:color w:val="000000" w:themeColor="text1"/>
          <w:lang w:eastAsia="lv-LV"/>
        </w:rPr>
        <w:t>bezemisiju</w:t>
      </w:r>
      <w:proofErr w:type="spellEnd"/>
      <w:r w:rsidR="000671DB">
        <w:rPr>
          <w:rFonts w:ascii="Cambria" w:eastAsia="Times New Roman" w:hAnsi="Cambria"/>
          <w:color w:val="000000" w:themeColor="text1"/>
          <w:lang w:eastAsia="lv-LV"/>
        </w:rPr>
        <w:t xml:space="preserve"> transportlīdzek</w:t>
      </w:r>
      <w:r w:rsidR="00BE4F42">
        <w:rPr>
          <w:rFonts w:ascii="Cambria" w:eastAsia="Times New Roman" w:hAnsi="Cambria"/>
          <w:color w:val="000000" w:themeColor="text1"/>
          <w:lang w:eastAsia="lv-LV"/>
        </w:rPr>
        <w:t>ļiem</w:t>
      </w:r>
      <w:r w:rsidR="00624057">
        <w:rPr>
          <w:rFonts w:ascii="Cambria" w:eastAsia="Times New Roman" w:hAnsi="Cambria"/>
          <w:color w:val="000000" w:themeColor="text1"/>
          <w:lang w:eastAsia="lv-LV"/>
        </w:rPr>
        <w:t xml:space="preserve">, </w:t>
      </w:r>
      <w:r w:rsidR="0074586C">
        <w:rPr>
          <w:rFonts w:ascii="Cambria" w:eastAsia="Times New Roman" w:hAnsi="Cambria"/>
          <w:color w:val="000000" w:themeColor="text1"/>
          <w:lang w:eastAsia="lv-LV"/>
        </w:rPr>
        <w:t xml:space="preserve">piemēram, </w:t>
      </w:r>
      <w:proofErr w:type="spellStart"/>
      <w:r w:rsidR="00D850E4">
        <w:rPr>
          <w:rFonts w:ascii="Cambria" w:eastAsia="Times New Roman" w:hAnsi="Cambria"/>
          <w:color w:val="000000" w:themeColor="text1"/>
          <w:lang w:eastAsia="lv-LV"/>
        </w:rPr>
        <w:t>iekšdedzes</w:t>
      </w:r>
      <w:proofErr w:type="spellEnd"/>
      <w:r w:rsidR="00D850E4">
        <w:rPr>
          <w:rFonts w:ascii="Cambria" w:eastAsia="Times New Roman" w:hAnsi="Cambria"/>
          <w:color w:val="000000" w:themeColor="text1"/>
          <w:lang w:eastAsia="lv-LV"/>
        </w:rPr>
        <w:t xml:space="preserve"> autobusu pārbūv</w:t>
      </w:r>
      <w:r w:rsidR="0049212B">
        <w:rPr>
          <w:rFonts w:ascii="Cambria" w:eastAsia="Times New Roman" w:hAnsi="Cambria"/>
          <w:color w:val="000000" w:themeColor="text1"/>
          <w:lang w:eastAsia="lv-LV"/>
        </w:rPr>
        <w:t xml:space="preserve">ei uz </w:t>
      </w:r>
      <w:r w:rsidR="0030750E">
        <w:rPr>
          <w:rFonts w:ascii="Cambria" w:eastAsia="Times New Roman" w:hAnsi="Cambria"/>
          <w:color w:val="000000" w:themeColor="text1"/>
          <w:lang w:eastAsia="lv-LV"/>
        </w:rPr>
        <w:t>EV</w:t>
      </w:r>
      <w:r w:rsidR="009801CB">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 xml:space="preserve">Darbības ietvaros ALTUM ir jāizveido aizdevumu vai garantiju programma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automobiļu iegādei privātpersonām, piemēram garantiju programmas pirmās iemaksas problēmu risināšanai vai privātpersonu kredītu garantijām (EM), bet banku sektoram jānodrošina kvalitatīva finansējuma saņemšana arī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transportlīdzekļa (vecumā līdz 5 gadiem) iegādi privātpersonām un komersantiem (</w:t>
      </w:r>
      <w:proofErr w:type="spellStart"/>
      <w:r w:rsidRPr="004D243E">
        <w:rPr>
          <w:rFonts w:ascii="Cambria" w:eastAsia="Times New Roman" w:hAnsi="Cambria"/>
          <w:color w:val="000000" w:themeColor="text1"/>
          <w:lang w:eastAsia="lv-LV"/>
        </w:rPr>
        <w:t>komerctransportam</w:t>
      </w:r>
      <w:proofErr w:type="spellEnd"/>
      <w:r w:rsidRPr="004D243E">
        <w:rPr>
          <w:rFonts w:ascii="Cambria" w:eastAsia="Times New Roman" w:hAnsi="Cambria"/>
          <w:color w:val="000000" w:themeColor="text1"/>
          <w:lang w:eastAsia="lv-LV"/>
        </w:rPr>
        <w:t xml:space="preserve">). </w:t>
      </w:r>
      <w:r w:rsidRPr="004D243E">
        <w:rPr>
          <w:rFonts w:ascii="Cambria" w:hAnsi="Cambria"/>
          <w:color w:val="000000" w:themeColor="text1"/>
        </w:rPr>
        <w:t>Periodā no 2021.gada šai darbībai ir iezīmēti</w:t>
      </w:r>
      <w:r w:rsidRPr="004D243E">
        <w:rPr>
          <w:rFonts w:ascii="Cambria" w:eastAsia="Times New Roman" w:hAnsi="Cambria"/>
          <w:color w:val="000000" w:themeColor="text1"/>
          <w:lang w:eastAsia="lv-LV"/>
        </w:rPr>
        <w:t xml:space="preserve"> ~221 milj. </w:t>
      </w:r>
      <w:proofErr w:type="spellStart"/>
      <w:r w:rsidRPr="004D243E">
        <w:rPr>
          <w:rFonts w:ascii="Cambria" w:eastAsia="Times New Roman" w:hAnsi="Cambria"/>
          <w:color w:val="000000" w:themeColor="text1"/>
          <w:lang w:eastAsia="lv-LV"/>
        </w:rPr>
        <w:t>euro</w:t>
      </w:r>
      <w:proofErr w:type="spellEnd"/>
      <w:r w:rsidRPr="004D243E">
        <w:rPr>
          <w:rFonts w:ascii="Cambria" w:eastAsia="Times New Roman" w:hAnsi="Cambria"/>
          <w:color w:val="000000" w:themeColor="text1"/>
          <w:lang w:eastAsia="lv-LV"/>
        </w:rPr>
        <w:t xml:space="preserve"> (kopā ar finansējumu uzlādes infrastruktūras izbūvei un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transportlīdzekļu parka atjaunošanai).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0418FE47" w14:textId="59C0C19C" w:rsidR="00431C29" w:rsidRPr="004D243E" w:rsidRDefault="00431C29" w:rsidP="00431C29">
      <w:pPr>
        <w:jc w:val="both"/>
        <w:rPr>
          <w:rFonts w:ascii="Cambria" w:eastAsia="Times New Roman" w:hAnsi="Cambria" w:cstheme="minorHAnsi"/>
          <w:color w:val="000000"/>
          <w:szCs w:val="24"/>
          <w:lang w:eastAsia="lv-LV"/>
        </w:rPr>
      </w:pPr>
      <w:proofErr w:type="spellStart"/>
      <w:r w:rsidRPr="004D243E">
        <w:rPr>
          <w:rFonts w:ascii="Cambria" w:eastAsia="Times New Roman" w:hAnsi="Cambria" w:cstheme="minorHAnsi"/>
          <w:b/>
          <w:color w:val="000000"/>
          <w:szCs w:val="24"/>
          <w:lang w:eastAsia="lv-LV"/>
        </w:rPr>
        <w:t>Bezemisiju</w:t>
      </w:r>
      <w:proofErr w:type="spellEnd"/>
      <w:r w:rsidRPr="004D243E">
        <w:rPr>
          <w:rFonts w:ascii="Cambria" w:eastAsia="Times New Roman" w:hAnsi="Cambria" w:cstheme="minorHAnsi"/>
          <w:b/>
          <w:color w:val="000000"/>
          <w:szCs w:val="24"/>
          <w:lang w:eastAsia="lv-LV"/>
        </w:rPr>
        <w:t xml:space="preserve"> </w:t>
      </w:r>
      <w:proofErr w:type="spellStart"/>
      <w:r w:rsidRPr="004D243E">
        <w:rPr>
          <w:rFonts w:ascii="Cambria" w:eastAsia="Times New Roman" w:hAnsi="Cambria" w:cstheme="minorHAnsi"/>
          <w:b/>
          <w:color w:val="000000"/>
          <w:szCs w:val="24"/>
          <w:lang w:eastAsia="lv-LV"/>
        </w:rPr>
        <w:t>mikromobilitātes</w:t>
      </w:r>
      <w:proofErr w:type="spellEnd"/>
      <w:r w:rsidRPr="004D243E">
        <w:rPr>
          <w:rFonts w:ascii="Cambria" w:eastAsia="Times New Roman" w:hAnsi="Cambria" w:cstheme="minorHAnsi"/>
          <w:b/>
          <w:color w:val="000000"/>
          <w:szCs w:val="24"/>
          <w:lang w:eastAsia="lv-LV"/>
        </w:rPr>
        <w:t xml:space="preserve"> rīku skaita palielināšanas</w:t>
      </w:r>
      <w:r w:rsidRPr="004D243E">
        <w:rPr>
          <w:rFonts w:ascii="Cambria" w:eastAsia="Times New Roman" w:hAnsi="Cambria" w:cstheme="minorHAnsi"/>
          <w:color w:val="000000"/>
          <w:szCs w:val="24"/>
          <w:lang w:eastAsia="lv-LV"/>
        </w:rPr>
        <w:t xml:space="preserve"> darbības ietvaros ir plānots īstenot jaunas atbalsta programmas, koncentrējoties uz sociāli mazāk aizsargātākajiem iedzīvotājiem un mājsaimniecībām</w:t>
      </w:r>
      <w:r w:rsidR="00D779F1">
        <w:rPr>
          <w:rFonts w:ascii="Cambria" w:eastAsia="Times New Roman" w:hAnsi="Cambria" w:cstheme="minorHAnsi"/>
          <w:color w:val="000000"/>
          <w:szCs w:val="24"/>
          <w:lang w:eastAsia="lv-LV"/>
        </w:rPr>
        <w:t xml:space="preserve"> (īpaši reģionos)</w:t>
      </w:r>
      <w:r w:rsidRPr="004D243E">
        <w:rPr>
          <w:rFonts w:ascii="Cambria" w:eastAsia="Times New Roman" w:hAnsi="Cambria" w:cstheme="minorHAnsi"/>
          <w:color w:val="000000"/>
          <w:szCs w:val="24"/>
          <w:lang w:eastAsia="lv-LV"/>
        </w:rPr>
        <w:t xml:space="preserve">, tām sniedzot finansiālu atbalstu </w:t>
      </w:r>
      <w:proofErr w:type="spellStart"/>
      <w:r w:rsidRPr="004D243E">
        <w:rPr>
          <w:rFonts w:ascii="Cambria" w:eastAsia="Times New Roman" w:hAnsi="Cambria" w:cstheme="minorHAnsi"/>
          <w:color w:val="000000"/>
          <w:szCs w:val="24"/>
          <w:lang w:eastAsia="lv-LV"/>
        </w:rPr>
        <w:t>elektrovelosipēdu</w:t>
      </w:r>
      <w:proofErr w:type="spellEnd"/>
      <w:r w:rsidRPr="004D243E">
        <w:rPr>
          <w:rFonts w:ascii="Cambria" w:eastAsia="Times New Roman" w:hAnsi="Cambria" w:cstheme="minorHAnsi"/>
          <w:color w:val="000000"/>
          <w:szCs w:val="24"/>
          <w:lang w:eastAsia="lv-LV"/>
        </w:rPr>
        <w:t xml:space="preserve">, </w:t>
      </w:r>
      <w:proofErr w:type="spellStart"/>
      <w:r w:rsidRPr="004D243E">
        <w:rPr>
          <w:rFonts w:ascii="Cambria" w:eastAsia="Times New Roman" w:hAnsi="Cambria" w:cstheme="minorHAnsi"/>
          <w:color w:val="000000"/>
          <w:szCs w:val="24"/>
          <w:lang w:eastAsia="lv-LV"/>
        </w:rPr>
        <w:t>elektrosk</w:t>
      </w:r>
      <w:r w:rsidR="000501C5">
        <w:rPr>
          <w:rFonts w:ascii="Cambria" w:eastAsia="Times New Roman" w:hAnsi="Cambria" w:cstheme="minorHAnsi"/>
          <w:color w:val="000000"/>
          <w:szCs w:val="24"/>
          <w:lang w:eastAsia="lv-LV"/>
        </w:rPr>
        <w:t>rejriteņu</w:t>
      </w:r>
      <w:proofErr w:type="spellEnd"/>
      <w:r w:rsidR="0072617A">
        <w:rPr>
          <w:rFonts w:ascii="Cambria" w:eastAsia="Times New Roman" w:hAnsi="Cambria" w:cstheme="minorHAnsi"/>
          <w:color w:val="000000"/>
          <w:szCs w:val="24"/>
          <w:lang w:eastAsia="lv-LV"/>
        </w:rPr>
        <w:t xml:space="preserve">, elektrisko </w:t>
      </w:r>
      <w:r w:rsidR="00E43E62">
        <w:rPr>
          <w:rFonts w:ascii="Cambria" w:eastAsia="Times New Roman" w:hAnsi="Cambria" w:cstheme="minorHAnsi"/>
          <w:color w:val="000000"/>
          <w:szCs w:val="24"/>
          <w:lang w:eastAsia="lv-LV"/>
        </w:rPr>
        <w:t xml:space="preserve">skūteru, </w:t>
      </w:r>
      <w:r w:rsidR="0072617A">
        <w:rPr>
          <w:rFonts w:ascii="Cambria" w:eastAsia="Times New Roman" w:hAnsi="Cambria" w:cstheme="minorHAnsi"/>
          <w:color w:val="000000"/>
          <w:szCs w:val="24"/>
          <w:lang w:eastAsia="lv-LV"/>
        </w:rPr>
        <w:t xml:space="preserve">elektrisko </w:t>
      </w:r>
      <w:r w:rsidRPr="004D243E">
        <w:rPr>
          <w:rFonts w:ascii="Cambria" w:eastAsia="Times New Roman" w:hAnsi="Cambria" w:cstheme="minorHAnsi"/>
          <w:color w:val="000000"/>
          <w:szCs w:val="24"/>
          <w:lang w:eastAsia="lv-LV"/>
        </w:rPr>
        <w:t xml:space="preserve">mopēdu, elektrisko invalīdu ratiņu </w:t>
      </w:r>
      <w:proofErr w:type="spellStart"/>
      <w:r w:rsidRPr="004D243E">
        <w:rPr>
          <w:rFonts w:ascii="Cambria" w:eastAsia="Times New Roman" w:hAnsi="Cambria" w:cstheme="minorHAnsi"/>
          <w:color w:val="000000"/>
          <w:szCs w:val="24"/>
          <w:lang w:eastAsia="lv-LV"/>
        </w:rPr>
        <w:t>uc</w:t>
      </w:r>
      <w:proofErr w:type="spellEnd"/>
      <w:r w:rsidRPr="004D243E">
        <w:rPr>
          <w:rFonts w:ascii="Cambria" w:eastAsia="Times New Roman" w:hAnsi="Cambria" w:cstheme="minorHAnsi"/>
          <w:color w:val="000000"/>
          <w:szCs w:val="24"/>
          <w:lang w:eastAsia="lv-LV"/>
        </w:rPr>
        <w:t>. iegādei, lai šiem iedzīvotājiem mazinātu nepieciešamību izmantot ar degvielu darbinātus transportlīdzekļus un mazinātu degvielas izmaksu ietekmi uz šiem iedzīvotājiem, vienlaikus mazinot to sociālo izolētību</w:t>
      </w:r>
      <w:r w:rsidR="00C05799">
        <w:rPr>
          <w:rFonts w:ascii="Cambria" w:eastAsia="Times New Roman" w:hAnsi="Cambria" w:cstheme="minorHAnsi"/>
          <w:color w:val="000000"/>
          <w:szCs w:val="24"/>
          <w:lang w:eastAsia="lv-LV"/>
        </w:rPr>
        <w:t>, kā arī sniedzot atbalstu sabiedriskā transporta izmantošanai</w:t>
      </w:r>
      <w:r w:rsidR="00A36261">
        <w:rPr>
          <w:rFonts w:ascii="Cambria" w:eastAsia="Times New Roman" w:hAnsi="Cambria" w:cstheme="minorHAnsi"/>
          <w:color w:val="000000"/>
          <w:szCs w:val="24"/>
          <w:lang w:eastAsia="lv-LV"/>
        </w:rPr>
        <w:t xml:space="preserve"> vai veidojot speciāli pieejamu</w:t>
      </w:r>
      <w:r w:rsidR="00965235">
        <w:rPr>
          <w:rFonts w:ascii="Cambria" w:eastAsia="Times New Roman" w:hAnsi="Cambria" w:cstheme="minorHAnsi"/>
          <w:color w:val="000000"/>
          <w:szCs w:val="24"/>
          <w:lang w:eastAsia="lv-LV"/>
        </w:rPr>
        <w:t xml:space="preserve"> (ar iepriekšējo pieteikšanu)</w:t>
      </w:r>
      <w:r w:rsidR="00A36261">
        <w:rPr>
          <w:rFonts w:ascii="Cambria" w:eastAsia="Times New Roman" w:hAnsi="Cambria" w:cstheme="minorHAnsi"/>
          <w:color w:val="000000"/>
          <w:szCs w:val="24"/>
          <w:lang w:eastAsia="lv-LV"/>
        </w:rPr>
        <w:t xml:space="preserve"> transport</w:t>
      </w:r>
      <w:r w:rsidR="0013169D">
        <w:rPr>
          <w:rFonts w:ascii="Cambria" w:eastAsia="Times New Roman" w:hAnsi="Cambria" w:cstheme="minorHAnsi"/>
          <w:color w:val="000000"/>
          <w:szCs w:val="24"/>
          <w:lang w:eastAsia="lv-LV"/>
        </w:rPr>
        <w:t>u un tā maršrutus.</w:t>
      </w:r>
    </w:p>
    <w:p w14:paraId="4DDFA429" w14:textId="558A2463" w:rsidR="00431C29" w:rsidRPr="004D243E" w:rsidRDefault="00431C29" w:rsidP="00431C29">
      <w:pPr>
        <w:jc w:val="both"/>
        <w:rPr>
          <w:rFonts w:ascii="Cambria" w:hAnsi="Cambria" w:cstheme="minorHAnsi"/>
          <w:color w:val="000000"/>
          <w:szCs w:val="24"/>
        </w:rPr>
      </w:pPr>
      <w:proofErr w:type="spellStart"/>
      <w:r w:rsidRPr="004D243E">
        <w:rPr>
          <w:rFonts w:ascii="Cambria" w:hAnsi="Cambria" w:cstheme="minorHAnsi"/>
          <w:b/>
          <w:color w:val="000000"/>
          <w:szCs w:val="24"/>
        </w:rPr>
        <w:t>Valstspilsētās</w:t>
      </w:r>
      <w:proofErr w:type="spellEnd"/>
      <w:r w:rsidRPr="004D243E">
        <w:rPr>
          <w:rFonts w:ascii="Cambria" w:hAnsi="Cambria" w:cstheme="minorHAnsi"/>
          <w:b/>
          <w:color w:val="000000"/>
          <w:szCs w:val="24"/>
        </w:rPr>
        <w:t xml:space="preserve"> izmantotā transporta pienākums</w:t>
      </w:r>
      <w:r w:rsidRPr="004D243E">
        <w:rPr>
          <w:rFonts w:ascii="Cambria" w:hAnsi="Cambria" w:cstheme="minorHAnsi"/>
          <w:color w:val="000000"/>
          <w:szCs w:val="24"/>
        </w:rPr>
        <w:t xml:space="preserve">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50% </w:t>
      </w:r>
      <w:proofErr w:type="spellStart"/>
      <w:r w:rsidRPr="004D243E">
        <w:rPr>
          <w:rFonts w:ascii="Cambria" w:hAnsi="Cambria" w:cstheme="minorHAnsi"/>
          <w:color w:val="000000"/>
          <w:szCs w:val="24"/>
        </w:rPr>
        <w:t>atjaunīgo</w:t>
      </w:r>
      <w:proofErr w:type="spellEnd"/>
      <w:r w:rsidRPr="004D243E">
        <w:rPr>
          <w:rFonts w:ascii="Cambria" w:hAnsi="Cambria" w:cstheme="minorHAnsi"/>
          <w:color w:val="000000"/>
          <w:szCs w:val="24"/>
        </w:rPr>
        <w:t xml:space="preserve"> transporta </w:t>
      </w:r>
      <w:r w:rsidRPr="004D243E">
        <w:rPr>
          <w:rFonts w:ascii="Cambria" w:hAnsi="Cambria" w:cstheme="minorHAnsi"/>
          <w:color w:val="000000"/>
          <w:szCs w:val="24"/>
        </w:rPr>
        <w:lastRenderedPageBreak/>
        <w:t xml:space="preserve">enerģiju vai elektroenerģiju un nodrošināt, ka 50% no izmantotajiem transportlīdzekļiem ir tādi transportlīdzekļi, kuros var izmantot </w:t>
      </w:r>
      <w:proofErr w:type="spellStart"/>
      <w:r w:rsidRPr="004D243E">
        <w:rPr>
          <w:rFonts w:ascii="Cambria" w:hAnsi="Cambria" w:cstheme="minorHAnsi"/>
          <w:color w:val="000000"/>
          <w:szCs w:val="24"/>
        </w:rPr>
        <w:t>atjaun</w:t>
      </w:r>
      <w:r w:rsidR="00A35BCB" w:rsidRPr="004D243E">
        <w:rPr>
          <w:rFonts w:ascii="Cambria" w:hAnsi="Cambria" w:cstheme="minorHAnsi"/>
          <w:color w:val="000000"/>
          <w:szCs w:val="24"/>
        </w:rPr>
        <w:t>īg</w:t>
      </w:r>
      <w:r w:rsidRPr="004D243E">
        <w:rPr>
          <w:rFonts w:ascii="Cambria" w:hAnsi="Cambria" w:cstheme="minorHAnsi"/>
          <w:color w:val="000000"/>
          <w:szCs w:val="24"/>
        </w:rPr>
        <w:t>o</w:t>
      </w:r>
      <w:proofErr w:type="spellEnd"/>
      <w:r w:rsidRPr="004D243E">
        <w:rPr>
          <w:rFonts w:ascii="Cambria" w:hAnsi="Cambria" w:cstheme="minorHAnsi"/>
          <w:color w:val="000000"/>
          <w:szCs w:val="24"/>
        </w:rPr>
        <w:t xml:space="preserve"> transporta enerģiju vai elektroenerģiju.</w:t>
      </w:r>
    </w:p>
    <w:p w14:paraId="17A9A5D8" w14:textId="07689410" w:rsidR="00431C29" w:rsidRPr="00D12802" w:rsidRDefault="00431C29" w:rsidP="00431C29">
      <w:pPr>
        <w:jc w:val="both"/>
        <w:rPr>
          <w:rFonts w:ascii="Cambria" w:hAnsi="Cambria" w:cstheme="minorHAnsi"/>
          <w:color w:val="000000"/>
          <w:szCs w:val="24"/>
        </w:rPr>
      </w:pPr>
      <w:r w:rsidRPr="004D243E">
        <w:rPr>
          <w:rFonts w:ascii="Cambria" w:eastAsia="Times New Roman" w:hAnsi="Cambria" w:cstheme="minorHAnsi"/>
          <w:b/>
          <w:color w:val="000000"/>
          <w:szCs w:val="24"/>
          <w:lang w:eastAsia="lv-LV"/>
        </w:rPr>
        <w:t>Zemo emisiju zonu ieviešana</w:t>
      </w:r>
      <w:r w:rsidRPr="004D243E">
        <w:rPr>
          <w:rFonts w:ascii="Cambria" w:eastAsia="Times New Roman" w:hAnsi="Cambria" w:cstheme="minorHAnsi"/>
          <w:color w:val="000000"/>
          <w:szCs w:val="24"/>
          <w:lang w:eastAsia="lv-LV"/>
        </w:rPr>
        <w:t xml:space="preserve"> būtu attiecināma uz pilsētām ar iedzīvotāju skaitu lielāku nekā 50 tūkst. iedzīvotāji, piemēram, uz Rīgu, Liepāju un, iespējams, Jūrmalu un Jelgavu, uz p</w:t>
      </w:r>
      <w:r w:rsidR="00EA16E6">
        <w:rPr>
          <w:rFonts w:ascii="Cambria" w:eastAsia="Times New Roman" w:hAnsi="Cambria" w:cstheme="minorHAnsi"/>
          <w:color w:val="000000"/>
          <w:szCs w:val="24"/>
          <w:lang w:eastAsia="lv-LV"/>
        </w:rPr>
        <w:t>ašvaldībām, kurās novēroj</w:t>
      </w:r>
      <w:r w:rsidR="00015E5B">
        <w:rPr>
          <w:rFonts w:ascii="Cambria" w:eastAsia="Times New Roman" w:hAnsi="Cambria" w:cstheme="minorHAnsi"/>
          <w:color w:val="000000"/>
          <w:szCs w:val="24"/>
          <w:lang w:eastAsia="lv-LV"/>
        </w:rPr>
        <w:t xml:space="preserve">ami gaisa kvalitātes normatīvu pārsniegumi, </w:t>
      </w:r>
      <w:r w:rsidRPr="004D243E">
        <w:rPr>
          <w:rFonts w:ascii="Cambria" w:eastAsia="Times New Roman" w:hAnsi="Cambria" w:cstheme="minorHAnsi"/>
          <w:color w:val="000000"/>
          <w:szCs w:val="24"/>
          <w:lang w:eastAsia="lv-LV"/>
        </w:rPr>
        <w:t>piemēram,</w:t>
      </w:r>
      <w:r w:rsidR="00015E5B">
        <w:rPr>
          <w:rFonts w:ascii="Cambria" w:eastAsia="Times New Roman" w:hAnsi="Cambria" w:cstheme="minorHAnsi"/>
          <w:color w:val="000000"/>
          <w:szCs w:val="24"/>
          <w:lang w:eastAsia="lv-LV"/>
        </w:rPr>
        <w:t xml:space="preserve"> šobrīd</w:t>
      </w:r>
      <w:r w:rsidRPr="004D243E">
        <w:rPr>
          <w:rFonts w:ascii="Cambria" w:eastAsia="Times New Roman" w:hAnsi="Cambria" w:cstheme="minorHAnsi"/>
          <w:color w:val="000000"/>
          <w:szCs w:val="24"/>
          <w:lang w:eastAsia="lv-LV"/>
        </w:rPr>
        <w:t xml:space="preserve"> Rīga, Rēzekne un Liepāja, vai uz pilsētām ar lielāko iedzīvotāju blīvumu, kur </w:t>
      </w:r>
      <w:r w:rsidR="00ED76F6">
        <w:rPr>
          <w:rFonts w:ascii="Cambria" w:eastAsia="Times New Roman" w:hAnsi="Cambria" w:cstheme="minorHAnsi"/>
          <w:color w:val="000000"/>
          <w:szCs w:val="24"/>
          <w:lang w:eastAsia="lv-LV"/>
        </w:rPr>
        <w:t>piecas</w:t>
      </w:r>
      <w:r w:rsidRPr="004D243E">
        <w:rPr>
          <w:rFonts w:ascii="Cambria" w:eastAsia="Times New Roman" w:hAnsi="Cambria" w:cstheme="minorHAnsi"/>
          <w:color w:val="000000"/>
          <w:szCs w:val="24"/>
          <w:lang w:eastAsia="lv-LV"/>
        </w:rPr>
        <w:t xml:space="preserve"> blīvāk apdzīvotās pilsētas ir Rīga, Ogre, Rēzekne, Olaine un Liepāja. Darbības ietvaros sākotnēji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zemo emisiju zonu iedalījumu. Tāpat būtu jāizvērtē, vai iebraukšanas atļaujas zemo emisiju zonās varētu noteikt ar speciālām transportlīdzekļu uzlīmēm, ar kurām transportlīdzekļus varētu marķēt pastiprinātu tehnisko apskašu ietvaros. Darbības pilnīgai īstenošanai ir jāizstrādā kontroles </w:t>
      </w:r>
      <w:r w:rsidRPr="00D12802">
        <w:rPr>
          <w:rFonts w:ascii="Cambria" w:eastAsia="Times New Roman" w:hAnsi="Cambria" w:cstheme="minorHAnsi"/>
          <w:color w:val="000000"/>
          <w:szCs w:val="24"/>
          <w:lang w:eastAsia="lv-LV"/>
        </w:rPr>
        <w:t>sistēmas un jāievieš pārkāpumu procedūras, ņemot vērā arī ārvalstī reģistrētus transportlīdzekļus, jānoteic konkrētas iebraukšanas pilsētu centros maksas zemo emisiju zonu kontekstā.</w:t>
      </w:r>
    </w:p>
    <w:p w14:paraId="624C06FD" w14:textId="6153A3AA" w:rsidR="00431C29" w:rsidRPr="00D12802" w:rsidRDefault="00431C29" w:rsidP="00431C29">
      <w:pPr>
        <w:jc w:val="both"/>
        <w:rPr>
          <w:rFonts w:ascii="Cambria" w:hAnsi="Cambria"/>
          <w:color w:val="000000"/>
        </w:rPr>
      </w:pPr>
      <w:r w:rsidRPr="00D12802">
        <w:rPr>
          <w:rFonts w:ascii="Cambria" w:hAnsi="Cambria"/>
          <w:b/>
          <w:color w:val="000000" w:themeColor="text1"/>
        </w:rPr>
        <w:t xml:space="preserve">Rīgas </w:t>
      </w:r>
      <w:proofErr w:type="spellStart"/>
      <w:r w:rsidRPr="00D12802">
        <w:rPr>
          <w:rFonts w:ascii="Cambria" w:hAnsi="Cambria"/>
          <w:b/>
          <w:color w:val="000000" w:themeColor="text1"/>
        </w:rPr>
        <w:t>valstspilsētas</w:t>
      </w:r>
      <w:proofErr w:type="spellEnd"/>
      <w:r w:rsidRPr="00D12802">
        <w:rPr>
          <w:rFonts w:ascii="Cambria" w:hAnsi="Cambria"/>
          <w:b/>
          <w:color w:val="000000" w:themeColor="text1"/>
        </w:rPr>
        <w:t xml:space="preserve"> pašvaldībai un Rīgas metropoles areāla pašvaldībām </w:t>
      </w:r>
      <w:r w:rsidRPr="00D12802">
        <w:rPr>
          <w:rFonts w:ascii="Cambria" w:hAnsi="Cambria"/>
          <w:color w:val="000000" w:themeColor="text1"/>
        </w:rPr>
        <w:t xml:space="preserve">ir jāīsteno šādi pasākumi: 1) veicināt un integrēt dzelzceļu kā pilsētvides sabiedrisko transportu; 2) attīstīt </w:t>
      </w:r>
      <w:proofErr w:type="spellStart"/>
      <w:r w:rsidRPr="00D12802">
        <w:rPr>
          <w:rFonts w:ascii="Cambria" w:hAnsi="Cambria"/>
          <w:color w:val="000000" w:themeColor="text1"/>
        </w:rPr>
        <w:t>metrobusa</w:t>
      </w:r>
      <w:proofErr w:type="spellEnd"/>
      <w:r w:rsidRPr="00D12802">
        <w:rPr>
          <w:rFonts w:ascii="Cambria" w:hAnsi="Cambria"/>
          <w:color w:val="000000" w:themeColor="text1"/>
        </w:rPr>
        <w:t xml:space="preserve"> līnijas; 3) ieviest pilsētu sabiedriskā transporta (izņemot dzelzceļu vai starppilsētu sabiedrisko transportu) laika biļeti ar vispārējo pieejamību; 4) pārskatīt autostāvvietu izvietojumu, lai pilsētu centrālajās daļās samazinātu autostāvvietu skaitu, tās primāri koncentrējot pie veselības vai sociālās aprūpes iestādēm vai valsts vai pašvaldību iestāžu klientu apkalpošanas vietām</w:t>
      </w:r>
      <w:r w:rsidR="00F92B4B">
        <w:rPr>
          <w:rFonts w:ascii="Cambria" w:hAnsi="Cambria"/>
          <w:color w:val="000000" w:themeColor="text1"/>
        </w:rPr>
        <w:t>, vienlaicīgi šo iestāžu</w:t>
      </w:r>
      <w:r w:rsidR="001B773B">
        <w:rPr>
          <w:rFonts w:ascii="Cambria" w:hAnsi="Cambria"/>
          <w:color w:val="000000" w:themeColor="text1"/>
        </w:rPr>
        <w:t xml:space="preserve"> klientiem nodrošinot caurlaides iestāžu apmeklēšanai</w:t>
      </w:r>
      <w:r w:rsidRPr="00D12802">
        <w:rPr>
          <w:rFonts w:ascii="Cambria" w:hAnsi="Cambria"/>
          <w:color w:val="000000" w:themeColor="text1"/>
        </w:rPr>
        <w:t xml:space="preserve">; 5) pārskatīt sabiedriskā transporta tīklus un to pārklājumu, lai pēc iespējas vairāk samazinātu tīklu pārklāšanās garumus; 6) pārskatīt sabiedriskā transporta maršrutus tā, lai sabiedriskais transports apstātos pie maršruta tuvumā esošām dzelzceļa stacijām un veidojot jaunus sabiedriskā transporta maršrutus ņemt vērā dzelzceļa stacijas; 7) izvērtēt Pierīgas sabiedriskā transporta, kas kursē no Pierīgu uz Rīgu, biļetes atzīšanu Rīgas sabiedriskajā transportā; 8) ieviest viedās tehnoloģijas (viedie luksofori un mainīgās informācijas ceļa zīmes) satiksmes regulēšanai; 9) izvērtēt iespējas īrēt </w:t>
      </w:r>
      <w:proofErr w:type="spellStart"/>
      <w:r w:rsidRPr="00D12802">
        <w:rPr>
          <w:rFonts w:ascii="Cambria" w:hAnsi="Cambria"/>
          <w:color w:val="000000" w:themeColor="text1"/>
        </w:rPr>
        <w:t>stāvparka</w:t>
      </w:r>
      <w:proofErr w:type="spellEnd"/>
      <w:r w:rsidRPr="00D12802">
        <w:rPr>
          <w:rFonts w:ascii="Cambria" w:hAnsi="Cambria"/>
          <w:color w:val="000000" w:themeColor="text1"/>
        </w:rPr>
        <w:t xml:space="preserve"> režīmā Rīgas pilsētā izvietoto lielo tirdzniecības centru autostāvvietas; 10) veikt iespējamo  </w:t>
      </w:r>
      <w:proofErr w:type="spellStart"/>
      <w:r w:rsidRPr="00D12802">
        <w:rPr>
          <w:rFonts w:ascii="Cambria" w:hAnsi="Cambria"/>
          <w:color w:val="000000" w:themeColor="text1"/>
        </w:rPr>
        <w:t>stāvparku</w:t>
      </w:r>
      <w:proofErr w:type="spellEnd"/>
      <w:r w:rsidRPr="00D12802">
        <w:rPr>
          <w:rFonts w:ascii="Cambria" w:hAnsi="Cambria"/>
          <w:color w:val="000000" w:themeColor="text1"/>
        </w:rPr>
        <w:t xml:space="preserve"> (</w:t>
      </w:r>
      <w:proofErr w:type="spellStart"/>
      <w:r w:rsidRPr="00D12802">
        <w:rPr>
          <w:rFonts w:ascii="Cambria" w:hAnsi="Cambria"/>
          <w:i/>
          <w:iCs/>
          <w:color w:val="000000" w:themeColor="text1"/>
        </w:rPr>
        <w:t>Park&amp;Ride</w:t>
      </w:r>
      <w:proofErr w:type="spellEnd"/>
      <w:r w:rsidRPr="00D12802">
        <w:rPr>
          <w:rFonts w:ascii="Cambria" w:hAnsi="Cambria"/>
          <w:color w:val="000000" w:themeColor="text1"/>
        </w:rPr>
        <w:t xml:space="preserve">) infrastruktūras būvniecības vietu izpēti (pie dzelzceļa un autobusu stacijām, sabiedriskā transporta galapunktos, vai multimodālajiem punktiem); 11) izveidot sabiedriskā transporta multimodālos punktus, nodrošinot, ka multimodālie punkti apvieno daudzveidīga sabiedriskā transporta (autoceļi, dzelzceļš, </w:t>
      </w:r>
      <w:proofErr w:type="spellStart"/>
      <w:r w:rsidRPr="00D12802">
        <w:rPr>
          <w:rFonts w:ascii="Cambria" w:hAnsi="Cambria"/>
          <w:color w:val="000000" w:themeColor="text1"/>
        </w:rPr>
        <w:t>veloceļi</w:t>
      </w:r>
      <w:proofErr w:type="spellEnd"/>
      <w:r w:rsidRPr="00D12802">
        <w:rPr>
          <w:rFonts w:ascii="Cambria" w:hAnsi="Cambria"/>
          <w:color w:val="000000" w:themeColor="text1"/>
        </w:rPr>
        <w:t xml:space="preserve">) un </w:t>
      </w:r>
      <w:proofErr w:type="spellStart"/>
      <w:r w:rsidRPr="00D12802">
        <w:rPr>
          <w:rFonts w:ascii="Cambria" w:hAnsi="Cambria"/>
          <w:color w:val="000000" w:themeColor="text1"/>
        </w:rPr>
        <w:t>mikromobilitātes</w:t>
      </w:r>
      <w:proofErr w:type="spellEnd"/>
      <w:r w:rsidRPr="00D12802">
        <w:rPr>
          <w:rFonts w:ascii="Cambria" w:hAnsi="Cambria"/>
          <w:color w:val="000000" w:themeColor="text1"/>
        </w:rPr>
        <w:t xml:space="preserve"> iespē</w:t>
      </w:r>
      <w:r w:rsidR="004E5E4C">
        <w:rPr>
          <w:rFonts w:ascii="Cambria" w:hAnsi="Cambria"/>
          <w:color w:val="000000" w:themeColor="text1"/>
        </w:rPr>
        <w:t>j</w:t>
      </w:r>
      <w:r w:rsidR="00363274" w:rsidRPr="00D12802">
        <w:rPr>
          <w:rFonts w:ascii="Cambria" w:hAnsi="Cambria"/>
          <w:color w:val="000000" w:themeColor="text1"/>
        </w:rPr>
        <w:t xml:space="preserve">as; 12) ieviest </w:t>
      </w:r>
      <w:r w:rsidR="005B4225" w:rsidRPr="00D12802">
        <w:rPr>
          <w:rFonts w:ascii="Cambria" w:hAnsi="Cambria"/>
          <w:color w:val="000000" w:themeColor="text1"/>
        </w:rPr>
        <w:t>pasākumus, kas apgrūtinātu privāto transportlīdzekļu izmantošanu Rīgā</w:t>
      </w:r>
      <w:r w:rsidRPr="00D12802">
        <w:rPr>
          <w:rFonts w:ascii="Cambria" w:hAnsi="Cambria"/>
          <w:color w:val="000000" w:themeColor="text1"/>
        </w:rPr>
        <w:t xml:space="preserve">. </w:t>
      </w:r>
      <w:r w:rsidRPr="00A4530A">
        <w:rPr>
          <w:rFonts w:ascii="Cambria" w:hAnsi="Cambria"/>
          <w:color w:val="000000" w:themeColor="text1"/>
        </w:rPr>
        <w:t>Periodā no 2021.</w:t>
      </w:r>
      <w:r w:rsidR="54064E90" w:rsidRPr="00A4530A">
        <w:rPr>
          <w:rFonts w:ascii="Cambria" w:hAnsi="Cambria"/>
          <w:color w:val="000000" w:themeColor="text1"/>
        </w:rPr>
        <w:t xml:space="preserve"> </w:t>
      </w:r>
      <w:r w:rsidRPr="00A4530A">
        <w:rPr>
          <w:rFonts w:ascii="Cambria" w:hAnsi="Cambria"/>
          <w:color w:val="000000" w:themeColor="text1"/>
        </w:rPr>
        <w:t>gada šai darbībai ir iezīmēti</w:t>
      </w:r>
      <w:r w:rsidRPr="00A4530A">
        <w:rPr>
          <w:rFonts w:ascii="Cambria" w:eastAsia="Times New Roman" w:hAnsi="Cambria"/>
          <w:color w:val="000000" w:themeColor="text1"/>
          <w:lang w:eastAsia="lv-LV"/>
        </w:rPr>
        <w:t xml:space="preserve"> apm. </w:t>
      </w:r>
      <w:r w:rsidR="00116C6D">
        <w:rPr>
          <w:rFonts w:ascii="Cambria" w:eastAsia="Times New Roman" w:hAnsi="Cambria"/>
          <w:color w:val="000000" w:themeColor="text1"/>
          <w:lang w:eastAsia="lv-LV"/>
        </w:rPr>
        <w:t>247</w:t>
      </w:r>
      <w:r w:rsidRPr="00A4530A">
        <w:rPr>
          <w:rFonts w:ascii="Cambria" w:eastAsia="Times New Roman" w:hAnsi="Cambria"/>
          <w:color w:val="000000" w:themeColor="text1"/>
          <w:lang w:eastAsia="lv-LV"/>
        </w:rPr>
        <w:t xml:space="preserve"> milj. </w:t>
      </w:r>
      <w:proofErr w:type="spellStart"/>
      <w:r w:rsidRPr="00A4530A">
        <w:rPr>
          <w:rFonts w:ascii="Cambria" w:eastAsia="Times New Roman" w:hAnsi="Cambria"/>
          <w:color w:val="000000" w:themeColor="text1"/>
          <w:lang w:eastAsia="lv-LV"/>
        </w:rPr>
        <w:t>euro</w:t>
      </w:r>
      <w:proofErr w:type="spellEnd"/>
      <w:r w:rsidRPr="00A4530A">
        <w:rPr>
          <w:rFonts w:ascii="Cambria" w:eastAsia="Times New Roman" w:hAnsi="Cambria"/>
          <w:color w:val="000000" w:themeColor="text1"/>
          <w:lang w:eastAsia="lv-LV"/>
        </w:rPr>
        <w:t>.</w:t>
      </w:r>
    </w:p>
    <w:p w14:paraId="19B5089B" w14:textId="7B376A53" w:rsidR="00431C29" w:rsidRPr="004D243E" w:rsidRDefault="00431C29" w:rsidP="00431C29">
      <w:pPr>
        <w:jc w:val="both"/>
        <w:rPr>
          <w:rFonts w:ascii="Cambria" w:eastAsia="Times New Roman" w:hAnsi="Cambria"/>
          <w:color w:val="000000"/>
          <w:lang w:eastAsia="lv-LV"/>
        </w:rPr>
      </w:pPr>
      <w:proofErr w:type="spellStart"/>
      <w:r w:rsidRPr="00D12802">
        <w:rPr>
          <w:rFonts w:ascii="Cambria" w:hAnsi="Cambria"/>
          <w:b/>
          <w:color w:val="000000" w:themeColor="text1"/>
        </w:rPr>
        <w:t>Mikromobilitātes</w:t>
      </w:r>
      <w:proofErr w:type="spellEnd"/>
      <w:r w:rsidRPr="00D12802">
        <w:rPr>
          <w:rFonts w:ascii="Cambria" w:hAnsi="Cambria"/>
          <w:b/>
          <w:color w:val="000000" w:themeColor="text1"/>
        </w:rPr>
        <w:t xml:space="preserve"> infrastruktūras būvniecības nodrošināšanas</w:t>
      </w:r>
      <w:r w:rsidRPr="00D12802">
        <w:rPr>
          <w:rFonts w:ascii="Cambria" w:hAnsi="Cambria"/>
          <w:color w:val="000000" w:themeColor="text1"/>
        </w:rPr>
        <w:t xml:space="preserve"> darbības attiecas uz gājēju infrastruktūru, </w:t>
      </w:r>
      <w:proofErr w:type="spellStart"/>
      <w:r w:rsidRPr="00D12802">
        <w:rPr>
          <w:rFonts w:ascii="Cambria" w:hAnsi="Cambria"/>
          <w:color w:val="000000" w:themeColor="text1"/>
        </w:rPr>
        <w:t>veloinfrastruktūru</w:t>
      </w:r>
      <w:proofErr w:type="spellEnd"/>
      <w:r w:rsidRPr="00D12802">
        <w:rPr>
          <w:rFonts w:ascii="Cambria" w:hAnsi="Cambria"/>
          <w:color w:val="000000" w:themeColor="text1"/>
        </w:rPr>
        <w:t xml:space="preserve"> un dažādu </w:t>
      </w:r>
      <w:proofErr w:type="spellStart"/>
      <w:r w:rsidRPr="00D12802">
        <w:rPr>
          <w:rFonts w:ascii="Cambria" w:hAnsi="Cambria"/>
          <w:color w:val="000000" w:themeColor="text1"/>
        </w:rPr>
        <w:t>mikromobilitātes</w:t>
      </w:r>
      <w:proofErr w:type="spellEnd"/>
      <w:r w:rsidRPr="00D12802">
        <w:rPr>
          <w:rFonts w:ascii="Cambria" w:hAnsi="Cambria"/>
          <w:color w:val="000000" w:themeColor="text1"/>
        </w:rPr>
        <w:t xml:space="preserve"> rīku infrastruktūru, tai skaitā uz velosipēdu novietošanas uzlabojumiem, un darbības ietvaros ir plānots īstenot</w:t>
      </w:r>
      <w:r w:rsidRPr="004D243E">
        <w:rPr>
          <w:rFonts w:ascii="Cambria" w:hAnsi="Cambria"/>
          <w:color w:val="000000" w:themeColor="text1"/>
        </w:rPr>
        <w:t xml:space="preserve"> atbalsta programmas minētās infrastruktūras būvniecībai, primāri blīvi apdzīvotās teritorijās, infrastruktūru primāri veidojot uz sabiedriskā transporta maršrutu galapunktiem vai savienojumiem ar esošo infrastruktūru. Tāpat darbības ietvaros tiks precizēti būvnormatīvi (EM un SM), nosakot, ka jaunu autoceļu vai pašvaldībās jaunu ielu būvniecības gadījumā vai veicot esošo autoceļu un ielu pārbūvi obligāti ir jāveido gājēju infrastruktūra un ir jāveido nodalīta </w:t>
      </w:r>
      <w:proofErr w:type="spellStart"/>
      <w:r w:rsidRPr="004D243E">
        <w:rPr>
          <w:rFonts w:ascii="Cambria" w:hAnsi="Cambria"/>
          <w:color w:val="000000" w:themeColor="text1"/>
        </w:rPr>
        <w:t>veloinfrastruktūra</w:t>
      </w:r>
      <w:proofErr w:type="spellEnd"/>
      <w:r w:rsidRPr="004D243E">
        <w:rPr>
          <w:rFonts w:ascii="Cambria" w:hAnsi="Cambria"/>
          <w:color w:val="000000" w:themeColor="text1"/>
        </w:rPr>
        <w:t>, kur tas ir tehniski iespējams. Periodā no 2021.</w:t>
      </w:r>
      <w:r w:rsidR="54703AB7" w:rsidRPr="004D243E">
        <w:rPr>
          <w:rFonts w:ascii="Cambria" w:hAnsi="Cambria"/>
          <w:color w:val="000000" w:themeColor="text1"/>
        </w:rPr>
        <w:t xml:space="preserve"> </w:t>
      </w:r>
      <w:r w:rsidRPr="004D243E">
        <w:rPr>
          <w:rFonts w:ascii="Cambria" w:hAnsi="Cambria"/>
          <w:color w:val="000000" w:themeColor="text1"/>
        </w:rPr>
        <w:t>gada šai darbībai ir iezīmēti</w:t>
      </w:r>
      <w:r w:rsidRPr="004D243E">
        <w:rPr>
          <w:rFonts w:ascii="Cambria" w:eastAsia="Times New Roman" w:hAnsi="Cambria"/>
          <w:color w:val="000000" w:themeColor="text1"/>
          <w:lang w:eastAsia="lv-LV"/>
        </w:rPr>
        <w:t xml:space="preserve"> apm. </w:t>
      </w:r>
      <w:r w:rsidR="0067123C">
        <w:rPr>
          <w:rFonts w:ascii="Cambria" w:eastAsia="Times New Roman" w:hAnsi="Cambria"/>
          <w:color w:val="000000" w:themeColor="text1"/>
          <w:lang w:eastAsia="lv-LV"/>
        </w:rPr>
        <w:t>57</w:t>
      </w:r>
      <w:r w:rsidRPr="004D243E">
        <w:rPr>
          <w:rFonts w:ascii="Cambria" w:eastAsia="Times New Roman" w:hAnsi="Cambria"/>
          <w:color w:val="000000" w:themeColor="text1"/>
          <w:lang w:eastAsia="lv-LV"/>
        </w:rPr>
        <w:t xml:space="preserve"> milj. </w:t>
      </w:r>
      <w:proofErr w:type="spellStart"/>
      <w:r w:rsidRPr="004D243E">
        <w:rPr>
          <w:rFonts w:ascii="Cambria" w:eastAsia="Times New Roman" w:hAnsi="Cambria"/>
          <w:color w:val="000000" w:themeColor="text1"/>
          <w:lang w:eastAsia="lv-LV"/>
        </w:rPr>
        <w:t>euro</w:t>
      </w:r>
      <w:proofErr w:type="spellEnd"/>
      <w:r w:rsidRPr="004D243E">
        <w:rPr>
          <w:rFonts w:ascii="Cambria" w:eastAsia="Times New Roman" w:hAnsi="Cambria"/>
          <w:color w:val="000000" w:themeColor="text1"/>
          <w:lang w:eastAsia="lv-LV"/>
        </w:rPr>
        <w:t>.</w:t>
      </w:r>
    </w:p>
    <w:p w14:paraId="5117DCFA" w14:textId="2195BB71" w:rsidR="00431C29" w:rsidRPr="00D12802" w:rsidRDefault="00431C29" w:rsidP="00431C29">
      <w:pPr>
        <w:jc w:val="both"/>
        <w:rPr>
          <w:rFonts w:ascii="Cambria" w:eastAsia="Times New Roman" w:hAnsi="Cambria"/>
          <w:color w:val="000000"/>
          <w:lang w:eastAsia="lv-LV"/>
        </w:rPr>
      </w:pPr>
      <w:r w:rsidRPr="004D243E">
        <w:rPr>
          <w:rFonts w:ascii="Cambria" w:eastAsia="Times New Roman" w:hAnsi="Cambria"/>
          <w:b/>
          <w:color w:val="000000" w:themeColor="text1"/>
          <w:lang w:eastAsia="lv-LV"/>
        </w:rPr>
        <w:t>Mobilitātes punktu izveidošanas</w:t>
      </w:r>
      <w:r w:rsidRPr="004D243E">
        <w:rPr>
          <w:rFonts w:ascii="Cambria" w:eastAsia="Times New Roman" w:hAnsi="Cambria"/>
          <w:color w:val="000000" w:themeColor="text1"/>
          <w:lang w:eastAsia="lv-LV"/>
        </w:rPr>
        <w:t xml:space="preserve"> darbības ietvaros tiks īstenoti šādi pasākumi: 1) dzelzceļa stacijām piegulošo teritoriju nodošana pašvaldību rīcībā saistīto teritoriju attīstībai saskaņā attīstības plāniem, t.sk. </w:t>
      </w:r>
      <w:proofErr w:type="spellStart"/>
      <w:r w:rsidR="00883CD7">
        <w:rPr>
          <w:rFonts w:ascii="Cambria" w:eastAsia="Times New Roman" w:hAnsi="Cambria"/>
          <w:color w:val="000000" w:themeColor="text1"/>
          <w:lang w:eastAsia="lv-LV"/>
        </w:rPr>
        <w:t>stāvparku</w:t>
      </w:r>
      <w:proofErr w:type="spellEnd"/>
      <w:r w:rsidR="00883CD7">
        <w:rPr>
          <w:rFonts w:ascii="Cambria" w:eastAsia="Times New Roman" w:hAnsi="Cambria"/>
          <w:color w:val="000000" w:themeColor="text1"/>
          <w:lang w:eastAsia="lv-LV"/>
        </w:rPr>
        <w:t xml:space="preserve"> (</w:t>
      </w:r>
      <w:proofErr w:type="spellStart"/>
      <w:r w:rsidRPr="00883CD7">
        <w:rPr>
          <w:rFonts w:ascii="Cambria" w:eastAsia="Times New Roman" w:hAnsi="Cambria"/>
          <w:i/>
          <w:iCs/>
          <w:color w:val="000000" w:themeColor="text1"/>
          <w:lang w:eastAsia="lv-LV"/>
        </w:rPr>
        <w:t>Park&amp;</w:t>
      </w:r>
      <w:r w:rsidR="00883CD7">
        <w:rPr>
          <w:rFonts w:ascii="Cambria" w:eastAsia="Times New Roman" w:hAnsi="Cambria"/>
          <w:i/>
          <w:iCs/>
          <w:color w:val="000000" w:themeColor="text1"/>
          <w:lang w:eastAsia="lv-LV"/>
        </w:rPr>
        <w:t>R</w:t>
      </w:r>
      <w:r w:rsidRPr="00883CD7">
        <w:rPr>
          <w:rFonts w:ascii="Cambria" w:eastAsia="Times New Roman" w:hAnsi="Cambria"/>
          <w:i/>
          <w:iCs/>
          <w:color w:val="000000" w:themeColor="text1"/>
          <w:lang w:eastAsia="lv-LV"/>
        </w:rPr>
        <w:t>ide</w:t>
      </w:r>
      <w:proofErr w:type="spellEnd"/>
      <w:r w:rsidR="00883CD7">
        <w:rPr>
          <w:rFonts w:ascii="Cambria" w:eastAsia="Times New Roman" w:hAnsi="Cambria"/>
          <w:color w:val="000000" w:themeColor="text1"/>
          <w:lang w:eastAsia="lv-LV"/>
        </w:rPr>
        <w:t>)</w:t>
      </w:r>
      <w:r w:rsidRPr="004D243E">
        <w:rPr>
          <w:rFonts w:ascii="Cambria" w:eastAsia="Times New Roman" w:hAnsi="Cambria"/>
          <w:color w:val="000000" w:themeColor="text1"/>
          <w:lang w:eastAsia="lv-LV"/>
        </w:rPr>
        <w:t xml:space="preserve">, veloceliņu un velosipēdu </w:t>
      </w:r>
      <w:r w:rsidRPr="004D243E">
        <w:rPr>
          <w:rFonts w:ascii="Cambria" w:eastAsia="Times New Roman" w:hAnsi="Cambria"/>
          <w:color w:val="000000" w:themeColor="text1"/>
          <w:lang w:eastAsia="lv-LV"/>
        </w:rPr>
        <w:lastRenderedPageBreak/>
        <w:t xml:space="preserve">novietņu, </w:t>
      </w:r>
      <w:r w:rsidR="00883CD7">
        <w:rPr>
          <w:rFonts w:ascii="Cambria" w:eastAsia="Times New Roman" w:hAnsi="Cambria"/>
          <w:color w:val="000000" w:themeColor="text1"/>
          <w:lang w:eastAsia="lv-LV"/>
        </w:rPr>
        <w:t>EV</w:t>
      </w:r>
      <w:r w:rsidRPr="004D243E">
        <w:rPr>
          <w:rFonts w:ascii="Cambria" w:eastAsia="Times New Roman" w:hAnsi="Cambria"/>
          <w:color w:val="000000" w:themeColor="text1"/>
          <w:lang w:eastAsia="lv-LV"/>
        </w:rPr>
        <w:t xml:space="preserve"> un </w:t>
      </w:r>
      <w:proofErr w:type="spellStart"/>
      <w:r w:rsidRPr="004D243E">
        <w:rPr>
          <w:rFonts w:ascii="Cambria" w:eastAsia="Times New Roman" w:hAnsi="Cambria"/>
          <w:color w:val="000000" w:themeColor="text1"/>
          <w:lang w:eastAsia="lv-LV"/>
        </w:rPr>
        <w:t>elektroskūteru</w:t>
      </w:r>
      <w:proofErr w:type="spellEnd"/>
      <w:r w:rsidRPr="004D243E">
        <w:rPr>
          <w:rFonts w:ascii="Cambria" w:eastAsia="Times New Roman" w:hAnsi="Cambria"/>
          <w:color w:val="000000" w:themeColor="text1"/>
          <w:lang w:eastAsia="lv-LV"/>
        </w:rPr>
        <w:t xml:space="preserve"> uzlādes vietu izveidošana mobilitātes punktu teritorijās un mobilitātes punktu vides labiekārtošana; 2) pasažieru platformu modernizācija, uzlabojot pasažieru infrastruktūras lietojamību kā vienu no priekšnosacījumiem sab</w:t>
      </w:r>
      <w:r w:rsidR="00883CD7">
        <w:rPr>
          <w:rFonts w:ascii="Cambria" w:eastAsia="Times New Roman" w:hAnsi="Cambria"/>
          <w:color w:val="000000" w:themeColor="text1"/>
          <w:lang w:eastAsia="lv-LV"/>
        </w:rPr>
        <w:t xml:space="preserve">iedriskā </w:t>
      </w:r>
      <w:r w:rsidR="00883CD7" w:rsidRPr="00D12802">
        <w:rPr>
          <w:rFonts w:ascii="Cambria" w:eastAsia="Times New Roman" w:hAnsi="Cambria"/>
          <w:color w:val="000000" w:themeColor="text1"/>
          <w:lang w:eastAsia="lv-LV"/>
        </w:rPr>
        <w:t>t</w:t>
      </w:r>
      <w:r w:rsidRPr="00D12802">
        <w:rPr>
          <w:rFonts w:ascii="Cambria" w:eastAsia="Times New Roman" w:hAnsi="Cambria"/>
          <w:color w:val="000000" w:themeColor="text1"/>
          <w:lang w:eastAsia="lv-LV"/>
        </w:rPr>
        <w:t xml:space="preserve">ransporta plašākai izmantošanai. Tāpat darbības īstenošanai būs nepieciešams veikt detalizētu </w:t>
      </w:r>
      <w:proofErr w:type="spellStart"/>
      <w:r w:rsidRPr="00D12802">
        <w:rPr>
          <w:rFonts w:ascii="Cambria" w:eastAsia="Times New Roman" w:hAnsi="Cambria"/>
          <w:color w:val="000000" w:themeColor="text1"/>
          <w:lang w:eastAsia="lv-LV"/>
        </w:rPr>
        <w:t>izvērtējumu</w:t>
      </w:r>
      <w:proofErr w:type="spellEnd"/>
      <w:r w:rsidRPr="00D12802">
        <w:rPr>
          <w:rFonts w:ascii="Cambria" w:eastAsia="Times New Roman" w:hAnsi="Cambria"/>
          <w:color w:val="000000" w:themeColor="text1"/>
          <w:lang w:eastAsia="lv-LV"/>
        </w:rPr>
        <w:t>, definējot katra mobilitātes punkta apkārtnē esošo iedzīvotāju un pašvaldības pašreizējās un nākotnes vajadzības, kā arī analizējot katras teritorijas turpmākās attīstības iespējas. Periodā no 2021.</w:t>
      </w:r>
      <w:r w:rsidR="3591F502" w:rsidRPr="00D12802">
        <w:rPr>
          <w:rFonts w:ascii="Cambria" w:eastAsia="Times New Roman" w:hAnsi="Cambria"/>
          <w:color w:val="000000" w:themeColor="text1"/>
          <w:lang w:eastAsia="lv-LV"/>
        </w:rPr>
        <w:t xml:space="preserve"> </w:t>
      </w:r>
      <w:r w:rsidRPr="00D12802">
        <w:rPr>
          <w:rFonts w:ascii="Cambria" w:eastAsia="Times New Roman" w:hAnsi="Cambria"/>
          <w:color w:val="000000" w:themeColor="text1"/>
          <w:lang w:eastAsia="lv-LV"/>
        </w:rPr>
        <w:t xml:space="preserve">gada šai darbībai ir iezīmēts finansējums līdz </w:t>
      </w:r>
      <w:r w:rsidR="007D72B6">
        <w:rPr>
          <w:rFonts w:ascii="Cambria" w:eastAsia="Times New Roman" w:hAnsi="Cambria"/>
          <w:color w:val="000000" w:themeColor="text1"/>
          <w:lang w:eastAsia="lv-LV"/>
        </w:rPr>
        <w:t>99</w:t>
      </w:r>
      <w:r w:rsidRPr="00D12802">
        <w:rPr>
          <w:rFonts w:ascii="Cambria" w:eastAsia="Times New Roman" w:hAnsi="Cambria"/>
          <w:color w:val="000000" w:themeColor="text1"/>
          <w:lang w:eastAsia="lv-LV"/>
        </w:rPr>
        <w:t xml:space="preserve"> milj. </w:t>
      </w:r>
      <w:proofErr w:type="spellStart"/>
      <w:r w:rsidRPr="00D12802">
        <w:rPr>
          <w:rFonts w:ascii="Cambria" w:eastAsia="Times New Roman" w:hAnsi="Cambria"/>
          <w:color w:val="000000" w:themeColor="text1"/>
          <w:lang w:eastAsia="lv-LV"/>
        </w:rPr>
        <w:t>euro</w:t>
      </w:r>
      <w:proofErr w:type="spellEnd"/>
      <w:r w:rsidRPr="00D12802">
        <w:rPr>
          <w:rFonts w:ascii="Cambria" w:eastAsia="Times New Roman" w:hAnsi="Cambria"/>
          <w:color w:val="000000" w:themeColor="text1"/>
          <w:lang w:eastAsia="lv-LV"/>
        </w:rPr>
        <w:t xml:space="preserve"> apmērā.</w:t>
      </w:r>
    </w:p>
    <w:p w14:paraId="06EC4254" w14:textId="6C19B488" w:rsidR="00B908C5" w:rsidRPr="00D12802" w:rsidRDefault="00B908C5" w:rsidP="00431C29">
      <w:pPr>
        <w:jc w:val="both"/>
        <w:rPr>
          <w:rFonts w:ascii="Cambria" w:hAnsi="Cambria" w:cstheme="minorHAnsi"/>
          <w:szCs w:val="24"/>
        </w:rPr>
      </w:pPr>
      <w:r w:rsidRPr="00D12802">
        <w:rPr>
          <w:rFonts w:ascii="Cambria" w:hAnsi="Cambria" w:cstheme="minorHAnsi"/>
          <w:b/>
          <w:bCs/>
          <w:szCs w:val="24"/>
        </w:rPr>
        <w:t xml:space="preserve">Akcīzes nodokļa piemērošanas nosacījumu biodegvielām un </w:t>
      </w:r>
      <w:proofErr w:type="spellStart"/>
      <w:r w:rsidRPr="00D12802">
        <w:rPr>
          <w:rFonts w:ascii="Cambria" w:hAnsi="Cambria" w:cstheme="minorHAnsi"/>
          <w:b/>
          <w:bCs/>
          <w:szCs w:val="24"/>
        </w:rPr>
        <w:t>biometānam</w:t>
      </w:r>
      <w:proofErr w:type="spellEnd"/>
      <w:r w:rsidRPr="00D12802">
        <w:rPr>
          <w:rFonts w:ascii="Cambria" w:hAnsi="Cambria" w:cstheme="minorHAnsi"/>
          <w:b/>
          <w:bCs/>
          <w:szCs w:val="24"/>
        </w:rPr>
        <w:t xml:space="preserve"> </w:t>
      </w:r>
      <w:r w:rsidR="00DD2370">
        <w:rPr>
          <w:rFonts w:ascii="Cambria" w:hAnsi="Cambria" w:cstheme="minorHAnsi"/>
          <w:b/>
          <w:bCs/>
          <w:szCs w:val="24"/>
        </w:rPr>
        <w:t>izvērtēšanas</w:t>
      </w:r>
      <w:r w:rsidRPr="00D12802">
        <w:rPr>
          <w:rFonts w:ascii="Cambria" w:hAnsi="Cambria" w:cstheme="minorHAnsi"/>
          <w:b/>
          <w:bCs/>
          <w:szCs w:val="24"/>
        </w:rPr>
        <w:t xml:space="preserve"> </w:t>
      </w:r>
      <w:r w:rsidR="00CE4073">
        <w:rPr>
          <w:rFonts w:ascii="Cambria" w:hAnsi="Cambria" w:cstheme="minorHAnsi"/>
          <w:szCs w:val="24"/>
        </w:rPr>
        <w:t>ietvaros</w:t>
      </w:r>
      <w:r w:rsidR="000E6552">
        <w:rPr>
          <w:rFonts w:ascii="Cambria" w:hAnsi="Cambria" w:cstheme="minorHAnsi"/>
          <w:szCs w:val="24"/>
        </w:rPr>
        <w:t xml:space="preserve"> </w:t>
      </w:r>
      <w:r w:rsidR="005541C9">
        <w:rPr>
          <w:rFonts w:ascii="Cambria" w:hAnsi="Cambria" w:cstheme="minorHAnsi"/>
          <w:szCs w:val="24"/>
        </w:rPr>
        <w:t xml:space="preserve">NPP </w:t>
      </w:r>
      <w:r w:rsidR="006703F3">
        <w:rPr>
          <w:rFonts w:ascii="Cambria" w:hAnsi="Cambria" w:cstheme="minorHAnsi"/>
          <w:szCs w:val="24"/>
        </w:rPr>
        <w:t>būtu</w:t>
      </w:r>
      <w:r w:rsidRPr="00D12802">
        <w:rPr>
          <w:rFonts w:ascii="Cambria" w:hAnsi="Cambria" w:cstheme="minorHAnsi"/>
          <w:szCs w:val="24"/>
        </w:rPr>
        <w:t xml:space="preserve"> jā</w:t>
      </w:r>
      <w:r w:rsidR="00C47E53">
        <w:rPr>
          <w:rFonts w:ascii="Cambria" w:hAnsi="Cambria" w:cstheme="minorHAnsi"/>
          <w:szCs w:val="24"/>
        </w:rPr>
        <w:t>izvērtē</w:t>
      </w:r>
      <w:r w:rsidR="00452470">
        <w:rPr>
          <w:rFonts w:ascii="Cambria" w:hAnsi="Cambria" w:cstheme="minorHAnsi"/>
          <w:szCs w:val="24"/>
        </w:rPr>
        <w:t xml:space="preserve"> iespēja noteikt</w:t>
      </w:r>
      <w:r w:rsidRPr="00D12802">
        <w:rPr>
          <w:rFonts w:ascii="Cambria" w:hAnsi="Cambria" w:cstheme="minorHAnsi"/>
          <w:szCs w:val="24"/>
        </w:rPr>
        <w:t xml:space="preserve"> iespējam</w:t>
      </w:r>
      <w:r w:rsidR="00396085">
        <w:rPr>
          <w:rFonts w:ascii="Cambria" w:hAnsi="Cambria" w:cstheme="minorHAnsi"/>
          <w:szCs w:val="24"/>
        </w:rPr>
        <w:t>i zemākās</w:t>
      </w:r>
      <w:r w:rsidRPr="00D12802">
        <w:rPr>
          <w:rFonts w:ascii="Cambria" w:hAnsi="Cambria" w:cstheme="minorHAnsi"/>
          <w:szCs w:val="24"/>
        </w:rPr>
        <w:t xml:space="preserve"> akcīzes nodokļa likm</w:t>
      </w:r>
      <w:r w:rsidR="00DD35C9">
        <w:rPr>
          <w:rFonts w:ascii="Cambria" w:hAnsi="Cambria" w:cstheme="minorHAnsi"/>
          <w:szCs w:val="24"/>
        </w:rPr>
        <w:t>es</w:t>
      </w:r>
      <w:r w:rsidRPr="00D12802">
        <w:rPr>
          <w:rFonts w:ascii="Cambria" w:hAnsi="Cambria" w:cstheme="minorHAnsi"/>
          <w:szCs w:val="24"/>
        </w:rPr>
        <w:t xml:space="preserve"> (Enerģijas nodokļu direktīvas minimālās likmes) </w:t>
      </w:r>
      <w:proofErr w:type="spellStart"/>
      <w:r w:rsidR="00F96DC6" w:rsidRPr="00D12802">
        <w:rPr>
          <w:rFonts w:ascii="Cambria" w:hAnsi="Cambria" w:cstheme="minorHAnsi"/>
          <w:szCs w:val="24"/>
        </w:rPr>
        <w:t>biometānam</w:t>
      </w:r>
      <w:proofErr w:type="spellEnd"/>
      <w:r w:rsidR="00F96DC6" w:rsidRPr="00D12802">
        <w:rPr>
          <w:rFonts w:ascii="Cambria" w:hAnsi="Cambria" w:cstheme="minorHAnsi"/>
          <w:szCs w:val="24"/>
        </w:rPr>
        <w:t xml:space="preserve"> un biodegvielām</w:t>
      </w:r>
      <w:r w:rsidR="00F96DC6">
        <w:rPr>
          <w:rFonts w:ascii="Cambria" w:hAnsi="Cambria" w:cstheme="minorHAnsi"/>
          <w:szCs w:val="24"/>
        </w:rPr>
        <w:t>, t.i.</w:t>
      </w:r>
      <w:r w:rsidR="00F96DC6" w:rsidRPr="00D12802">
        <w:rPr>
          <w:rFonts w:ascii="Cambria" w:hAnsi="Cambria" w:cstheme="minorHAnsi"/>
          <w:szCs w:val="24"/>
        </w:rPr>
        <w:t xml:space="preserve"> </w:t>
      </w:r>
      <w:r w:rsidRPr="00D12802">
        <w:rPr>
          <w:rFonts w:ascii="Cambria" w:hAnsi="Cambria" w:cstheme="minorHAnsi"/>
          <w:szCs w:val="24"/>
        </w:rPr>
        <w:t xml:space="preserve">gan biodegvielai, kas tiek realizēta atsevišķi, gan biodegvielai, kas tiek piejaukta fosilajai degvielai, tādējādi mainot sistēmu, kur akcīzes nodoklis tiek piemērots visam degvielas apjomam neatkarīgi no piejauktā biodegvielas apjoma. </w:t>
      </w:r>
      <w:r w:rsidR="00C561A6">
        <w:rPr>
          <w:rFonts w:ascii="Cambria" w:hAnsi="Cambria" w:cstheme="minorHAnsi"/>
          <w:szCs w:val="24"/>
        </w:rPr>
        <w:t xml:space="preserve">Ja </w:t>
      </w:r>
      <w:r w:rsidR="00C561A6" w:rsidRPr="004D243E">
        <w:rPr>
          <w:rFonts w:ascii="Cambria" w:hAnsi="Cambria" w:cstheme="minorHAnsi"/>
          <w:szCs w:val="24"/>
        </w:rPr>
        <w:t>nosacījumu piemērošanas pārskatīšanas</w:t>
      </w:r>
      <w:r w:rsidR="00C561A6">
        <w:rPr>
          <w:rFonts w:ascii="Cambria" w:hAnsi="Cambria" w:cstheme="minorHAnsi"/>
          <w:szCs w:val="24"/>
        </w:rPr>
        <w:t xml:space="preserve"> ietvaros</w:t>
      </w:r>
      <w:r w:rsidR="00C561A6" w:rsidRPr="004D243E">
        <w:rPr>
          <w:rFonts w:ascii="Cambria" w:hAnsi="Cambria" w:cstheme="minorHAnsi"/>
          <w:szCs w:val="24"/>
        </w:rPr>
        <w:t xml:space="preserve"> akcīzes nod</w:t>
      </w:r>
      <w:r w:rsidR="00C561A6">
        <w:rPr>
          <w:rFonts w:ascii="Cambria" w:hAnsi="Cambria" w:cstheme="minorHAnsi"/>
          <w:szCs w:val="24"/>
        </w:rPr>
        <w:t>okļa nosacījumi tiktu pārskatīti, tad akcīzes nodoklis</w:t>
      </w:r>
      <w:r w:rsidR="00C561A6" w:rsidRPr="004D243E">
        <w:rPr>
          <w:rFonts w:ascii="Cambria" w:hAnsi="Cambria" w:cstheme="minorHAnsi"/>
          <w:szCs w:val="24"/>
        </w:rPr>
        <w:t xml:space="preserve"> </w:t>
      </w:r>
      <w:r w:rsidR="00C561A6">
        <w:rPr>
          <w:rFonts w:ascii="Cambria" w:hAnsi="Cambria" w:cstheme="minorHAnsi"/>
          <w:szCs w:val="24"/>
        </w:rPr>
        <w:t>būtu</w:t>
      </w:r>
      <w:r w:rsidR="00C561A6" w:rsidRPr="004D243E">
        <w:rPr>
          <w:rFonts w:ascii="Cambria" w:hAnsi="Cambria" w:cstheme="minorHAnsi"/>
          <w:szCs w:val="24"/>
        </w:rPr>
        <w:t xml:space="preserve"> jāpiemēro tikai fosilās degvielas apjomam kopējā degvielas apjomā</w:t>
      </w:r>
      <w:r w:rsidRPr="00D12802">
        <w:rPr>
          <w:rFonts w:ascii="Cambria" w:hAnsi="Cambria" w:cstheme="minorHAnsi"/>
          <w:szCs w:val="24"/>
        </w:rPr>
        <w:t>, piemēram, ja kopējais apjoms ir 100l, no kuriem 20l ir biodegviela, tad fosilās degvielas akcīzes nodoklis tiek piemērots tikai 80l apjomam, bet 20l tiek piemērot biodegvielas akcīzes nodoklis (</w:t>
      </w:r>
      <w:r w:rsidR="00A35658" w:rsidRPr="00D12802">
        <w:rPr>
          <w:rFonts w:ascii="Cambria" w:hAnsi="Cambria" w:cstheme="minorHAnsi"/>
          <w:szCs w:val="24"/>
        </w:rPr>
        <w:t>Direktīvas 2003/96/EK</w:t>
      </w:r>
      <w:r w:rsidRPr="00D12802">
        <w:rPr>
          <w:rFonts w:ascii="Cambria" w:hAnsi="Cambria" w:cstheme="minorHAnsi"/>
          <w:szCs w:val="24"/>
        </w:rPr>
        <w:t xml:space="preserve"> minimālās likmes).</w:t>
      </w:r>
    </w:p>
    <w:p w14:paraId="72625610" w14:textId="7EAF1912" w:rsidR="00070433" w:rsidRPr="00D12802" w:rsidRDefault="00387806" w:rsidP="00070433">
      <w:pPr>
        <w:jc w:val="both"/>
        <w:rPr>
          <w:rFonts w:ascii="Cambria" w:eastAsia="Times New Roman" w:hAnsi="Cambria" w:cstheme="minorHAnsi"/>
          <w:szCs w:val="24"/>
          <w:lang w:eastAsia="lv-LV"/>
        </w:rPr>
      </w:pPr>
      <w:r>
        <w:rPr>
          <w:rFonts w:ascii="Cambria" w:hAnsi="Cambria" w:cstheme="minorHAnsi"/>
          <w:b/>
          <w:bCs/>
          <w:szCs w:val="24"/>
        </w:rPr>
        <w:t>TEN</w:t>
      </w:r>
      <w:r w:rsidR="00393627">
        <w:rPr>
          <w:rFonts w:ascii="Cambria" w:hAnsi="Cambria" w:cstheme="minorHAnsi"/>
          <w:b/>
          <w:bCs/>
          <w:szCs w:val="24"/>
        </w:rPr>
        <w:t xml:space="preserve"> likmes izvērtēšanas</w:t>
      </w:r>
      <w:r w:rsidR="00541516">
        <w:rPr>
          <w:rFonts w:ascii="Cambria" w:hAnsi="Cambria" w:cstheme="minorHAnsi"/>
          <w:b/>
          <w:bCs/>
          <w:szCs w:val="24"/>
        </w:rPr>
        <w:t xml:space="preserve"> un/vai pārskatīšanas</w:t>
      </w:r>
      <w:r w:rsidR="00393627">
        <w:rPr>
          <w:rFonts w:ascii="Cambria" w:hAnsi="Cambria" w:cstheme="minorHAnsi"/>
          <w:b/>
          <w:bCs/>
          <w:szCs w:val="24"/>
        </w:rPr>
        <w:t xml:space="preserve"> </w:t>
      </w:r>
      <w:r w:rsidR="00AF3F76">
        <w:rPr>
          <w:rFonts w:ascii="Cambria" w:hAnsi="Cambria" w:cstheme="minorHAnsi"/>
          <w:b/>
          <w:bCs/>
          <w:szCs w:val="24"/>
        </w:rPr>
        <w:t>NPP ietvaros</w:t>
      </w:r>
      <w:r w:rsidR="00541516">
        <w:rPr>
          <w:rFonts w:ascii="Cambria" w:hAnsi="Cambria" w:cstheme="minorHAnsi"/>
          <w:b/>
          <w:bCs/>
          <w:szCs w:val="24"/>
        </w:rPr>
        <w:t xml:space="preserve"> </w:t>
      </w:r>
      <w:r w:rsidR="00070433" w:rsidRPr="00D12802">
        <w:rPr>
          <w:rFonts w:ascii="Cambria" w:hAnsi="Cambria" w:cstheme="minorHAnsi"/>
          <w:szCs w:val="24"/>
        </w:rPr>
        <w:t xml:space="preserve">darbības ietvaros </w:t>
      </w:r>
      <w:r w:rsidR="00BD1FBF">
        <w:rPr>
          <w:rFonts w:ascii="Cambria" w:hAnsi="Cambria" w:cstheme="minorHAnsi"/>
          <w:szCs w:val="24"/>
        </w:rPr>
        <w:t xml:space="preserve">būtu jāizvērtē iespēju TEN noteikt, </w:t>
      </w:r>
      <w:r w:rsidR="00070433" w:rsidRPr="00D12802">
        <w:rPr>
          <w:rFonts w:ascii="Cambria" w:hAnsi="Cambria" w:cstheme="minorHAnsi"/>
          <w:szCs w:val="24"/>
        </w:rPr>
        <w:t xml:space="preserve">ņemot vērā: 1) </w:t>
      </w:r>
      <w:r w:rsidR="00070433" w:rsidRPr="00D12802">
        <w:rPr>
          <w:rFonts w:ascii="Cambria" w:eastAsia="Times New Roman" w:hAnsi="Cambria" w:cstheme="minorHAnsi"/>
          <w:szCs w:val="24"/>
          <w:lang w:eastAsia="lv-LV"/>
        </w:rPr>
        <w:t>transportlīdzekļos izmantotās enerģijas CO</w:t>
      </w:r>
      <w:r w:rsidR="00070433" w:rsidRPr="00D12802">
        <w:rPr>
          <w:rFonts w:ascii="Cambria" w:eastAsia="Times New Roman" w:hAnsi="Cambria" w:cstheme="minorHAnsi"/>
          <w:szCs w:val="24"/>
          <w:vertAlign w:val="subscript"/>
          <w:lang w:eastAsia="lv-LV"/>
        </w:rPr>
        <w:t>2</w:t>
      </w:r>
      <w:r w:rsidR="00070433" w:rsidRPr="00D12802">
        <w:rPr>
          <w:rFonts w:ascii="Cambria" w:eastAsia="Times New Roman" w:hAnsi="Cambria" w:cstheme="minorHAnsi"/>
          <w:szCs w:val="24"/>
          <w:lang w:eastAsia="lv-LV"/>
        </w:rPr>
        <w:t xml:space="preserve"> un gaisa piesārņojošo vielu emisiju daudzumu un motora tilpumu; 2) veiktās auto pārbūves darbības, kas rezultējušās CO</w:t>
      </w:r>
      <w:r w:rsidR="00070433" w:rsidRPr="00D12802">
        <w:rPr>
          <w:rFonts w:ascii="Cambria" w:eastAsia="Times New Roman" w:hAnsi="Cambria" w:cstheme="minorHAnsi"/>
          <w:szCs w:val="24"/>
          <w:vertAlign w:val="subscript"/>
          <w:lang w:eastAsia="lv-LV"/>
        </w:rPr>
        <w:t>2</w:t>
      </w:r>
      <w:r w:rsidR="00070433" w:rsidRPr="00D12802">
        <w:rPr>
          <w:rFonts w:ascii="Cambria" w:eastAsia="Times New Roman" w:hAnsi="Cambria" w:cstheme="minorHAnsi"/>
          <w:szCs w:val="24"/>
          <w:lang w:eastAsia="lv-LV"/>
        </w:rPr>
        <w:t xml:space="preserve"> un gaisa piesārņojošo vielu emisiju samazinājumā (saskaņā ar izstrādātajām </w:t>
      </w:r>
      <w:proofErr w:type="spellStart"/>
      <w:r w:rsidR="00070433" w:rsidRPr="00D12802">
        <w:rPr>
          <w:rFonts w:ascii="Cambria" w:eastAsia="Times New Roman" w:hAnsi="Cambria" w:cstheme="minorHAnsi"/>
          <w:szCs w:val="24"/>
          <w:lang w:eastAsia="lv-LV"/>
        </w:rPr>
        <w:t>līmeņatzīmēm</w:t>
      </w:r>
      <w:proofErr w:type="spellEnd"/>
      <w:r w:rsidR="00070433" w:rsidRPr="00D12802">
        <w:rPr>
          <w:rFonts w:ascii="Cambria" w:eastAsia="Times New Roman" w:hAnsi="Cambria" w:cstheme="minorHAnsi"/>
          <w:szCs w:val="24"/>
          <w:lang w:eastAsia="lv-LV"/>
        </w:rPr>
        <w:t xml:space="preserve"> par pārbūves darbību rezultātā panākto CO</w:t>
      </w:r>
      <w:r w:rsidR="00070433" w:rsidRPr="00D12802">
        <w:rPr>
          <w:rFonts w:ascii="Cambria" w:eastAsia="Times New Roman" w:hAnsi="Cambria" w:cstheme="minorHAnsi"/>
          <w:szCs w:val="24"/>
          <w:vertAlign w:val="subscript"/>
          <w:lang w:eastAsia="lv-LV"/>
        </w:rPr>
        <w:t>2</w:t>
      </w:r>
      <w:r w:rsidR="00070433" w:rsidRPr="00D12802">
        <w:rPr>
          <w:rFonts w:ascii="Cambria" w:eastAsia="Times New Roman" w:hAnsi="Cambria" w:cstheme="minorHAnsi"/>
          <w:szCs w:val="24"/>
          <w:lang w:eastAsia="lv-LV"/>
        </w:rPr>
        <w:t xml:space="preserve"> samazinājumu un panākto CO</w:t>
      </w:r>
      <w:r w:rsidR="00070433" w:rsidRPr="00D12802">
        <w:rPr>
          <w:rFonts w:ascii="Cambria" w:eastAsia="Times New Roman" w:hAnsi="Cambria" w:cstheme="minorHAnsi"/>
          <w:szCs w:val="24"/>
          <w:vertAlign w:val="subscript"/>
          <w:lang w:eastAsia="lv-LV"/>
        </w:rPr>
        <w:t>2</w:t>
      </w:r>
      <w:r w:rsidR="00070433" w:rsidRPr="00D12802">
        <w:rPr>
          <w:rFonts w:ascii="Cambria" w:eastAsia="Times New Roman" w:hAnsi="Cambria" w:cstheme="minorHAnsi"/>
          <w:szCs w:val="24"/>
          <w:lang w:eastAsia="lv-LV"/>
        </w:rPr>
        <w:t xml:space="preserve"> emisiju līmeni). Tāpat TEN likmju pārskatīšanā ir jāizvērtē iespēja palielināt TEN likmi vieglajiem lielu emisiju transportlīdzekļiem un transportlīdzekļiem ar lielu motora tilpumu.</w:t>
      </w:r>
    </w:p>
    <w:p w14:paraId="418CA5D0" w14:textId="7A5646AB" w:rsidR="00070433" w:rsidRDefault="00070433" w:rsidP="00070433">
      <w:pPr>
        <w:jc w:val="both"/>
        <w:rPr>
          <w:rFonts w:ascii="Cambria" w:eastAsia="Times New Roman" w:hAnsi="Cambria" w:cstheme="minorHAnsi"/>
          <w:szCs w:val="24"/>
          <w:lang w:eastAsia="lv-LV"/>
        </w:rPr>
      </w:pPr>
      <w:r w:rsidRPr="00D12802">
        <w:rPr>
          <w:rFonts w:ascii="Cambria" w:eastAsia="Times New Roman" w:hAnsi="Cambria" w:cstheme="minorHAnsi"/>
          <w:b/>
          <w:bCs/>
          <w:szCs w:val="24"/>
          <w:lang w:eastAsia="lv-LV"/>
        </w:rPr>
        <w:t>Pirmreizējā vieglo transportlīdzekļu reģistrācijas nodokļa izvērtēšanas</w:t>
      </w:r>
      <w:r w:rsidR="00594E5B">
        <w:rPr>
          <w:rFonts w:ascii="Cambria" w:eastAsia="Times New Roman" w:hAnsi="Cambria" w:cstheme="minorHAnsi"/>
          <w:b/>
          <w:bCs/>
          <w:szCs w:val="24"/>
          <w:lang w:eastAsia="lv-LV"/>
        </w:rPr>
        <w:t xml:space="preserve"> NPP ietvaros</w:t>
      </w:r>
      <w:r w:rsidRPr="00D12802">
        <w:rPr>
          <w:rFonts w:ascii="Cambria" w:eastAsia="Times New Roman" w:hAnsi="Cambria" w:cstheme="minorHAnsi"/>
          <w:szCs w:val="24"/>
          <w:lang w:eastAsia="lv-LV"/>
        </w:rPr>
        <w:t xml:space="preserve"> </w:t>
      </w:r>
      <w:r w:rsidR="00370DF3">
        <w:rPr>
          <w:rFonts w:ascii="Cambria" w:hAnsi="Cambria"/>
          <w:lang w:eastAsia="lv-LV"/>
        </w:rPr>
        <w:t>darbības ietvaros nepieciešams izvērtēt, cik lielu apjomu veido vieglie transportlīdzekļi, kas pirmreizēji tiek reģistrēti Latvijā un kuru radītais CO</w:t>
      </w:r>
      <w:r w:rsidR="00370DF3">
        <w:rPr>
          <w:rFonts w:ascii="Cambria" w:hAnsi="Cambria"/>
          <w:vertAlign w:val="subscript"/>
          <w:lang w:eastAsia="lv-LV"/>
        </w:rPr>
        <w:t>2</w:t>
      </w:r>
      <w:r w:rsidR="00370DF3">
        <w:rPr>
          <w:rFonts w:ascii="Cambria" w:hAnsi="Cambria"/>
          <w:lang w:eastAsia="lv-LV"/>
        </w:rPr>
        <w:t xml:space="preserve"> emisiju apjoms ir lielāks nekā ES vidējais jauno transportlīdzekļu emisiju CO</w:t>
      </w:r>
      <w:r w:rsidR="00370DF3">
        <w:rPr>
          <w:rFonts w:ascii="Cambria" w:hAnsi="Cambria"/>
          <w:vertAlign w:val="subscript"/>
          <w:lang w:eastAsia="lv-LV"/>
        </w:rPr>
        <w:t>2</w:t>
      </w:r>
      <w:r w:rsidR="00370DF3">
        <w:rPr>
          <w:rFonts w:ascii="Cambria" w:hAnsi="Cambria"/>
          <w:lang w:eastAsia="lv-LV"/>
        </w:rPr>
        <w:t xml:space="preserve"> emisiju rādītājs, balstoties uz vieglā transportlīdzekļa motora tilpumu un pilno masu un vecumu.</w:t>
      </w:r>
      <w:r w:rsidR="00370DF3">
        <w:t xml:space="preserve"> </w:t>
      </w:r>
      <w:r w:rsidR="00370DF3">
        <w:rPr>
          <w:rFonts w:ascii="Cambria" w:hAnsi="Cambria"/>
          <w:lang w:eastAsia="lv-LV"/>
        </w:rPr>
        <w:t xml:space="preserve">Tāpat ir nepieciešams izvērtēt iespēju noteikt, ka ieņēmumi no šī nodokļa piemērošanas tiek izmantoti ilgtspējīgu </w:t>
      </w:r>
      <w:proofErr w:type="spellStart"/>
      <w:r w:rsidR="00370DF3">
        <w:rPr>
          <w:rFonts w:ascii="Cambria" w:hAnsi="Cambria"/>
          <w:lang w:eastAsia="lv-LV"/>
        </w:rPr>
        <w:t>bezemisiju</w:t>
      </w:r>
      <w:proofErr w:type="spellEnd"/>
      <w:r w:rsidR="00370DF3">
        <w:rPr>
          <w:rFonts w:ascii="Cambria" w:hAnsi="Cambria"/>
          <w:lang w:eastAsia="lv-LV"/>
        </w:rPr>
        <w:t xml:space="preserve"> transportlīdzekļu iegādes atbalstam un tā infrastruktūras attīstīšanai</w:t>
      </w:r>
      <w:r w:rsidRPr="00D12802">
        <w:rPr>
          <w:rFonts w:ascii="Cambria" w:eastAsia="Times New Roman" w:hAnsi="Cambria" w:cstheme="minorHAnsi"/>
          <w:szCs w:val="24"/>
          <w:lang w:eastAsia="lv-LV"/>
        </w:rPr>
        <w:t>.</w:t>
      </w:r>
    </w:p>
    <w:p w14:paraId="240CB6EB" w14:textId="52487F49" w:rsidR="00521838" w:rsidRPr="00521838" w:rsidRDefault="00521838" w:rsidP="00070433">
      <w:pPr>
        <w:jc w:val="both"/>
        <w:rPr>
          <w:rFonts w:ascii="Cambria" w:eastAsia="Times New Roman" w:hAnsi="Cambria"/>
          <w:lang w:eastAsia="lv-LV"/>
        </w:rPr>
      </w:pPr>
      <w:r w:rsidRPr="66449FE3">
        <w:rPr>
          <w:rFonts w:ascii="Cambria" w:eastAsia="Times New Roman" w:hAnsi="Cambria"/>
          <w:b/>
          <w:bCs/>
          <w:lang w:eastAsia="lv-LV"/>
        </w:rPr>
        <w:t>Attiecībā uz darbiniekam izmaksātajām</w:t>
      </w:r>
      <w:r w:rsidRPr="66449FE3">
        <w:rPr>
          <w:rFonts w:ascii="Cambria" w:eastAsia="Times New Roman" w:hAnsi="Cambria"/>
          <w:b/>
          <w:lang w:eastAsia="lv-LV"/>
        </w:rPr>
        <w:t xml:space="preserve"> kompensāciju </w:t>
      </w:r>
      <w:r w:rsidRPr="66449FE3">
        <w:rPr>
          <w:rFonts w:ascii="Cambria" w:eastAsia="Times New Roman" w:hAnsi="Cambria"/>
          <w:b/>
          <w:bCs/>
          <w:lang w:eastAsia="lv-LV"/>
        </w:rPr>
        <w:t>summām</w:t>
      </w:r>
      <w:r w:rsidRPr="66449FE3">
        <w:rPr>
          <w:rFonts w:ascii="Cambria" w:eastAsia="Times New Roman" w:hAnsi="Cambria"/>
          <w:b/>
          <w:lang w:eastAsia="lv-LV"/>
        </w:rPr>
        <w:t xml:space="preserve">, kas saistītas ar darba devēja EV uzlādi, </w:t>
      </w:r>
      <w:r w:rsidRPr="66449FE3">
        <w:rPr>
          <w:rFonts w:ascii="Cambria" w:eastAsia="Times New Roman" w:hAnsi="Cambria"/>
          <w:b/>
          <w:bCs/>
          <w:lang w:eastAsia="lv-LV"/>
        </w:rPr>
        <w:t xml:space="preserve">esošā normatīvā regulējuma </w:t>
      </w:r>
      <w:proofErr w:type="spellStart"/>
      <w:r w:rsidRPr="66449FE3">
        <w:rPr>
          <w:rFonts w:ascii="Cambria" w:eastAsia="Times New Roman" w:hAnsi="Cambria"/>
          <w:b/>
          <w:bCs/>
          <w:lang w:eastAsia="lv-LV"/>
        </w:rPr>
        <w:t>izvērtējums</w:t>
      </w:r>
      <w:proofErr w:type="spellEnd"/>
      <w:r w:rsidRPr="66449FE3">
        <w:rPr>
          <w:rFonts w:ascii="Cambria" w:eastAsia="Times New Roman" w:hAnsi="Cambria"/>
          <w:b/>
          <w:bCs/>
          <w:lang w:eastAsia="lv-LV"/>
        </w:rPr>
        <w:t>,</w:t>
      </w:r>
      <w:r w:rsidRPr="66449FE3">
        <w:rPr>
          <w:rFonts w:ascii="Cambria" w:eastAsia="Times New Roman" w:hAnsi="Cambria"/>
          <w:lang w:eastAsia="lv-LV"/>
        </w:rPr>
        <w:t xml:space="preserve">  nosakot noteiktus kritērijus, </w:t>
      </w:r>
      <w:r w:rsidRPr="66449FE3">
        <w:rPr>
          <w:rFonts w:ascii="Cambria" w:eastAsia="Cambria" w:hAnsi="Cambria" w:cs="Cambria"/>
          <w:szCs w:val="24"/>
        </w:rPr>
        <w:t>kas veicinātu darba devēja motivāciju attiecībā uz EV iekļaušanu savā uzņēmuma autotransporta parkā.</w:t>
      </w:r>
    </w:p>
    <w:p w14:paraId="0910778F" w14:textId="3019D7A2" w:rsidR="00CC10DC" w:rsidRPr="004D243E" w:rsidRDefault="00CC10DC" w:rsidP="00072F6A">
      <w:pPr>
        <w:pStyle w:val="Heading3"/>
      </w:pPr>
      <w:r w:rsidRPr="004D243E">
        <w:lastRenderedPageBreak/>
        <w:t>Lauksaimniecība</w:t>
      </w:r>
    </w:p>
    <w:p w14:paraId="51FED523" w14:textId="141B3527" w:rsidR="00261A83" w:rsidRPr="004D243E" w:rsidRDefault="00261A83" w:rsidP="00C302E3">
      <w:pPr>
        <w:pStyle w:val="Heading4"/>
      </w:pPr>
      <w:r w:rsidRPr="004D243E">
        <w:t>I Bāzes scenārijs</w:t>
      </w:r>
    </w:p>
    <w:p w14:paraId="68E9DB7C" w14:textId="2B5DDF10" w:rsidR="002604CA" w:rsidRPr="004D243E" w:rsidRDefault="40FCFEB0" w:rsidP="00547C02">
      <w:pPr>
        <w:spacing w:after="0"/>
        <w:jc w:val="center"/>
        <w:rPr>
          <w:rFonts w:ascii="Cambria" w:hAnsi="Cambria"/>
        </w:rPr>
      </w:pPr>
      <w:r w:rsidRPr="004D243E">
        <w:rPr>
          <w:rFonts w:ascii="Cambria" w:hAnsi="Cambria"/>
          <w:noProof/>
        </w:rPr>
        <w:drawing>
          <wp:inline distT="0" distB="0" distL="0" distR="0" wp14:anchorId="658998CF" wp14:editId="7EF65E08">
            <wp:extent cx="3976370" cy="2496150"/>
            <wp:effectExtent l="0" t="0" r="5080" b="0"/>
            <wp:docPr id="1066061479" name="Picture 106606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3980943" cy="2499021"/>
                    </a:xfrm>
                    <a:prstGeom prst="rect">
                      <a:avLst/>
                    </a:prstGeom>
                  </pic:spPr>
                </pic:pic>
              </a:graphicData>
            </a:graphic>
          </wp:inline>
        </w:drawing>
      </w:r>
    </w:p>
    <w:p w14:paraId="6E9615DC" w14:textId="3C5B6AB7" w:rsidR="002604CA" w:rsidRPr="004D243E" w:rsidRDefault="002604CA"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A4530A">
        <w:rPr>
          <w:rFonts w:ascii="Cambria" w:hAnsi="Cambria" w:cstheme="minorBidi"/>
          <w:noProof/>
        </w:rPr>
        <w:t>3</w:t>
      </w:r>
      <w:r w:rsidRPr="004D243E">
        <w:rPr>
          <w:rFonts w:ascii="Cambria" w:hAnsi="Cambria" w:cstheme="minorBidi"/>
        </w:rPr>
        <w:fldChar w:fldCharType="end"/>
      </w:r>
      <w:r w:rsidRPr="004D243E">
        <w:rPr>
          <w:rFonts w:ascii="Cambria" w:hAnsi="Cambria" w:cstheme="minorBidi"/>
        </w:rPr>
        <w:t>.attēls. Lauksaimniecības sektora SEG emisijas 2005.-2030.gadā (bāzes scenārijs) (</w:t>
      </w:r>
      <w:proofErr w:type="spellStart"/>
      <w:r w:rsidRPr="004D243E">
        <w:rPr>
          <w:rFonts w:ascii="Cambria" w:hAnsi="Cambria" w:cstheme="minorBidi"/>
        </w:rPr>
        <w:t>kt</w:t>
      </w:r>
      <w:proofErr w:type="spellEnd"/>
      <w:r w:rsidRPr="004D243E">
        <w:rPr>
          <w:rFonts w:ascii="Cambria" w:hAnsi="Cambria" w:cstheme="minorBidi"/>
        </w:rPr>
        <w:t xml:space="preserve"> CO</w:t>
      </w:r>
      <w:r w:rsidRPr="004D243E">
        <w:rPr>
          <w:rFonts w:ascii="Cambria" w:hAnsi="Cambria" w:cstheme="minorBidi"/>
          <w:vertAlign w:val="subscript"/>
        </w:rPr>
        <w:t>2</w:t>
      </w:r>
      <w:r w:rsidRPr="004D243E">
        <w:rPr>
          <w:rFonts w:ascii="Cambria" w:hAnsi="Cambria" w:cstheme="minorBidi"/>
        </w:rPr>
        <w:t xml:space="preserve"> </w:t>
      </w:r>
      <w:proofErr w:type="spellStart"/>
      <w:r w:rsidRPr="004D243E">
        <w:rPr>
          <w:rFonts w:ascii="Cambria" w:hAnsi="Cambria" w:cstheme="minorBidi"/>
        </w:rPr>
        <w:t>ekv</w:t>
      </w:r>
      <w:proofErr w:type="spellEnd"/>
      <w:r w:rsidRPr="004D243E">
        <w:rPr>
          <w:rFonts w:ascii="Cambria" w:hAnsi="Cambria" w:cstheme="minorBidi"/>
        </w:rPr>
        <w:t>.)</w:t>
      </w:r>
    </w:p>
    <w:p w14:paraId="25147D2F" w14:textId="46A3027E" w:rsidR="003D754B" w:rsidRPr="004D243E" w:rsidRDefault="003D754B" w:rsidP="003D754B">
      <w:pPr>
        <w:jc w:val="both"/>
        <w:rPr>
          <w:rFonts w:ascii="Cambria" w:hAnsi="Cambria"/>
          <w:color w:val="000000" w:themeColor="text1"/>
        </w:rPr>
      </w:pPr>
      <w:r w:rsidRPr="004D243E">
        <w:rPr>
          <w:rFonts w:ascii="Cambria" w:hAnsi="Cambria"/>
          <w:color w:val="000000" w:themeColor="text1"/>
        </w:rPr>
        <w:t>202</w:t>
      </w:r>
      <w:r w:rsidR="00AC04E1" w:rsidRPr="004D243E">
        <w:rPr>
          <w:rFonts w:ascii="Cambria" w:hAnsi="Cambria"/>
          <w:color w:val="000000" w:themeColor="text1"/>
        </w:rPr>
        <w:t>1</w:t>
      </w:r>
      <w:r w:rsidRPr="004D243E">
        <w:rPr>
          <w:rFonts w:ascii="Cambria" w:hAnsi="Cambria"/>
          <w:color w:val="000000" w:themeColor="text1"/>
        </w:rPr>
        <w:t>.</w:t>
      </w:r>
      <w:r w:rsidR="2E4ACD39" w:rsidRPr="004D243E">
        <w:rPr>
          <w:rFonts w:ascii="Cambria" w:hAnsi="Cambria"/>
          <w:color w:val="000000" w:themeColor="text1"/>
        </w:rPr>
        <w:t xml:space="preserve"> </w:t>
      </w:r>
      <w:r w:rsidRPr="004D243E">
        <w:rPr>
          <w:rFonts w:ascii="Cambria" w:hAnsi="Cambria"/>
          <w:color w:val="000000" w:themeColor="text1"/>
        </w:rPr>
        <w:t>gadā lauksaimniecības kopēj</w:t>
      </w:r>
      <w:r w:rsidR="006A62D5" w:rsidRPr="004D243E">
        <w:rPr>
          <w:rFonts w:ascii="Cambria" w:hAnsi="Cambria"/>
          <w:color w:val="000000" w:themeColor="text1"/>
        </w:rPr>
        <w:t>ā</w:t>
      </w:r>
      <w:r w:rsidRPr="004D243E">
        <w:rPr>
          <w:rFonts w:ascii="Cambria" w:hAnsi="Cambria"/>
          <w:color w:val="000000" w:themeColor="text1"/>
        </w:rPr>
        <w:t>s SEG emisij</w:t>
      </w:r>
      <w:r w:rsidR="00B77A6D" w:rsidRPr="004D243E">
        <w:rPr>
          <w:rFonts w:ascii="Cambria" w:hAnsi="Cambria"/>
          <w:color w:val="000000" w:themeColor="text1"/>
        </w:rPr>
        <w:t>as</w:t>
      </w:r>
      <w:r w:rsidR="00D57BC7" w:rsidRPr="004D243E">
        <w:rPr>
          <w:rFonts w:ascii="Cambria" w:hAnsi="Cambria"/>
          <w:color w:val="000000" w:themeColor="text1"/>
        </w:rPr>
        <w:t xml:space="preserve"> </w:t>
      </w:r>
      <w:r w:rsidR="00A44CCA" w:rsidRPr="004D243E">
        <w:rPr>
          <w:rFonts w:ascii="Cambria" w:hAnsi="Cambria"/>
          <w:color w:val="000000" w:themeColor="text1"/>
        </w:rPr>
        <w:t>ir</w:t>
      </w:r>
      <w:r w:rsidR="0087705A" w:rsidRPr="004D243E">
        <w:rPr>
          <w:rFonts w:ascii="Cambria" w:hAnsi="Cambria"/>
          <w:color w:val="000000" w:themeColor="text1"/>
        </w:rPr>
        <w:t xml:space="preserve"> pieaugušas par </w:t>
      </w:r>
      <w:r w:rsidR="00AC04E1" w:rsidRPr="004D243E">
        <w:rPr>
          <w:rFonts w:ascii="Cambria" w:hAnsi="Cambria"/>
          <w:color w:val="000000" w:themeColor="text1"/>
        </w:rPr>
        <w:t>26</w:t>
      </w:r>
      <w:r w:rsidR="0087705A" w:rsidRPr="004D243E">
        <w:rPr>
          <w:rFonts w:ascii="Cambria" w:hAnsi="Cambria"/>
          <w:color w:val="000000" w:themeColor="text1"/>
        </w:rPr>
        <w:t>%</w:t>
      </w:r>
      <w:r w:rsidR="05727372" w:rsidRPr="004D243E">
        <w:rPr>
          <w:rFonts w:ascii="Cambria" w:hAnsi="Cambria"/>
          <w:color w:val="000000" w:themeColor="text1"/>
        </w:rPr>
        <w:t>, salīdzinot ar 2005. gadu</w:t>
      </w:r>
      <w:r w:rsidR="0087705A" w:rsidRPr="004D243E">
        <w:rPr>
          <w:rFonts w:ascii="Cambria" w:hAnsi="Cambria"/>
          <w:color w:val="000000" w:themeColor="text1"/>
        </w:rPr>
        <w:t>.</w:t>
      </w:r>
      <w:r w:rsidRPr="004D243E">
        <w:rPr>
          <w:rFonts w:ascii="Cambria" w:hAnsi="Cambria"/>
          <w:color w:val="000000" w:themeColor="text1"/>
        </w:rPr>
        <w:t xml:space="preserve"> Periodā līdz 2030.</w:t>
      </w:r>
      <w:r w:rsidR="5D029718" w:rsidRPr="004D243E">
        <w:rPr>
          <w:rFonts w:ascii="Cambria" w:hAnsi="Cambria"/>
          <w:color w:val="000000" w:themeColor="text1"/>
        </w:rPr>
        <w:t xml:space="preserve"> </w:t>
      </w:r>
      <w:r w:rsidRPr="004D243E">
        <w:rPr>
          <w:rFonts w:ascii="Cambria" w:hAnsi="Cambria"/>
          <w:color w:val="000000" w:themeColor="text1"/>
        </w:rPr>
        <w:t xml:space="preserve">gadam bāzes scenārijā SEG emisiju apjoms </w:t>
      </w:r>
      <w:r w:rsidR="00B77A6D" w:rsidRPr="004D243E">
        <w:rPr>
          <w:rFonts w:ascii="Cambria" w:hAnsi="Cambria"/>
          <w:color w:val="000000" w:themeColor="text1"/>
        </w:rPr>
        <w:t>lauksaimniecībā</w:t>
      </w:r>
      <w:r w:rsidRPr="004D243E">
        <w:rPr>
          <w:rFonts w:ascii="Cambria" w:hAnsi="Cambria"/>
          <w:color w:val="000000" w:themeColor="text1"/>
        </w:rPr>
        <w:t>, salīdzinot ar 2005.</w:t>
      </w:r>
      <w:r w:rsidR="08683139" w:rsidRPr="004D243E">
        <w:rPr>
          <w:rFonts w:ascii="Cambria" w:hAnsi="Cambria"/>
          <w:color w:val="000000" w:themeColor="text1"/>
        </w:rPr>
        <w:t xml:space="preserve"> </w:t>
      </w:r>
      <w:r w:rsidR="0FD4993A" w:rsidRPr="004D243E">
        <w:rPr>
          <w:rFonts w:ascii="Cambria" w:hAnsi="Cambria"/>
          <w:color w:val="000000" w:themeColor="text1"/>
        </w:rPr>
        <w:t>g</w:t>
      </w:r>
      <w:r w:rsidRPr="004D243E">
        <w:rPr>
          <w:rFonts w:ascii="Cambria" w:hAnsi="Cambria"/>
          <w:color w:val="000000" w:themeColor="text1"/>
        </w:rPr>
        <w:t>adu</w:t>
      </w:r>
      <w:r w:rsidR="6DA4D47D" w:rsidRPr="004D243E">
        <w:rPr>
          <w:rFonts w:ascii="Cambria" w:hAnsi="Cambria"/>
          <w:color w:val="000000" w:themeColor="text1"/>
        </w:rPr>
        <w:t>,</w:t>
      </w:r>
      <w:r w:rsidR="00B77A6D" w:rsidRPr="004D243E">
        <w:rPr>
          <w:rFonts w:ascii="Cambria" w:hAnsi="Cambria"/>
          <w:color w:val="000000" w:themeColor="text1"/>
        </w:rPr>
        <w:t xml:space="preserve"> pieaug par </w:t>
      </w:r>
      <w:r w:rsidR="00195073" w:rsidRPr="004D243E">
        <w:rPr>
          <w:rFonts w:ascii="Cambria" w:hAnsi="Cambria"/>
          <w:color w:val="000000" w:themeColor="text1"/>
        </w:rPr>
        <w:t>23</w:t>
      </w:r>
      <w:r w:rsidR="0038200D" w:rsidRPr="004D243E">
        <w:rPr>
          <w:rFonts w:ascii="Cambria" w:hAnsi="Cambria"/>
          <w:color w:val="000000" w:themeColor="text1"/>
        </w:rPr>
        <w:t>%</w:t>
      </w:r>
      <w:r w:rsidR="00887F51" w:rsidRPr="004D243E">
        <w:rPr>
          <w:rFonts w:ascii="Cambria" w:hAnsi="Cambria"/>
          <w:color w:val="000000" w:themeColor="text1"/>
        </w:rPr>
        <w:t>.</w:t>
      </w:r>
      <w:r w:rsidRPr="004D243E">
        <w:rPr>
          <w:rFonts w:ascii="Cambria" w:hAnsi="Cambria"/>
          <w:color w:val="000000" w:themeColor="text1"/>
        </w:rPr>
        <w:t xml:space="preserve"> </w:t>
      </w:r>
      <w:r w:rsidR="00887F51" w:rsidRPr="004D243E">
        <w:rPr>
          <w:rFonts w:ascii="Cambria" w:hAnsi="Cambria"/>
          <w:color w:val="000000" w:themeColor="text1"/>
        </w:rPr>
        <w:t>V</w:t>
      </w:r>
      <w:r w:rsidRPr="004D243E">
        <w:rPr>
          <w:rFonts w:ascii="Cambria" w:hAnsi="Cambria"/>
          <w:color w:val="000000" w:themeColor="text1"/>
        </w:rPr>
        <w:t xml:space="preserve">isos gados kā galvenais </w:t>
      </w:r>
      <w:r w:rsidR="00620B98" w:rsidRPr="004D243E">
        <w:rPr>
          <w:rFonts w:ascii="Cambria" w:hAnsi="Cambria"/>
          <w:color w:val="000000" w:themeColor="text1"/>
        </w:rPr>
        <w:t>lauksaimniecības</w:t>
      </w:r>
      <w:r w:rsidRPr="004D243E">
        <w:rPr>
          <w:rFonts w:ascii="Cambria" w:hAnsi="Cambria"/>
          <w:color w:val="000000" w:themeColor="text1"/>
        </w:rPr>
        <w:t xml:space="preserve"> sektora emisiju avots saglabājas </w:t>
      </w:r>
      <w:r w:rsidR="008B7E72" w:rsidRPr="004D243E">
        <w:rPr>
          <w:rFonts w:ascii="Cambria" w:hAnsi="Cambria"/>
          <w:color w:val="000000" w:themeColor="text1"/>
        </w:rPr>
        <w:t>lauksaimniecības augšņu apsaimniekošana</w:t>
      </w:r>
      <w:r w:rsidRPr="004D243E">
        <w:rPr>
          <w:rFonts w:ascii="Cambria" w:hAnsi="Cambria"/>
          <w:color w:val="000000" w:themeColor="text1"/>
        </w:rPr>
        <w:t>.</w:t>
      </w:r>
    </w:p>
    <w:p w14:paraId="4BD870A2" w14:textId="77777777" w:rsidR="00796020" w:rsidRPr="004D243E" w:rsidRDefault="00796020" w:rsidP="00796020">
      <w:pPr>
        <w:pStyle w:val="Heading4"/>
      </w:pPr>
      <w:r w:rsidRPr="004D243E">
        <w:t>II Sasniedzamie mērķi</w:t>
      </w:r>
    </w:p>
    <w:tbl>
      <w:tblPr>
        <w:tblStyle w:val="PlainTable2"/>
        <w:tblW w:w="9278" w:type="dxa"/>
        <w:jc w:val="center"/>
        <w:tblLook w:val="04A0" w:firstRow="1" w:lastRow="0" w:firstColumn="1" w:lastColumn="0" w:noHBand="0" w:noVBand="1"/>
      </w:tblPr>
      <w:tblGrid>
        <w:gridCol w:w="7206"/>
        <w:gridCol w:w="938"/>
        <w:gridCol w:w="1134"/>
      </w:tblGrid>
      <w:tr w:rsidR="00E24AD9" w:rsidRPr="004D243E" w14:paraId="02905CA1" w14:textId="77777777" w:rsidTr="09575566">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6663" w:type="dxa"/>
            <w:vAlign w:val="center"/>
          </w:tcPr>
          <w:p w14:paraId="3E2DA7F2" w14:textId="77CAE751" w:rsidR="00E24AD9" w:rsidRPr="002F1C0A" w:rsidRDefault="002F1C0A">
            <w:pPr>
              <w:spacing w:before="0" w:after="0"/>
              <w:jc w:val="center"/>
              <w:rPr>
                <w:rFonts w:ascii="Cambria" w:hAnsi="Cambria" w:cstheme="minorHAnsi"/>
                <w:color w:val="000000" w:themeColor="text1"/>
                <w:sz w:val="26"/>
                <w:szCs w:val="26"/>
              </w:rPr>
            </w:pPr>
            <w:r w:rsidRPr="002F1C0A">
              <w:rPr>
                <w:rFonts w:ascii="Cambria" w:hAnsi="Cambria"/>
                <w:color w:val="000000" w:themeColor="text1"/>
                <w:sz w:val="26"/>
                <w:szCs w:val="26"/>
              </w:rPr>
              <w:t xml:space="preserve">Indikatīvais iespējamais </w:t>
            </w:r>
            <w:r w:rsidRPr="002F1C0A">
              <w:rPr>
                <w:rFonts w:ascii="Cambria" w:hAnsi="Cambria" w:cstheme="minorHAnsi"/>
                <w:color w:val="000000" w:themeColor="text1"/>
                <w:sz w:val="26"/>
                <w:szCs w:val="26"/>
              </w:rPr>
              <w:t>m</w:t>
            </w:r>
            <w:r w:rsidR="00E24AD9" w:rsidRPr="002F1C0A">
              <w:rPr>
                <w:rFonts w:ascii="Cambria" w:hAnsi="Cambria" w:cstheme="minorHAnsi"/>
                <w:color w:val="000000" w:themeColor="text1"/>
                <w:sz w:val="26"/>
                <w:szCs w:val="26"/>
              </w:rPr>
              <w:t>ērķis</w:t>
            </w:r>
          </w:p>
        </w:tc>
        <w:tc>
          <w:tcPr>
            <w:tcW w:w="0" w:type="dxa"/>
          </w:tcPr>
          <w:p w14:paraId="44EAB9C2" w14:textId="77777777" w:rsidR="008440E4" w:rsidRPr="004D243E" w:rsidRDefault="008440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3C56C8C0" w14:textId="716E0C99" w:rsidR="008440E4" w:rsidRPr="004D243E" w:rsidRDefault="008440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0" w:type="dxa"/>
            <w:vAlign w:val="center"/>
          </w:tcPr>
          <w:p w14:paraId="64B4AE52" w14:textId="5890A6F3" w:rsidR="00E24AD9" w:rsidRPr="004D243E" w:rsidRDefault="0D371DD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olor w:val="000000" w:themeColor="text1"/>
                <w:sz w:val="26"/>
                <w:szCs w:val="26"/>
              </w:rPr>
              <w:t xml:space="preserve">Mērķis </w:t>
            </w:r>
            <w:r w:rsidR="0B07D3F7" w:rsidRPr="004D243E">
              <w:rPr>
                <w:rFonts w:ascii="Cambria" w:hAnsi="Cambria"/>
                <w:color w:val="000000" w:themeColor="text1"/>
                <w:sz w:val="26"/>
                <w:szCs w:val="26"/>
              </w:rPr>
              <w:t>2030</w:t>
            </w:r>
            <w:r w:rsidR="005F487E" w:rsidRPr="004D243E">
              <w:rPr>
                <w:rStyle w:val="FootnoteReference"/>
                <w:rFonts w:ascii="Cambria" w:eastAsia="Times New Roman" w:hAnsi="Cambria"/>
                <w:color w:val="000000"/>
                <w:sz w:val="26"/>
                <w:szCs w:val="26"/>
                <w:lang w:eastAsia="lv-LV"/>
              </w:rPr>
              <w:footnoteReference w:id="95"/>
            </w:r>
          </w:p>
        </w:tc>
      </w:tr>
      <w:tr w:rsidR="00E24AD9" w:rsidRPr="004D243E" w14:paraId="09C33628" w14:textId="77777777" w:rsidTr="0957556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6663" w:type="dxa"/>
            <w:vAlign w:val="center"/>
          </w:tcPr>
          <w:p w14:paraId="0DD888C3" w14:textId="72E81306" w:rsidR="00AC7EA6" w:rsidRPr="001A0F6B" w:rsidRDefault="00E24AD9" w:rsidP="001A0F6B">
            <w:pPr>
              <w:spacing w:before="0" w:after="0"/>
              <w:rPr>
                <w:rFonts w:ascii="Cambria" w:hAnsi="Cambria"/>
                <w:bCs w:val="0"/>
                <w:color w:val="000000" w:themeColor="text1"/>
                <w:sz w:val="26"/>
                <w:szCs w:val="26"/>
              </w:rPr>
            </w:pPr>
            <w:r w:rsidRPr="004D243E">
              <w:rPr>
                <w:rFonts w:ascii="Cambria" w:hAnsi="Cambria"/>
                <w:b w:val="0"/>
                <w:color w:val="000000" w:themeColor="text1"/>
                <w:sz w:val="26"/>
                <w:szCs w:val="26"/>
              </w:rPr>
              <w:t>SEG emisiju samazinājums (% pret 2005.</w:t>
            </w:r>
            <w:r w:rsidRPr="004D243E">
              <w:rPr>
                <w:rFonts w:ascii="Cambria" w:hAnsi="Cambria"/>
                <w:b w:val="0"/>
                <w:bCs w:val="0"/>
                <w:color w:val="000000" w:themeColor="text1"/>
                <w:sz w:val="26"/>
                <w:szCs w:val="26"/>
              </w:rPr>
              <w:t xml:space="preserve"> </w:t>
            </w:r>
            <w:r w:rsidRPr="004D243E">
              <w:rPr>
                <w:rFonts w:ascii="Cambria" w:hAnsi="Cambria"/>
                <w:b w:val="0"/>
                <w:color w:val="000000" w:themeColor="text1"/>
                <w:sz w:val="26"/>
                <w:szCs w:val="26"/>
              </w:rPr>
              <w:t>gadu)</w:t>
            </w:r>
          </w:p>
        </w:tc>
        <w:tc>
          <w:tcPr>
            <w:tcW w:w="0" w:type="dxa"/>
            <w:vAlign w:val="center"/>
          </w:tcPr>
          <w:p w14:paraId="07D86186" w14:textId="73655352" w:rsidR="003421DA" w:rsidRPr="004D243E" w:rsidRDefault="003421DA"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+23</w:t>
            </w:r>
          </w:p>
        </w:tc>
        <w:tc>
          <w:tcPr>
            <w:tcW w:w="0" w:type="dxa"/>
            <w:vAlign w:val="center"/>
          </w:tcPr>
          <w:p w14:paraId="67F6FFE1" w14:textId="37059A36" w:rsidR="00E24AD9" w:rsidRPr="004D243E" w:rsidRDefault="00E24AD9"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bl>
    <w:p w14:paraId="54FF63EA" w14:textId="77777777" w:rsidR="00261A83" w:rsidRPr="004D243E" w:rsidRDefault="00261A83" w:rsidP="00261A83">
      <w:pPr>
        <w:pStyle w:val="Heading4"/>
      </w:pPr>
      <w:r w:rsidRPr="00D12802">
        <w:t xml:space="preserve">III </w:t>
      </w:r>
      <w:proofErr w:type="spellStart"/>
      <w:r w:rsidRPr="00D12802">
        <w:t>Rīcībpolitikas</w:t>
      </w:r>
      <w:proofErr w:type="spellEnd"/>
      <w:r w:rsidRPr="00D12802">
        <w:t xml:space="preserve"> un pasākumi mērķu sasniegšanai</w:t>
      </w:r>
    </w:p>
    <w:tbl>
      <w:tblPr>
        <w:tblStyle w:val="TableGridLight"/>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52"/>
        <w:gridCol w:w="1575"/>
        <w:gridCol w:w="1266"/>
        <w:gridCol w:w="1233"/>
        <w:gridCol w:w="1026"/>
        <w:gridCol w:w="880"/>
        <w:gridCol w:w="1468"/>
      </w:tblGrid>
      <w:tr w:rsidR="004931E6" w:rsidRPr="004D243E" w14:paraId="7874E400" w14:textId="2A90D4FF" w:rsidTr="743437AA">
        <w:trPr>
          <w:trHeight w:val="284"/>
          <w:jc w:val="center"/>
        </w:trPr>
        <w:tc>
          <w:tcPr>
            <w:tcW w:w="426" w:type="dxa"/>
            <w:vMerge w:val="restart"/>
            <w:tcMar>
              <w:left w:w="28" w:type="dxa"/>
              <w:right w:w="28" w:type="dxa"/>
            </w:tcMar>
            <w:vAlign w:val="center"/>
          </w:tcPr>
          <w:p w14:paraId="61F081B1" w14:textId="77777777"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Nr.</w:t>
            </w:r>
          </w:p>
        </w:tc>
        <w:tc>
          <w:tcPr>
            <w:tcW w:w="2252" w:type="dxa"/>
            <w:vMerge w:val="restart"/>
            <w:tcMar>
              <w:left w:w="28" w:type="dxa"/>
              <w:right w:w="28" w:type="dxa"/>
            </w:tcMar>
            <w:vAlign w:val="center"/>
          </w:tcPr>
          <w:p w14:paraId="62AC5B7C" w14:textId="77777777"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sz w:val="20"/>
                <w:szCs w:val="20"/>
                <w:lang w:eastAsia="lv-LV"/>
              </w:rPr>
              <w:t>Pasākuma īstenošanai veicamā darbība</w:t>
            </w:r>
          </w:p>
        </w:tc>
        <w:tc>
          <w:tcPr>
            <w:tcW w:w="1575" w:type="dxa"/>
            <w:vMerge w:val="restart"/>
            <w:tcMar>
              <w:left w:w="28" w:type="dxa"/>
              <w:right w:w="28" w:type="dxa"/>
            </w:tcMar>
            <w:vAlign w:val="center"/>
          </w:tcPr>
          <w:p w14:paraId="093E8B60" w14:textId="77777777"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Rezultatīvais rādītājs</w:t>
            </w:r>
          </w:p>
        </w:tc>
        <w:tc>
          <w:tcPr>
            <w:tcW w:w="1266" w:type="dxa"/>
            <w:vMerge w:val="restart"/>
            <w:tcMar>
              <w:left w:w="28" w:type="dxa"/>
              <w:right w:w="28" w:type="dxa"/>
            </w:tcMar>
            <w:vAlign w:val="center"/>
          </w:tcPr>
          <w:p w14:paraId="3F75A7DC" w14:textId="17155F4D"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atbildīgā</w:t>
            </w:r>
          </w:p>
          <w:p w14:paraId="1FB56F6D" w14:textId="10C02038"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institūcija</w:t>
            </w:r>
          </w:p>
        </w:tc>
        <w:tc>
          <w:tcPr>
            <w:tcW w:w="1233" w:type="dxa"/>
            <w:vMerge w:val="restart"/>
            <w:tcMar>
              <w:left w:w="28" w:type="dxa"/>
              <w:right w:w="28" w:type="dxa"/>
            </w:tcMar>
            <w:vAlign w:val="center"/>
          </w:tcPr>
          <w:p w14:paraId="0E806D89" w14:textId="77777777"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Izpildes</w:t>
            </w:r>
          </w:p>
          <w:p w14:paraId="6FF6D870" w14:textId="77777777"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termiņš</w:t>
            </w:r>
          </w:p>
        </w:tc>
        <w:tc>
          <w:tcPr>
            <w:tcW w:w="1906" w:type="dxa"/>
            <w:gridSpan w:val="2"/>
            <w:tcMar>
              <w:left w:w="28" w:type="dxa"/>
              <w:right w:w="28" w:type="dxa"/>
            </w:tcMar>
            <w:vAlign w:val="center"/>
          </w:tcPr>
          <w:p w14:paraId="2EBBDF5E" w14:textId="05DA638D" w:rsidR="004931E6" w:rsidRPr="004D243E" w:rsidRDefault="00AA01D1" w:rsidP="00D550D7">
            <w:pPr>
              <w:spacing w:before="0" w:after="0"/>
              <w:jc w:val="center"/>
              <w:rPr>
                <w:rFonts w:ascii="Cambria" w:eastAsia="Times New Roman" w:hAnsi="Cambria" w:cstheme="minorHAnsi"/>
                <w:b/>
                <w:color w:val="000000" w:themeColor="text1"/>
                <w:sz w:val="20"/>
                <w:szCs w:val="20"/>
                <w:lang w:eastAsia="lv-LV"/>
              </w:rPr>
            </w:pPr>
            <w:r>
              <w:rPr>
                <w:rFonts w:ascii="Cambria" w:eastAsia="Times New Roman" w:hAnsi="Cambria" w:cstheme="minorHAnsi"/>
                <w:b/>
                <w:color w:val="000000" w:themeColor="text1"/>
                <w:sz w:val="20"/>
                <w:szCs w:val="20"/>
                <w:lang w:eastAsia="lv-LV"/>
              </w:rPr>
              <w:t>Atbalsts darbības īstenošanai</w:t>
            </w:r>
            <w:r w:rsidR="001074C6">
              <w:rPr>
                <w:rStyle w:val="FootnoteReference"/>
                <w:rFonts w:ascii="Cambria" w:eastAsia="Times New Roman" w:hAnsi="Cambria" w:cstheme="minorHAnsi"/>
                <w:b/>
                <w:color w:val="000000" w:themeColor="text1"/>
                <w:sz w:val="20"/>
                <w:szCs w:val="20"/>
                <w:lang w:eastAsia="lv-LV"/>
              </w:rPr>
              <w:footnoteReference w:id="96"/>
            </w:r>
          </w:p>
        </w:tc>
        <w:tc>
          <w:tcPr>
            <w:tcW w:w="1468" w:type="dxa"/>
            <w:vMerge w:val="restart"/>
            <w:tcMar>
              <w:left w:w="28" w:type="dxa"/>
              <w:right w:w="28" w:type="dxa"/>
            </w:tcMar>
            <w:vAlign w:val="center"/>
          </w:tcPr>
          <w:p w14:paraId="19F9632C" w14:textId="77777777" w:rsidR="004F22A3" w:rsidRPr="004D243E" w:rsidRDefault="000546C6"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SEG emisiju ietaupījums</w:t>
            </w:r>
          </w:p>
          <w:p w14:paraId="488E6429" w14:textId="11247626" w:rsidR="000546C6" w:rsidRPr="004D243E" w:rsidRDefault="00794CBD" w:rsidP="00D550D7">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w:t>
            </w:r>
            <w:proofErr w:type="spellStart"/>
            <w:r w:rsidRPr="004D243E">
              <w:rPr>
                <w:rFonts w:ascii="Cambria" w:eastAsia="Times New Roman" w:hAnsi="Cambria" w:cstheme="minorHAnsi"/>
                <w:b/>
                <w:color w:val="000000" w:themeColor="text1"/>
                <w:sz w:val="20"/>
                <w:szCs w:val="20"/>
                <w:lang w:eastAsia="lv-LV"/>
              </w:rPr>
              <w:t>kt</w:t>
            </w:r>
            <w:proofErr w:type="spellEnd"/>
            <w:r w:rsidRPr="004D243E">
              <w:rPr>
                <w:rFonts w:ascii="Cambria" w:eastAsia="Times New Roman" w:hAnsi="Cambria" w:cstheme="minorHAnsi"/>
                <w:b/>
                <w:color w:val="000000" w:themeColor="text1"/>
                <w:sz w:val="20"/>
                <w:szCs w:val="20"/>
                <w:lang w:eastAsia="lv-LV"/>
              </w:rPr>
              <w:t>/gadā)</w:t>
            </w:r>
          </w:p>
        </w:tc>
      </w:tr>
      <w:tr w:rsidR="004931E6" w:rsidRPr="004D243E" w14:paraId="2A68228D" w14:textId="547057A4" w:rsidTr="743437AA">
        <w:trPr>
          <w:trHeight w:val="284"/>
          <w:jc w:val="center"/>
        </w:trPr>
        <w:tc>
          <w:tcPr>
            <w:tcW w:w="426" w:type="dxa"/>
            <w:vMerge/>
            <w:tcMar>
              <w:left w:w="28" w:type="dxa"/>
              <w:right w:w="28" w:type="dxa"/>
            </w:tcMar>
          </w:tcPr>
          <w:p w14:paraId="557BD288" w14:textId="77777777" w:rsidR="004931E6" w:rsidRPr="004D243E" w:rsidRDefault="004931E6">
            <w:pPr>
              <w:spacing w:before="0" w:after="0"/>
              <w:jc w:val="center"/>
              <w:rPr>
                <w:rFonts w:ascii="Cambria" w:eastAsia="Times New Roman" w:hAnsi="Cambria" w:cstheme="minorHAnsi"/>
                <w:color w:val="000000" w:themeColor="text1"/>
                <w:sz w:val="22"/>
                <w:lang w:eastAsia="lv-LV"/>
              </w:rPr>
            </w:pPr>
          </w:p>
        </w:tc>
        <w:tc>
          <w:tcPr>
            <w:tcW w:w="2252" w:type="dxa"/>
            <w:vMerge/>
            <w:tcMar>
              <w:left w:w="28" w:type="dxa"/>
              <w:right w:w="28" w:type="dxa"/>
            </w:tcMar>
          </w:tcPr>
          <w:p w14:paraId="0A489835" w14:textId="77777777" w:rsidR="004931E6" w:rsidRPr="004D243E" w:rsidRDefault="004931E6">
            <w:pPr>
              <w:spacing w:before="0" w:after="0"/>
              <w:rPr>
                <w:rFonts w:ascii="Cambria" w:eastAsia="Times New Roman" w:hAnsi="Cambria" w:cstheme="minorHAnsi"/>
                <w:sz w:val="22"/>
                <w:lang w:eastAsia="lv-LV"/>
              </w:rPr>
            </w:pPr>
          </w:p>
        </w:tc>
        <w:tc>
          <w:tcPr>
            <w:tcW w:w="1575" w:type="dxa"/>
            <w:vMerge/>
            <w:tcMar>
              <w:left w:w="28" w:type="dxa"/>
              <w:right w:w="28" w:type="dxa"/>
            </w:tcMar>
          </w:tcPr>
          <w:p w14:paraId="1E03D2D7" w14:textId="77777777" w:rsidR="004931E6" w:rsidRPr="004D243E" w:rsidRDefault="004931E6">
            <w:pPr>
              <w:spacing w:before="0" w:after="0"/>
              <w:jc w:val="center"/>
              <w:rPr>
                <w:rFonts w:ascii="Cambria" w:eastAsia="Times New Roman" w:hAnsi="Cambria" w:cstheme="minorHAnsi"/>
                <w:color w:val="000000" w:themeColor="text1"/>
                <w:sz w:val="22"/>
                <w:lang w:eastAsia="lv-LV"/>
              </w:rPr>
            </w:pPr>
          </w:p>
        </w:tc>
        <w:tc>
          <w:tcPr>
            <w:tcW w:w="1266" w:type="dxa"/>
            <w:vMerge/>
            <w:tcMar>
              <w:left w:w="28" w:type="dxa"/>
              <w:right w:w="28" w:type="dxa"/>
            </w:tcMar>
          </w:tcPr>
          <w:p w14:paraId="13BC54AE" w14:textId="77777777" w:rsidR="004931E6" w:rsidRPr="004D243E" w:rsidRDefault="004931E6">
            <w:pPr>
              <w:spacing w:before="0" w:after="0"/>
              <w:jc w:val="center"/>
              <w:rPr>
                <w:rFonts w:ascii="Cambria" w:eastAsia="Times New Roman" w:hAnsi="Cambria" w:cstheme="minorHAnsi"/>
                <w:color w:val="000000" w:themeColor="text1"/>
                <w:sz w:val="22"/>
                <w:lang w:eastAsia="lv-LV"/>
              </w:rPr>
            </w:pPr>
          </w:p>
        </w:tc>
        <w:tc>
          <w:tcPr>
            <w:tcW w:w="1233" w:type="dxa"/>
            <w:vMerge/>
            <w:tcMar>
              <w:left w:w="28" w:type="dxa"/>
              <w:right w:w="28" w:type="dxa"/>
            </w:tcMar>
          </w:tcPr>
          <w:p w14:paraId="3B095122" w14:textId="77777777" w:rsidR="004931E6" w:rsidRPr="004D243E" w:rsidRDefault="004931E6">
            <w:pPr>
              <w:spacing w:before="0" w:after="0"/>
              <w:jc w:val="center"/>
              <w:rPr>
                <w:rFonts w:ascii="Cambria" w:eastAsia="Times New Roman" w:hAnsi="Cambria" w:cstheme="minorHAnsi"/>
                <w:color w:val="000000" w:themeColor="text1"/>
                <w:sz w:val="22"/>
                <w:lang w:eastAsia="lv-LV"/>
              </w:rPr>
            </w:pPr>
          </w:p>
        </w:tc>
        <w:tc>
          <w:tcPr>
            <w:tcW w:w="1026" w:type="dxa"/>
            <w:tcMar>
              <w:left w:w="28" w:type="dxa"/>
              <w:right w:w="28" w:type="dxa"/>
            </w:tcMar>
            <w:vAlign w:val="center"/>
          </w:tcPr>
          <w:p w14:paraId="6F7A487C" w14:textId="2738DD0D" w:rsidR="004931E6" w:rsidRPr="004D243E" w:rsidRDefault="004931E6" w:rsidP="00D550D7">
            <w:pPr>
              <w:spacing w:before="0" w:after="0"/>
              <w:jc w:val="center"/>
              <w:rPr>
                <w:rFonts w:ascii="Cambria" w:eastAsia="Times New Roman" w:hAnsi="Cambria" w:cstheme="minorHAnsi"/>
                <w:b/>
                <w:color w:val="000000" w:themeColor="text1"/>
                <w:sz w:val="20"/>
                <w:szCs w:val="20"/>
                <w:lang w:eastAsia="lv-LV"/>
              </w:rPr>
            </w:pPr>
            <w:proofErr w:type="spellStart"/>
            <w:r w:rsidRPr="004D243E">
              <w:rPr>
                <w:rFonts w:ascii="Cambria" w:eastAsia="Times New Roman" w:hAnsi="Cambria" w:cstheme="minorHAnsi"/>
                <w:b/>
                <w:color w:val="000000" w:themeColor="text1"/>
                <w:sz w:val="20"/>
                <w:szCs w:val="20"/>
                <w:lang w:eastAsia="lv-LV"/>
              </w:rPr>
              <w:t>milj.euro</w:t>
            </w:r>
            <w:proofErr w:type="spellEnd"/>
          </w:p>
        </w:tc>
        <w:tc>
          <w:tcPr>
            <w:tcW w:w="880" w:type="dxa"/>
            <w:tcMar>
              <w:left w:w="28" w:type="dxa"/>
              <w:right w:w="28" w:type="dxa"/>
            </w:tcMar>
            <w:vAlign w:val="center"/>
          </w:tcPr>
          <w:p w14:paraId="413BB3A9" w14:textId="3755185D" w:rsidR="004931E6" w:rsidRPr="004D243E" w:rsidRDefault="5428FA45" w:rsidP="743437AA">
            <w:pPr>
              <w:spacing w:before="0" w:after="0"/>
              <w:jc w:val="center"/>
              <w:rPr>
                <w:rFonts w:ascii="Cambria" w:eastAsia="Times New Roman" w:hAnsi="Cambria"/>
                <w:b/>
                <w:bCs/>
                <w:color w:val="000000" w:themeColor="text1"/>
                <w:sz w:val="20"/>
                <w:szCs w:val="20"/>
                <w:lang w:eastAsia="lv-LV"/>
              </w:rPr>
            </w:pPr>
            <w:r w:rsidRPr="743437AA">
              <w:rPr>
                <w:rFonts w:ascii="Cambria" w:eastAsia="Times New Roman" w:hAnsi="Cambria"/>
                <w:b/>
                <w:bCs/>
                <w:color w:val="000000" w:themeColor="text1"/>
                <w:sz w:val="20"/>
                <w:szCs w:val="20"/>
                <w:lang w:eastAsia="lv-LV"/>
              </w:rPr>
              <w:t>avots</w:t>
            </w:r>
            <w:r w:rsidR="004931E6" w:rsidRPr="001A0F6B">
              <w:rPr>
                <w:rFonts w:ascii="Cambria" w:eastAsia="Times New Roman" w:hAnsi="Cambria"/>
                <w:b/>
                <w:bCs/>
                <w:color w:val="000000" w:themeColor="text1"/>
                <w:sz w:val="20"/>
                <w:szCs w:val="20"/>
                <w:vertAlign w:val="superscript"/>
                <w:lang w:eastAsia="lv-LV"/>
              </w:rPr>
              <w:footnoteReference w:id="97"/>
            </w:r>
          </w:p>
        </w:tc>
        <w:tc>
          <w:tcPr>
            <w:tcW w:w="1468" w:type="dxa"/>
            <w:vMerge/>
            <w:tcMar>
              <w:left w:w="28" w:type="dxa"/>
              <w:right w:w="28" w:type="dxa"/>
            </w:tcMar>
          </w:tcPr>
          <w:p w14:paraId="74392103" w14:textId="77777777" w:rsidR="000546C6" w:rsidRPr="004D243E" w:rsidRDefault="000546C6">
            <w:pPr>
              <w:spacing w:before="0" w:after="0"/>
              <w:jc w:val="center"/>
              <w:rPr>
                <w:rFonts w:ascii="Cambria" w:eastAsia="Times New Roman" w:hAnsi="Cambria" w:cstheme="minorHAnsi"/>
                <w:color w:val="000000" w:themeColor="text1"/>
                <w:sz w:val="22"/>
                <w:lang w:eastAsia="lv-LV"/>
              </w:rPr>
            </w:pPr>
          </w:p>
        </w:tc>
      </w:tr>
      <w:tr w:rsidR="004931E6" w:rsidRPr="004D243E" w14:paraId="67280647" w14:textId="1BE250A3" w:rsidTr="743437AA">
        <w:trPr>
          <w:trHeight w:val="284"/>
          <w:jc w:val="center"/>
        </w:trPr>
        <w:tc>
          <w:tcPr>
            <w:tcW w:w="426" w:type="dxa"/>
            <w:tcMar>
              <w:left w:w="28" w:type="dxa"/>
              <w:right w:w="28" w:type="dxa"/>
            </w:tcMar>
          </w:tcPr>
          <w:p w14:paraId="375BBF73"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w:t>
            </w:r>
          </w:p>
        </w:tc>
        <w:tc>
          <w:tcPr>
            <w:tcW w:w="2252" w:type="dxa"/>
            <w:tcMar>
              <w:left w:w="28" w:type="dxa"/>
              <w:right w:w="28" w:type="dxa"/>
            </w:tcMar>
          </w:tcPr>
          <w:p w14:paraId="55CC6489" w14:textId="77777777" w:rsidR="00E62E96" w:rsidRPr="004D243E" w:rsidRDefault="00E62E96">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Veicināt bioloģisko piena lopkopību (zemas emisijas piena lopkopību)</w:t>
            </w:r>
          </w:p>
        </w:tc>
        <w:tc>
          <w:tcPr>
            <w:tcW w:w="1575" w:type="dxa"/>
            <w:tcMar>
              <w:left w:w="28" w:type="dxa"/>
              <w:right w:w="28" w:type="dxa"/>
            </w:tcMar>
          </w:tcPr>
          <w:p w14:paraId="1D39B9BB"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 gadā 33 352 govis slaucamās govis</w:t>
            </w:r>
          </w:p>
        </w:tc>
        <w:tc>
          <w:tcPr>
            <w:tcW w:w="1266" w:type="dxa"/>
            <w:tcMar>
              <w:left w:w="28" w:type="dxa"/>
              <w:right w:w="28" w:type="dxa"/>
            </w:tcMar>
          </w:tcPr>
          <w:p w14:paraId="4A970C3B"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1FBD1059" w14:textId="04F7F886" w:rsidR="00E62E96" w:rsidRPr="004D243E" w:rsidRDefault="00065562">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tcMar>
              <w:left w:w="28" w:type="dxa"/>
              <w:right w:w="28" w:type="dxa"/>
            </w:tcMar>
          </w:tcPr>
          <w:p w14:paraId="3328E2CD" w14:textId="2DF6B44F" w:rsidR="00E62E96" w:rsidRPr="004D243E" w:rsidRDefault="000C3559">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13,5</w:t>
            </w:r>
          </w:p>
        </w:tc>
        <w:tc>
          <w:tcPr>
            <w:tcW w:w="880" w:type="dxa"/>
            <w:tcMar>
              <w:left w:w="28" w:type="dxa"/>
              <w:right w:w="28" w:type="dxa"/>
            </w:tcMar>
          </w:tcPr>
          <w:p w14:paraId="42919C5A" w14:textId="5C01B57D" w:rsidR="00E62E96" w:rsidRPr="004D243E" w:rsidRDefault="000C3559">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KLP</w:t>
            </w:r>
          </w:p>
        </w:tc>
        <w:tc>
          <w:tcPr>
            <w:tcW w:w="1468" w:type="dxa"/>
            <w:tcMar>
              <w:left w:w="28" w:type="dxa"/>
              <w:right w:w="28" w:type="dxa"/>
            </w:tcMar>
          </w:tcPr>
          <w:p w14:paraId="4A4FC393" w14:textId="18F1B509" w:rsidR="000546C6" w:rsidRPr="004D243E" w:rsidRDefault="00A91AC1">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27</w:t>
            </w:r>
          </w:p>
        </w:tc>
      </w:tr>
      <w:tr w:rsidR="004931E6" w:rsidRPr="004D243E" w14:paraId="585F8536" w14:textId="45B511DA" w:rsidTr="743437AA">
        <w:trPr>
          <w:trHeight w:val="284"/>
          <w:jc w:val="center"/>
        </w:trPr>
        <w:tc>
          <w:tcPr>
            <w:tcW w:w="426" w:type="dxa"/>
            <w:tcMar>
              <w:left w:w="28" w:type="dxa"/>
              <w:right w:w="28" w:type="dxa"/>
            </w:tcMar>
          </w:tcPr>
          <w:p w14:paraId="0585CCFB"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w:t>
            </w:r>
          </w:p>
        </w:tc>
        <w:tc>
          <w:tcPr>
            <w:tcW w:w="2252" w:type="dxa"/>
            <w:tcMar>
              <w:left w:w="28" w:type="dxa"/>
              <w:right w:w="28" w:type="dxa"/>
            </w:tcMar>
          </w:tcPr>
          <w:p w14:paraId="79155DF8" w14:textId="77777777" w:rsidR="00E62E96" w:rsidRPr="004D243E" w:rsidRDefault="00E62E96">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Atbalsts mēslošanas plānošanai</w:t>
            </w:r>
          </w:p>
        </w:tc>
        <w:tc>
          <w:tcPr>
            <w:tcW w:w="1575" w:type="dxa"/>
            <w:tcMar>
              <w:left w:w="28" w:type="dxa"/>
              <w:right w:w="28" w:type="dxa"/>
            </w:tcMar>
          </w:tcPr>
          <w:p w14:paraId="43C2FA6A"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Atbalstāmā platība -nepilni 260 tūkst. ha</w:t>
            </w:r>
          </w:p>
        </w:tc>
        <w:tc>
          <w:tcPr>
            <w:tcW w:w="1266" w:type="dxa"/>
            <w:tcMar>
              <w:left w:w="28" w:type="dxa"/>
              <w:right w:w="28" w:type="dxa"/>
            </w:tcMar>
          </w:tcPr>
          <w:p w14:paraId="2A0D9026"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655FBAE6" w14:textId="36CF0A39" w:rsidR="00E62E96" w:rsidRPr="004D243E" w:rsidRDefault="00065562">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vMerge w:val="restart"/>
            <w:tcMar>
              <w:left w:w="28" w:type="dxa"/>
              <w:right w:w="28" w:type="dxa"/>
            </w:tcMar>
          </w:tcPr>
          <w:p w14:paraId="2491F321" w14:textId="3DD70EBE" w:rsidR="00E62E96" w:rsidRPr="004D243E" w:rsidRDefault="00EC075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25,2</w:t>
            </w:r>
          </w:p>
        </w:tc>
        <w:tc>
          <w:tcPr>
            <w:tcW w:w="880" w:type="dxa"/>
            <w:vMerge w:val="restart"/>
            <w:tcMar>
              <w:left w:w="28" w:type="dxa"/>
              <w:right w:w="28" w:type="dxa"/>
            </w:tcMar>
          </w:tcPr>
          <w:p w14:paraId="0E291035" w14:textId="151F7B28"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KLP</w:t>
            </w:r>
          </w:p>
        </w:tc>
        <w:tc>
          <w:tcPr>
            <w:tcW w:w="1468" w:type="dxa"/>
            <w:tcMar>
              <w:left w:w="28" w:type="dxa"/>
              <w:right w:w="28" w:type="dxa"/>
            </w:tcMar>
          </w:tcPr>
          <w:p w14:paraId="30D552DC" w14:textId="0BCDA3AE" w:rsidR="000546C6" w:rsidRPr="004D243E" w:rsidRDefault="00DA5489">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1,4</w:t>
            </w:r>
          </w:p>
        </w:tc>
      </w:tr>
      <w:tr w:rsidR="00EC0757" w:rsidRPr="004D243E" w14:paraId="590DE94D" w14:textId="77777777" w:rsidTr="743437AA">
        <w:trPr>
          <w:trHeight w:val="284"/>
          <w:jc w:val="center"/>
        </w:trPr>
        <w:tc>
          <w:tcPr>
            <w:tcW w:w="426" w:type="dxa"/>
            <w:tcMar>
              <w:left w:w="28" w:type="dxa"/>
              <w:right w:w="28" w:type="dxa"/>
            </w:tcMar>
          </w:tcPr>
          <w:p w14:paraId="0216F9C7" w14:textId="73C4577D" w:rsidR="00EC0757" w:rsidRPr="004D243E" w:rsidRDefault="00EC075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3</w:t>
            </w:r>
          </w:p>
        </w:tc>
        <w:tc>
          <w:tcPr>
            <w:tcW w:w="2252" w:type="dxa"/>
            <w:tcMar>
              <w:left w:w="28" w:type="dxa"/>
              <w:right w:w="28" w:type="dxa"/>
            </w:tcMar>
          </w:tcPr>
          <w:p w14:paraId="4678F094" w14:textId="77777777" w:rsidR="00EC0757" w:rsidRPr="004D243E" w:rsidRDefault="00EC0757">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Veicināt un atbalstīt precīzas neorganiskā slāpekļa mēslošanas līdzekļu lietošanu</w:t>
            </w:r>
          </w:p>
        </w:tc>
        <w:tc>
          <w:tcPr>
            <w:tcW w:w="1575" w:type="dxa"/>
            <w:tcMar>
              <w:left w:w="28" w:type="dxa"/>
              <w:right w:w="28" w:type="dxa"/>
            </w:tcMar>
          </w:tcPr>
          <w:p w14:paraId="28B23AD5"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237 tūkst. ha</w:t>
            </w:r>
          </w:p>
        </w:tc>
        <w:tc>
          <w:tcPr>
            <w:tcW w:w="1266" w:type="dxa"/>
            <w:tcMar>
              <w:left w:w="28" w:type="dxa"/>
              <w:right w:w="28" w:type="dxa"/>
            </w:tcMar>
          </w:tcPr>
          <w:p w14:paraId="5887B86C"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69BAE62B"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vMerge/>
            <w:tcMar>
              <w:left w:w="28" w:type="dxa"/>
              <w:right w:w="28" w:type="dxa"/>
            </w:tcMar>
          </w:tcPr>
          <w:p w14:paraId="421CDEC8"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p>
        </w:tc>
        <w:tc>
          <w:tcPr>
            <w:tcW w:w="880" w:type="dxa"/>
            <w:vMerge/>
            <w:tcMar>
              <w:left w:w="28" w:type="dxa"/>
              <w:right w:w="28" w:type="dxa"/>
            </w:tcMar>
          </w:tcPr>
          <w:p w14:paraId="689B6C5B" w14:textId="35C47462" w:rsidR="00EC0757" w:rsidRPr="004D243E" w:rsidRDefault="00EC0757">
            <w:pPr>
              <w:spacing w:before="0" w:after="0"/>
              <w:jc w:val="center"/>
              <w:rPr>
                <w:rFonts w:ascii="Cambria" w:eastAsia="Times New Roman" w:hAnsi="Cambria" w:cstheme="minorHAnsi"/>
                <w:color w:val="000000" w:themeColor="text1"/>
                <w:sz w:val="22"/>
                <w:lang w:eastAsia="lv-LV"/>
              </w:rPr>
            </w:pPr>
          </w:p>
        </w:tc>
        <w:tc>
          <w:tcPr>
            <w:tcW w:w="1468" w:type="dxa"/>
            <w:tcMar>
              <w:left w:w="28" w:type="dxa"/>
              <w:right w:w="28" w:type="dxa"/>
            </w:tcMar>
          </w:tcPr>
          <w:p w14:paraId="2D98C6C3"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7,5</w:t>
            </w:r>
          </w:p>
        </w:tc>
      </w:tr>
      <w:tr w:rsidR="00EC0757" w:rsidRPr="004D243E" w14:paraId="7CBB2F32" w14:textId="77777777" w:rsidTr="743437AA">
        <w:trPr>
          <w:trHeight w:val="284"/>
          <w:jc w:val="center"/>
        </w:trPr>
        <w:tc>
          <w:tcPr>
            <w:tcW w:w="426" w:type="dxa"/>
            <w:tcMar>
              <w:left w:w="28" w:type="dxa"/>
              <w:right w:w="28" w:type="dxa"/>
            </w:tcMar>
          </w:tcPr>
          <w:p w14:paraId="05BC0D3D" w14:textId="4E5D4BD2" w:rsidR="00EC0757" w:rsidRPr="004D243E" w:rsidRDefault="00EC075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4</w:t>
            </w:r>
          </w:p>
        </w:tc>
        <w:tc>
          <w:tcPr>
            <w:tcW w:w="2252" w:type="dxa"/>
            <w:tcMar>
              <w:left w:w="28" w:type="dxa"/>
              <w:right w:w="28" w:type="dxa"/>
            </w:tcMar>
          </w:tcPr>
          <w:p w14:paraId="1A547D9B" w14:textId="6CF9DB83" w:rsidR="00EC0757" w:rsidRPr="004D243E" w:rsidRDefault="00EC0757">
            <w:pPr>
              <w:spacing w:before="0" w:after="0"/>
              <w:rPr>
                <w:rFonts w:ascii="Cambria" w:eastAsia="Times New Roman" w:hAnsi="Cambria"/>
                <w:color w:val="000000" w:themeColor="text1"/>
                <w:sz w:val="22"/>
                <w:lang w:eastAsia="lv-LV"/>
              </w:rPr>
            </w:pPr>
            <w:r w:rsidRPr="4DDBCC9B">
              <w:rPr>
                <w:rFonts w:ascii="Cambria" w:eastAsia="Times New Roman" w:hAnsi="Cambria"/>
                <w:color w:val="000000" w:themeColor="text1"/>
                <w:sz w:val="22"/>
                <w:lang w:eastAsia="lv-LV"/>
              </w:rPr>
              <w:t xml:space="preserve">Veicināt un atbalstīt tiešu </w:t>
            </w:r>
            <w:r w:rsidR="007345AA" w:rsidRPr="4DDBCC9B">
              <w:rPr>
                <w:rFonts w:ascii="Cambria" w:eastAsia="Times New Roman" w:hAnsi="Cambria"/>
                <w:color w:val="000000" w:themeColor="text1"/>
                <w:sz w:val="22"/>
                <w:lang w:eastAsia="lv-LV"/>
              </w:rPr>
              <w:t xml:space="preserve">un precīzu </w:t>
            </w:r>
            <w:r w:rsidRPr="4DDBCC9B">
              <w:rPr>
                <w:rFonts w:ascii="Cambria" w:eastAsia="Times New Roman" w:hAnsi="Cambria"/>
                <w:color w:val="000000" w:themeColor="text1"/>
                <w:sz w:val="22"/>
                <w:lang w:eastAsia="lv-LV"/>
              </w:rPr>
              <w:lastRenderedPageBreak/>
              <w:t>organiskā mēslojuma iestrād</w:t>
            </w:r>
            <w:r w:rsidR="00C37100" w:rsidRPr="4DDBCC9B">
              <w:rPr>
                <w:rFonts w:ascii="Cambria" w:eastAsia="Times New Roman" w:hAnsi="Cambria"/>
                <w:color w:val="000000" w:themeColor="text1"/>
                <w:sz w:val="22"/>
                <w:lang w:eastAsia="lv-LV"/>
              </w:rPr>
              <w:t>i</w:t>
            </w:r>
            <w:r w:rsidRPr="4DDBCC9B">
              <w:rPr>
                <w:rFonts w:ascii="Cambria" w:eastAsia="Times New Roman" w:hAnsi="Cambria"/>
                <w:color w:val="000000" w:themeColor="text1"/>
                <w:sz w:val="22"/>
                <w:lang w:eastAsia="lv-LV"/>
              </w:rPr>
              <w:t xml:space="preserve"> augsnē</w:t>
            </w:r>
          </w:p>
        </w:tc>
        <w:tc>
          <w:tcPr>
            <w:tcW w:w="1575" w:type="dxa"/>
            <w:tcMar>
              <w:left w:w="28" w:type="dxa"/>
              <w:right w:w="28" w:type="dxa"/>
            </w:tcMar>
          </w:tcPr>
          <w:p w14:paraId="36636FBD"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lastRenderedPageBreak/>
              <w:t>21 tūkst. ha</w:t>
            </w:r>
          </w:p>
        </w:tc>
        <w:tc>
          <w:tcPr>
            <w:tcW w:w="1266" w:type="dxa"/>
            <w:tcMar>
              <w:left w:w="28" w:type="dxa"/>
              <w:right w:w="28" w:type="dxa"/>
            </w:tcMar>
          </w:tcPr>
          <w:p w14:paraId="1FC263A1"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7F74D347"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vMerge/>
            <w:tcMar>
              <w:left w:w="28" w:type="dxa"/>
              <w:right w:w="28" w:type="dxa"/>
            </w:tcMar>
          </w:tcPr>
          <w:p w14:paraId="3FDA490C"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p>
        </w:tc>
        <w:tc>
          <w:tcPr>
            <w:tcW w:w="880" w:type="dxa"/>
            <w:vMerge/>
            <w:tcMar>
              <w:left w:w="28" w:type="dxa"/>
              <w:right w:w="28" w:type="dxa"/>
            </w:tcMar>
          </w:tcPr>
          <w:p w14:paraId="34312DBF" w14:textId="2D72DF1F" w:rsidR="00EC0757" w:rsidRPr="004D243E" w:rsidRDefault="00EC0757">
            <w:pPr>
              <w:spacing w:before="0" w:after="0"/>
              <w:jc w:val="center"/>
              <w:rPr>
                <w:rFonts w:ascii="Cambria" w:eastAsia="Times New Roman" w:hAnsi="Cambria" w:cstheme="minorHAnsi"/>
                <w:color w:val="000000" w:themeColor="text1"/>
                <w:sz w:val="22"/>
                <w:lang w:eastAsia="lv-LV"/>
              </w:rPr>
            </w:pPr>
          </w:p>
        </w:tc>
        <w:tc>
          <w:tcPr>
            <w:tcW w:w="1468" w:type="dxa"/>
            <w:tcMar>
              <w:left w:w="28" w:type="dxa"/>
              <w:right w:w="28" w:type="dxa"/>
            </w:tcMar>
          </w:tcPr>
          <w:p w14:paraId="5DB4D0CD" w14:textId="77777777" w:rsidR="00EC0757" w:rsidRPr="004D243E" w:rsidRDefault="00EC075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ND</w:t>
            </w:r>
          </w:p>
        </w:tc>
      </w:tr>
      <w:tr w:rsidR="004931E6" w:rsidRPr="004D243E" w14:paraId="39B5C1C1" w14:textId="04A9D8A2" w:rsidTr="743437AA">
        <w:trPr>
          <w:trHeight w:val="284"/>
          <w:jc w:val="center"/>
        </w:trPr>
        <w:tc>
          <w:tcPr>
            <w:tcW w:w="426" w:type="dxa"/>
            <w:tcMar>
              <w:left w:w="28" w:type="dxa"/>
              <w:right w:w="28" w:type="dxa"/>
            </w:tcMar>
          </w:tcPr>
          <w:p w14:paraId="63865F27" w14:textId="6C32A967" w:rsidR="00E62E96" w:rsidRPr="004D243E" w:rsidRDefault="00EC075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5</w:t>
            </w:r>
          </w:p>
        </w:tc>
        <w:tc>
          <w:tcPr>
            <w:tcW w:w="2252" w:type="dxa"/>
            <w:tcMar>
              <w:left w:w="28" w:type="dxa"/>
              <w:right w:w="28" w:type="dxa"/>
            </w:tcMar>
          </w:tcPr>
          <w:p w14:paraId="34FD42A5" w14:textId="77777777" w:rsidR="00E62E96" w:rsidRPr="004D243E" w:rsidRDefault="00E62E96">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Veicināt pākšaugu iekļaušanu augsekā slāpekļa piesaistei</w:t>
            </w:r>
          </w:p>
        </w:tc>
        <w:tc>
          <w:tcPr>
            <w:tcW w:w="1575" w:type="dxa"/>
            <w:tcMar>
              <w:left w:w="28" w:type="dxa"/>
              <w:right w:w="28" w:type="dxa"/>
            </w:tcMar>
          </w:tcPr>
          <w:p w14:paraId="72F287DC"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 xml:space="preserve">47 </w:t>
            </w:r>
            <w:proofErr w:type="spellStart"/>
            <w:r w:rsidRPr="004D243E">
              <w:rPr>
                <w:rFonts w:ascii="Cambria" w:eastAsia="Times New Roman" w:hAnsi="Cambria" w:cstheme="minorHAnsi"/>
                <w:color w:val="000000" w:themeColor="text1"/>
                <w:sz w:val="22"/>
                <w:lang w:eastAsia="lv-LV"/>
              </w:rPr>
              <w:t>tūkst.ha</w:t>
            </w:r>
            <w:proofErr w:type="spellEnd"/>
          </w:p>
        </w:tc>
        <w:tc>
          <w:tcPr>
            <w:tcW w:w="1266" w:type="dxa"/>
            <w:tcMar>
              <w:left w:w="28" w:type="dxa"/>
              <w:right w:w="28" w:type="dxa"/>
            </w:tcMar>
          </w:tcPr>
          <w:p w14:paraId="5D52ED8B"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516FD99E" w14:textId="79174A5D" w:rsidR="00E62E96" w:rsidRPr="004D243E" w:rsidRDefault="00065562">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tcMar>
              <w:left w:w="28" w:type="dxa"/>
              <w:right w:w="28" w:type="dxa"/>
            </w:tcMar>
          </w:tcPr>
          <w:p w14:paraId="4AFC605C" w14:textId="3641473C" w:rsidR="00E62E96" w:rsidRPr="004D243E" w:rsidRDefault="004E74CE">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34,3</w:t>
            </w:r>
          </w:p>
        </w:tc>
        <w:tc>
          <w:tcPr>
            <w:tcW w:w="880" w:type="dxa"/>
            <w:tcMar>
              <w:left w:w="28" w:type="dxa"/>
              <w:right w:w="28" w:type="dxa"/>
            </w:tcMar>
          </w:tcPr>
          <w:p w14:paraId="4F097AB8"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KLP</w:t>
            </w:r>
          </w:p>
        </w:tc>
        <w:tc>
          <w:tcPr>
            <w:tcW w:w="1468" w:type="dxa"/>
            <w:tcMar>
              <w:left w:w="28" w:type="dxa"/>
              <w:right w:w="28" w:type="dxa"/>
            </w:tcMar>
          </w:tcPr>
          <w:p w14:paraId="5CD9B218" w14:textId="2EDA4344" w:rsidR="000546C6" w:rsidRPr="004D243E" w:rsidRDefault="00815F6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37</w:t>
            </w:r>
          </w:p>
        </w:tc>
      </w:tr>
      <w:tr w:rsidR="004931E6" w:rsidRPr="004D243E" w14:paraId="1F25DEA6" w14:textId="3A5D94B2" w:rsidTr="743437AA">
        <w:trPr>
          <w:trHeight w:val="284"/>
          <w:jc w:val="center"/>
        </w:trPr>
        <w:tc>
          <w:tcPr>
            <w:tcW w:w="426" w:type="dxa"/>
            <w:tcMar>
              <w:left w:w="28" w:type="dxa"/>
              <w:right w:w="28" w:type="dxa"/>
            </w:tcMar>
          </w:tcPr>
          <w:p w14:paraId="40D7E0B4"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6</w:t>
            </w:r>
          </w:p>
        </w:tc>
        <w:tc>
          <w:tcPr>
            <w:tcW w:w="2252" w:type="dxa"/>
            <w:tcMar>
              <w:left w:w="28" w:type="dxa"/>
              <w:right w:w="28" w:type="dxa"/>
            </w:tcMar>
          </w:tcPr>
          <w:p w14:paraId="34D42691" w14:textId="77777777" w:rsidR="00E62E96" w:rsidRPr="004D243E" w:rsidRDefault="00E62E96">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Veicināt barības devu plānošanu</w:t>
            </w:r>
          </w:p>
        </w:tc>
        <w:tc>
          <w:tcPr>
            <w:tcW w:w="1575" w:type="dxa"/>
            <w:tcMar>
              <w:left w:w="28" w:type="dxa"/>
              <w:right w:w="28" w:type="dxa"/>
            </w:tcMar>
          </w:tcPr>
          <w:p w14:paraId="7BD2EF7F" w14:textId="77777777" w:rsidR="00E42B20"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 xml:space="preserve">2027. gadā </w:t>
            </w:r>
          </w:p>
          <w:p w14:paraId="49D865F6" w14:textId="339F281F"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31 408 slaucamās govis</w:t>
            </w:r>
          </w:p>
        </w:tc>
        <w:tc>
          <w:tcPr>
            <w:tcW w:w="1266" w:type="dxa"/>
            <w:tcMar>
              <w:left w:w="28" w:type="dxa"/>
              <w:right w:w="28" w:type="dxa"/>
            </w:tcMar>
          </w:tcPr>
          <w:p w14:paraId="0DCC6DAE"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7698617B" w14:textId="11D3DCCD" w:rsidR="00E62E96" w:rsidRPr="004D243E" w:rsidRDefault="00065562">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vMerge w:val="restart"/>
            <w:tcMar>
              <w:left w:w="28" w:type="dxa"/>
              <w:right w:w="28" w:type="dxa"/>
            </w:tcMar>
          </w:tcPr>
          <w:p w14:paraId="4EE0B181" w14:textId="50BFDF3F" w:rsidR="00E62E96" w:rsidRPr="004D243E" w:rsidRDefault="00D01B9D">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33,8</w:t>
            </w:r>
          </w:p>
        </w:tc>
        <w:tc>
          <w:tcPr>
            <w:tcW w:w="880" w:type="dxa"/>
            <w:vMerge w:val="restart"/>
            <w:tcMar>
              <w:left w:w="28" w:type="dxa"/>
              <w:right w:w="28" w:type="dxa"/>
            </w:tcMar>
          </w:tcPr>
          <w:p w14:paraId="1D068B97" w14:textId="61266241" w:rsidR="00E62E96" w:rsidRPr="004D243E" w:rsidRDefault="00D01B9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KLP</w:t>
            </w:r>
          </w:p>
        </w:tc>
        <w:tc>
          <w:tcPr>
            <w:tcW w:w="1468" w:type="dxa"/>
            <w:tcMar>
              <w:left w:w="28" w:type="dxa"/>
              <w:right w:w="28" w:type="dxa"/>
            </w:tcMar>
          </w:tcPr>
          <w:p w14:paraId="663AAB14" w14:textId="7FFE17A8" w:rsidR="000546C6" w:rsidRPr="004D243E" w:rsidRDefault="00DD22C7">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4,5</w:t>
            </w:r>
          </w:p>
        </w:tc>
      </w:tr>
      <w:tr w:rsidR="004931E6" w:rsidRPr="004D243E" w14:paraId="117CF05B" w14:textId="651EF096" w:rsidTr="743437AA">
        <w:trPr>
          <w:trHeight w:val="284"/>
          <w:jc w:val="center"/>
        </w:trPr>
        <w:tc>
          <w:tcPr>
            <w:tcW w:w="426" w:type="dxa"/>
            <w:tcMar>
              <w:left w:w="28" w:type="dxa"/>
              <w:right w:w="28" w:type="dxa"/>
            </w:tcMar>
          </w:tcPr>
          <w:p w14:paraId="0ADB4207"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7</w:t>
            </w:r>
          </w:p>
        </w:tc>
        <w:tc>
          <w:tcPr>
            <w:tcW w:w="2252" w:type="dxa"/>
            <w:tcMar>
              <w:left w:w="28" w:type="dxa"/>
              <w:right w:w="28" w:type="dxa"/>
            </w:tcMar>
          </w:tcPr>
          <w:p w14:paraId="1880B11B" w14:textId="77777777" w:rsidR="00E62E96" w:rsidRPr="004D243E" w:rsidRDefault="00E62E96">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Veicināt barības kvalitātes uzlabošanu</w:t>
            </w:r>
          </w:p>
        </w:tc>
        <w:tc>
          <w:tcPr>
            <w:tcW w:w="1575" w:type="dxa"/>
            <w:tcMar>
              <w:left w:w="28" w:type="dxa"/>
              <w:right w:w="28" w:type="dxa"/>
            </w:tcMar>
          </w:tcPr>
          <w:p w14:paraId="1C1712E1"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 gadā20 300 slaucamās govis</w:t>
            </w:r>
          </w:p>
        </w:tc>
        <w:tc>
          <w:tcPr>
            <w:tcW w:w="1266" w:type="dxa"/>
            <w:tcMar>
              <w:left w:w="28" w:type="dxa"/>
              <w:right w:w="28" w:type="dxa"/>
            </w:tcMar>
          </w:tcPr>
          <w:p w14:paraId="3C3C12D0"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233" w:type="dxa"/>
            <w:tcMar>
              <w:left w:w="28" w:type="dxa"/>
              <w:right w:w="28" w:type="dxa"/>
            </w:tcMar>
          </w:tcPr>
          <w:p w14:paraId="67AA7D91" w14:textId="796EC482" w:rsidR="00E62E96" w:rsidRPr="004D243E" w:rsidRDefault="00065562">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026" w:type="dxa"/>
            <w:vMerge/>
            <w:tcMar>
              <w:left w:w="28" w:type="dxa"/>
              <w:right w:w="28" w:type="dxa"/>
            </w:tcMar>
          </w:tcPr>
          <w:p w14:paraId="12A012DF" w14:textId="77777777" w:rsidR="00E62E96" w:rsidRPr="004D243E" w:rsidRDefault="00E62E96">
            <w:pPr>
              <w:spacing w:before="0" w:after="0"/>
              <w:jc w:val="center"/>
              <w:rPr>
                <w:rFonts w:ascii="Cambria" w:eastAsia="Times New Roman" w:hAnsi="Cambria" w:cstheme="minorHAnsi"/>
                <w:color w:val="000000" w:themeColor="text1"/>
                <w:sz w:val="22"/>
                <w:lang w:eastAsia="lv-LV"/>
              </w:rPr>
            </w:pPr>
          </w:p>
        </w:tc>
        <w:tc>
          <w:tcPr>
            <w:tcW w:w="880" w:type="dxa"/>
            <w:vMerge/>
            <w:tcMar>
              <w:left w:w="28" w:type="dxa"/>
              <w:right w:w="28" w:type="dxa"/>
            </w:tcMar>
          </w:tcPr>
          <w:p w14:paraId="2200BDC5" w14:textId="4931CF76" w:rsidR="00E62E96" w:rsidRPr="004D243E" w:rsidRDefault="00E62E96">
            <w:pPr>
              <w:spacing w:before="0" w:after="0"/>
              <w:jc w:val="center"/>
              <w:rPr>
                <w:rFonts w:ascii="Cambria" w:eastAsia="Times New Roman" w:hAnsi="Cambria" w:cstheme="minorHAnsi"/>
                <w:color w:val="000000" w:themeColor="text1"/>
                <w:sz w:val="22"/>
                <w:lang w:eastAsia="lv-LV"/>
              </w:rPr>
            </w:pPr>
          </w:p>
        </w:tc>
        <w:tc>
          <w:tcPr>
            <w:tcW w:w="1468" w:type="dxa"/>
            <w:tcMar>
              <w:left w:w="28" w:type="dxa"/>
              <w:right w:w="28" w:type="dxa"/>
            </w:tcMar>
          </w:tcPr>
          <w:p w14:paraId="336C205F" w14:textId="63676835" w:rsidR="000546C6" w:rsidRPr="004D243E" w:rsidRDefault="00D12704">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7,5</w:t>
            </w:r>
          </w:p>
        </w:tc>
      </w:tr>
      <w:tr w:rsidR="004931E6" w:rsidRPr="00D12802" w14:paraId="5A91602F" w14:textId="2D6938DB" w:rsidTr="743437AA">
        <w:trPr>
          <w:trHeight w:val="284"/>
          <w:jc w:val="center"/>
        </w:trPr>
        <w:tc>
          <w:tcPr>
            <w:tcW w:w="426" w:type="dxa"/>
            <w:tcMar>
              <w:left w:w="28" w:type="dxa"/>
              <w:right w:w="28" w:type="dxa"/>
            </w:tcMar>
          </w:tcPr>
          <w:p w14:paraId="011D98F9" w14:textId="77777777" w:rsidR="00E62E96" w:rsidRPr="00D12802" w:rsidRDefault="00E62E96">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8</w:t>
            </w:r>
          </w:p>
        </w:tc>
        <w:tc>
          <w:tcPr>
            <w:tcW w:w="2252" w:type="dxa"/>
            <w:tcMar>
              <w:left w:w="28" w:type="dxa"/>
              <w:right w:w="28" w:type="dxa"/>
            </w:tcMar>
          </w:tcPr>
          <w:p w14:paraId="678227A0" w14:textId="77777777" w:rsidR="00E62E96" w:rsidRPr="00D12802" w:rsidRDefault="00E62E96">
            <w:pPr>
              <w:spacing w:before="0" w:after="0"/>
              <w:rPr>
                <w:rFonts w:ascii="Cambria" w:eastAsia="Times New Roman" w:hAnsi="Cambria" w:cstheme="minorHAnsi"/>
                <w:sz w:val="22"/>
                <w:lang w:eastAsia="lv-LV"/>
              </w:rPr>
            </w:pPr>
            <w:r w:rsidRPr="00D12802">
              <w:rPr>
                <w:rFonts w:ascii="Cambria" w:eastAsia="Times New Roman" w:hAnsi="Cambria" w:cstheme="minorHAnsi"/>
                <w:sz w:val="22"/>
                <w:lang w:eastAsia="lv-LV"/>
              </w:rPr>
              <w:t>Meliorācijas sistēmu rekonstrukcija un attīstība aramzemē</w:t>
            </w:r>
          </w:p>
        </w:tc>
        <w:tc>
          <w:tcPr>
            <w:tcW w:w="1575" w:type="dxa"/>
            <w:tcMar>
              <w:left w:w="28" w:type="dxa"/>
              <w:right w:w="28" w:type="dxa"/>
            </w:tcMar>
          </w:tcPr>
          <w:p w14:paraId="4FF5EE7E" w14:textId="77777777" w:rsidR="00E62F3E" w:rsidRPr="00D12802" w:rsidRDefault="00E62E96">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 xml:space="preserve">rekonstruēto meliorācijas sistēmu garums aramzemē – </w:t>
            </w:r>
          </w:p>
          <w:p w14:paraId="0737148C" w14:textId="3ECCC031" w:rsidR="00E62E96" w:rsidRPr="00D12802" w:rsidRDefault="00E62E96">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1 390 km, skartā platība aramzemē – 200 482 ha</w:t>
            </w:r>
          </w:p>
        </w:tc>
        <w:tc>
          <w:tcPr>
            <w:tcW w:w="1266" w:type="dxa"/>
            <w:tcMar>
              <w:left w:w="28" w:type="dxa"/>
              <w:right w:w="28" w:type="dxa"/>
            </w:tcMar>
          </w:tcPr>
          <w:p w14:paraId="671C019E" w14:textId="77777777" w:rsidR="00E62E96" w:rsidRPr="00D12802" w:rsidRDefault="00E62E96">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ZM</w:t>
            </w:r>
          </w:p>
        </w:tc>
        <w:tc>
          <w:tcPr>
            <w:tcW w:w="1233" w:type="dxa"/>
            <w:tcMar>
              <w:left w:w="28" w:type="dxa"/>
              <w:right w:w="28" w:type="dxa"/>
            </w:tcMar>
          </w:tcPr>
          <w:p w14:paraId="38770488" w14:textId="2253A6A9" w:rsidR="00E62E96" w:rsidRPr="00D12802" w:rsidRDefault="00065562">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2030</w:t>
            </w:r>
          </w:p>
        </w:tc>
        <w:tc>
          <w:tcPr>
            <w:tcW w:w="1026" w:type="dxa"/>
            <w:tcMar>
              <w:left w:w="28" w:type="dxa"/>
              <w:right w:w="28" w:type="dxa"/>
            </w:tcMar>
          </w:tcPr>
          <w:p w14:paraId="48F5B218" w14:textId="2CA8F4A4" w:rsidR="00E62E96" w:rsidRPr="00D12802" w:rsidRDefault="00583C54">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36,0</w:t>
            </w:r>
          </w:p>
        </w:tc>
        <w:tc>
          <w:tcPr>
            <w:tcW w:w="880" w:type="dxa"/>
            <w:tcMar>
              <w:left w:w="28" w:type="dxa"/>
              <w:right w:w="28" w:type="dxa"/>
            </w:tcMar>
          </w:tcPr>
          <w:p w14:paraId="14BE10A6" w14:textId="34F9FD8E" w:rsidR="00E62E96" w:rsidRPr="00D12802" w:rsidRDefault="0001138B">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KLP</w:t>
            </w:r>
          </w:p>
        </w:tc>
        <w:tc>
          <w:tcPr>
            <w:tcW w:w="1468" w:type="dxa"/>
            <w:tcMar>
              <w:left w:w="28" w:type="dxa"/>
              <w:right w:w="28" w:type="dxa"/>
            </w:tcMar>
          </w:tcPr>
          <w:p w14:paraId="5FE6E021" w14:textId="40132A59" w:rsidR="000546C6" w:rsidRPr="00D12802" w:rsidRDefault="00111C3C">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ND</w:t>
            </w:r>
          </w:p>
        </w:tc>
      </w:tr>
      <w:tr w:rsidR="004931E6" w:rsidRPr="00D12802" w14:paraId="435519B2" w14:textId="2FF5ABD3" w:rsidTr="743437AA">
        <w:trPr>
          <w:trHeight w:val="284"/>
          <w:jc w:val="center"/>
        </w:trPr>
        <w:tc>
          <w:tcPr>
            <w:tcW w:w="426" w:type="dxa"/>
            <w:tcMar>
              <w:left w:w="28" w:type="dxa"/>
              <w:right w:w="28" w:type="dxa"/>
            </w:tcMar>
          </w:tcPr>
          <w:p w14:paraId="1623C78A" w14:textId="77777777" w:rsidR="00E62E96" w:rsidRPr="00D12802" w:rsidRDefault="00E62E96">
            <w:pPr>
              <w:spacing w:before="0" w:after="0"/>
              <w:jc w:val="center"/>
              <w:rPr>
                <w:rFonts w:ascii="Cambria" w:eastAsia="Times New Roman" w:hAnsi="Cambria" w:cstheme="minorHAnsi"/>
                <w:color w:val="000000" w:themeColor="text1"/>
                <w:sz w:val="22"/>
                <w:lang w:eastAsia="lv-LV"/>
              </w:rPr>
            </w:pPr>
            <w:bookmarkStart w:id="260" w:name="_Hlk141707932"/>
            <w:r w:rsidRPr="00D12802">
              <w:rPr>
                <w:rFonts w:ascii="Cambria" w:eastAsia="Times New Roman" w:hAnsi="Cambria" w:cstheme="minorHAnsi"/>
                <w:color w:val="000000" w:themeColor="text1"/>
                <w:sz w:val="22"/>
                <w:lang w:eastAsia="lv-LV"/>
              </w:rPr>
              <w:t>9</w:t>
            </w:r>
          </w:p>
        </w:tc>
        <w:tc>
          <w:tcPr>
            <w:tcW w:w="2252" w:type="dxa"/>
            <w:tcMar>
              <w:left w:w="28" w:type="dxa"/>
              <w:right w:w="28" w:type="dxa"/>
            </w:tcMar>
          </w:tcPr>
          <w:p w14:paraId="75AAB226" w14:textId="77777777" w:rsidR="00E62E96" w:rsidRPr="00D12802" w:rsidRDefault="00E62E96">
            <w:pPr>
              <w:spacing w:before="0" w:after="0"/>
              <w:rPr>
                <w:rFonts w:ascii="Cambria" w:eastAsia="Times New Roman" w:hAnsi="Cambria" w:cstheme="minorHAnsi"/>
                <w:sz w:val="22"/>
                <w:lang w:eastAsia="lv-LV"/>
              </w:rPr>
            </w:pPr>
            <w:r w:rsidRPr="00D12802">
              <w:rPr>
                <w:rFonts w:ascii="Cambria" w:eastAsia="Times New Roman" w:hAnsi="Cambria" w:cstheme="minorHAnsi"/>
                <w:sz w:val="22"/>
                <w:lang w:eastAsia="lv-LV"/>
              </w:rPr>
              <w:t xml:space="preserve">Veicināt biogāzes un </w:t>
            </w:r>
            <w:proofErr w:type="spellStart"/>
            <w:r w:rsidRPr="00D12802">
              <w:rPr>
                <w:rFonts w:ascii="Cambria" w:eastAsia="Times New Roman" w:hAnsi="Cambria" w:cstheme="minorHAnsi"/>
                <w:sz w:val="22"/>
                <w:lang w:eastAsia="lv-LV"/>
              </w:rPr>
              <w:t>biometāna</w:t>
            </w:r>
            <w:proofErr w:type="spellEnd"/>
            <w:r w:rsidRPr="00D12802">
              <w:rPr>
                <w:rFonts w:ascii="Cambria" w:eastAsia="Times New Roman" w:hAnsi="Cambria" w:cstheme="minorHAnsi"/>
                <w:sz w:val="22"/>
                <w:lang w:eastAsia="lv-LV"/>
              </w:rPr>
              <w:t xml:space="preserve"> ražošanu un </w:t>
            </w:r>
            <w:proofErr w:type="spellStart"/>
            <w:r w:rsidRPr="00D12802">
              <w:rPr>
                <w:rFonts w:ascii="Cambria" w:eastAsia="Times New Roman" w:hAnsi="Cambria" w:cstheme="minorHAnsi"/>
                <w:sz w:val="22"/>
                <w:lang w:eastAsia="lv-LV"/>
              </w:rPr>
              <w:t>biometāna</w:t>
            </w:r>
            <w:proofErr w:type="spellEnd"/>
            <w:r w:rsidRPr="00D12802">
              <w:rPr>
                <w:rFonts w:ascii="Cambria" w:eastAsia="Times New Roman" w:hAnsi="Cambria" w:cstheme="minorHAnsi"/>
                <w:sz w:val="22"/>
                <w:lang w:eastAsia="lv-LV"/>
              </w:rPr>
              <w:t xml:space="preserve"> izmantošanu</w:t>
            </w:r>
          </w:p>
        </w:tc>
        <w:tc>
          <w:tcPr>
            <w:tcW w:w="1575" w:type="dxa"/>
            <w:tcMar>
              <w:left w:w="28" w:type="dxa"/>
              <w:right w:w="28" w:type="dxa"/>
            </w:tcMar>
          </w:tcPr>
          <w:p w14:paraId="308164C6" w14:textId="77777777" w:rsidR="00E62E96" w:rsidRPr="00D12802" w:rsidRDefault="00E62E96">
            <w:pPr>
              <w:spacing w:before="0" w:after="0"/>
              <w:jc w:val="center"/>
              <w:rPr>
                <w:rFonts w:ascii="Cambria" w:eastAsia="Times New Roman" w:hAnsi="Cambria" w:cstheme="minorHAnsi"/>
                <w:color w:val="000000" w:themeColor="text1"/>
                <w:sz w:val="22"/>
                <w:lang w:eastAsia="lv-LV"/>
              </w:rPr>
            </w:pPr>
          </w:p>
        </w:tc>
        <w:tc>
          <w:tcPr>
            <w:tcW w:w="1266" w:type="dxa"/>
            <w:tcMar>
              <w:left w:w="28" w:type="dxa"/>
              <w:right w:w="28" w:type="dxa"/>
            </w:tcMar>
          </w:tcPr>
          <w:p w14:paraId="434B6F46" w14:textId="77777777" w:rsidR="00CD1E17" w:rsidRDefault="00CD1E17" w:rsidP="00CD1E1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KEM</w:t>
            </w:r>
          </w:p>
          <w:p w14:paraId="6DFF6691" w14:textId="77777777" w:rsidR="00CD1E17" w:rsidRDefault="00CD1E17" w:rsidP="00CD1E17">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EM</w:t>
            </w:r>
          </w:p>
          <w:p w14:paraId="6F03DB44" w14:textId="6FECE44E" w:rsidR="00E62E96" w:rsidRPr="00D12802" w:rsidRDefault="00E62E96">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ZM</w:t>
            </w:r>
          </w:p>
        </w:tc>
        <w:tc>
          <w:tcPr>
            <w:tcW w:w="1233" w:type="dxa"/>
            <w:tcMar>
              <w:left w:w="28" w:type="dxa"/>
              <w:right w:w="28" w:type="dxa"/>
            </w:tcMar>
          </w:tcPr>
          <w:p w14:paraId="01FFA9A8" w14:textId="2CC19950" w:rsidR="00E62E96" w:rsidRPr="00D12802" w:rsidRDefault="00065562">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2030</w:t>
            </w:r>
          </w:p>
        </w:tc>
        <w:tc>
          <w:tcPr>
            <w:tcW w:w="1026" w:type="dxa"/>
            <w:tcMar>
              <w:left w:w="28" w:type="dxa"/>
              <w:right w:w="28" w:type="dxa"/>
            </w:tcMar>
          </w:tcPr>
          <w:p w14:paraId="481C3F83" w14:textId="4AD7B017" w:rsidR="00E62E96" w:rsidRPr="00D12802" w:rsidRDefault="00FA6B82">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ND</w:t>
            </w:r>
          </w:p>
        </w:tc>
        <w:tc>
          <w:tcPr>
            <w:tcW w:w="880" w:type="dxa"/>
            <w:tcMar>
              <w:left w:w="28" w:type="dxa"/>
              <w:right w:w="28" w:type="dxa"/>
            </w:tcMar>
          </w:tcPr>
          <w:p w14:paraId="7EBD683E" w14:textId="77777777" w:rsidR="00E62E96" w:rsidRPr="00D12802" w:rsidRDefault="00E62E96">
            <w:pPr>
              <w:spacing w:before="0" w:after="0"/>
              <w:jc w:val="center"/>
              <w:rPr>
                <w:rFonts w:ascii="Cambria" w:eastAsia="Times New Roman" w:hAnsi="Cambria" w:cstheme="minorHAnsi"/>
                <w:color w:val="000000" w:themeColor="text1"/>
                <w:sz w:val="22"/>
                <w:lang w:eastAsia="lv-LV"/>
              </w:rPr>
            </w:pPr>
          </w:p>
        </w:tc>
        <w:tc>
          <w:tcPr>
            <w:tcW w:w="1468" w:type="dxa"/>
            <w:tcMar>
              <w:left w:w="28" w:type="dxa"/>
              <w:right w:w="28" w:type="dxa"/>
            </w:tcMar>
          </w:tcPr>
          <w:p w14:paraId="70574E77" w14:textId="612ADCE0" w:rsidR="000546C6" w:rsidRPr="00D12802" w:rsidRDefault="00311ABA">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4,8</w:t>
            </w:r>
          </w:p>
        </w:tc>
      </w:tr>
      <w:tr w:rsidR="00E47ADA" w:rsidRPr="00D12802" w14:paraId="4C858C68" w14:textId="7180D674" w:rsidTr="743437AA">
        <w:trPr>
          <w:trHeight w:val="284"/>
          <w:jc w:val="center"/>
        </w:trPr>
        <w:tc>
          <w:tcPr>
            <w:tcW w:w="426" w:type="dxa"/>
            <w:tcMar>
              <w:left w:w="28" w:type="dxa"/>
              <w:right w:w="28" w:type="dxa"/>
            </w:tcMar>
          </w:tcPr>
          <w:p w14:paraId="13CCE38C" w14:textId="4DF06705" w:rsidR="00E47ADA" w:rsidRPr="00D12802" w:rsidRDefault="00E47ADA">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10</w:t>
            </w:r>
          </w:p>
        </w:tc>
        <w:tc>
          <w:tcPr>
            <w:tcW w:w="2252" w:type="dxa"/>
            <w:tcMar>
              <w:left w:w="28" w:type="dxa"/>
              <w:right w:w="28" w:type="dxa"/>
            </w:tcMar>
          </w:tcPr>
          <w:p w14:paraId="36423452" w14:textId="48671EE2" w:rsidR="00E47ADA" w:rsidRPr="00D12802" w:rsidRDefault="00E47ADA">
            <w:pPr>
              <w:spacing w:before="0" w:after="0"/>
              <w:rPr>
                <w:rFonts w:ascii="Cambria" w:eastAsia="Times New Roman" w:hAnsi="Cambria" w:cstheme="minorHAnsi"/>
                <w:sz w:val="22"/>
                <w:lang w:eastAsia="lv-LV"/>
              </w:rPr>
            </w:pPr>
            <w:r w:rsidRPr="00D12802">
              <w:rPr>
                <w:rFonts w:ascii="Cambria" w:eastAsia="Times New Roman" w:hAnsi="Cambria" w:cstheme="minorHAnsi"/>
                <w:sz w:val="22"/>
                <w:lang w:eastAsia="lv-LV"/>
              </w:rPr>
              <w:t xml:space="preserve">Palielināt biodegvielu un </w:t>
            </w:r>
            <w:proofErr w:type="spellStart"/>
            <w:r w:rsidRPr="00D12802">
              <w:rPr>
                <w:rFonts w:ascii="Cambria" w:eastAsia="Times New Roman" w:hAnsi="Cambria" w:cstheme="minorHAnsi"/>
                <w:sz w:val="22"/>
                <w:lang w:eastAsia="lv-LV"/>
              </w:rPr>
              <w:t>biometāna</w:t>
            </w:r>
            <w:proofErr w:type="spellEnd"/>
            <w:r w:rsidRPr="00D12802">
              <w:rPr>
                <w:rFonts w:ascii="Cambria" w:eastAsia="Times New Roman" w:hAnsi="Cambria" w:cstheme="minorHAnsi"/>
                <w:sz w:val="22"/>
                <w:lang w:eastAsia="lv-LV"/>
              </w:rPr>
              <w:t xml:space="preserve"> izmantošanu </w:t>
            </w:r>
            <w:r w:rsidR="00E31225">
              <w:rPr>
                <w:rFonts w:ascii="Cambria" w:eastAsia="Times New Roman" w:hAnsi="Cambria" w:cstheme="minorHAnsi"/>
                <w:sz w:val="22"/>
                <w:lang w:eastAsia="lv-LV"/>
              </w:rPr>
              <w:t>lauksaimniec</w:t>
            </w:r>
            <w:r w:rsidR="00F932D8">
              <w:rPr>
                <w:rFonts w:ascii="Cambria" w:eastAsia="Times New Roman" w:hAnsi="Cambria" w:cstheme="minorHAnsi"/>
                <w:sz w:val="22"/>
                <w:lang w:eastAsia="lv-LV"/>
              </w:rPr>
              <w:t>ībā</w:t>
            </w:r>
          </w:p>
        </w:tc>
        <w:tc>
          <w:tcPr>
            <w:tcW w:w="1575" w:type="dxa"/>
            <w:tcMar>
              <w:left w:w="28" w:type="dxa"/>
              <w:right w:w="28" w:type="dxa"/>
            </w:tcMar>
          </w:tcPr>
          <w:p w14:paraId="24DE0C0D" w14:textId="77777777" w:rsidR="00E47ADA" w:rsidRPr="00D12802" w:rsidRDefault="00E47ADA">
            <w:pPr>
              <w:spacing w:before="0" w:after="0"/>
              <w:jc w:val="center"/>
              <w:rPr>
                <w:rFonts w:ascii="Cambria" w:eastAsia="Times New Roman" w:hAnsi="Cambria" w:cstheme="minorHAnsi"/>
                <w:color w:val="000000" w:themeColor="text1"/>
                <w:sz w:val="22"/>
                <w:lang w:eastAsia="lv-LV"/>
              </w:rPr>
            </w:pPr>
          </w:p>
        </w:tc>
        <w:tc>
          <w:tcPr>
            <w:tcW w:w="1266" w:type="dxa"/>
            <w:tcMar>
              <w:left w:w="28" w:type="dxa"/>
              <w:right w:w="28" w:type="dxa"/>
            </w:tcMar>
          </w:tcPr>
          <w:p w14:paraId="68E117C1" w14:textId="77777777" w:rsidR="00E423A4" w:rsidRDefault="00E423A4">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KEM</w:t>
            </w:r>
          </w:p>
          <w:p w14:paraId="4EC261A8" w14:textId="77777777" w:rsidR="00E423A4" w:rsidRDefault="00E423A4">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EM</w:t>
            </w:r>
          </w:p>
          <w:p w14:paraId="75811587" w14:textId="05C0C140" w:rsidR="00E47ADA" w:rsidRPr="00D12802" w:rsidRDefault="00E47ADA">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ZM</w:t>
            </w:r>
          </w:p>
        </w:tc>
        <w:tc>
          <w:tcPr>
            <w:tcW w:w="1233" w:type="dxa"/>
            <w:tcMar>
              <w:left w:w="28" w:type="dxa"/>
              <w:right w:w="28" w:type="dxa"/>
            </w:tcMar>
          </w:tcPr>
          <w:p w14:paraId="7423CED5" w14:textId="5B2BD762" w:rsidR="00E47ADA" w:rsidRPr="00D12802" w:rsidRDefault="00E47ADA">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2030</w:t>
            </w:r>
          </w:p>
        </w:tc>
        <w:tc>
          <w:tcPr>
            <w:tcW w:w="1026" w:type="dxa"/>
            <w:tcMar>
              <w:left w:w="28" w:type="dxa"/>
              <w:right w:w="28" w:type="dxa"/>
            </w:tcMar>
          </w:tcPr>
          <w:p w14:paraId="2DA1DA32" w14:textId="6FDD221D" w:rsidR="00E47ADA" w:rsidRPr="00D12802" w:rsidRDefault="00E47ADA">
            <w:pPr>
              <w:spacing w:before="0" w:after="0"/>
              <w:jc w:val="center"/>
              <w:rPr>
                <w:rFonts w:ascii="Cambria" w:eastAsia="Times New Roman" w:hAnsi="Cambria" w:cstheme="minorHAnsi"/>
                <w:color w:val="000000" w:themeColor="text1"/>
                <w:sz w:val="22"/>
                <w:lang w:eastAsia="lv-LV"/>
              </w:rPr>
            </w:pPr>
          </w:p>
        </w:tc>
        <w:tc>
          <w:tcPr>
            <w:tcW w:w="880" w:type="dxa"/>
          </w:tcPr>
          <w:p w14:paraId="725BF2FB" w14:textId="500A13AE" w:rsidR="00E47ADA" w:rsidRPr="00D12802" w:rsidRDefault="00E47ADA">
            <w:pPr>
              <w:spacing w:before="0" w:after="0"/>
              <w:jc w:val="center"/>
              <w:rPr>
                <w:rFonts w:ascii="Cambria" w:eastAsia="Times New Roman" w:hAnsi="Cambria" w:cstheme="minorHAnsi"/>
                <w:color w:val="000000" w:themeColor="text1"/>
                <w:sz w:val="22"/>
                <w:lang w:eastAsia="lv-LV"/>
              </w:rPr>
            </w:pPr>
          </w:p>
        </w:tc>
        <w:tc>
          <w:tcPr>
            <w:tcW w:w="1468" w:type="dxa"/>
            <w:tcMar>
              <w:left w:w="28" w:type="dxa"/>
              <w:right w:w="28" w:type="dxa"/>
            </w:tcMar>
          </w:tcPr>
          <w:p w14:paraId="55EB262C" w14:textId="54277F92" w:rsidR="00E47ADA" w:rsidRPr="00D12802" w:rsidRDefault="00E47ADA">
            <w:pPr>
              <w:spacing w:before="0" w:after="0"/>
              <w:jc w:val="center"/>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ND</w:t>
            </w:r>
          </w:p>
        </w:tc>
      </w:tr>
    </w:tbl>
    <w:bookmarkEnd w:id="260"/>
    <w:p w14:paraId="32C78F37" w14:textId="227BC6A3" w:rsidR="00E62E96" w:rsidRPr="00D12802" w:rsidRDefault="00E62E96" w:rsidP="00E62E96">
      <w:pPr>
        <w:jc w:val="both"/>
        <w:rPr>
          <w:rFonts w:ascii="Cambria" w:eastAsia="Cambria" w:hAnsi="Cambria" w:cs="Cambria"/>
          <w:color w:val="000000" w:themeColor="text1"/>
        </w:rPr>
      </w:pPr>
      <w:r w:rsidRPr="00D12802">
        <w:rPr>
          <w:rFonts w:ascii="Cambria" w:hAnsi="Cambria"/>
          <w:b/>
          <w:color w:val="000000" w:themeColor="text1"/>
        </w:rPr>
        <w:t>Veicināt bioloģisko piena lopkopību (zemas emisijas piena lopkopību).</w:t>
      </w:r>
      <w:r w:rsidRPr="00D12802">
        <w:rPr>
          <w:rFonts w:ascii="Cambria" w:hAnsi="Cambria"/>
        </w:rPr>
        <w:t xml:space="preserve"> </w:t>
      </w:r>
      <w:r w:rsidRPr="00D12802">
        <w:rPr>
          <w:rFonts w:ascii="Cambria" w:hAnsi="Cambria"/>
          <w:color w:val="000000" w:themeColor="text1"/>
        </w:rPr>
        <w:t>Pasākuma galvenais mērķis ir veicināt mazo un vidējo konvencionālo piena lopkopības saimniecību pāreju u</w:t>
      </w:r>
      <w:r w:rsidRPr="00D12802">
        <w:rPr>
          <w:rFonts w:ascii="Cambria" w:eastAsia="Cambria" w:hAnsi="Cambria" w:cs="Cambria"/>
          <w:color w:val="000000" w:themeColor="text1"/>
        </w:rPr>
        <w:t xml:space="preserve">z bioloģiskās lauksaimniecības sistēmu, tādējādi veicinot zemas emisijas piena lopkopību. </w:t>
      </w:r>
      <w:r w:rsidR="75F582EE" w:rsidRPr="00D12802">
        <w:rPr>
          <w:rFonts w:ascii="Cambria" w:eastAsia="Cambria" w:hAnsi="Cambria" w:cs="Cambria"/>
          <w:color w:val="000000" w:themeColor="text1"/>
        </w:rPr>
        <w:t>Bioloģiskā piena lopkopība būtiski samazina CH</w:t>
      </w:r>
      <w:r w:rsidR="75F582EE" w:rsidRPr="00D12802">
        <w:rPr>
          <w:rFonts w:ascii="Cambria" w:eastAsia="Cambria" w:hAnsi="Cambria" w:cs="Cambria"/>
          <w:color w:val="000000" w:themeColor="text1"/>
          <w:vertAlign w:val="subscript"/>
        </w:rPr>
        <w:t>4</w:t>
      </w:r>
      <w:r w:rsidR="75F582EE" w:rsidRPr="00D12802">
        <w:rPr>
          <w:rFonts w:ascii="Cambria" w:eastAsia="Cambria" w:hAnsi="Cambria" w:cs="Cambria"/>
          <w:color w:val="000000" w:themeColor="text1"/>
        </w:rPr>
        <w:t xml:space="preserve"> emisiju no zarnu fermentācijas un kūtsmēslu apsaimniekošanas.</w:t>
      </w:r>
    </w:p>
    <w:p w14:paraId="124858DD" w14:textId="77777777" w:rsidR="00D12802" w:rsidRDefault="00E62E96" w:rsidP="00E62E96">
      <w:pPr>
        <w:jc w:val="both"/>
        <w:rPr>
          <w:rFonts w:ascii="Cambria" w:hAnsi="Cambria"/>
        </w:rPr>
      </w:pPr>
      <w:r w:rsidRPr="00D12802">
        <w:rPr>
          <w:rFonts w:ascii="Cambria" w:hAnsi="Cambria"/>
          <w:b/>
          <w:color w:val="000000" w:themeColor="text1"/>
        </w:rPr>
        <w:t>Atbalsts mēslošanas plānošanai.</w:t>
      </w:r>
      <w:r w:rsidRPr="00D12802">
        <w:rPr>
          <w:rFonts w:ascii="Cambria" w:hAnsi="Cambria"/>
        </w:rPr>
        <w:t xml:space="preserve"> Pasākuma galvenais mērķis ir </w:t>
      </w:r>
      <w:r w:rsidR="00F85E7C" w:rsidRPr="00D12802">
        <w:rPr>
          <w:rFonts w:ascii="Cambria" w:hAnsi="Cambria"/>
        </w:rPr>
        <w:t>pa</w:t>
      </w:r>
      <w:r w:rsidR="000F2512" w:rsidRPr="00D12802">
        <w:rPr>
          <w:rFonts w:ascii="Cambria" w:hAnsi="Cambria"/>
        </w:rPr>
        <w:t>plašināt mēslošanas</w:t>
      </w:r>
      <w:r w:rsidR="00453CE8" w:rsidRPr="00D12802">
        <w:rPr>
          <w:rFonts w:ascii="Cambria" w:hAnsi="Cambria"/>
        </w:rPr>
        <w:t xml:space="preserve"> plānošanu</w:t>
      </w:r>
      <w:r w:rsidR="00DF4B83" w:rsidRPr="00D12802">
        <w:rPr>
          <w:rFonts w:ascii="Cambria" w:hAnsi="Cambria"/>
        </w:rPr>
        <w:t xml:space="preserve"> </w:t>
      </w:r>
      <w:r w:rsidRPr="00D12802">
        <w:rPr>
          <w:rFonts w:ascii="Cambria" w:hAnsi="Cambria"/>
        </w:rPr>
        <w:t>aramzem</w:t>
      </w:r>
      <w:r w:rsidR="00F85E7C" w:rsidRPr="00D12802">
        <w:rPr>
          <w:rFonts w:ascii="Cambria" w:hAnsi="Cambria"/>
        </w:rPr>
        <w:t>ju</w:t>
      </w:r>
      <w:r w:rsidRPr="00D12802">
        <w:rPr>
          <w:rFonts w:ascii="Cambria" w:hAnsi="Cambria"/>
        </w:rPr>
        <w:t xml:space="preserve"> </w:t>
      </w:r>
      <w:r w:rsidR="483B1A6F" w:rsidRPr="00D12802">
        <w:rPr>
          <w:rFonts w:ascii="Cambria" w:hAnsi="Cambria"/>
        </w:rPr>
        <w:t>platīb</w:t>
      </w:r>
      <w:r w:rsidR="00E47CC5" w:rsidRPr="00D12802">
        <w:rPr>
          <w:rFonts w:ascii="Cambria" w:hAnsi="Cambria"/>
        </w:rPr>
        <w:t>u</w:t>
      </w:r>
      <w:r w:rsidR="483B1A6F" w:rsidRPr="00D12802">
        <w:rPr>
          <w:rFonts w:ascii="Cambria" w:hAnsi="Cambria"/>
        </w:rPr>
        <w:t xml:space="preserve"> </w:t>
      </w:r>
      <w:r w:rsidRPr="00D12802">
        <w:rPr>
          <w:rFonts w:ascii="Cambria" w:hAnsi="Cambria"/>
        </w:rPr>
        <w:t>un vidēja lieluma augkopības saimniecību skait</w:t>
      </w:r>
      <w:r w:rsidR="00AB1C5B" w:rsidRPr="00D12802">
        <w:rPr>
          <w:rFonts w:ascii="Cambria" w:hAnsi="Cambria"/>
        </w:rPr>
        <w:t xml:space="preserve">am </w:t>
      </w:r>
      <w:r w:rsidRPr="00D12802">
        <w:rPr>
          <w:rFonts w:ascii="Cambria" w:hAnsi="Cambria"/>
        </w:rPr>
        <w:t xml:space="preserve">  </w:t>
      </w:r>
      <w:r w:rsidR="483B1A6F" w:rsidRPr="00D12802">
        <w:rPr>
          <w:rFonts w:ascii="Cambria" w:hAnsi="Cambria"/>
        </w:rPr>
        <w:t xml:space="preserve">kur </w:t>
      </w:r>
      <w:r w:rsidRPr="00D12802">
        <w:rPr>
          <w:rFonts w:ascii="Cambria" w:hAnsi="Cambria"/>
        </w:rPr>
        <w:t xml:space="preserve">iepriekš nav veikta mēslošanas plānošana </w:t>
      </w:r>
      <w:r w:rsidR="483B1A6F" w:rsidRPr="00D12802">
        <w:rPr>
          <w:rFonts w:ascii="Cambria" w:hAnsi="Cambria"/>
        </w:rPr>
        <w:t>vai tās praktiska</w:t>
      </w:r>
      <w:r w:rsidRPr="00D12802">
        <w:rPr>
          <w:rFonts w:ascii="Cambria" w:hAnsi="Cambria"/>
        </w:rPr>
        <w:t xml:space="preserve"> īstenošana, kas balstīta uz zināšanām par augsnes agroķīmiskajām īpašībām.</w:t>
      </w:r>
    </w:p>
    <w:p w14:paraId="777F0C16" w14:textId="05907796" w:rsidR="00E62E96" w:rsidRPr="00D12802" w:rsidRDefault="00E62E96" w:rsidP="00E62E96">
      <w:pPr>
        <w:jc w:val="both"/>
        <w:rPr>
          <w:rFonts w:ascii="Cambria" w:hAnsi="Cambria"/>
          <w:color w:val="000000" w:themeColor="text1"/>
        </w:rPr>
      </w:pPr>
      <w:r w:rsidRPr="00D12802">
        <w:rPr>
          <w:rFonts w:ascii="Cambria" w:hAnsi="Cambria"/>
          <w:b/>
          <w:color w:val="000000" w:themeColor="text1"/>
        </w:rPr>
        <w:t>Veicināt pākšaugu iekļaušanu augsekā slāpekļa piesaistei</w:t>
      </w:r>
      <w:r w:rsidRPr="00D12802">
        <w:rPr>
          <w:rFonts w:ascii="Cambria" w:hAnsi="Cambria"/>
          <w:color w:val="000000" w:themeColor="text1"/>
        </w:rPr>
        <w:t xml:space="preserve">. Pasākuma galvenais mērķis ir paplašināt </w:t>
      </w:r>
      <w:r w:rsidR="004A76E4" w:rsidRPr="00D12802">
        <w:rPr>
          <w:rFonts w:ascii="Cambria" w:hAnsi="Cambria"/>
          <w:color w:val="000000" w:themeColor="text1"/>
        </w:rPr>
        <w:t xml:space="preserve">to </w:t>
      </w:r>
      <w:r w:rsidR="6A77CDA7" w:rsidRPr="00D12802">
        <w:rPr>
          <w:rFonts w:ascii="Cambria" w:hAnsi="Cambria"/>
          <w:color w:val="000000" w:themeColor="text1"/>
        </w:rPr>
        <w:t>aramzem</w:t>
      </w:r>
      <w:r w:rsidR="004A76E4" w:rsidRPr="00D12802">
        <w:rPr>
          <w:rFonts w:ascii="Cambria" w:hAnsi="Cambria"/>
          <w:color w:val="000000" w:themeColor="text1"/>
        </w:rPr>
        <w:t>ju</w:t>
      </w:r>
      <w:r w:rsidR="6A77CDA7" w:rsidRPr="00D12802">
        <w:rPr>
          <w:rFonts w:ascii="Cambria" w:hAnsi="Cambria"/>
          <w:color w:val="000000" w:themeColor="text1"/>
        </w:rPr>
        <w:t xml:space="preserve"> platības</w:t>
      </w:r>
      <w:r w:rsidRPr="00D12802">
        <w:rPr>
          <w:rFonts w:ascii="Cambria" w:hAnsi="Cambria"/>
          <w:color w:val="000000" w:themeColor="text1"/>
        </w:rPr>
        <w:t xml:space="preserve"> un palielināt to saimniecību skaitu, kurās augsekā tiek iekļauti pākšaugi, tādējādi veicinot atmosfēras slāpekļa piesaisti un neorganiskā slāpekļa mēslojuma izmantošanas samazināšanu</w:t>
      </w:r>
      <w:r w:rsidR="6A77CDA7" w:rsidRPr="00D12802">
        <w:rPr>
          <w:rFonts w:ascii="Cambria" w:hAnsi="Cambria"/>
          <w:color w:val="000000" w:themeColor="text1"/>
        </w:rPr>
        <w:t>, samazinot N</w:t>
      </w:r>
      <w:r w:rsidR="6A77CDA7" w:rsidRPr="00D12802">
        <w:rPr>
          <w:rFonts w:ascii="Cambria" w:hAnsi="Cambria"/>
          <w:color w:val="000000" w:themeColor="text1"/>
          <w:vertAlign w:val="subscript"/>
        </w:rPr>
        <w:t>2</w:t>
      </w:r>
      <w:r w:rsidR="6A77CDA7" w:rsidRPr="00D12802">
        <w:rPr>
          <w:rFonts w:ascii="Cambria" w:hAnsi="Cambria"/>
          <w:color w:val="000000" w:themeColor="text1"/>
        </w:rPr>
        <w:t>O emisiju</w:t>
      </w:r>
      <w:r w:rsidRPr="00D12802">
        <w:rPr>
          <w:rFonts w:ascii="Cambria" w:hAnsi="Cambria"/>
          <w:color w:val="000000" w:themeColor="text1"/>
        </w:rPr>
        <w:t>.</w:t>
      </w:r>
    </w:p>
    <w:p w14:paraId="5FFFABDD" w14:textId="1B3207BD" w:rsidR="00E62E96" w:rsidRPr="00D12802" w:rsidRDefault="00E62E96" w:rsidP="00E62E96">
      <w:pPr>
        <w:jc w:val="both"/>
        <w:rPr>
          <w:rFonts w:ascii="Cambria" w:hAnsi="Cambria"/>
          <w:color w:val="000000" w:themeColor="text1"/>
        </w:rPr>
      </w:pPr>
      <w:r w:rsidRPr="00D12802">
        <w:rPr>
          <w:rFonts w:ascii="Cambria" w:hAnsi="Cambria"/>
          <w:b/>
          <w:color w:val="000000" w:themeColor="text1"/>
        </w:rPr>
        <w:t>Veicināt un atbalstīt precīzas neorganiskā slāpekļa mēslošanas līdzekļu lietošanu</w:t>
      </w:r>
      <w:r w:rsidRPr="00D12802">
        <w:rPr>
          <w:rFonts w:ascii="Cambria" w:hAnsi="Cambria"/>
          <w:b/>
        </w:rPr>
        <w:t>.</w:t>
      </w:r>
      <w:r w:rsidRPr="00D12802">
        <w:rPr>
          <w:rFonts w:ascii="Cambria" w:hAnsi="Cambria"/>
        </w:rPr>
        <w:t xml:space="preserve"> Pasākuma galvenais mērķis ir </w:t>
      </w:r>
      <w:r w:rsidR="00EA46CA" w:rsidRPr="00D12802">
        <w:rPr>
          <w:rFonts w:ascii="Cambria" w:hAnsi="Cambria"/>
        </w:rPr>
        <w:t xml:space="preserve">paplašināt </w:t>
      </w:r>
      <w:r w:rsidR="00A113A4" w:rsidRPr="00D12802">
        <w:rPr>
          <w:rFonts w:ascii="Cambria" w:hAnsi="Cambria"/>
        </w:rPr>
        <w:t xml:space="preserve">to </w:t>
      </w:r>
      <w:r w:rsidRPr="00D12802">
        <w:rPr>
          <w:rFonts w:ascii="Cambria" w:hAnsi="Cambria"/>
        </w:rPr>
        <w:t>aramzem</w:t>
      </w:r>
      <w:r w:rsidR="009427B1" w:rsidRPr="00D12802">
        <w:rPr>
          <w:rFonts w:ascii="Cambria" w:hAnsi="Cambria"/>
        </w:rPr>
        <w:t>ju</w:t>
      </w:r>
      <w:r w:rsidRPr="00D12802">
        <w:rPr>
          <w:rFonts w:ascii="Cambria" w:hAnsi="Cambria"/>
        </w:rPr>
        <w:t xml:space="preserve"> </w:t>
      </w:r>
      <w:r w:rsidR="054DAB89" w:rsidRPr="00D12802">
        <w:rPr>
          <w:rFonts w:ascii="Cambria" w:hAnsi="Cambria"/>
        </w:rPr>
        <w:t xml:space="preserve">platību </w:t>
      </w:r>
      <w:r w:rsidRPr="00D12802">
        <w:rPr>
          <w:rFonts w:ascii="Cambria" w:hAnsi="Cambria"/>
        </w:rPr>
        <w:t xml:space="preserve"> un </w:t>
      </w:r>
      <w:r w:rsidR="003D74B4" w:rsidRPr="00D12802">
        <w:rPr>
          <w:rFonts w:ascii="Cambria" w:hAnsi="Cambria"/>
        </w:rPr>
        <w:t xml:space="preserve">palielināt to </w:t>
      </w:r>
      <w:r w:rsidRPr="00D12802">
        <w:rPr>
          <w:rFonts w:ascii="Cambria" w:hAnsi="Cambria"/>
        </w:rPr>
        <w:t>saimniecību skait</w:t>
      </w:r>
      <w:r w:rsidR="003D74B4" w:rsidRPr="00D12802">
        <w:rPr>
          <w:rFonts w:ascii="Cambria" w:hAnsi="Cambria"/>
        </w:rPr>
        <w:t>u</w:t>
      </w:r>
      <w:r w:rsidRPr="00D12802">
        <w:rPr>
          <w:rFonts w:ascii="Cambria" w:hAnsi="Cambria"/>
        </w:rPr>
        <w:t xml:space="preserve">, kurās mēslošanas shēmu plānošanā un </w:t>
      </w:r>
      <w:r w:rsidR="054DAB89" w:rsidRPr="00D12802">
        <w:rPr>
          <w:rFonts w:ascii="Cambria" w:hAnsi="Cambria"/>
        </w:rPr>
        <w:t xml:space="preserve">mēslojuma </w:t>
      </w:r>
      <w:r w:rsidRPr="00D12802">
        <w:rPr>
          <w:rFonts w:ascii="Cambria" w:hAnsi="Cambria"/>
        </w:rPr>
        <w:t>izkliedēšanā tiek izmantotas precīzās tehnoloģijas</w:t>
      </w:r>
      <w:r w:rsidR="054DAB89" w:rsidRPr="00D12802">
        <w:rPr>
          <w:rFonts w:ascii="Cambria" w:hAnsi="Cambria"/>
        </w:rPr>
        <w:t>, lai samazinātu izmantotā</w:t>
      </w:r>
      <w:r w:rsidRPr="00D12802">
        <w:rPr>
          <w:rFonts w:ascii="Cambria" w:hAnsi="Cambria"/>
        </w:rPr>
        <w:t xml:space="preserve"> neorganiskā slāpekļa mēslojuma </w:t>
      </w:r>
      <w:r w:rsidR="054DAB89" w:rsidRPr="00D12802">
        <w:rPr>
          <w:rFonts w:ascii="Cambria" w:hAnsi="Cambria"/>
        </w:rPr>
        <w:t>apjomu un slāpekli saturošo savienojumu emisijas.</w:t>
      </w:r>
    </w:p>
    <w:p w14:paraId="6E71317F" w14:textId="3928108F" w:rsidR="00E62E96" w:rsidRPr="00D12802" w:rsidRDefault="00E62E96" w:rsidP="00E62E96">
      <w:pPr>
        <w:jc w:val="both"/>
        <w:rPr>
          <w:rFonts w:ascii="Cambria" w:hAnsi="Cambria"/>
          <w:color w:val="000000" w:themeColor="text1"/>
        </w:rPr>
      </w:pPr>
      <w:r w:rsidRPr="00D12802">
        <w:rPr>
          <w:rFonts w:ascii="Cambria" w:hAnsi="Cambria"/>
          <w:b/>
          <w:color w:val="000000" w:themeColor="text1"/>
        </w:rPr>
        <w:t>Veicināt un atbalstīt tiešu organiskā mēslojuma iestrādi augsnē.</w:t>
      </w:r>
      <w:r w:rsidRPr="00D12802">
        <w:rPr>
          <w:rFonts w:ascii="Cambria" w:hAnsi="Cambria"/>
        </w:rPr>
        <w:t xml:space="preserve"> Pasākuma galvenais mērķis ir aramzemes </w:t>
      </w:r>
      <w:r w:rsidR="0F63E95E" w:rsidRPr="00D12802">
        <w:rPr>
          <w:rFonts w:ascii="Cambria" w:hAnsi="Cambria"/>
        </w:rPr>
        <w:t xml:space="preserve">platību </w:t>
      </w:r>
      <w:r w:rsidRPr="00D12802">
        <w:rPr>
          <w:rFonts w:ascii="Cambria" w:hAnsi="Cambria"/>
        </w:rPr>
        <w:t xml:space="preserve">paplašināšana, kur organiskais mēslojums tiek tieši iestrādāts augsnē, tādējādi </w:t>
      </w:r>
      <w:r w:rsidR="0F63E95E" w:rsidRPr="00D12802">
        <w:rPr>
          <w:rFonts w:ascii="Cambria" w:hAnsi="Cambria"/>
        </w:rPr>
        <w:t>nodrošinot slāpekļa zudumu un slāpekli saturošo savienojumu emisiju samazināšanos</w:t>
      </w:r>
      <w:r w:rsidRPr="00D12802">
        <w:rPr>
          <w:rFonts w:ascii="Cambria" w:hAnsi="Cambria"/>
        </w:rPr>
        <w:t>.</w:t>
      </w:r>
    </w:p>
    <w:p w14:paraId="0784CAC7" w14:textId="3245F7AE" w:rsidR="00E62E96" w:rsidRPr="00D12802" w:rsidRDefault="00E62E96" w:rsidP="00E62E96">
      <w:pPr>
        <w:jc w:val="both"/>
        <w:rPr>
          <w:rFonts w:ascii="Cambria" w:hAnsi="Cambria"/>
          <w:color w:val="000000" w:themeColor="text1"/>
        </w:rPr>
      </w:pPr>
      <w:r w:rsidRPr="00D12802">
        <w:rPr>
          <w:rFonts w:ascii="Cambria" w:hAnsi="Cambria"/>
          <w:b/>
          <w:color w:val="000000" w:themeColor="text1"/>
        </w:rPr>
        <w:lastRenderedPageBreak/>
        <w:t>Veicināt barības devu plānošanu.</w:t>
      </w:r>
      <w:r w:rsidRPr="00D12802">
        <w:rPr>
          <w:rFonts w:ascii="Cambria" w:hAnsi="Cambria"/>
        </w:rPr>
        <w:t xml:space="preserve"> Pasākuma galvenais mērķis ir palielināt to </w:t>
      </w:r>
      <w:r w:rsidR="00113DDC" w:rsidRPr="00D12802">
        <w:rPr>
          <w:rFonts w:ascii="Cambria" w:hAnsi="Cambria"/>
        </w:rPr>
        <w:t xml:space="preserve">slaucamo </w:t>
      </w:r>
      <w:r w:rsidRPr="00D12802">
        <w:rPr>
          <w:rFonts w:ascii="Cambria" w:hAnsi="Cambria"/>
        </w:rPr>
        <w:t xml:space="preserve">govju skaitu, kuru barības </w:t>
      </w:r>
      <w:r w:rsidR="1A345192" w:rsidRPr="00D12802">
        <w:rPr>
          <w:rFonts w:ascii="Cambria" w:hAnsi="Cambria"/>
        </w:rPr>
        <w:t>devās</w:t>
      </w:r>
      <w:r w:rsidRPr="00D12802">
        <w:rPr>
          <w:rFonts w:ascii="Cambria" w:hAnsi="Cambria"/>
        </w:rPr>
        <w:t xml:space="preserve"> ir </w:t>
      </w:r>
      <w:r w:rsidR="1A345192" w:rsidRPr="00D12802">
        <w:rPr>
          <w:rFonts w:ascii="Cambria" w:hAnsi="Cambria"/>
        </w:rPr>
        <w:t>samazināts</w:t>
      </w:r>
      <w:r w:rsidRPr="00D12802">
        <w:rPr>
          <w:rFonts w:ascii="Cambria" w:hAnsi="Cambria"/>
        </w:rPr>
        <w:t xml:space="preserve"> </w:t>
      </w:r>
      <w:proofErr w:type="spellStart"/>
      <w:r w:rsidRPr="00D12802">
        <w:rPr>
          <w:rFonts w:ascii="Cambria" w:hAnsi="Cambria"/>
        </w:rPr>
        <w:t>kopproteīna</w:t>
      </w:r>
      <w:proofErr w:type="spellEnd"/>
      <w:r w:rsidRPr="00D12802">
        <w:rPr>
          <w:rFonts w:ascii="Cambria" w:hAnsi="Cambria"/>
        </w:rPr>
        <w:t xml:space="preserve"> </w:t>
      </w:r>
      <w:r w:rsidR="1A345192" w:rsidRPr="00D12802">
        <w:rPr>
          <w:rFonts w:ascii="Cambria" w:hAnsi="Cambria"/>
        </w:rPr>
        <w:t>daudzums, saglabājot slaucamo govju produktivitāti.</w:t>
      </w:r>
      <w:r w:rsidR="1A345192" w:rsidRPr="00D12802">
        <w:rPr>
          <w:rFonts w:ascii="Cambria" w:hAnsi="Cambria"/>
          <w:color w:val="000000" w:themeColor="text1"/>
        </w:rPr>
        <w:t xml:space="preserve"> </w:t>
      </w:r>
    </w:p>
    <w:p w14:paraId="0C63EEAA" w14:textId="7642CD46" w:rsidR="00E62E96" w:rsidRPr="00D12802" w:rsidRDefault="00E62E96" w:rsidP="00E62E96">
      <w:pPr>
        <w:jc w:val="both"/>
        <w:rPr>
          <w:rFonts w:ascii="Cambria" w:hAnsi="Cambria"/>
          <w:color w:val="000000" w:themeColor="text1"/>
        </w:rPr>
      </w:pPr>
      <w:r w:rsidRPr="00D12802">
        <w:rPr>
          <w:rFonts w:ascii="Cambria" w:hAnsi="Cambria"/>
          <w:b/>
          <w:color w:val="000000" w:themeColor="text1"/>
        </w:rPr>
        <w:t>Veicināt barības kvalitātes uzlabošanu.</w:t>
      </w:r>
      <w:r w:rsidRPr="00D12802">
        <w:rPr>
          <w:rFonts w:ascii="Cambria" w:hAnsi="Cambria"/>
        </w:rPr>
        <w:t xml:space="preserve"> Pasākuma galvenais mērķis ir palielināt to govju skaitu, kuras tiek barotas ar barību (šajā pasākumā īpaša uzmanība tiek pievērsta sienam, siena skābbarībai, zāles skābbarībai) ar augstu sagremojamo enerģiju</w:t>
      </w:r>
      <w:r w:rsidR="59DEC2D7" w:rsidRPr="00D12802">
        <w:rPr>
          <w:rFonts w:ascii="Cambria" w:hAnsi="Cambria"/>
        </w:rPr>
        <w:t>.</w:t>
      </w:r>
    </w:p>
    <w:p w14:paraId="39A1C412" w14:textId="08F5609A" w:rsidR="10A245DF" w:rsidRPr="00D12802" w:rsidRDefault="10A245DF" w:rsidP="49D8E00C">
      <w:pPr>
        <w:jc w:val="both"/>
        <w:rPr>
          <w:rFonts w:ascii="Cambria" w:hAnsi="Cambria"/>
          <w:color w:val="000000" w:themeColor="text1"/>
        </w:rPr>
      </w:pPr>
      <w:r w:rsidRPr="00D12802">
        <w:rPr>
          <w:rFonts w:ascii="Cambria" w:hAnsi="Cambria"/>
          <w:b/>
          <w:bCs/>
          <w:color w:val="000000" w:themeColor="text1"/>
        </w:rPr>
        <w:t>Meliorācijas sistēmu rekonstrukcija un attīstība aramzemēs.</w:t>
      </w:r>
      <w:r w:rsidRPr="00D12802">
        <w:rPr>
          <w:rFonts w:ascii="Cambria" w:hAnsi="Cambria"/>
          <w:color w:val="000000" w:themeColor="text1"/>
        </w:rPr>
        <w:t xml:space="preserve"> Pasākums tiks īstenots aramzemēs, kur nosusināšanas rezultātā iespējama augstāka raža. Noregulēts mitruma režīms var veicināt augu barības vielu labāku izmantošanu, tādējādi mazinot slāpekļa zudumus un netiešās emisijas.</w:t>
      </w:r>
    </w:p>
    <w:p w14:paraId="38AB057E" w14:textId="253B1455" w:rsidR="00E62E96" w:rsidRPr="001A0F6B" w:rsidRDefault="00E62E96" w:rsidP="00F25203">
      <w:pPr>
        <w:jc w:val="both"/>
        <w:rPr>
          <w:rFonts w:ascii="Cambria" w:hAnsi="Cambria"/>
        </w:rPr>
      </w:pPr>
      <w:r w:rsidRPr="00F25203">
        <w:rPr>
          <w:rFonts w:ascii="Cambria" w:hAnsi="Cambria"/>
          <w:b/>
          <w:bCs/>
          <w:color w:val="000000" w:themeColor="text1"/>
        </w:rPr>
        <w:t xml:space="preserve">Veicināt biogāzes un </w:t>
      </w:r>
      <w:proofErr w:type="spellStart"/>
      <w:r w:rsidRPr="00F25203">
        <w:rPr>
          <w:rFonts w:ascii="Cambria" w:hAnsi="Cambria"/>
          <w:b/>
          <w:bCs/>
          <w:color w:val="000000" w:themeColor="text1"/>
        </w:rPr>
        <w:t>biometāna</w:t>
      </w:r>
      <w:proofErr w:type="spellEnd"/>
      <w:r w:rsidRPr="00F25203">
        <w:rPr>
          <w:rFonts w:ascii="Cambria" w:hAnsi="Cambria"/>
          <w:b/>
          <w:bCs/>
          <w:color w:val="000000" w:themeColor="text1"/>
        </w:rPr>
        <w:t xml:space="preserve"> ražošanu un </w:t>
      </w:r>
      <w:proofErr w:type="spellStart"/>
      <w:r w:rsidRPr="00F25203">
        <w:rPr>
          <w:rFonts w:ascii="Cambria" w:hAnsi="Cambria"/>
          <w:b/>
          <w:bCs/>
          <w:color w:val="000000" w:themeColor="text1"/>
        </w:rPr>
        <w:t>biometāna</w:t>
      </w:r>
      <w:proofErr w:type="spellEnd"/>
      <w:r w:rsidRPr="00F25203">
        <w:rPr>
          <w:rFonts w:ascii="Cambria" w:hAnsi="Cambria"/>
          <w:b/>
          <w:bCs/>
          <w:color w:val="000000" w:themeColor="text1"/>
        </w:rPr>
        <w:t xml:space="preserve"> izmantošanu.</w:t>
      </w:r>
      <w:r w:rsidRPr="00F25203">
        <w:rPr>
          <w:rFonts w:ascii="Cambria" w:hAnsi="Cambria"/>
          <w:color w:val="000000" w:themeColor="text1"/>
        </w:rPr>
        <w:t xml:space="preserve"> Pasākuma </w:t>
      </w:r>
      <w:r w:rsidRPr="001A0F6B">
        <w:rPr>
          <w:rFonts w:ascii="Cambria" w:hAnsi="Cambria"/>
        </w:rPr>
        <w:t>galvenais mērķis ir nodrošināt biogāzes ražošanas un biogāzes attīrīšanas (</w:t>
      </w:r>
      <w:proofErr w:type="spellStart"/>
      <w:r w:rsidRPr="001A0F6B">
        <w:rPr>
          <w:rFonts w:ascii="Cambria" w:hAnsi="Cambria"/>
        </w:rPr>
        <w:t>biometāna</w:t>
      </w:r>
      <w:proofErr w:type="spellEnd"/>
      <w:r w:rsidRPr="001A0F6B">
        <w:rPr>
          <w:rFonts w:ascii="Cambria" w:hAnsi="Cambria"/>
        </w:rPr>
        <w:t xml:space="preserve"> ražošanas) iekārtu uzstādīšanu saimniecībās, kurās vēl nav biogāzes ražošanas un attīrīšanas iekārtu.</w:t>
      </w:r>
      <w:r w:rsidR="001C7503" w:rsidRPr="001A0F6B">
        <w:rPr>
          <w:rFonts w:ascii="Cambria" w:hAnsi="Cambria"/>
        </w:rPr>
        <w:t xml:space="preserve"> Tāpat pasākuma ietvaros ir jāpalielina biodegvielu un </w:t>
      </w:r>
      <w:proofErr w:type="spellStart"/>
      <w:r w:rsidR="001C7503" w:rsidRPr="001A0F6B">
        <w:rPr>
          <w:rFonts w:ascii="Cambria" w:hAnsi="Cambria"/>
        </w:rPr>
        <w:t>biometāna</w:t>
      </w:r>
      <w:proofErr w:type="spellEnd"/>
      <w:r w:rsidR="001C7503" w:rsidRPr="001A0F6B">
        <w:rPr>
          <w:rFonts w:ascii="Cambria" w:hAnsi="Cambria"/>
        </w:rPr>
        <w:t xml:space="preserve">, tai skaitā sašķidrinātā vai saspiestā </w:t>
      </w:r>
      <w:proofErr w:type="spellStart"/>
      <w:r w:rsidR="001C7503" w:rsidRPr="001A0F6B">
        <w:rPr>
          <w:rFonts w:ascii="Cambria" w:hAnsi="Cambria"/>
        </w:rPr>
        <w:t>biometāna</w:t>
      </w:r>
      <w:proofErr w:type="spellEnd"/>
      <w:r w:rsidR="001C7503" w:rsidRPr="001A0F6B">
        <w:rPr>
          <w:rFonts w:ascii="Cambria" w:hAnsi="Cambria"/>
        </w:rPr>
        <w:t>, izmantošanu lauksaimniecības transportlīdzekļos, tehnikā un stacionārajās iekārtās.</w:t>
      </w:r>
    </w:p>
    <w:p w14:paraId="5FCE26FD" w14:textId="10BC35ED" w:rsidR="00F25203" w:rsidRPr="001A0F6B" w:rsidRDefault="00F15231" w:rsidP="67E0F0CB">
      <w:pPr>
        <w:jc w:val="both"/>
        <w:rPr>
          <w:rFonts w:ascii="Cambria" w:eastAsia="Cambria" w:hAnsi="Cambria" w:cs="Cambria"/>
        </w:rPr>
      </w:pPr>
      <w:r w:rsidRPr="001A0F6B">
        <w:rPr>
          <w:rFonts w:ascii="Cambria" w:eastAsia="Segoe UI" w:hAnsi="Cambria" w:cs="Segoe UI"/>
        </w:rPr>
        <w:t>L</w:t>
      </w:r>
      <w:r w:rsidR="7414EEF3" w:rsidRPr="001A0F6B">
        <w:rPr>
          <w:rFonts w:ascii="Cambria" w:eastAsia="Segoe UI" w:hAnsi="Cambria" w:cs="Segoe UI"/>
        </w:rPr>
        <w:t xml:space="preserve">auksaimniecības sektors ir ciešā sasaistē ar </w:t>
      </w:r>
      <w:r w:rsidRPr="001A0F6B">
        <w:rPr>
          <w:rFonts w:ascii="Cambria" w:eastAsia="Segoe UI" w:hAnsi="Cambria" w:cs="Segoe UI"/>
        </w:rPr>
        <w:t xml:space="preserve">ZIZIMM sektoru saistībā ar </w:t>
      </w:r>
      <w:r w:rsidR="002B532E" w:rsidRPr="001A0F6B">
        <w:rPr>
          <w:rFonts w:ascii="Cambria" w:eastAsia="Segoe UI" w:hAnsi="Cambria" w:cs="Segoe UI"/>
        </w:rPr>
        <w:t>SE</w:t>
      </w:r>
      <w:r w:rsidR="68CF5A53" w:rsidRPr="001A0F6B">
        <w:rPr>
          <w:rFonts w:ascii="Cambria" w:eastAsia="Segoe UI" w:hAnsi="Cambria" w:cs="Segoe UI"/>
        </w:rPr>
        <w:t>G</w:t>
      </w:r>
      <w:r w:rsidR="002B532E" w:rsidRPr="001A0F6B">
        <w:rPr>
          <w:rFonts w:ascii="Cambria" w:eastAsia="Segoe UI" w:hAnsi="Cambria" w:cs="Segoe UI"/>
        </w:rPr>
        <w:t xml:space="preserve"> emisiju novērtējumu no </w:t>
      </w:r>
      <w:r w:rsidRPr="001A0F6B">
        <w:rPr>
          <w:rFonts w:ascii="Cambria" w:eastAsia="Segoe UI" w:hAnsi="Cambria" w:cs="Segoe UI"/>
        </w:rPr>
        <w:t>organisk</w:t>
      </w:r>
      <w:r w:rsidR="71C57D02" w:rsidRPr="001A0F6B">
        <w:rPr>
          <w:rFonts w:ascii="Cambria" w:eastAsia="Segoe UI" w:hAnsi="Cambria" w:cs="Segoe UI"/>
        </w:rPr>
        <w:t>o</w:t>
      </w:r>
      <w:r w:rsidRPr="001A0F6B">
        <w:rPr>
          <w:rFonts w:ascii="Cambria" w:eastAsia="Segoe UI" w:hAnsi="Cambria" w:cs="Segoe UI"/>
        </w:rPr>
        <w:t xml:space="preserve"> aug</w:t>
      </w:r>
      <w:r w:rsidR="137B7F1D" w:rsidRPr="001A0F6B">
        <w:rPr>
          <w:rFonts w:ascii="Cambria" w:eastAsia="Segoe UI" w:hAnsi="Cambria" w:cs="Segoe UI"/>
        </w:rPr>
        <w:t>šņu apstrādes</w:t>
      </w:r>
      <w:r w:rsidR="00211BF9" w:rsidRPr="001A0F6B">
        <w:rPr>
          <w:rFonts w:ascii="Cambria" w:eastAsia="Segoe UI" w:hAnsi="Cambria" w:cs="Segoe UI"/>
        </w:rPr>
        <w:t>, līdz ar t</w:t>
      </w:r>
      <w:r w:rsidR="002B408E" w:rsidRPr="001A0F6B">
        <w:rPr>
          <w:rFonts w:ascii="Cambria" w:eastAsia="Segoe UI" w:hAnsi="Cambria" w:cs="Segoe UI"/>
        </w:rPr>
        <w:t>o</w:t>
      </w:r>
      <w:r w:rsidR="1DA1AB44" w:rsidRPr="001A0F6B">
        <w:rPr>
          <w:rFonts w:ascii="Cambria" w:eastAsia="Segoe UI" w:hAnsi="Cambria" w:cs="Segoe UI"/>
        </w:rPr>
        <w:t>,</w:t>
      </w:r>
      <w:r w:rsidRPr="001A0F6B">
        <w:rPr>
          <w:rFonts w:ascii="Cambria" w:eastAsia="Segoe UI" w:hAnsi="Cambria" w:cs="Segoe UI"/>
        </w:rPr>
        <w:t xml:space="preserve"> </w:t>
      </w:r>
      <w:r w:rsidR="002B532E" w:rsidRPr="001A0F6B">
        <w:rPr>
          <w:rFonts w:ascii="Cambria" w:eastAsia="Segoe UI" w:hAnsi="Cambria" w:cs="Segoe UI"/>
        </w:rPr>
        <w:t xml:space="preserve"> </w:t>
      </w:r>
      <w:r w:rsidR="000F59E4" w:rsidRPr="001A0F6B">
        <w:rPr>
          <w:rFonts w:ascii="Cambria" w:eastAsia="Segoe UI" w:hAnsi="Cambria" w:cs="Segoe UI"/>
        </w:rPr>
        <w:t xml:space="preserve">arī ar </w:t>
      </w:r>
      <w:r w:rsidR="7414EEF3" w:rsidRPr="001A0F6B">
        <w:rPr>
          <w:rFonts w:ascii="Cambria" w:eastAsia="Segoe UI" w:hAnsi="Cambria" w:cs="Segoe UI"/>
        </w:rPr>
        <w:t xml:space="preserve">ZIZIMM </w:t>
      </w:r>
      <w:r w:rsidR="24B3D2CA" w:rsidRPr="001A0F6B">
        <w:rPr>
          <w:rFonts w:ascii="Cambria" w:eastAsia="Segoe UI" w:hAnsi="Cambria" w:cs="Segoe UI"/>
        </w:rPr>
        <w:t xml:space="preserve">sektora </w:t>
      </w:r>
      <w:r w:rsidR="7FD269DB" w:rsidRPr="001A0F6B">
        <w:rPr>
          <w:rFonts w:ascii="Cambria" w:eastAsia="Segoe UI" w:hAnsi="Cambria" w:cs="Segoe UI"/>
        </w:rPr>
        <w:t xml:space="preserve">NEKP pasākumu </w:t>
      </w:r>
      <w:r w:rsidR="7414EEF3" w:rsidRPr="001A0F6B">
        <w:rPr>
          <w:rFonts w:ascii="Cambria" w:eastAsia="Segoe UI" w:hAnsi="Cambria" w:cs="Segoe UI"/>
        </w:rPr>
        <w:t>mērķa scenārij</w:t>
      </w:r>
      <w:r w:rsidR="3EC9A351" w:rsidRPr="001A0F6B">
        <w:rPr>
          <w:rFonts w:ascii="Cambria" w:eastAsia="Segoe UI" w:hAnsi="Cambria" w:cs="Segoe UI"/>
        </w:rPr>
        <w:t>u</w:t>
      </w:r>
      <w:r w:rsidR="7A738059" w:rsidRPr="001A0F6B">
        <w:rPr>
          <w:rFonts w:ascii="Cambria" w:eastAsia="Segoe UI" w:hAnsi="Cambria" w:cs="Segoe UI"/>
        </w:rPr>
        <w:t>,</w:t>
      </w:r>
      <w:r w:rsidR="3EC9A351" w:rsidRPr="001A0F6B">
        <w:rPr>
          <w:rFonts w:ascii="Cambria" w:eastAsia="Segoe UI" w:hAnsi="Cambria" w:cs="Segoe UI"/>
        </w:rPr>
        <w:t xml:space="preserve"> </w:t>
      </w:r>
      <w:r w:rsidR="7414EEF3" w:rsidRPr="001A0F6B">
        <w:rPr>
          <w:rFonts w:ascii="Cambria" w:eastAsia="Segoe UI" w:hAnsi="Cambria" w:cs="Segoe UI"/>
        </w:rPr>
        <w:t xml:space="preserve">tādējādi </w:t>
      </w:r>
      <w:r w:rsidR="4F7699B2" w:rsidRPr="001A0F6B">
        <w:rPr>
          <w:rFonts w:ascii="Cambria" w:eastAsia="Segoe UI" w:hAnsi="Cambria" w:cs="Segoe UI"/>
        </w:rPr>
        <w:t>lauksaimniecības sektorā</w:t>
      </w:r>
      <w:r w:rsidR="00976A30" w:rsidRPr="001A0F6B">
        <w:rPr>
          <w:rFonts w:ascii="Cambria" w:eastAsia="Segoe UI" w:hAnsi="Cambria" w:cs="Segoe UI"/>
        </w:rPr>
        <w:t xml:space="preserve"> </w:t>
      </w:r>
      <w:r w:rsidR="7414EEF3" w:rsidRPr="001A0F6B">
        <w:rPr>
          <w:rFonts w:ascii="Cambria" w:eastAsia="Segoe UI" w:hAnsi="Cambria" w:cs="Segoe UI"/>
        </w:rPr>
        <w:t>ievērtēti pasākumi, kas saistīti ar organisko augšņu apsaimniekošanu un prognoz</w:t>
      </w:r>
      <w:r w:rsidR="0022063F" w:rsidRPr="001A0F6B">
        <w:rPr>
          <w:rFonts w:ascii="Cambria" w:eastAsia="Segoe UI" w:hAnsi="Cambria" w:cs="Segoe UI"/>
        </w:rPr>
        <w:t>ēm</w:t>
      </w:r>
      <w:r w:rsidR="7414EEF3" w:rsidRPr="001A0F6B">
        <w:rPr>
          <w:rFonts w:ascii="Cambria" w:eastAsia="Segoe UI" w:hAnsi="Cambria" w:cs="Segoe UI"/>
        </w:rPr>
        <w:t xml:space="preserve"> par cita veida organiskā mēslojuma izmantošanu.</w:t>
      </w:r>
    </w:p>
    <w:p w14:paraId="29BBBD89" w14:textId="294682C4" w:rsidR="00CC10DC" w:rsidRPr="00D12802" w:rsidRDefault="00496D23" w:rsidP="00072F6A">
      <w:pPr>
        <w:pStyle w:val="Heading3"/>
      </w:pPr>
      <w:r w:rsidRPr="00D12802">
        <w:t>Enerģijas ražošana</w:t>
      </w:r>
      <w:r w:rsidR="00B655B3" w:rsidRPr="00D12802">
        <w:t xml:space="preserve"> pārveidošanas, rūpniecības un ēku sektorā</w:t>
      </w:r>
    </w:p>
    <w:p w14:paraId="47811B57" w14:textId="7D52B562" w:rsidR="00530A33" w:rsidRPr="004D243E" w:rsidRDefault="00A447BA" w:rsidP="002E6E54">
      <w:pPr>
        <w:pStyle w:val="Heading4"/>
        <w:spacing w:before="240"/>
      </w:pPr>
      <w:r w:rsidRPr="004D243E">
        <w:t>I Bāzes scenārijs</w:t>
      </w:r>
    </w:p>
    <w:p w14:paraId="689792C3" w14:textId="5410D4A6" w:rsidR="453C2E85" w:rsidRPr="004D243E" w:rsidRDefault="5BD7244D" w:rsidP="0021663B">
      <w:pPr>
        <w:spacing w:after="0"/>
        <w:jc w:val="center"/>
        <w:rPr>
          <w:rFonts w:ascii="Cambria" w:hAnsi="Cambria"/>
        </w:rPr>
      </w:pPr>
      <w:r w:rsidRPr="004D243E">
        <w:rPr>
          <w:rFonts w:ascii="Cambria" w:hAnsi="Cambria"/>
          <w:noProof/>
        </w:rPr>
        <w:drawing>
          <wp:inline distT="0" distB="0" distL="0" distR="0" wp14:anchorId="666FE222" wp14:editId="225BC03F">
            <wp:extent cx="3684593" cy="2379544"/>
            <wp:effectExtent l="0" t="0" r="0" b="1905"/>
            <wp:docPr id="2061793244" name="Picture 206179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3697248" cy="2387717"/>
                    </a:xfrm>
                    <a:prstGeom prst="rect">
                      <a:avLst/>
                    </a:prstGeom>
                  </pic:spPr>
                </pic:pic>
              </a:graphicData>
            </a:graphic>
          </wp:inline>
        </w:drawing>
      </w:r>
    </w:p>
    <w:p w14:paraId="26228153" w14:textId="3BFF31F5" w:rsidR="002604CA" w:rsidRPr="004D243E" w:rsidRDefault="00B36877"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A4530A">
        <w:rPr>
          <w:rFonts w:ascii="Cambria" w:hAnsi="Cambria" w:cstheme="minorBidi"/>
          <w:noProof/>
        </w:rPr>
        <w:t>4</w:t>
      </w:r>
      <w:r w:rsidRPr="004D243E">
        <w:rPr>
          <w:rFonts w:ascii="Cambria" w:hAnsi="Cambria" w:cstheme="minorBidi"/>
        </w:rPr>
        <w:fldChar w:fldCharType="end"/>
      </w:r>
      <w:r w:rsidR="00721BD6" w:rsidRPr="004D243E">
        <w:rPr>
          <w:rFonts w:ascii="Cambria" w:hAnsi="Cambria" w:cstheme="minorBidi"/>
        </w:rPr>
        <w:t>.a</w:t>
      </w:r>
      <w:r w:rsidR="002604CA" w:rsidRPr="004D243E">
        <w:rPr>
          <w:rFonts w:ascii="Cambria" w:hAnsi="Cambria" w:cstheme="minorBidi"/>
        </w:rPr>
        <w:t>ttēls. Ne-ETS enerģētikas sektora SEG emisijas 2005.-2030.gadā (bāzes scenārijs) (</w:t>
      </w:r>
      <w:proofErr w:type="spellStart"/>
      <w:r w:rsidR="002604CA" w:rsidRPr="004D243E">
        <w:rPr>
          <w:rFonts w:ascii="Cambria" w:hAnsi="Cambria" w:cstheme="minorBidi"/>
        </w:rPr>
        <w:t>kt</w:t>
      </w:r>
      <w:proofErr w:type="spellEnd"/>
      <w:r w:rsidR="002604CA" w:rsidRPr="004D243E">
        <w:rPr>
          <w:rFonts w:ascii="Cambria" w:hAnsi="Cambria" w:cstheme="minorBidi"/>
        </w:rPr>
        <w:t xml:space="preserve"> CO</w:t>
      </w:r>
      <w:r w:rsidR="002604CA" w:rsidRPr="004D243E">
        <w:rPr>
          <w:rFonts w:ascii="Cambria" w:hAnsi="Cambria" w:cstheme="minorBidi"/>
          <w:vertAlign w:val="subscript"/>
        </w:rPr>
        <w:t>2</w:t>
      </w:r>
      <w:r w:rsidR="002604CA" w:rsidRPr="004D243E">
        <w:rPr>
          <w:rFonts w:ascii="Cambria" w:hAnsi="Cambria" w:cstheme="minorBidi"/>
        </w:rPr>
        <w:t xml:space="preserve"> </w:t>
      </w:r>
      <w:proofErr w:type="spellStart"/>
      <w:r w:rsidR="002604CA" w:rsidRPr="004D243E">
        <w:rPr>
          <w:rFonts w:ascii="Cambria" w:hAnsi="Cambria" w:cstheme="minorBidi"/>
        </w:rPr>
        <w:t>ekv</w:t>
      </w:r>
      <w:proofErr w:type="spellEnd"/>
      <w:r w:rsidR="002604CA" w:rsidRPr="004D243E">
        <w:rPr>
          <w:rFonts w:ascii="Cambria" w:hAnsi="Cambria" w:cstheme="minorBidi"/>
        </w:rPr>
        <w:t>.)</w:t>
      </w:r>
    </w:p>
    <w:p w14:paraId="44D500BD" w14:textId="7DF55698" w:rsidR="001C67D0" w:rsidRPr="004D243E" w:rsidRDefault="001C67D0" w:rsidP="001C67D0">
      <w:pPr>
        <w:jc w:val="both"/>
        <w:rPr>
          <w:rFonts w:ascii="Cambria" w:hAnsi="Cambria"/>
          <w:color w:val="000000" w:themeColor="text1"/>
        </w:rPr>
      </w:pPr>
      <w:r w:rsidRPr="004D243E">
        <w:rPr>
          <w:rFonts w:ascii="Cambria" w:hAnsi="Cambria"/>
          <w:color w:val="000000" w:themeColor="text1"/>
        </w:rPr>
        <w:t>202</w:t>
      </w:r>
      <w:r w:rsidR="001E693F" w:rsidRPr="004D243E">
        <w:rPr>
          <w:rFonts w:ascii="Cambria" w:hAnsi="Cambria"/>
          <w:color w:val="000000" w:themeColor="text1"/>
        </w:rPr>
        <w:t>1</w:t>
      </w:r>
      <w:r w:rsidRPr="004D243E">
        <w:rPr>
          <w:rFonts w:ascii="Cambria" w:hAnsi="Cambria"/>
          <w:color w:val="000000" w:themeColor="text1"/>
        </w:rPr>
        <w:t>.</w:t>
      </w:r>
      <w:r w:rsidR="1668D320" w:rsidRPr="004D243E">
        <w:rPr>
          <w:rFonts w:ascii="Cambria" w:hAnsi="Cambria"/>
          <w:color w:val="000000" w:themeColor="text1"/>
        </w:rPr>
        <w:t xml:space="preserve"> </w:t>
      </w:r>
      <w:r w:rsidRPr="004D243E">
        <w:rPr>
          <w:rFonts w:ascii="Cambria" w:hAnsi="Cambria"/>
          <w:color w:val="000000" w:themeColor="text1"/>
        </w:rPr>
        <w:t xml:space="preserve">gadā </w:t>
      </w:r>
      <w:r w:rsidR="00CA59D4" w:rsidRPr="004D243E">
        <w:rPr>
          <w:rFonts w:ascii="Cambria" w:hAnsi="Cambria"/>
          <w:color w:val="000000" w:themeColor="text1"/>
        </w:rPr>
        <w:t>ne-ETS enerģētikas</w:t>
      </w:r>
      <w:r w:rsidRPr="004D243E">
        <w:rPr>
          <w:rFonts w:ascii="Cambria" w:hAnsi="Cambria"/>
          <w:color w:val="000000" w:themeColor="text1"/>
        </w:rPr>
        <w:t xml:space="preserve"> kopēj</w:t>
      </w:r>
      <w:r w:rsidR="246AFF22" w:rsidRPr="004D243E">
        <w:rPr>
          <w:rFonts w:ascii="Cambria" w:hAnsi="Cambria"/>
          <w:color w:val="000000" w:themeColor="text1"/>
        </w:rPr>
        <w:t>ās</w:t>
      </w:r>
      <w:r w:rsidRPr="004D243E">
        <w:rPr>
          <w:rFonts w:ascii="Cambria" w:hAnsi="Cambria"/>
          <w:color w:val="000000" w:themeColor="text1"/>
        </w:rPr>
        <w:t xml:space="preserve"> SEG emisijas salīdzinājumā 2005. gadu ir </w:t>
      </w:r>
      <w:r w:rsidR="00850C1A" w:rsidRPr="004D243E">
        <w:rPr>
          <w:rFonts w:ascii="Cambria" w:hAnsi="Cambria"/>
          <w:color w:val="000000" w:themeColor="text1"/>
        </w:rPr>
        <w:t xml:space="preserve">samazinājušās </w:t>
      </w:r>
      <w:r w:rsidRPr="004D243E">
        <w:rPr>
          <w:rFonts w:ascii="Cambria" w:hAnsi="Cambria"/>
          <w:color w:val="000000" w:themeColor="text1"/>
        </w:rPr>
        <w:t xml:space="preserve"> par </w:t>
      </w:r>
      <w:r w:rsidR="22CB815D" w:rsidRPr="004D243E">
        <w:rPr>
          <w:rFonts w:ascii="Cambria" w:hAnsi="Cambria"/>
          <w:color w:val="000000" w:themeColor="text1"/>
        </w:rPr>
        <w:t>5</w:t>
      </w:r>
      <w:r w:rsidRPr="004D243E">
        <w:rPr>
          <w:rFonts w:ascii="Cambria" w:hAnsi="Cambria"/>
          <w:color w:val="000000" w:themeColor="text1"/>
        </w:rPr>
        <w:t>%. Periodā līdz 2030.</w:t>
      </w:r>
      <w:r w:rsidR="13D9617D" w:rsidRPr="004D243E">
        <w:rPr>
          <w:rFonts w:ascii="Cambria" w:hAnsi="Cambria"/>
          <w:color w:val="000000" w:themeColor="text1"/>
        </w:rPr>
        <w:t xml:space="preserve"> </w:t>
      </w:r>
      <w:r w:rsidRPr="004D243E">
        <w:rPr>
          <w:rFonts w:ascii="Cambria" w:hAnsi="Cambria"/>
          <w:color w:val="000000" w:themeColor="text1"/>
        </w:rPr>
        <w:t xml:space="preserve">gadam bāzes scenārijā SEG emisiju apjoms </w:t>
      </w:r>
      <w:r w:rsidR="00850C1A" w:rsidRPr="004D243E">
        <w:rPr>
          <w:rFonts w:ascii="Cambria" w:hAnsi="Cambria"/>
          <w:color w:val="000000" w:themeColor="text1"/>
        </w:rPr>
        <w:t>ne-ETS enerģētikā</w:t>
      </w:r>
      <w:r w:rsidRPr="004D243E">
        <w:rPr>
          <w:rFonts w:ascii="Cambria" w:hAnsi="Cambria"/>
          <w:color w:val="000000" w:themeColor="text1"/>
        </w:rPr>
        <w:t>, salīdzinot ar 2005.</w:t>
      </w:r>
      <w:r w:rsidR="76A53ED2" w:rsidRPr="004D243E">
        <w:rPr>
          <w:rFonts w:ascii="Cambria" w:hAnsi="Cambria"/>
          <w:color w:val="000000" w:themeColor="text1"/>
        </w:rPr>
        <w:t xml:space="preserve"> </w:t>
      </w:r>
      <w:r w:rsidRPr="004D243E">
        <w:rPr>
          <w:rFonts w:ascii="Cambria" w:hAnsi="Cambria"/>
          <w:color w:val="000000" w:themeColor="text1"/>
        </w:rPr>
        <w:t>gadu</w:t>
      </w:r>
      <w:r w:rsidR="00F83092" w:rsidRPr="002E36EA">
        <w:rPr>
          <w:rFonts w:ascii="Cambria" w:hAnsi="Cambria"/>
          <w:color w:val="000000" w:themeColor="text1"/>
        </w:rPr>
        <w:t>,</w:t>
      </w:r>
      <w:r w:rsidRPr="004D243E">
        <w:rPr>
          <w:rFonts w:ascii="Cambria" w:hAnsi="Cambria"/>
          <w:color w:val="000000" w:themeColor="text1"/>
        </w:rPr>
        <w:t xml:space="preserve"> </w:t>
      </w:r>
      <w:r w:rsidR="00AC4ABC" w:rsidRPr="004D243E">
        <w:rPr>
          <w:rFonts w:ascii="Cambria" w:hAnsi="Cambria"/>
          <w:color w:val="000000" w:themeColor="text1"/>
        </w:rPr>
        <w:t>samazinās</w:t>
      </w:r>
      <w:r w:rsidRPr="004D243E">
        <w:rPr>
          <w:rFonts w:ascii="Cambria" w:hAnsi="Cambria"/>
          <w:color w:val="000000" w:themeColor="text1"/>
        </w:rPr>
        <w:t xml:space="preserve"> par </w:t>
      </w:r>
      <w:r w:rsidR="00174947" w:rsidRPr="004D243E">
        <w:rPr>
          <w:rFonts w:ascii="Cambria" w:hAnsi="Cambria"/>
          <w:color w:val="000000" w:themeColor="text1"/>
        </w:rPr>
        <w:t>1</w:t>
      </w:r>
      <w:r w:rsidR="43454D5A" w:rsidRPr="004D243E">
        <w:rPr>
          <w:rFonts w:ascii="Cambria" w:hAnsi="Cambria"/>
          <w:color w:val="000000" w:themeColor="text1"/>
        </w:rPr>
        <w:t>7</w:t>
      </w:r>
      <w:r w:rsidRPr="004D243E">
        <w:rPr>
          <w:rFonts w:ascii="Cambria" w:hAnsi="Cambria"/>
          <w:color w:val="000000" w:themeColor="text1"/>
        </w:rPr>
        <w:t xml:space="preserve">%. </w:t>
      </w:r>
    </w:p>
    <w:p w14:paraId="1932F096" w14:textId="2470FDC9" w:rsidR="00261A83" w:rsidRPr="004D243E" w:rsidRDefault="00261A83" w:rsidP="002E6E54">
      <w:pPr>
        <w:pStyle w:val="Heading4"/>
        <w:spacing w:before="240"/>
      </w:pPr>
      <w:r w:rsidRPr="004D243E">
        <w:t>II Sasniedzamie mērķi</w:t>
      </w:r>
    </w:p>
    <w:tbl>
      <w:tblPr>
        <w:tblStyle w:val="PlainTable2"/>
        <w:tblW w:w="9071" w:type="dxa"/>
        <w:jc w:val="center"/>
        <w:tblLook w:val="04A0" w:firstRow="1" w:lastRow="0" w:firstColumn="1" w:lastColumn="0" w:noHBand="0" w:noVBand="1"/>
      </w:tblPr>
      <w:tblGrid>
        <w:gridCol w:w="6237"/>
        <w:gridCol w:w="1418"/>
        <w:gridCol w:w="1416"/>
      </w:tblGrid>
      <w:tr w:rsidR="009250B4" w:rsidRPr="004D243E" w14:paraId="15F42446" w14:textId="77777777" w:rsidTr="743437AA">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23F97066" w14:textId="34A05849" w:rsidR="009250B4" w:rsidRPr="004D243E" w:rsidRDefault="00F35D90">
            <w:pPr>
              <w:spacing w:before="0" w:after="0"/>
              <w:jc w:val="center"/>
              <w:rPr>
                <w:rFonts w:ascii="Cambria" w:hAnsi="Cambria" w:cstheme="minorHAnsi"/>
                <w:b w:val="0"/>
                <w:color w:val="000000" w:themeColor="text1"/>
                <w:sz w:val="26"/>
                <w:szCs w:val="26"/>
              </w:rPr>
            </w:pPr>
            <w:r w:rsidRPr="004D243E">
              <w:rPr>
                <w:rFonts w:ascii="Cambria" w:hAnsi="Cambria"/>
                <w:sz w:val="26"/>
                <w:szCs w:val="26"/>
              </w:rPr>
              <w:t>Mērķis</w:t>
            </w:r>
            <w:r w:rsidR="004123DC" w:rsidRPr="004D243E">
              <w:rPr>
                <w:rFonts w:ascii="Cambria" w:hAnsi="Cambria"/>
                <w:sz w:val="26"/>
                <w:szCs w:val="26"/>
              </w:rPr>
              <w:t xml:space="preserve"> </w:t>
            </w:r>
          </w:p>
        </w:tc>
        <w:tc>
          <w:tcPr>
            <w:tcW w:w="1418" w:type="dxa"/>
          </w:tcPr>
          <w:p w14:paraId="3F15B730" w14:textId="778BE0BD" w:rsidR="00FE2931" w:rsidRPr="004D243E" w:rsidRDefault="00FE293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Fakts 2021</w:t>
            </w:r>
          </w:p>
        </w:tc>
        <w:tc>
          <w:tcPr>
            <w:tcW w:w="1416" w:type="dxa"/>
            <w:vAlign w:val="center"/>
          </w:tcPr>
          <w:p w14:paraId="3359C555" w14:textId="756A7E98" w:rsidR="009250B4" w:rsidRPr="004D243E" w:rsidRDefault="00FE293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 xml:space="preserve">Mērķis </w:t>
            </w:r>
            <w:r w:rsidR="009250B4" w:rsidRPr="004D243E">
              <w:rPr>
                <w:rFonts w:ascii="Cambria" w:hAnsi="Cambria" w:cstheme="minorHAnsi"/>
                <w:color w:val="000000" w:themeColor="text1"/>
                <w:sz w:val="26"/>
                <w:szCs w:val="26"/>
              </w:rPr>
              <w:t>2030</w:t>
            </w:r>
          </w:p>
        </w:tc>
      </w:tr>
      <w:tr w:rsidR="009250B4" w:rsidRPr="004D243E" w14:paraId="55CDE21C" w14:textId="77777777" w:rsidTr="743437A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2ABD10F2" w14:textId="3914B9E0" w:rsidR="009250B4" w:rsidRPr="004D243E" w:rsidRDefault="009250B4">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SEG emisiju samazinājums (% pret 2005.</w:t>
            </w:r>
            <w:r w:rsidR="23FFB189" w:rsidRPr="004D243E">
              <w:rPr>
                <w:rFonts w:ascii="Cambria" w:hAnsi="Cambria"/>
                <w:b w:val="0"/>
                <w:bCs w:val="0"/>
                <w:color w:val="000000" w:themeColor="text1"/>
                <w:sz w:val="26"/>
                <w:szCs w:val="26"/>
              </w:rPr>
              <w:t xml:space="preserve"> </w:t>
            </w:r>
            <w:r w:rsidRPr="004D243E">
              <w:rPr>
                <w:rFonts w:ascii="Cambria" w:hAnsi="Cambria"/>
                <w:b w:val="0"/>
                <w:color w:val="000000" w:themeColor="text1"/>
                <w:sz w:val="26"/>
                <w:szCs w:val="26"/>
              </w:rPr>
              <w:t>gadu)</w:t>
            </w:r>
          </w:p>
        </w:tc>
        <w:tc>
          <w:tcPr>
            <w:tcW w:w="1418" w:type="dxa"/>
          </w:tcPr>
          <w:p w14:paraId="7A4CA19D" w14:textId="683C89AB" w:rsidR="00360B7F" w:rsidRPr="004D243E" w:rsidRDefault="00360B7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-5</w:t>
            </w:r>
          </w:p>
        </w:tc>
        <w:tc>
          <w:tcPr>
            <w:tcW w:w="1416" w:type="dxa"/>
            <w:vAlign w:val="center"/>
          </w:tcPr>
          <w:p w14:paraId="323FD4A7" w14:textId="17EBC03E" w:rsidR="009250B4" w:rsidRPr="004D243E" w:rsidRDefault="00925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bl>
    <w:p w14:paraId="54CD9335" w14:textId="77777777" w:rsidR="00757833" w:rsidRPr="004D243E" w:rsidRDefault="00757833" w:rsidP="002E6E54">
      <w:pPr>
        <w:pStyle w:val="Heading4"/>
        <w:spacing w:before="240"/>
      </w:pPr>
      <w:r w:rsidRPr="004D243E">
        <w:lastRenderedPageBreak/>
        <w:t xml:space="preserve">III </w:t>
      </w:r>
      <w:proofErr w:type="spellStart"/>
      <w:r w:rsidRPr="004D243E">
        <w:t>Rīcībpolitikas</w:t>
      </w:r>
      <w:proofErr w:type="spellEnd"/>
      <w:r w:rsidRPr="004D243E">
        <w:t xml:space="preserve"> un pasākumi mērķu sasniegšanai</w:t>
      </w:r>
    </w:p>
    <w:p w14:paraId="2083373E" w14:textId="0CE41B5E" w:rsidR="00BE1778" w:rsidRPr="004D243E" w:rsidRDefault="00BE1778" w:rsidP="00BE1778">
      <w:pPr>
        <w:rPr>
          <w:rFonts w:ascii="Cambria" w:hAnsi="Cambria"/>
          <w:b/>
        </w:rPr>
      </w:pPr>
      <w:r w:rsidRPr="004D243E">
        <w:rPr>
          <w:rFonts w:ascii="Cambria" w:hAnsi="Cambria"/>
          <w:b/>
        </w:rPr>
        <w:t>Skat</w:t>
      </w:r>
      <w:r w:rsidR="00B96619" w:rsidRPr="004D243E">
        <w:rPr>
          <w:rFonts w:ascii="Cambria" w:hAnsi="Cambria"/>
          <w:b/>
        </w:rPr>
        <w:t>ī</w:t>
      </w:r>
      <w:r w:rsidRPr="004D243E">
        <w:rPr>
          <w:rFonts w:ascii="Cambria" w:hAnsi="Cambria"/>
          <w:b/>
        </w:rPr>
        <w:t>t</w:t>
      </w:r>
      <w:r w:rsidR="00D671CD" w:rsidRPr="004D243E">
        <w:rPr>
          <w:rFonts w:ascii="Cambria" w:hAnsi="Cambria"/>
          <w:b/>
        </w:rPr>
        <w:t xml:space="preserve"> </w:t>
      </w:r>
      <w:r w:rsidR="00B96619" w:rsidRPr="004D243E">
        <w:rPr>
          <w:rFonts w:ascii="Cambria" w:hAnsi="Cambria"/>
          <w:b/>
        </w:rPr>
        <w:fldChar w:fldCharType="begin"/>
      </w:r>
      <w:r w:rsidR="00B96619" w:rsidRPr="004D243E">
        <w:rPr>
          <w:rFonts w:ascii="Cambria" w:hAnsi="Cambria"/>
          <w:b/>
        </w:rPr>
        <w:instrText xml:space="preserve"> REF _Ref145085533 \r \h  \* MERGEFORMAT </w:instrText>
      </w:r>
      <w:r w:rsidR="00B96619" w:rsidRPr="004D243E">
        <w:rPr>
          <w:rFonts w:ascii="Cambria" w:hAnsi="Cambria"/>
          <w:b/>
        </w:rPr>
      </w:r>
      <w:r w:rsidR="00B96619" w:rsidRPr="004D243E">
        <w:rPr>
          <w:rFonts w:ascii="Cambria" w:hAnsi="Cambria"/>
          <w:b/>
        </w:rPr>
        <w:fldChar w:fldCharType="separate"/>
      </w:r>
      <w:r w:rsidR="00A4530A">
        <w:rPr>
          <w:rFonts w:ascii="Cambria" w:hAnsi="Cambria"/>
          <w:b/>
        </w:rPr>
        <w:t>3.2</w:t>
      </w:r>
      <w:r w:rsidR="00B96619" w:rsidRPr="004D243E">
        <w:rPr>
          <w:rFonts w:ascii="Cambria" w:hAnsi="Cambria"/>
          <w:b/>
        </w:rPr>
        <w:fldChar w:fldCharType="end"/>
      </w:r>
      <w:r w:rsidR="00B96619" w:rsidRPr="004D243E">
        <w:rPr>
          <w:rFonts w:ascii="Cambria" w:hAnsi="Cambria"/>
          <w:b/>
        </w:rPr>
        <w:t xml:space="preserve">. un </w:t>
      </w:r>
      <w:r w:rsidR="00B96619" w:rsidRPr="004D243E">
        <w:rPr>
          <w:rFonts w:ascii="Cambria" w:hAnsi="Cambria"/>
          <w:b/>
        </w:rPr>
        <w:fldChar w:fldCharType="begin"/>
      </w:r>
      <w:r w:rsidR="00B96619" w:rsidRPr="004D243E">
        <w:rPr>
          <w:rFonts w:ascii="Cambria" w:hAnsi="Cambria"/>
          <w:b/>
        </w:rPr>
        <w:instrText xml:space="preserve"> REF _Ref145085536 \r \h  \* MERGEFORMAT </w:instrText>
      </w:r>
      <w:r w:rsidR="00B96619" w:rsidRPr="004D243E">
        <w:rPr>
          <w:rFonts w:ascii="Cambria" w:hAnsi="Cambria"/>
          <w:b/>
        </w:rPr>
      </w:r>
      <w:r w:rsidR="00B96619" w:rsidRPr="004D243E">
        <w:rPr>
          <w:rFonts w:ascii="Cambria" w:hAnsi="Cambria"/>
          <w:b/>
        </w:rPr>
        <w:fldChar w:fldCharType="separate"/>
      </w:r>
      <w:r w:rsidR="00A4530A">
        <w:rPr>
          <w:rFonts w:ascii="Cambria" w:hAnsi="Cambria"/>
          <w:b/>
        </w:rPr>
        <w:t>3.3</w:t>
      </w:r>
      <w:r w:rsidR="00B96619" w:rsidRPr="004D243E">
        <w:rPr>
          <w:rFonts w:ascii="Cambria" w:hAnsi="Cambria"/>
          <w:b/>
        </w:rPr>
        <w:fldChar w:fldCharType="end"/>
      </w:r>
      <w:r w:rsidR="00B96619" w:rsidRPr="004D243E">
        <w:rPr>
          <w:rFonts w:ascii="Cambria" w:hAnsi="Cambria"/>
          <w:b/>
        </w:rPr>
        <w:t>.nodaļu</w:t>
      </w:r>
      <w:r w:rsidR="002C4BCE" w:rsidRPr="004D243E">
        <w:rPr>
          <w:rFonts w:ascii="Cambria" w:hAnsi="Cambria"/>
          <w:b/>
        </w:rPr>
        <w:t>.</w:t>
      </w:r>
    </w:p>
    <w:p w14:paraId="288B1C61" w14:textId="777DACC6" w:rsidR="00EB358C" w:rsidRPr="004D243E" w:rsidRDefault="00EB358C" w:rsidP="00072F6A">
      <w:pPr>
        <w:pStyle w:val="Heading3"/>
      </w:pPr>
      <w:r w:rsidRPr="004D243E">
        <w:t>Atkritumu</w:t>
      </w:r>
      <w:r w:rsidR="00E07947" w:rsidRPr="004D243E">
        <w:t xml:space="preserve"> un notekūdeņu</w:t>
      </w:r>
      <w:r w:rsidRPr="004D243E">
        <w:t xml:space="preserve"> apsaimniekošana</w:t>
      </w:r>
    </w:p>
    <w:p w14:paraId="45EF5193" w14:textId="53A02989" w:rsidR="004317FC" w:rsidRPr="004D243E" w:rsidRDefault="004317FC" w:rsidP="004317FC">
      <w:pPr>
        <w:pStyle w:val="Heading4"/>
      </w:pPr>
      <w:r w:rsidRPr="004D243E">
        <w:t>Bāzes scenārijs</w:t>
      </w:r>
    </w:p>
    <w:p w14:paraId="6B97A575" w14:textId="3E30FF17" w:rsidR="00617203" w:rsidRPr="004D243E" w:rsidRDefault="00617203" w:rsidP="0021663B">
      <w:pPr>
        <w:spacing w:after="0"/>
        <w:jc w:val="center"/>
        <w:rPr>
          <w:rFonts w:ascii="Cambria" w:hAnsi="Cambria"/>
        </w:rPr>
      </w:pPr>
      <w:r>
        <w:rPr>
          <w:rFonts w:ascii="Cambria" w:hAnsi="Cambria"/>
          <w:noProof/>
        </w:rPr>
        <w:drawing>
          <wp:inline distT="0" distB="0" distL="0" distR="0" wp14:anchorId="18BE14E4" wp14:editId="4C0CD20E">
            <wp:extent cx="3638550" cy="2484919"/>
            <wp:effectExtent l="0" t="0" r="0" b="0"/>
            <wp:docPr id="1282129556" name="Picture 128212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43571" cy="2488348"/>
                    </a:xfrm>
                    <a:prstGeom prst="rect">
                      <a:avLst/>
                    </a:prstGeom>
                    <a:noFill/>
                  </pic:spPr>
                </pic:pic>
              </a:graphicData>
            </a:graphic>
          </wp:inline>
        </w:drawing>
      </w:r>
    </w:p>
    <w:p w14:paraId="4611139D" w14:textId="39B8A820" w:rsidR="0009340F" w:rsidRPr="004D243E" w:rsidRDefault="0009340F" w:rsidP="0021663B">
      <w:pPr>
        <w:pStyle w:val="Caption"/>
        <w:spacing w:before="0"/>
        <w:rPr>
          <w:rFonts w:ascii="Cambria" w:hAnsi="Cambria" w:cstheme="minorBidi"/>
        </w:rPr>
      </w:pPr>
      <w:r w:rsidRPr="004D243E">
        <w:rPr>
          <w:rFonts w:ascii="Cambria" w:hAnsi="Cambria" w:cstheme="minorBidi"/>
          <w:bCs/>
        </w:rPr>
        <w:fldChar w:fldCharType="begin"/>
      </w:r>
      <w:r w:rsidRPr="004D243E">
        <w:rPr>
          <w:rFonts w:ascii="Cambria" w:hAnsi="Cambria" w:cstheme="minorBidi"/>
          <w:bCs/>
        </w:rPr>
        <w:instrText xml:space="preserve"> SEQ Ilustrācija \* ARABIC </w:instrText>
      </w:r>
      <w:r w:rsidRPr="004D243E">
        <w:rPr>
          <w:rFonts w:ascii="Cambria" w:hAnsi="Cambria" w:cstheme="minorBidi"/>
          <w:bCs/>
        </w:rPr>
        <w:fldChar w:fldCharType="separate"/>
      </w:r>
      <w:r w:rsidR="00A4530A">
        <w:rPr>
          <w:rFonts w:ascii="Cambria" w:hAnsi="Cambria" w:cstheme="minorBidi"/>
          <w:bCs/>
          <w:noProof/>
        </w:rPr>
        <w:t>5</w:t>
      </w:r>
      <w:r w:rsidRPr="004D243E">
        <w:rPr>
          <w:rFonts w:ascii="Cambria" w:hAnsi="Cambria" w:cstheme="minorBidi"/>
          <w:bCs/>
        </w:rPr>
        <w:fldChar w:fldCharType="end"/>
      </w:r>
      <w:r w:rsidRPr="004D243E">
        <w:rPr>
          <w:rFonts w:ascii="Cambria" w:hAnsi="Cambria"/>
        </w:rPr>
        <w:t>.</w:t>
      </w:r>
      <w:r w:rsidRPr="004D243E">
        <w:rPr>
          <w:rFonts w:ascii="Cambria" w:hAnsi="Cambria" w:cstheme="minorBidi"/>
          <w:bCs/>
        </w:rPr>
        <w:t xml:space="preserve">attēls. </w:t>
      </w:r>
      <w:r w:rsidRPr="004D243E">
        <w:rPr>
          <w:rFonts w:ascii="Cambria" w:hAnsi="Cambria" w:cstheme="minorBidi"/>
        </w:rPr>
        <w:t>Atkritumu apsaimniekošanas sektora SEG emisijas (bāzes scenārijs) (</w:t>
      </w:r>
      <w:proofErr w:type="spellStart"/>
      <w:r w:rsidRPr="004D243E">
        <w:rPr>
          <w:rFonts w:ascii="Cambria" w:hAnsi="Cambria" w:cstheme="minorBidi"/>
        </w:rPr>
        <w:t>kt</w:t>
      </w:r>
      <w:proofErr w:type="spellEnd"/>
      <w:r w:rsidRPr="004D243E">
        <w:rPr>
          <w:rFonts w:ascii="Cambria" w:hAnsi="Cambria" w:cstheme="minorBidi"/>
        </w:rPr>
        <w:t xml:space="preserve"> CO</w:t>
      </w:r>
      <w:r w:rsidRPr="004D243E">
        <w:rPr>
          <w:rFonts w:ascii="Cambria" w:hAnsi="Cambria" w:cstheme="minorBidi"/>
          <w:vertAlign w:val="subscript"/>
        </w:rPr>
        <w:t>2</w:t>
      </w:r>
      <w:r w:rsidRPr="004D243E">
        <w:rPr>
          <w:rFonts w:ascii="Cambria" w:hAnsi="Cambria" w:cstheme="minorBidi"/>
        </w:rPr>
        <w:t xml:space="preserve"> </w:t>
      </w:r>
      <w:proofErr w:type="spellStart"/>
      <w:r w:rsidRPr="004D243E">
        <w:rPr>
          <w:rFonts w:ascii="Cambria" w:hAnsi="Cambria" w:cstheme="minorBidi"/>
        </w:rPr>
        <w:t>ekv</w:t>
      </w:r>
      <w:proofErr w:type="spellEnd"/>
      <w:r w:rsidRPr="004D243E">
        <w:rPr>
          <w:rFonts w:ascii="Cambria" w:hAnsi="Cambria" w:cstheme="minorBidi"/>
        </w:rPr>
        <w:t>.)</w:t>
      </w:r>
    </w:p>
    <w:p w14:paraId="34B2FA89" w14:textId="72EA79A0" w:rsidR="00CC10DC" w:rsidRPr="004D243E" w:rsidRDefault="00BD3048" w:rsidP="00C71EC8">
      <w:pPr>
        <w:jc w:val="both"/>
        <w:rPr>
          <w:rFonts w:ascii="Cambria" w:hAnsi="Cambria"/>
          <w:color w:val="000000" w:themeColor="text1"/>
        </w:rPr>
      </w:pPr>
      <w:r w:rsidRPr="004D243E">
        <w:rPr>
          <w:rFonts w:ascii="Cambria" w:hAnsi="Cambria"/>
          <w:color w:val="000000" w:themeColor="text1"/>
        </w:rPr>
        <w:t>202</w:t>
      </w:r>
      <w:r w:rsidR="00D27389" w:rsidRPr="004D243E">
        <w:rPr>
          <w:rFonts w:ascii="Cambria" w:hAnsi="Cambria"/>
          <w:color w:val="000000" w:themeColor="text1"/>
        </w:rPr>
        <w:t>1</w:t>
      </w:r>
      <w:r w:rsidRPr="004D243E">
        <w:rPr>
          <w:rFonts w:ascii="Cambria" w:hAnsi="Cambria"/>
          <w:color w:val="000000" w:themeColor="text1"/>
        </w:rPr>
        <w:t>.</w:t>
      </w:r>
      <w:r w:rsidR="5EEE9ADF" w:rsidRPr="004D243E">
        <w:rPr>
          <w:rFonts w:ascii="Cambria" w:hAnsi="Cambria"/>
          <w:color w:val="000000" w:themeColor="text1"/>
        </w:rPr>
        <w:t xml:space="preserve"> </w:t>
      </w:r>
      <w:r w:rsidRPr="004D243E">
        <w:rPr>
          <w:rFonts w:ascii="Cambria" w:hAnsi="Cambria"/>
          <w:color w:val="000000" w:themeColor="text1"/>
        </w:rPr>
        <w:t xml:space="preserve">gadā </w:t>
      </w:r>
      <w:r w:rsidR="009E5F60" w:rsidRPr="004D243E">
        <w:rPr>
          <w:rFonts w:ascii="Cambria" w:hAnsi="Cambria"/>
          <w:color w:val="000000" w:themeColor="text1"/>
        </w:rPr>
        <w:t>atkritumu apsaimniekošanas</w:t>
      </w:r>
      <w:r w:rsidRPr="004D243E">
        <w:rPr>
          <w:rFonts w:ascii="Cambria" w:hAnsi="Cambria"/>
          <w:color w:val="000000" w:themeColor="text1"/>
        </w:rPr>
        <w:t xml:space="preserve"> kopēj</w:t>
      </w:r>
      <w:r w:rsidR="469B4203" w:rsidRPr="004D243E">
        <w:rPr>
          <w:rFonts w:ascii="Cambria" w:hAnsi="Cambria"/>
          <w:color w:val="000000" w:themeColor="text1"/>
        </w:rPr>
        <w:t>ās</w:t>
      </w:r>
      <w:r w:rsidRPr="004D243E">
        <w:rPr>
          <w:rFonts w:ascii="Cambria" w:hAnsi="Cambria"/>
          <w:color w:val="000000" w:themeColor="text1"/>
        </w:rPr>
        <w:t xml:space="preserve"> SEG emisijas salīdzinājumā 2005. gadu ir </w:t>
      </w:r>
      <w:r w:rsidR="009E5F60" w:rsidRPr="004D243E">
        <w:rPr>
          <w:rFonts w:ascii="Cambria" w:hAnsi="Cambria"/>
          <w:color w:val="000000" w:themeColor="text1"/>
        </w:rPr>
        <w:t>samazinājušās</w:t>
      </w:r>
      <w:r w:rsidRPr="004D243E">
        <w:rPr>
          <w:rFonts w:ascii="Cambria" w:hAnsi="Cambria"/>
          <w:color w:val="000000" w:themeColor="text1"/>
        </w:rPr>
        <w:t xml:space="preserve"> par </w:t>
      </w:r>
      <w:r w:rsidR="00D27389" w:rsidRPr="004D243E">
        <w:rPr>
          <w:rFonts w:ascii="Cambria" w:hAnsi="Cambria"/>
          <w:color w:val="000000" w:themeColor="text1"/>
        </w:rPr>
        <w:t>18</w:t>
      </w:r>
      <w:r w:rsidRPr="004D243E">
        <w:rPr>
          <w:rFonts w:ascii="Cambria" w:hAnsi="Cambria"/>
          <w:color w:val="000000" w:themeColor="text1"/>
        </w:rPr>
        <w:t>%. Periodā līdz 2030.</w:t>
      </w:r>
      <w:r w:rsidR="45E4D919" w:rsidRPr="004D243E">
        <w:rPr>
          <w:rFonts w:ascii="Cambria" w:hAnsi="Cambria"/>
          <w:color w:val="000000" w:themeColor="text1"/>
        </w:rPr>
        <w:t xml:space="preserve"> </w:t>
      </w:r>
      <w:r w:rsidRPr="004D243E">
        <w:rPr>
          <w:rFonts w:ascii="Cambria" w:hAnsi="Cambria"/>
          <w:color w:val="000000" w:themeColor="text1"/>
        </w:rPr>
        <w:t xml:space="preserve">gadam bāzes scenārijā SEG emisiju apjoms </w:t>
      </w:r>
      <w:r w:rsidR="000328B1" w:rsidRPr="004D243E">
        <w:rPr>
          <w:rFonts w:ascii="Cambria" w:hAnsi="Cambria"/>
          <w:color w:val="000000" w:themeColor="text1"/>
        </w:rPr>
        <w:t>atkritumu apsaimniekošanas</w:t>
      </w:r>
      <w:r w:rsidR="0057588C" w:rsidRPr="004D243E">
        <w:rPr>
          <w:rFonts w:ascii="Cambria" w:hAnsi="Cambria"/>
          <w:color w:val="000000" w:themeColor="text1"/>
        </w:rPr>
        <w:t xml:space="preserve"> </w:t>
      </w:r>
      <w:r w:rsidR="009F120B" w:rsidRPr="004D243E">
        <w:rPr>
          <w:rFonts w:ascii="Cambria" w:hAnsi="Cambria"/>
          <w:color w:val="000000" w:themeColor="text1"/>
        </w:rPr>
        <w:t>sektorā</w:t>
      </w:r>
      <w:r w:rsidRPr="004D243E">
        <w:rPr>
          <w:rFonts w:ascii="Cambria" w:hAnsi="Cambria"/>
          <w:color w:val="000000" w:themeColor="text1"/>
        </w:rPr>
        <w:t>, salīdzinot ar 2005.</w:t>
      </w:r>
      <w:r w:rsidR="5CD70A79" w:rsidRPr="004D243E">
        <w:rPr>
          <w:rFonts w:ascii="Cambria" w:hAnsi="Cambria"/>
          <w:color w:val="000000" w:themeColor="text1"/>
        </w:rPr>
        <w:t xml:space="preserve"> </w:t>
      </w:r>
      <w:r w:rsidRPr="004D243E">
        <w:rPr>
          <w:rFonts w:ascii="Cambria" w:hAnsi="Cambria"/>
          <w:color w:val="000000" w:themeColor="text1"/>
        </w:rPr>
        <w:t>gadu</w:t>
      </w:r>
      <w:r w:rsidR="10F78A55" w:rsidRPr="004D243E">
        <w:rPr>
          <w:rFonts w:ascii="Cambria" w:hAnsi="Cambria"/>
          <w:color w:val="000000" w:themeColor="text1"/>
        </w:rPr>
        <w:t>,</w:t>
      </w:r>
      <w:r w:rsidRPr="004D243E">
        <w:rPr>
          <w:rFonts w:ascii="Cambria" w:hAnsi="Cambria"/>
          <w:color w:val="000000" w:themeColor="text1"/>
        </w:rPr>
        <w:t xml:space="preserve"> </w:t>
      </w:r>
      <w:r w:rsidR="0057588C" w:rsidRPr="004D243E">
        <w:rPr>
          <w:rFonts w:ascii="Cambria" w:hAnsi="Cambria"/>
          <w:color w:val="000000" w:themeColor="text1"/>
        </w:rPr>
        <w:t>samazināsies</w:t>
      </w:r>
      <w:r w:rsidRPr="004D243E">
        <w:rPr>
          <w:rFonts w:ascii="Cambria" w:hAnsi="Cambria"/>
          <w:color w:val="000000" w:themeColor="text1"/>
        </w:rPr>
        <w:t xml:space="preserve"> par </w:t>
      </w:r>
      <w:r w:rsidR="006864F8" w:rsidRPr="004D243E">
        <w:rPr>
          <w:rFonts w:ascii="Cambria" w:hAnsi="Cambria"/>
          <w:color w:val="000000" w:themeColor="text1"/>
        </w:rPr>
        <w:t>39</w:t>
      </w:r>
      <w:r w:rsidRPr="004D243E">
        <w:rPr>
          <w:rFonts w:ascii="Cambria" w:hAnsi="Cambria"/>
          <w:color w:val="000000" w:themeColor="text1"/>
        </w:rPr>
        <w:t xml:space="preserve">%. Visos gados kā galvenais </w:t>
      </w:r>
      <w:r w:rsidR="00AA3B44" w:rsidRPr="004D243E">
        <w:rPr>
          <w:rFonts w:ascii="Cambria" w:hAnsi="Cambria"/>
          <w:color w:val="000000" w:themeColor="text1"/>
        </w:rPr>
        <w:t>atkritumu apsaimniekošanas</w:t>
      </w:r>
      <w:r w:rsidRPr="004D243E">
        <w:rPr>
          <w:rFonts w:ascii="Cambria" w:hAnsi="Cambria"/>
          <w:color w:val="000000" w:themeColor="text1"/>
        </w:rPr>
        <w:t xml:space="preserve"> sektora emisiju avots saglabājas </w:t>
      </w:r>
      <w:r w:rsidR="006E3769" w:rsidRPr="004D243E">
        <w:rPr>
          <w:rFonts w:ascii="Cambria" w:hAnsi="Cambria"/>
          <w:color w:val="000000" w:themeColor="text1"/>
        </w:rPr>
        <w:t>atkritumu apglabāšana</w:t>
      </w:r>
      <w:r w:rsidRPr="004D243E">
        <w:rPr>
          <w:rFonts w:ascii="Cambria" w:hAnsi="Cambria"/>
          <w:color w:val="000000" w:themeColor="text1"/>
        </w:rPr>
        <w:t>.</w:t>
      </w:r>
    </w:p>
    <w:p w14:paraId="230D4CA4" w14:textId="7C4CD1A6" w:rsidR="00CC4139" w:rsidRPr="004D243E" w:rsidRDefault="009E4DCA" w:rsidP="009E4DCA">
      <w:pPr>
        <w:pStyle w:val="Heading4"/>
      </w:pPr>
      <w:r>
        <w:t xml:space="preserve">II </w:t>
      </w:r>
      <w:r w:rsidR="00CC4139" w:rsidRPr="004D243E">
        <w:t>Sasniedzamie mērķi</w:t>
      </w:r>
    </w:p>
    <w:tbl>
      <w:tblPr>
        <w:tblStyle w:val="PlainTable2"/>
        <w:tblW w:w="9071" w:type="dxa"/>
        <w:jc w:val="center"/>
        <w:tblLook w:val="04A0" w:firstRow="1" w:lastRow="0" w:firstColumn="1" w:lastColumn="0" w:noHBand="0" w:noVBand="1"/>
      </w:tblPr>
      <w:tblGrid>
        <w:gridCol w:w="6379"/>
        <w:gridCol w:w="1418"/>
        <w:gridCol w:w="1274"/>
      </w:tblGrid>
      <w:tr w:rsidR="00CC4139" w:rsidRPr="004D243E" w14:paraId="22EF92A7" w14:textId="77777777" w:rsidTr="743437AA">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50420419" w14:textId="77777777" w:rsidR="00CC4139" w:rsidRPr="004D243E" w:rsidRDefault="00CC4139">
            <w:pPr>
              <w:spacing w:before="0" w:after="0"/>
              <w:jc w:val="center"/>
              <w:rPr>
                <w:rFonts w:ascii="Cambria" w:hAnsi="Cambria" w:cstheme="minorHAnsi"/>
                <w:b w:val="0"/>
                <w:color w:val="000000" w:themeColor="text1"/>
                <w:sz w:val="26"/>
                <w:szCs w:val="26"/>
              </w:rPr>
            </w:pPr>
            <w:r w:rsidRPr="004D243E">
              <w:rPr>
                <w:rFonts w:ascii="Cambria" w:hAnsi="Cambria"/>
                <w:sz w:val="26"/>
                <w:szCs w:val="26"/>
              </w:rPr>
              <w:t xml:space="preserve">Mērķis </w:t>
            </w:r>
          </w:p>
        </w:tc>
        <w:tc>
          <w:tcPr>
            <w:tcW w:w="1418" w:type="dxa"/>
          </w:tcPr>
          <w:p w14:paraId="0A50E4C6" w14:textId="5B98792B" w:rsidR="00037E5B" w:rsidRPr="004D243E" w:rsidRDefault="00037E5B" w:rsidP="00037E5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Fakts 2021</w:t>
            </w:r>
          </w:p>
        </w:tc>
        <w:tc>
          <w:tcPr>
            <w:tcW w:w="1274" w:type="dxa"/>
            <w:vAlign w:val="center"/>
          </w:tcPr>
          <w:p w14:paraId="0FA408BA" w14:textId="7BBFDB66" w:rsidR="00CC4139" w:rsidRPr="004D243E" w:rsidRDefault="6132C74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olor w:val="000000" w:themeColor="text1"/>
                <w:sz w:val="26"/>
                <w:szCs w:val="26"/>
              </w:rPr>
              <w:t xml:space="preserve">Mērķis </w:t>
            </w:r>
            <w:r w:rsidR="00CC4139" w:rsidRPr="004D243E">
              <w:rPr>
                <w:rFonts w:ascii="Cambria" w:hAnsi="Cambria"/>
                <w:color w:val="000000" w:themeColor="text1"/>
                <w:sz w:val="26"/>
                <w:szCs w:val="26"/>
              </w:rPr>
              <w:t>2030</w:t>
            </w:r>
            <w:r w:rsidR="00037E5B" w:rsidRPr="004D243E">
              <w:rPr>
                <w:rStyle w:val="FootnoteReference"/>
                <w:rFonts w:ascii="Cambria" w:eastAsia="Times New Roman" w:hAnsi="Cambria"/>
                <w:color w:val="000000"/>
                <w:sz w:val="26"/>
                <w:szCs w:val="26"/>
                <w:lang w:eastAsia="lv-LV"/>
              </w:rPr>
              <w:footnoteReference w:id="98"/>
            </w:r>
          </w:p>
        </w:tc>
      </w:tr>
      <w:tr w:rsidR="00CC4139" w:rsidRPr="004D243E" w14:paraId="18F43D13" w14:textId="77777777" w:rsidTr="743437A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2FC298BB" w14:textId="77777777" w:rsidR="00CC4139" w:rsidRPr="004D243E" w:rsidRDefault="00CC4139">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SEG emisiju samazinājums (% pret 2005.</w:t>
            </w:r>
            <w:r w:rsidRPr="004D243E">
              <w:rPr>
                <w:rFonts w:ascii="Cambria" w:hAnsi="Cambria"/>
                <w:b w:val="0"/>
                <w:bCs w:val="0"/>
                <w:color w:val="000000" w:themeColor="text1"/>
                <w:sz w:val="26"/>
                <w:szCs w:val="26"/>
              </w:rPr>
              <w:t xml:space="preserve"> </w:t>
            </w:r>
            <w:r w:rsidRPr="004D243E">
              <w:rPr>
                <w:rFonts w:ascii="Cambria" w:hAnsi="Cambria"/>
                <w:b w:val="0"/>
                <w:color w:val="000000" w:themeColor="text1"/>
                <w:sz w:val="26"/>
                <w:szCs w:val="26"/>
              </w:rPr>
              <w:t>gadu)</w:t>
            </w:r>
          </w:p>
        </w:tc>
        <w:tc>
          <w:tcPr>
            <w:tcW w:w="1418" w:type="dxa"/>
          </w:tcPr>
          <w:p w14:paraId="4905B804" w14:textId="6B2EFFD1" w:rsidR="00A51A72" w:rsidRPr="004D243E" w:rsidRDefault="00A51A7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-18</w:t>
            </w:r>
          </w:p>
        </w:tc>
        <w:tc>
          <w:tcPr>
            <w:tcW w:w="1274" w:type="dxa"/>
            <w:vAlign w:val="center"/>
          </w:tcPr>
          <w:p w14:paraId="576A02A4" w14:textId="4A3ABE4C" w:rsidR="00CC4139" w:rsidRPr="004D243E" w:rsidRDefault="00CC413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bl>
    <w:p w14:paraId="5BAE1E76" w14:textId="77777777" w:rsidR="00FF4773" w:rsidRPr="004D243E" w:rsidRDefault="00FF4773" w:rsidP="009E4DCA">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TableGridLight"/>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08"/>
        <w:gridCol w:w="1712"/>
        <w:gridCol w:w="1424"/>
        <w:gridCol w:w="1057"/>
        <w:gridCol w:w="1139"/>
        <w:gridCol w:w="862"/>
        <w:gridCol w:w="1390"/>
      </w:tblGrid>
      <w:tr w:rsidR="002E1D52" w:rsidRPr="004D243E" w14:paraId="0F984746" w14:textId="77777777" w:rsidTr="743437AA">
        <w:trPr>
          <w:trHeight w:val="284"/>
          <w:tblHeader/>
          <w:jc w:val="center"/>
        </w:trPr>
        <w:tc>
          <w:tcPr>
            <w:tcW w:w="518" w:type="dxa"/>
            <w:vMerge w:val="restart"/>
          </w:tcPr>
          <w:p w14:paraId="38E66FD0"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Nr.</w:t>
            </w:r>
          </w:p>
        </w:tc>
        <w:tc>
          <w:tcPr>
            <w:tcW w:w="2216" w:type="dxa"/>
            <w:vMerge w:val="restart"/>
          </w:tcPr>
          <w:p w14:paraId="7B5C46A4"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sz w:val="20"/>
                <w:szCs w:val="20"/>
                <w:lang w:eastAsia="lv-LV"/>
              </w:rPr>
              <w:t>Pasākuma īstenošanai veicamā darbība</w:t>
            </w:r>
          </w:p>
        </w:tc>
        <w:tc>
          <w:tcPr>
            <w:tcW w:w="1770" w:type="dxa"/>
            <w:vMerge w:val="restart"/>
          </w:tcPr>
          <w:p w14:paraId="1E0EF7BE"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Rezultatīvais rādītājs</w:t>
            </w:r>
          </w:p>
        </w:tc>
        <w:tc>
          <w:tcPr>
            <w:tcW w:w="1443" w:type="dxa"/>
            <w:vMerge w:val="restart"/>
          </w:tcPr>
          <w:p w14:paraId="6A2F9ECC" w14:textId="58885EEB" w:rsidR="00403DFD" w:rsidRPr="004D243E" w:rsidRDefault="00403DFD" w:rsidP="00403DFD">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A</w:t>
            </w:r>
            <w:r w:rsidR="00CB5A33" w:rsidRPr="004D243E">
              <w:rPr>
                <w:rFonts w:ascii="Cambria" w:eastAsia="Times New Roman" w:hAnsi="Cambria" w:cstheme="minorHAnsi"/>
                <w:b/>
                <w:bCs/>
                <w:color w:val="000000" w:themeColor="text1"/>
                <w:sz w:val="20"/>
                <w:szCs w:val="20"/>
                <w:lang w:eastAsia="lv-LV"/>
              </w:rPr>
              <w:t>tbildīgā</w:t>
            </w:r>
          </w:p>
          <w:p w14:paraId="074D0D6E" w14:textId="1B64E603"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institūcija</w:t>
            </w:r>
          </w:p>
        </w:tc>
        <w:tc>
          <w:tcPr>
            <w:tcW w:w="1079" w:type="dxa"/>
            <w:vMerge w:val="restart"/>
          </w:tcPr>
          <w:p w14:paraId="3208F33A"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Izpildes</w:t>
            </w:r>
          </w:p>
          <w:p w14:paraId="1C67CFBD"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termiņš</w:t>
            </w:r>
          </w:p>
        </w:tc>
        <w:tc>
          <w:tcPr>
            <w:tcW w:w="1913" w:type="dxa"/>
            <w:gridSpan w:val="2"/>
          </w:tcPr>
          <w:p w14:paraId="55994D11" w14:textId="77777777"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Investīcijas</w:t>
            </w:r>
          </w:p>
        </w:tc>
        <w:tc>
          <w:tcPr>
            <w:tcW w:w="1404" w:type="dxa"/>
            <w:vMerge w:val="restart"/>
          </w:tcPr>
          <w:p w14:paraId="752E62FC" w14:textId="1F71A072" w:rsidR="00CB5A33" w:rsidRPr="004D243E" w:rsidRDefault="00CB5A33">
            <w:pPr>
              <w:spacing w:before="0" w:after="0"/>
              <w:jc w:val="center"/>
              <w:rPr>
                <w:rFonts w:ascii="Cambria" w:eastAsia="Times New Roman" w:hAnsi="Cambria" w:cstheme="minorHAnsi"/>
                <w:b/>
                <w:bCs/>
                <w:color w:val="000000" w:themeColor="text1"/>
                <w:sz w:val="20"/>
                <w:szCs w:val="20"/>
                <w:lang w:eastAsia="lv-LV"/>
              </w:rPr>
            </w:pPr>
            <w:r w:rsidRPr="004D243E">
              <w:rPr>
                <w:rFonts w:ascii="Cambria" w:eastAsia="Times New Roman" w:hAnsi="Cambria" w:cstheme="minorHAnsi"/>
                <w:b/>
                <w:bCs/>
                <w:color w:val="000000" w:themeColor="text1"/>
                <w:sz w:val="20"/>
                <w:szCs w:val="20"/>
                <w:lang w:eastAsia="lv-LV"/>
              </w:rPr>
              <w:t>SEG emisiju ietaupījums</w:t>
            </w:r>
            <w:r w:rsidR="002C4BCE" w:rsidRPr="004D243E">
              <w:rPr>
                <w:rFonts w:ascii="Cambria" w:eastAsia="Times New Roman" w:hAnsi="Cambria" w:cstheme="minorHAnsi"/>
                <w:b/>
                <w:bCs/>
                <w:color w:val="000000" w:themeColor="text1"/>
                <w:sz w:val="20"/>
                <w:szCs w:val="20"/>
                <w:lang w:eastAsia="lv-LV"/>
              </w:rPr>
              <w:t xml:space="preserve"> (</w:t>
            </w:r>
            <w:proofErr w:type="spellStart"/>
            <w:r w:rsidR="002C4BCE" w:rsidRPr="004D243E">
              <w:rPr>
                <w:rFonts w:ascii="Cambria" w:eastAsia="Times New Roman" w:hAnsi="Cambria" w:cstheme="minorHAnsi"/>
                <w:b/>
                <w:bCs/>
                <w:color w:val="000000" w:themeColor="text1"/>
                <w:sz w:val="20"/>
                <w:szCs w:val="20"/>
                <w:lang w:eastAsia="lv-LV"/>
              </w:rPr>
              <w:t>kt</w:t>
            </w:r>
            <w:proofErr w:type="spellEnd"/>
            <w:r w:rsidR="002C4BCE" w:rsidRPr="004D243E">
              <w:rPr>
                <w:rFonts w:ascii="Cambria" w:eastAsia="Times New Roman" w:hAnsi="Cambria" w:cstheme="minorHAnsi"/>
                <w:b/>
                <w:bCs/>
                <w:color w:val="000000" w:themeColor="text1"/>
                <w:sz w:val="20"/>
                <w:szCs w:val="20"/>
                <w:lang w:eastAsia="lv-LV"/>
              </w:rPr>
              <w:t>/gadā)</w:t>
            </w:r>
          </w:p>
        </w:tc>
      </w:tr>
      <w:tr w:rsidR="002E1D52" w:rsidRPr="004D243E" w14:paraId="2206CD9C" w14:textId="77777777" w:rsidTr="743437AA">
        <w:trPr>
          <w:trHeight w:val="284"/>
          <w:tblHeader/>
          <w:jc w:val="center"/>
        </w:trPr>
        <w:tc>
          <w:tcPr>
            <w:tcW w:w="518" w:type="dxa"/>
            <w:vMerge/>
          </w:tcPr>
          <w:p w14:paraId="5FF3074B" w14:textId="77777777" w:rsidR="00CB5A33" w:rsidRPr="004D243E" w:rsidRDefault="00CB5A33">
            <w:pPr>
              <w:spacing w:before="0" w:after="0"/>
              <w:jc w:val="center"/>
              <w:rPr>
                <w:rFonts w:ascii="Cambria" w:eastAsia="Times New Roman" w:hAnsi="Cambria" w:cstheme="minorHAnsi"/>
                <w:color w:val="000000" w:themeColor="text1"/>
                <w:sz w:val="22"/>
                <w:lang w:eastAsia="lv-LV"/>
              </w:rPr>
            </w:pPr>
          </w:p>
        </w:tc>
        <w:tc>
          <w:tcPr>
            <w:tcW w:w="2216" w:type="dxa"/>
            <w:vMerge/>
          </w:tcPr>
          <w:p w14:paraId="096BB14D" w14:textId="77777777" w:rsidR="00CB5A33" w:rsidRPr="004D243E" w:rsidRDefault="00CB5A33">
            <w:pPr>
              <w:spacing w:before="0" w:after="0"/>
              <w:rPr>
                <w:rFonts w:ascii="Cambria" w:eastAsia="Times New Roman" w:hAnsi="Cambria" w:cstheme="minorHAnsi"/>
                <w:sz w:val="22"/>
                <w:lang w:eastAsia="lv-LV"/>
              </w:rPr>
            </w:pPr>
          </w:p>
        </w:tc>
        <w:tc>
          <w:tcPr>
            <w:tcW w:w="1770" w:type="dxa"/>
            <w:vMerge/>
          </w:tcPr>
          <w:p w14:paraId="037D7D6A" w14:textId="77777777" w:rsidR="00CB5A33" w:rsidRPr="004D243E" w:rsidRDefault="00CB5A33">
            <w:pPr>
              <w:spacing w:before="0" w:after="0"/>
              <w:jc w:val="center"/>
              <w:rPr>
                <w:rFonts w:ascii="Cambria" w:eastAsia="Times New Roman" w:hAnsi="Cambria" w:cstheme="minorHAnsi"/>
                <w:color w:val="000000" w:themeColor="text1"/>
                <w:sz w:val="22"/>
                <w:lang w:eastAsia="lv-LV"/>
              </w:rPr>
            </w:pPr>
          </w:p>
        </w:tc>
        <w:tc>
          <w:tcPr>
            <w:tcW w:w="1443" w:type="dxa"/>
            <w:vMerge/>
          </w:tcPr>
          <w:p w14:paraId="004105F5" w14:textId="77777777" w:rsidR="00CB5A33" w:rsidRPr="004D243E" w:rsidRDefault="00CB5A33">
            <w:pPr>
              <w:spacing w:before="0" w:after="0"/>
              <w:jc w:val="center"/>
              <w:rPr>
                <w:rFonts w:ascii="Cambria" w:eastAsia="Times New Roman" w:hAnsi="Cambria" w:cstheme="minorHAnsi"/>
                <w:color w:val="000000" w:themeColor="text1"/>
                <w:sz w:val="22"/>
                <w:lang w:eastAsia="lv-LV"/>
              </w:rPr>
            </w:pPr>
          </w:p>
        </w:tc>
        <w:tc>
          <w:tcPr>
            <w:tcW w:w="1079" w:type="dxa"/>
            <w:vMerge/>
          </w:tcPr>
          <w:p w14:paraId="598E2F31" w14:textId="77777777" w:rsidR="00CB5A33" w:rsidRPr="004D243E" w:rsidRDefault="00CB5A33">
            <w:pPr>
              <w:spacing w:before="0" w:after="0"/>
              <w:jc w:val="center"/>
              <w:rPr>
                <w:rFonts w:ascii="Cambria" w:eastAsia="Times New Roman" w:hAnsi="Cambria" w:cstheme="minorHAnsi"/>
                <w:color w:val="000000" w:themeColor="text1"/>
                <w:sz w:val="22"/>
                <w:lang w:eastAsia="lv-LV"/>
              </w:rPr>
            </w:pPr>
          </w:p>
        </w:tc>
        <w:tc>
          <w:tcPr>
            <w:tcW w:w="1155" w:type="dxa"/>
          </w:tcPr>
          <w:p w14:paraId="1520662C" w14:textId="77777777" w:rsidR="00CB5A33" w:rsidRPr="004D243E" w:rsidRDefault="00CB5A33">
            <w:pPr>
              <w:spacing w:before="0" w:after="0"/>
              <w:jc w:val="center"/>
              <w:rPr>
                <w:rFonts w:ascii="Cambria" w:eastAsia="Times New Roman" w:hAnsi="Cambria" w:cstheme="minorHAnsi"/>
                <w:b/>
                <w:color w:val="000000" w:themeColor="text1"/>
                <w:sz w:val="20"/>
                <w:szCs w:val="20"/>
                <w:lang w:eastAsia="lv-LV"/>
              </w:rPr>
            </w:pPr>
            <w:proofErr w:type="spellStart"/>
            <w:r w:rsidRPr="004D243E">
              <w:rPr>
                <w:rFonts w:ascii="Cambria" w:eastAsia="Times New Roman" w:hAnsi="Cambria" w:cstheme="minorHAnsi"/>
                <w:b/>
                <w:color w:val="000000" w:themeColor="text1"/>
                <w:sz w:val="20"/>
                <w:szCs w:val="20"/>
                <w:lang w:eastAsia="lv-LV"/>
              </w:rPr>
              <w:t>milj.euro</w:t>
            </w:r>
            <w:proofErr w:type="spellEnd"/>
          </w:p>
          <w:p w14:paraId="3EB54491" w14:textId="007C4359" w:rsidR="00605E8C" w:rsidRPr="004D243E" w:rsidRDefault="00605E8C">
            <w:pPr>
              <w:spacing w:before="0" w:after="0"/>
              <w:jc w:val="center"/>
              <w:rPr>
                <w:rFonts w:ascii="Cambria" w:eastAsia="Times New Roman" w:hAnsi="Cambria" w:cstheme="minorHAnsi"/>
                <w:b/>
                <w:color w:val="000000" w:themeColor="text1"/>
                <w:sz w:val="20"/>
                <w:szCs w:val="20"/>
                <w:lang w:eastAsia="lv-LV"/>
              </w:rPr>
            </w:pPr>
          </w:p>
        </w:tc>
        <w:tc>
          <w:tcPr>
            <w:tcW w:w="758" w:type="dxa"/>
          </w:tcPr>
          <w:p w14:paraId="4B1447C4" w14:textId="3DCFBBDD" w:rsidR="00CB5A33" w:rsidRPr="004D243E" w:rsidRDefault="3002CD17" w:rsidP="743437AA">
            <w:pPr>
              <w:spacing w:before="0" w:after="0"/>
              <w:jc w:val="center"/>
              <w:rPr>
                <w:rFonts w:ascii="Cambria" w:eastAsia="Times New Roman" w:hAnsi="Cambria"/>
                <w:b/>
                <w:bCs/>
                <w:color w:val="000000" w:themeColor="text1"/>
                <w:sz w:val="20"/>
                <w:szCs w:val="20"/>
                <w:lang w:eastAsia="lv-LV"/>
              </w:rPr>
            </w:pPr>
            <w:r w:rsidRPr="743437AA">
              <w:rPr>
                <w:rFonts w:ascii="Cambria" w:eastAsia="Times New Roman" w:hAnsi="Cambria"/>
                <w:b/>
                <w:bCs/>
                <w:color w:val="000000" w:themeColor="text1"/>
                <w:sz w:val="20"/>
                <w:szCs w:val="20"/>
                <w:lang w:eastAsia="lv-LV"/>
              </w:rPr>
              <w:t>avots</w:t>
            </w:r>
            <w:r w:rsidR="00CB5A33" w:rsidRPr="008E4825">
              <w:rPr>
                <w:rFonts w:ascii="Cambria" w:eastAsia="Times New Roman" w:hAnsi="Cambria"/>
                <w:b/>
                <w:bCs/>
                <w:color w:val="000000" w:themeColor="text1"/>
                <w:sz w:val="20"/>
                <w:szCs w:val="20"/>
                <w:vertAlign w:val="superscript"/>
                <w:lang w:eastAsia="lv-LV"/>
              </w:rPr>
              <w:footnoteReference w:id="99"/>
            </w:r>
          </w:p>
        </w:tc>
        <w:tc>
          <w:tcPr>
            <w:tcW w:w="1404" w:type="dxa"/>
            <w:vMerge/>
          </w:tcPr>
          <w:p w14:paraId="641202EB" w14:textId="77777777" w:rsidR="00CB5A33" w:rsidRPr="004D243E" w:rsidRDefault="00CB5A33">
            <w:pPr>
              <w:spacing w:before="0" w:after="0"/>
              <w:jc w:val="center"/>
              <w:rPr>
                <w:rFonts w:ascii="Cambria" w:eastAsia="Times New Roman" w:hAnsi="Cambria" w:cstheme="minorHAnsi"/>
                <w:color w:val="000000" w:themeColor="text1"/>
                <w:sz w:val="22"/>
                <w:lang w:eastAsia="lv-LV"/>
              </w:rPr>
            </w:pPr>
          </w:p>
        </w:tc>
      </w:tr>
      <w:tr w:rsidR="002E1D52" w:rsidRPr="004D243E" w14:paraId="7477ED68" w14:textId="77777777" w:rsidTr="743437AA">
        <w:trPr>
          <w:trHeight w:val="284"/>
          <w:jc w:val="center"/>
        </w:trPr>
        <w:tc>
          <w:tcPr>
            <w:tcW w:w="518" w:type="dxa"/>
          </w:tcPr>
          <w:p w14:paraId="7A0AA426"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w:t>
            </w:r>
          </w:p>
        </w:tc>
        <w:tc>
          <w:tcPr>
            <w:tcW w:w="2216" w:type="dxa"/>
            <w:shd w:val="clear" w:color="auto" w:fill="auto"/>
            <w:vAlign w:val="center"/>
          </w:tcPr>
          <w:p w14:paraId="054834C7" w14:textId="4AA35727" w:rsidR="00B80B1C" w:rsidRPr="004D243E" w:rsidRDefault="00B80B1C" w:rsidP="00B80B1C">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Palielināt atkritumos iegūtā</w:t>
            </w:r>
            <w:r w:rsidR="005A03F4">
              <w:rPr>
                <w:rFonts w:ascii="Cambria" w:eastAsia="Times New Roman" w:hAnsi="Cambria" w:cstheme="minorHAnsi"/>
                <w:sz w:val="22"/>
                <w:lang w:eastAsia="lv-LV"/>
              </w:rPr>
              <w:t xml:space="preserve"> kurināmā</w:t>
            </w:r>
            <w:r w:rsidRPr="004D243E">
              <w:rPr>
                <w:rFonts w:ascii="Cambria" w:eastAsia="Times New Roman" w:hAnsi="Cambria" w:cstheme="minorHAnsi"/>
                <w:sz w:val="22"/>
                <w:lang w:eastAsia="lv-LV"/>
              </w:rPr>
              <w:t xml:space="preserve"> sagatavošanu</w:t>
            </w:r>
          </w:p>
        </w:tc>
        <w:tc>
          <w:tcPr>
            <w:tcW w:w="1770" w:type="dxa"/>
            <w:vAlign w:val="center"/>
          </w:tcPr>
          <w:p w14:paraId="3E1D6A38" w14:textId="2B2D7BF8"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sz w:val="22"/>
                <w:lang w:eastAsia="lv-LV"/>
              </w:rPr>
              <w:t>līdz 130 000 t gadā</w:t>
            </w:r>
          </w:p>
        </w:tc>
        <w:tc>
          <w:tcPr>
            <w:tcW w:w="1443" w:type="dxa"/>
            <w:shd w:val="clear" w:color="auto" w:fill="auto"/>
            <w:vAlign w:val="center"/>
          </w:tcPr>
          <w:p w14:paraId="0980BB77" w14:textId="26FF1BC2"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079" w:type="dxa"/>
            <w:shd w:val="clear" w:color="auto" w:fill="auto"/>
            <w:vAlign w:val="center"/>
          </w:tcPr>
          <w:p w14:paraId="2AA484E5" w14:textId="09BAFA92"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r w:rsidR="00C87038">
              <w:rPr>
                <w:rFonts w:ascii="Cambria" w:eastAsia="Times New Roman" w:hAnsi="Cambria" w:cstheme="minorHAnsi"/>
                <w:color w:val="000000" w:themeColor="text1"/>
                <w:sz w:val="22"/>
                <w:lang w:eastAsia="lv-LV"/>
              </w:rPr>
              <w:t>.</w:t>
            </w:r>
            <w:r w:rsidRPr="004D243E">
              <w:rPr>
                <w:rFonts w:ascii="Cambria" w:eastAsia="Times New Roman" w:hAnsi="Cambria" w:cstheme="minorHAnsi"/>
                <w:color w:val="000000" w:themeColor="text1"/>
                <w:sz w:val="22"/>
                <w:lang w:eastAsia="lv-LV"/>
              </w:rPr>
              <w:t>-2028</w:t>
            </w:r>
            <w:r w:rsidR="00C87038">
              <w:rPr>
                <w:rFonts w:ascii="Cambria" w:eastAsia="Times New Roman" w:hAnsi="Cambria" w:cstheme="minorHAnsi"/>
                <w:color w:val="000000" w:themeColor="text1"/>
                <w:sz w:val="22"/>
                <w:lang w:eastAsia="lv-LV"/>
              </w:rPr>
              <w:t>.</w:t>
            </w:r>
          </w:p>
        </w:tc>
        <w:tc>
          <w:tcPr>
            <w:tcW w:w="1155" w:type="dxa"/>
          </w:tcPr>
          <w:p w14:paraId="048B15AB"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p>
        </w:tc>
        <w:tc>
          <w:tcPr>
            <w:tcW w:w="758" w:type="dxa"/>
          </w:tcPr>
          <w:p w14:paraId="66CAF7BE" w14:textId="185BD674" w:rsidR="00B80B1C" w:rsidRPr="004D243E" w:rsidRDefault="002C0D74" w:rsidP="00B80B1C">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PF</w:t>
            </w:r>
          </w:p>
        </w:tc>
        <w:tc>
          <w:tcPr>
            <w:tcW w:w="1404" w:type="dxa"/>
          </w:tcPr>
          <w:p w14:paraId="138F1DD3" w14:textId="0D071E7B" w:rsidR="00B80B1C" w:rsidRPr="004D243E" w:rsidRDefault="002C4BCE"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w:t>
            </w:r>
          </w:p>
        </w:tc>
      </w:tr>
      <w:tr w:rsidR="002E1D52" w:rsidRPr="004D243E" w14:paraId="79024EF4" w14:textId="77777777" w:rsidTr="743437AA">
        <w:trPr>
          <w:trHeight w:val="284"/>
          <w:jc w:val="center"/>
        </w:trPr>
        <w:tc>
          <w:tcPr>
            <w:tcW w:w="518" w:type="dxa"/>
          </w:tcPr>
          <w:p w14:paraId="37DBB31B"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w:t>
            </w:r>
          </w:p>
        </w:tc>
        <w:tc>
          <w:tcPr>
            <w:tcW w:w="2216" w:type="dxa"/>
            <w:shd w:val="clear" w:color="auto" w:fill="auto"/>
            <w:vAlign w:val="center"/>
          </w:tcPr>
          <w:p w14:paraId="0272E442" w14:textId="543D494E" w:rsidR="00B80B1C" w:rsidRPr="004D243E" w:rsidRDefault="00B80B1C" w:rsidP="00B80B1C">
            <w:pPr>
              <w:spacing w:before="0" w:after="0"/>
              <w:rPr>
                <w:rFonts w:ascii="Cambria" w:eastAsia="Times New Roman" w:hAnsi="Cambria" w:cstheme="minorHAnsi"/>
                <w:sz w:val="22"/>
                <w:lang w:eastAsia="lv-LV"/>
              </w:rPr>
            </w:pPr>
            <w:r w:rsidRPr="004D243E">
              <w:rPr>
                <w:rFonts w:ascii="Cambria" w:hAnsi="Cambria" w:cstheme="minorHAnsi"/>
                <w:sz w:val="22"/>
              </w:rPr>
              <w:t>Īstenot atkritumu rašanās novēršanas pasākumus un pasākumus, kuri veicina pāreju uz aprites ekonomiku</w:t>
            </w:r>
          </w:p>
        </w:tc>
        <w:tc>
          <w:tcPr>
            <w:tcW w:w="1770" w:type="dxa"/>
            <w:vAlign w:val="center"/>
          </w:tcPr>
          <w:p w14:paraId="0CAB7C77" w14:textId="4E321F5C" w:rsidR="00B80B1C" w:rsidRPr="004D243E" w:rsidRDefault="00B80B1C" w:rsidP="00B80B1C">
            <w:pPr>
              <w:spacing w:before="0" w:after="0"/>
              <w:jc w:val="center"/>
              <w:rPr>
                <w:rFonts w:ascii="Cambria" w:eastAsia="Times New Roman" w:hAnsi="Cambria" w:cstheme="minorHAnsi"/>
                <w:color w:val="000000" w:themeColor="text1"/>
                <w:sz w:val="22"/>
                <w:lang w:eastAsia="lv-LV"/>
              </w:rPr>
            </w:pPr>
          </w:p>
        </w:tc>
        <w:tc>
          <w:tcPr>
            <w:tcW w:w="1443" w:type="dxa"/>
            <w:shd w:val="clear" w:color="auto" w:fill="auto"/>
            <w:vAlign w:val="center"/>
          </w:tcPr>
          <w:p w14:paraId="29D29576" w14:textId="6F530896"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079" w:type="dxa"/>
            <w:shd w:val="clear" w:color="auto" w:fill="auto"/>
            <w:vAlign w:val="center"/>
          </w:tcPr>
          <w:p w14:paraId="0EBC8B21" w14:textId="7753626F" w:rsidR="00B80B1C" w:rsidRPr="004D243E" w:rsidRDefault="00647354" w:rsidP="00B80B1C">
            <w:pPr>
              <w:spacing w:before="0" w:after="0"/>
              <w:jc w:val="center"/>
              <w:rPr>
                <w:rFonts w:ascii="Cambria" w:eastAsia="Times New Roman" w:hAnsi="Cambria" w:cstheme="minorHAnsi"/>
                <w:color w:val="000000" w:themeColor="text1"/>
                <w:sz w:val="22"/>
                <w:lang w:eastAsia="lv-LV"/>
              </w:rPr>
            </w:pPr>
            <w:r w:rsidRPr="00647354">
              <w:rPr>
                <w:rFonts w:ascii="Cambria" w:eastAsia="Times New Roman" w:hAnsi="Cambria" w:cstheme="minorHAnsi"/>
                <w:color w:val="000000" w:themeColor="text1"/>
                <w:sz w:val="22"/>
                <w:lang w:eastAsia="lv-LV"/>
              </w:rPr>
              <w:t>2021.-2027.</w:t>
            </w:r>
          </w:p>
        </w:tc>
        <w:tc>
          <w:tcPr>
            <w:tcW w:w="1155" w:type="dxa"/>
          </w:tcPr>
          <w:p w14:paraId="72322F37" w14:textId="54F43269"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w:t>
            </w:r>
            <w:r w:rsidR="0099374F">
              <w:rPr>
                <w:rFonts w:ascii="Cambria" w:eastAsia="Times New Roman" w:hAnsi="Cambria" w:cstheme="minorHAnsi"/>
                <w:color w:val="000000" w:themeColor="text1"/>
                <w:sz w:val="22"/>
                <w:lang w:eastAsia="lv-LV"/>
              </w:rPr>
              <w:t>10</w:t>
            </w:r>
          </w:p>
        </w:tc>
        <w:tc>
          <w:tcPr>
            <w:tcW w:w="758" w:type="dxa"/>
          </w:tcPr>
          <w:p w14:paraId="6D2ADC25" w14:textId="77777777" w:rsidR="00B80B1C" w:rsidRPr="004D243E" w:rsidRDefault="00AD75B2"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MMF</w:t>
            </w:r>
          </w:p>
          <w:p w14:paraId="0A4A3859" w14:textId="4391B172" w:rsidR="00AD75B2" w:rsidRPr="004D243E" w:rsidRDefault="00AD75B2"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VB</w:t>
            </w:r>
          </w:p>
        </w:tc>
        <w:tc>
          <w:tcPr>
            <w:tcW w:w="1404" w:type="dxa"/>
          </w:tcPr>
          <w:p w14:paraId="5C6064A7" w14:textId="49CE6FC9" w:rsidR="00B80B1C" w:rsidRPr="004D243E" w:rsidRDefault="002C4BCE"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ND</w:t>
            </w:r>
          </w:p>
        </w:tc>
      </w:tr>
      <w:tr w:rsidR="002E1D52" w:rsidRPr="004D243E" w14:paraId="6599C8E5" w14:textId="77777777" w:rsidTr="743437AA">
        <w:trPr>
          <w:trHeight w:val="699"/>
          <w:jc w:val="center"/>
        </w:trPr>
        <w:tc>
          <w:tcPr>
            <w:tcW w:w="518" w:type="dxa"/>
          </w:tcPr>
          <w:p w14:paraId="689BE33F"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lastRenderedPageBreak/>
              <w:t>3</w:t>
            </w:r>
          </w:p>
        </w:tc>
        <w:tc>
          <w:tcPr>
            <w:tcW w:w="2216" w:type="dxa"/>
            <w:shd w:val="clear" w:color="auto" w:fill="auto"/>
            <w:vAlign w:val="center"/>
          </w:tcPr>
          <w:p w14:paraId="3F69C46C" w14:textId="0480EF1A" w:rsidR="00B80B1C" w:rsidRPr="004D243E" w:rsidRDefault="00B80B1C" w:rsidP="00B80B1C">
            <w:pPr>
              <w:spacing w:before="0" w:after="0"/>
              <w:rPr>
                <w:rFonts w:ascii="Cambria" w:eastAsia="Times New Roman" w:hAnsi="Cambria"/>
                <w:sz w:val="22"/>
                <w:lang w:eastAsia="lv-LV"/>
              </w:rPr>
            </w:pPr>
            <w:r w:rsidRPr="4DDBCC9B">
              <w:rPr>
                <w:rFonts w:ascii="Cambria" w:hAnsi="Cambria"/>
                <w:sz w:val="22"/>
              </w:rPr>
              <w:t>Apglabāto atkritumu daudzuma samazināšana</w:t>
            </w:r>
          </w:p>
        </w:tc>
        <w:tc>
          <w:tcPr>
            <w:tcW w:w="1770" w:type="dxa"/>
            <w:vAlign w:val="center"/>
          </w:tcPr>
          <w:p w14:paraId="57A14996" w14:textId="6F624654"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sz w:val="22"/>
                <w:lang w:eastAsia="lv-LV"/>
              </w:rPr>
              <w:t>10% 2035. gadā</w:t>
            </w:r>
          </w:p>
        </w:tc>
        <w:tc>
          <w:tcPr>
            <w:tcW w:w="1443" w:type="dxa"/>
            <w:shd w:val="clear" w:color="auto" w:fill="auto"/>
            <w:vAlign w:val="center"/>
          </w:tcPr>
          <w:p w14:paraId="6190DDFA" w14:textId="7AC2C1B2"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079" w:type="dxa"/>
            <w:shd w:val="clear" w:color="auto" w:fill="auto"/>
            <w:vAlign w:val="center"/>
          </w:tcPr>
          <w:p w14:paraId="0DA09B89" w14:textId="373ECA2D" w:rsidR="00B80B1C" w:rsidRPr="004D243E" w:rsidRDefault="00C87038" w:rsidP="00B80B1C">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2021.-2027.</w:t>
            </w:r>
          </w:p>
        </w:tc>
        <w:tc>
          <w:tcPr>
            <w:tcW w:w="1155" w:type="dxa"/>
          </w:tcPr>
          <w:p w14:paraId="657B96D5" w14:textId="7EDEE6A0" w:rsidR="00B80B1C" w:rsidRPr="004D243E" w:rsidRDefault="00EB2AF6" w:rsidP="00B80B1C">
            <w:pPr>
              <w:spacing w:before="0" w:after="0"/>
              <w:jc w:val="center"/>
              <w:rPr>
                <w:rFonts w:ascii="Cambria" w:eastAsia="Times New Roman" w:hAnsi="Cambria"/>
                <w:color w:val="000000" w:themeColor="text1"/>
                <w:sz w:val="22"/>
                <w:lang w:eastAsia="lv-LV"/>
              </w:rPr>
            </w:pPr>
            <w:r w:rsidRPr="4DDBCC9B">
              <w:rPr>
                <w:rFonts w:ascii="Cambria" w:eastAsia="Times New Roman" w:hAnsi="Cambria"/>
                <w:color w:val="000000" w:themeColor="text1"/>
                <w:sz w:val="22"/>
                <w:lang w:eastAsia="lv-LV"/>
              </w:rPr>
              <w:t xml:space="preserve">~95,5 </w:t>
            </w:r>
          </w:p>
        </w:tc>
        <w:tc>
          <w:tcPr>
            <w:tcW w:w="758" w:type="dxa"/>
          </w:tcPr>
          <w:p w14:paraId="64727BF9"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p w14:paraId="170AE117"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VB</w:t>
            </w:r>
          </w:p>
          <w:p w14:paraId="1769FCD6"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PB</w:t>
            </w:r>
          </w:p>
          <w:p w14:paraId="51564ED5" w14:textId="5DA1A6CA" w:rsidR="00B80B1C" w:rsidRPr="004D243E" w:rsidRDefault="00CF07FD"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PF</w:t>
            </w:r>
          </w:p>
        </w:tc>
        <w:tc>
          <w:tcPr>
            <w:tcW w:w="1404" w:type="dxa"/>
          </w:tcPr>
          <w:p w14:paraId="771B18F8" w14:textId="015AB170" w:rsidR="00B80B1C" w:rsidRPr="004D243E" w:rsidRDefault="00947146"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w:t>
            </w:r>
          </w:p>
        </w:tc>
      </w:tr>
      <w:tr w:rsidR="002E1D52" w:rsidRPr="004D243E" w14:paraId="207C704F" w14:textId="77777777" w:rsidTr="743437AA">
        <w:trPr>
          <w:trHeight w:val="284"/>
          <w:jc w:val="center"/>
        </w:trPr>
        <w:tc>
          <w:tcPr>
            <w:tcW w:w="518" w:type="dxa"/>
          </w:tcPr>
          <w:p w14:paraId="48739257" w14:textId="62774614" w:rsidR="00B80B1C" w:rsidRPr="004D243E" w:rsidRDefault="00605E8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4</w:t>
            </w:r>
          </w:p>
        </w:tc>
        <w:tc>
          <w:tcPr>
            <w:tcW w:w="2216" w:type="dxa"/>
            <w:shd w:val="clear" w:color="auto" w:fill="auto"/>
            <w:vAlign w:val="center"/>
          </w:tcPr>
          <w:p w14:paraId="14C1E5E1" w14:textId="484296DD" w:rsidR="00B80B1C" w:rsidRPr="004D243E" w:rsidRDefault="00B80B1C" w:rsidP="3FC9A474">
            <w:pPr>
              <w:spacing w:before="0" w:after="0"/>
              <w:rPr>
                <w:rFonts w:ascii="Cambria" w:eastAsia="Times New Roman" w:hAnsi="Cambria"/>
                <w:sz w:val="22"/>
                <w:lang w:eastAsia="lv-LV"/>
              </w:rPr>
            </w:pPr>
            <w:r w:rsidRPr="3FC9A474">
              <w:rPr>
                <w:rFonts w:ascii="Cambria" w:hAnsi="Cambria"/>
                <w:sz w:val="22"/>
              </w:rPr>
              <w:t xml:space="preserve">Palielināt centralizētajai kanalizācijas sistēmai pieslēgto iedzīvotāju skaitu noteiktās </w:t>
            </w:r>
            <w:r w:rsidR="002E1D52" w:rsidRPr="3FC9A474">
              <w:rPr>
                <w:rFonts w:ascii="Cambria" w:hAnsi="Cambria"/>
                <w:sz w:val="22"/>
              </w:rPr>
              <w:t>pilsētās / apdzīvotās vietās</w:t>
            </w:r>
          </w:p>
        </w:tc>
        <w:tc>
          <w:tcPr>
            <w:tcW w:w="1770" w:type="dxa"/>
            <w:vAlign w:val="center"/>
          </w:tcPr>
          <w:p w14:paraId="6D9CAD25"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p>
        </w:tc>
        <w:tc>
          <w:tcPr>
            <w:tcW w:w="1443" w:type="dxa"/>
            <w:shd w:val="clear" w:color="auto" w:fill="auto"/>
            <w:vAlign w:val="center"/>
          </w:tcPr>
          <w:p w14:paraId="4774B8C6"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2EAB5E6D" w14:textId="63E153A7"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Pašvaldības</w:t>
            </w:r>
          </w:p>
        </w:tc>
        <w:tc>
          <w:tcPr>
            <w:tcW w:w="1079" w:type="dxa"/>
            <w:shd w:val="clear" w:color="auto" w:fill="auto"/>
            <w:vAlign w:val="center"/>
          </w:tcPr>
          <w:p w14:paraId="7F524A58" w14:textId="565311B2" w:rsidR="00B80B1C" w:rsidRPr="004D243E" w:rsidRDefault="00B80B1C"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155" w:type="dxa"/>
          </w:tcPr>
          <w:p w14:paraId="12FB0E81" w14:textId="1CC2B97D" w:rsidR="00B80B1C" w:rsidRPr="004D243E" w:rsidRDefault="00101E29" w:rsidP="00903D3F">
            <w:pPr>
              <w:spacing w:before="0" w:after="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 xml:space="preserve">121 </w:t>
            </w:r>
          </w:p>
        </w:tc>
        <w:tc>
          <w:tcPr>
            <w:tcW w:w="758" w:type="dxa"/>
          </w:tcPr>
          <w:p w14:paraId="0FA138EA"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p w14:paraId="2802A143"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PB</w:t>
            </w:r>
          </w:p>
          <w:p w14:paraId="07F14D7A" w14:textId="77777777" w:rsidR="00CF07FD" w:rsidRPr="004D243E" w:rsidRDefault="00CF07FD" w:rsidP="00CF07FD">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PF</w:t>
            </w:r>
          </w:p>
          <w:p w14:paraId="44681A25" w14:textId="77777777" w:rsidR="00B80B1C" w:rsidRPr="004D243E" w:rsidRDefault="00B80B1C" w:rsidP="00B80B1C">
            <w:pPr>
              <w:spacing w:before="0" w:after="0"/>
              <w:jc w:val="center"/>
              <w:rPr>
                <w:rFonts w:ascii="Cambria" w:eastAsia="Times New Roman" w:hAnsi="Cambria" w:cstheme="minorHAnsi"/>
                <w:color w:val="000000" w:themeColor="text1"/>
                <w:sz w:val="22"/>
                <w:lang w:eastAsia="lv-LV"/>
              </w:rPr>
            </w:pPr>
          </w:p>
        </w:tc>
        <w:tc>
          <w:tcPr>
            <w:tcW w:w="1404" w:type="dxa"/>
          </w:tcPr>
          <w:p w14:paraId="68BFC884" w14:textId="6B2700D5" w:rsidR="00B80B1C" w:rsidRPr="004D243E" w:rsidRDefault="00FA4E18" w:rsidP="00B80B1C">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ND</w:t>
            </w:r>
          </w:p>
        </w:tc>
      </w:tr>
    </w:tbl>
    <w:p w14:paraId="40CA4C75" w14:textId="202EBE41" w:rsidR="004944EC" w:rsidRPr="004D243E" w:rsidRDefault="004944EC" w:rsidP="004944EC">
      <w:pPr>
        <w:jc w:val="both"/>
        <w:rPr>
          <w:rFonts w:ascii="Cambria" w:eastAsia="Times New Roman" w:hAnsi="Cambria"/>
          <w:lang w:eastAsia="lv-LV"/>
        </w:rPr>
      </w:pPr>
      <w:r w:rsidRPr="004D243E">
        <w:rPr>
          <w:rFonts w:ascii="Cambria" w:eastAsia="Times New Roman" w:hAnsi="Cambria"/>
          <w:b/>
          <w:lang w:eastAsia="lv-LV"/>
        </w:rPr>
        <w:t xml:space="preserve">Palielināt atkritumos iegūtā </w:t>
      </w:r>
      <w:r w:rsidR="00C9422C">
        <w:rPr>
          <w:rFonts w:ascii="Cambria" w:eastAsia="Times New Roman" w:hAnsi="Cambria"/>
          <w:b/>
          <w:lang w:eastAsia="lv-LV"/>
        </w:rPr>
        <w:t xml:space="preserve">kurināmā </w:t>
      </w:r>
      <w:r w:rsidRPr="004D243E">
        <w:rPr>
          <w:rFonts w:ascii="Cambria" w:eastAsia="Times New Roman" w:hAnsi="Cambria"/>
          <w:b/>
          <w:lang w:eastAsia="lv-LV"/>
        </w:rPr>
        <w:t xml:space="preserve">sagatavošanu līdz 130 000 t gadā. </w:t>
      </w:r>
      <w:r w:rsidRPr="004D243E">
        <w:rPr>
          <w:rFonts w:ascii="Cambria" w:eastAsia="Times New Roman" w:hAnsi="Cambria"/>
          <w:lang w:eastAsia="lv-LV"/>
        </w:rPr>
        <w:t xml:space="preserve">Palielināt </w:t>
      </w:r>
      <w:proofErr w:type="spellStart"/>
      <w:r w:rsidRPr="004D243E">
        <w:rPr>
          <w:rFonts w:ascii="Cambria" w:eastAsia="Times New Roman" w:hAnsi="Cambria"/>
          <w:lang w:eastAsia="lv-LV"/>
        </w:rPr>
        <w:t>atkritumdegvielas</w:t>
      </w:r>
      <w:proofErr w:type="spellEnd"/>
      <w:r w:rsidRPr="004D243E">
        <w:rPr>
          <w:rFonts w:ascii="Cambria" w:eastAsia="Times New Roman" w:hAnsi="Cambria"/>
          <w:lang w:eastAsia="lv-LV"/>
        </w:rPr>
        <w:t xml:space="preserve"> (RDF) sagatavošanu. Izstrādāt iekārtas RDF ražošanai. </w:t>
      </w:r>
      <w:r w:rsidR="00DA64FE" w:rsidRPr="004D243E">
        <w:rPr>
          <w:rFonts w:ascii="Cambria" w:eastAsia="Times New Roman" w:hAnsi="Cambria"/>
          <w:lang w:eastAsia="lv-LV"/>
        </w:rPr>
        <w:t xml:space="preserve">Pasākums īstenojams </w:t>
      </w:r>
      <w:r w:rsidRPr="004D243E">
        <w:rPr>
          <w:rFonts w:ascii="Cambria" w:eastAsia="Times New Roman" w:hAnsi="Cambria"/>
          <w:lang w:eastAsia="lv-LV"/>
        </w:rPr>
        <w:t xml:space="preserve">Atkritumu apsaimniekošanas </w:t>
      </w:r>
      <w:r w:rsidR="00CA5C14">
        <w:rPr>
          <w:rFonts w:ascii="Cambria" w:eastAsia="Times New Roman" w:hAnsi="Cambria"/>
          <w:lang w:eastAsia="lv-LV"/>
        </w:rPr>
        <w:t>valsts</w:t>
      </w:r>
      <w:r w:rsidRPr="004D243E">
        <w:rPr>
          <w:rFonts w:ascii="Cambria" w:eastAsia="Times New Roman" w:hAnsi="Cambria"/>
          <w:lang w:eastAsia="lv-LV"/>
        </w:rPr>
        <w:t xml:space="preserve"> plāna</w:t>
      </w:r>
      <w:r w:rsidR="00DA64FE" w:rsidRPr="004D243E">
        <w:rPr>
          <w:rFonts w:ascii="Cambria" w:eastAsia="Times New Roman" w:hAnsi="Cambria"/>
          <w:lang w:eastAsia="lv-LV"/>
        </w:rPr>
        <w:t xml:space="preserve"> </w:t>
      </w:r>
      <w:r w:rsidRPr="004D243E">
        <w:rPr>
          <w:rFonts w:ascii="Cambria" w:eastAsia="Times New Roman" w:hAnsi="Cambria"/>
          <w:lang w:eastAsia="lv-LV"/>
        </w:rPr>
        <w:t>2021</w:t>
      </w:r>
      <w:r w:rsidR="4C9CAB44" w:rsidRPr="004D243E">
        <w:rPr>
          <w:rFonts w:ascii="Cambria" w:eastAsia="Times New Roman" w:hAnsi="Cambria"/>
          <w:lang w:eastAsia="lv-LV"/>
        </w:rPr>
        <w:t xml:space="preserve">. </w:t>
      </w:r>
      <w:r w:rsidR="006C5AC1">
        <w:rPr>
          <w:rFonts w:ascii="Cambria" w:eastAsia="Times New Roman" w:hAnsi="Cambria"/>
          <w:lang w:eastAsia="lv-LV"/>
        </w:rPr>
        <w:t>–</w:t>
      </w:r>
      <w:r w:rsidR="405C33EB" w:rsidRPr="004D243E">
        <w:rPr>
          <w:rFonts w:ascii="Cambria" w:eastAsia="Times New Roman" w:hAnsi="Cambria"/>
          <w:lang w:eastAsia="lv-LV"/>
        </w:rPr>
        <w:t xml:space="preserve"> </w:t>
      </w:r>
      <w:r w:rsidRPr="004D243E">
        <w:rPr>
          <w:rFonts w:ascii="Cambria" w:eastAsia="Times New Roman" w:hAnsi="Cambria"/>
          <w:lang w:eastAsia="lv-LV"/>
        </w:rPr>
        <w:t>2028.</w:t>
      </w:r>
      <w:r w:rsidR="1DEFC532" w:rsidRPr="004D243E">
        <w:rPr>
          <w:rFonts w:ascii="Cambria" w:eastAsia="Times New Roman" w:hAnsi="Cambria"/>
          <w:lang w:eastAsia="lv-LV"/>
        </w:rPr>
        <w:t xml:space="preserve"> gadam</w:t>
      </w:r>
      <w:r w:rsidR="00DA64FE" w:rsidRPr="004D243E">
        <w:rPr>
          <w:rFonts w:ascii="Cambria" w:eastAsia="Times New Roman" w:hAnsi="Cambria"/>
          <w:lang w:eastAsia="lv-LV"/>
        </w:rPr>
        <w:t xml:space="preserve"> ietvaros</w:t>
      </w:r>
      <w:r w:rsidR="1DEFC532" w:rsidRPr="004D243E">
        <w:rPr>
          <w:rFonts w:ascii="Cambria" w:eastAsia="Times New Roman" w:hAnsi="Cambria"/>
          <w:lang w:eastAsia="lv-LV"/>
        </w:rPr>
        <w:t>.</w:t>
      </w:r>
    </w:p>
    <w:p w14:paraId="2BE40E01" w14:textId="3C45810E" w:rsidR="004944EC" w:rsidRPr="00E40F0C" w:rsidRDefault="004944EC" w:rsidP="00903D3F">
      <w:pPr>
        <w:spacing w:before="0" w:after="0"/>
        <w:jc w:val="both"/>
        <w:rPr>
          <w:rFonts w:ascii="Cambria" w:hAnsi="Cambria" w:cstheme="minorHAnsi"/>
          <w:bCs/>
          <w:szCs w:val="24"/>
        </w:rPr>
      </w:pPr>
      <w:r w:rsidRPr="004D243E">
        <w:rPr>
          <w:rFonts w:ascii="Cambria" w:hAnsi="Cambria" w:cstheme="minorHAnsi"/>
          <w:b/>
          <w:szCs w:val="24"/>
        </w:rPr>
        <w:t xml:space="preserve">Īstenot atkritumu rašanās novēršanas pasākumus un pasākumus, kuri veicina pāreju uz aprites ekonomiku. </w:t>
      </w:r>
      <w:r w:rsidR="00D00541" w:rsidRPr="00E40F0C">
        <w:rPr>
          <w:rFonts w:ascii="Cambria" w:hAnsi="Cambria" w:cstheme="minorHAnsi"/>
          <w:lang w:eastAsia="lv-LV"/>
        </w:rPr>
        <w:t>Atkritumu apsaimniekošanas valsts plān</w:t>
      </w:r>
      <w:r w:rsidR="00776A8D">
        <w:rPr>
          <w:rFonts w:ascii="Cambria" w:hAnsi="Cambria" w:cstheme="minorHAnsi"/>
          <w:lang w:eastAsia="lv-LV"/>
        </w:rPr>
        <w:t>ā</w:t>
      </w:r>
      <w:r w:rsidR="00D00541" w:rsidRPr="00E40F0C">
        <w:rPr>
          <w:rFonts w:ascii="Cambria" w:hAnsi="Cambria" w:cstheme="minorHAnsi"/>
          <w:lang w:eastAsia="lv-LV"/>
        </w:rPr>
        <w:t xml:space="preserve"> 2021.-2028.gadam</w:t>
      </w:r>
      <w:r w:rsidR="00776A8D">
        <w:rPr>
          <w:rFonts w:ascii="Cambria" w:hAnsi="Cambria" w:cstheme="minorHAnsi"/>
          <w:lang w:eastAsia="lv-LV"/>
        </w:rPr>
        <w:t xml:space="preserve"> </w:t>
      </w:r>
      <w:r w:rsidR="006C5AC1" w:rsidRPr="00903D3F">
        <w:rPr>
          <w:rFonts w:ascii="Cambria" w:hAnsi="Cambria" w:cstheme="minorHAnsi"/>
          <w:bCs/>
          <w:szCs w:val="24"/>
        </w:rPr>
        <w:t xml:space="preserve">ir </w:t>
      </w:r>
      <w:r w:rsidR="00E40F0C" w:rsidRPr="00903D3F">
        <w:rPr>
          <w:rFonts w:ascii="Cambria" w:hAnsi="Cambria" w:cstheme="minorHAnsi"/>
          <w:bCs/>
          <w:szCs w:val="24"/>
        </w:rPr>
        <w:t>ietverta Atkritumu rašanās novēršanas valsts programma. Vispārīgie pasākumi atkritumu rašanās novēršanai:</w:t>
      </w:r>
      <w:r w:rsidR="006C5AC1">
        <w:rPr>
          <w:rFonts w:ascii="Cambria" w:hAnsi="Cambria" w:cstheme="minorHAnsi"/>
          <w:bCs/>
          <w:szCs w:val="24"/>
        </w:rPr>
        <w:t xml:space="preserve"> </w:t>
      </w:r>
      <w:r w:rsidR="00E40F0C" w:rsidRPr="00903D3F">
        <w:rPr>
          <w:rFonts w:ascii="Cambria" w:hAnsi="Cambria" w:cstheme="minorHAnsi"/>
          <w:bCs/>
          <w:szCs w:val="24"/>
        </w:rPr>
        <w:t>1) Veicināt atkritumu rašanās novēršanu rūpniecībā un produktu ražošanas sākuma (dizaina) posmos</w:t>
      </w:r>
      <w:r w:rsidR="00347AB4">
        <w:rPr>
          <w:rFonts w:ascii="Cambria" w:hAnsi="Cambria" w:cstheme="minorHAnsi"/>
          <w:bCs/>
          <w:szCs w:val="24"/>
        </w:rPr>
        <w:t xml:space="preserve">; </w:t>
      </w:r>
      <w:r w:rsidR="00E40F0C" w:rsidRPr="00903D3F">
        <w:rPr>
          <w:rFonts w:ascii="Cambria" w:hAnsi="Cambria" w:cstheme="minorHAnsi"/>
          <w:bCs/>
          <w:szCs w:val="24"/>
        </w:rPr>
        <w:t>2)</w:t>
      </w:r>
      <w:r w:rsidR="009A69C8">
        <w:rPr>
          <w:rFonts w:ascii="Cambria" w:hAnsi="Cambria" w:cstheme="minorHAnsi"/>
          <w:bCs/>
          <w:szCs w:val="24"/>
        </w:rPr>
        <w:t xml:space="preserve"> </w:t>
      </w:r>
      <w:r w:rsidR="00E40F0C" w:rsidRPr="00903D3F">
        <w:rPr>
          <w:rFonts w:ascii="Cambria" w:hAnsi="Cambria" w:cstheme="minorHAnsi"/>
          <w:bCs/>
          <w:szCs w:val="24"/>
        </w:rPr>
        <w:t>Sniegt informāciju un izglītot patērētājus par ilgtspējīgu preču izvēli, lietošanu, un sniegt informāciju par pareizu preču atkārtotu izmantošanu vai remontēšanu un par preču atkritumu apsaimniekošanu;</w:t>
      </w:r>
      <w:r w:rsidR="006C5AC1">
        <w:rPr>
          <w:rFonts w:ascii="Cambria" w:hAnsi="Cambria" w:cstheme="minorHAnsi"/>
          <w:bCs/>
          <w:szCs w:val="24"/>
        </w:rPr>
        <w:t xml:space="preserve"> </w:t>
      </w:r>
      <w:r w:rsidR="00E40F0C" w:rsidRPr="00903D3F">
        <w:rPr>
          <w:rFonts w:ascii="Cambria" w:hAnsi="Cambria" w:cstheme="minorHAnsi"/>
          <w:bCs/>
          <w:szCs w:val="24"/>
        </w:rPr>
        <w:t>3)</w:t>
      </w:r>
      <w:r w:rsidR="00E02F00">
        <w:rPr>
          <w:rFonts w:ascii="Cambria" w:hAnsi="Cambria" w:cstheme="minorHAnsi"/>
          <w:bCs/>
          <w:szCs w:val="24"/>
        </w:rPr>
        <w:t xml:space="preserve"> </w:t>
      </w:r>
      <w:r w:rsidR="00E40F0C" w:rsidRPr="00903D3F">
        <w:rPr>
          <w:rFonts w:ascii="Cambria" w:hAnsi="Cambria" w:cstheme="minorHAnsi"/>
          <w:bCs/>
          <w:szCs w:val="24"/>
        </w:rPr>
        <w:t>Patērētāju</w:t>
      </w:r>
      <w:r w:rsidR="00E02F00">
        <w:rPr>
          <w:rFonts w:ascii="Cambria" w:hAnsi="Cambria" w:cstheme="minorHAnsi"/>
          <w:bCs/>
          <w:szCs w:val="24"/>
        </w:rPr>
        <w:t xml:space="preserve"> </w:t>
      </w:r>
      <w:r w:rsidR="00E40F0C" w:rsidRPr="00903D3F">
        <w:rPr>
          <w:rFonts w:ascii="Cambria" w:hAnsi="Cambria" w:cstheme="minorHAnsi"/>
          <w:bCs/>
          <w:szCs w:val="24"/>
        </w:rPr>
        <w:t>uzvedības ietekmēšana</w:t>
      </w:r>
      <w:r w:rsidR="006C5AC1">
        <w:rPr>
          <w:rFonts w:ascii="Cambria" w:hAnsi="Cambria" w:cstheme="minorHAnsi"/>
          <w:bCs/>
          <w:szCs w:val="24"/>
        </w:rPr>
        <w:t xml:space="preserve">. </w:t>
      </w:r>
      <w:r w:rsidR="00E40F0C" w:rsidRPr="00903D3F">
        <w:rPr>
          <w:rFonts w:ascii="Cambria" w:hAnsi="Cambria" w:cstheme="minorHAnsi"/>
          <w:bCs/>
          <w:szCs w:val="24"/>
        </w:rPr>
        <w:t xml:space="preserve">Detalizēti atkritumu rašanās novēršanas pasākumi dažādām atkritumu plūsmām ir noteikti </w:t>
      </w:r>
      <w:r w:rsidR="00347AB4" w:rsidRPr="00E40F0C">
        <w:rPr>
          <w:rFonts w:ascii="Cambria" w:hAnsi="Cambria" w:cstheme="minorHAnsi"/>
          <w:lang w:eastAsia="lv-LV"/>
        </w:rPr>
        <w:t>Atkritumu apsaimniekošanas valsts plān</w:t>
      </w:r>
      <w:r w:rsidR="00347AB4">
        <w:rPr>
          <w:rFonts w:ascii="Cambria" w:hAnsi="Cambria" w:cstheme="minorHAnsi"/>
          <w:lang w:eastAsia="lv-LV"/>
        </w:rPr>
        <w:t>a</w:t>
      </w:r>
      <w:r w:rsidR="00347AB4" w:rsidRPr="00E40F0C">
        <w:rPr>
          <w:rFonts w:ascii="Cambria" w:hAnsi="Cambria" w:cstheme="minorHAnsi"/>
          <w:lang w:eastAsia="lv-LV"/>
        </w:rPr>
        <w:t xml:space="preserve"> 2021.-2028.gadam</w:t>
      </w:r>
      <w:r w:rsidR="00847F6E">
        <w:rPr>
          <w:rFonts w:ascii="Cambria" w:hAnsi="Cambria" w:cstheme="minorHAnsi"/>
          <w:bCs/>
          <w:szCs w:val="24"/>
        </w:rPr>
        <w:t xml:space="preserve"> </w:t>
      </w:r>
      <w:r w:rsidR="00E40F0C" w:rsidRPr="00903D3F">
        <w:rPr>
          <w:rFonts w:ascii="Cambria" w:hAnsi="Cambria" w:cstheme="minorHAnsi"/>
          <w:bCs/>
          <w:szCs w:val="24"/>
        </w:rPr>
        <w:t xml:space="preserve">9.3.tabulā. </w:t>
      </w:r>
    </w:p>
    <w:p w14:paraId="66FA0C9C" w14:textId="5E291C8C" w:rsidR="004944EC" w:rsidRPr="004D243E" w:rsidRDefault="004944EC" w:rsidP="4DDBCC9B">
      <w:pPr>
        <w:spacing w:before="0" w:after="0"/>
        <w:jc w:val="both"/>
        <w:rPr>
          <w:rFonts w:ascii="Cambria" w:hAnsi="Cambria"/>
        </w:rPr>
      </w:pPr>
      <w:r w:rsidRPr="09575566">
        <w:rPr>
          <w:rFonts w:ascii="Cambria" w:hAnsi="Cambria"/>
          <w:b/>
          <w:bCs/>
        </w:rPr>
        <w:t>Apglabāto atkritumu daudzuma samazināšana</w:t>
      </w:r>
      <w:r w:rsidRPr="09575566">
        <w:rPr>
          <w:rFonts w:ascii="Cambria" w:hAnsi="Cambria"/>
        </w:rPr>
        <w:t xml:space="preserve">. </w:t>
      </w:r>
      <w:r w:rsidR="0068545C" w:rsidRPr="09575566">
        <w:rPr>
          <w:rFonts w:ascii="Cambria" w:hAnsi="Cambria"/>
          <w:lang w:eastAsia="lv-LV"/>
        </w:rPr>
        <w:t>Atkritumu apsaimniekošanas valsts plāna 2021.</w:t>
      </w:r>
      <w:r w:rsidR="6B46B3D9" w:rsidRPr="09575566">
        <w:rPr>
          <w:rFonts w:ascii="Cambria" w:hAnsi="Cambria"/>
          <w:lang w:eastAsia="lv-LV"/>
        </w:rPr>
        <w:t xml:space="preserve"> </w:t>
      </w:r>
      <w:r w:rsidR="0068545C" w:rsidRPr="09575566">
        <w:rPr>
          <w:rFonts w:ascii="Cambria" w:hAnsi="Cambria"/>
          <w:lang w:eastAsia="lv-LV"/>
        </w:rPr>
        <w:t>-</w:t>
      </w:r>
      <w:r w:rsidR="554EBD93" w:rsidRPr="09575566">
        <w:rPr>
          <w:rFonts w:ascii="Cambria" w:hAnsi="Cambria"/>
          <w:lang w:eastAsia="lv-LV"/>
        </w:rPr>
        <w:t xml:space="preserve"> </w:t>
      </w:r>
      <w:r w:rsidR="0068545C" w:rsidRPr="09575566">
        <w:rPr>
          <w:rFonts w:ascii="Cambria" w:hAnsi="Cambria"/>
          <w:lang w:eastAsia="lv-LV"/>
        </w:rPr>
        <w:t>2028.</w:t>
      </w:r>
      <w:r w:rsidR="0267AB41" w:rsidRPr="09575566">
        <w:rPr>
          <w:rFonts w:ascii="Cambria" w:hAnsi="Cambria"/>
          <w:lang w:eastAsia="lv-LV"/>
        </w:rPr>
        <w:t xml:space="preserve"> </w:t>
      </w:r>
      <w:r w:rsidR="0068545C" w:rsidRPr="09575566">
        <w:rPr>
          <w:rFonts w:ascii="Cambria" w:hAnsi="Cambria"/>
          <w:lang w:eastAsia="lv-LV"/>
        </w:rPr>
        <w:t xml:space="preserve">gadam </w:t>
      </w:r>
      <w:r w:rsidR="00847F6E" w:rsidRPr="09575566">
        <w:rPr>
          <w:rFonts w:ascii="Cambria" w:hAnsi="Cambria"/>
        </w:rPr>
        <w:t>6.1. un 7.3.tabulās ir iekļauts plašs pasākumu klāsts apglabāto atkritumu daudzuma samazināšanai: 1</w:t>
      </w:r>
      <w:r w:rsidR="5CDE7A24" w:rsidRPr="09575566">
        <w:rPr>
          <w:rFonts w:ascii="Cambria" w:hAnsi="Cambria"/>
        </w:rPr>
        <w:t xml:space="preserve">) </w:t>
      </w:r>
      <w:r w:rsidR="00847F6E" w:rsidRPr="09575566">
        <w:rPr>
          <w:rFonts w:ascii="Cambria" w:hAnsi="Cambria"/>
        </w:rPr>
        <w:t>Pilnveidot pašvaldību rīcībā esošo atkritumu apsaimniekošanas infrastruktūru</w:t>
      </w:r>
      <w:r w:rsidR="0047223B" w:rsidRPr="09575566">
        <w:rPr>
          <w:rFonts w:ascii="Cambria" w:hAnsi="Cambria"/>
        </w:rPr>
        <w:t xml:space="preserve">; </w:t>
      </w:r>
      <w:r w:rsidR="00847F6E" w:rsidRPr="09575566">
        <w:rPr>
          <w:rFonts w:ascii="Cambria" w:hAnsi="Cambria"/>
        </w:rPr>
        <w:t>2</w:t>
      </w:r>
      <w:r w:rsidR="11EFE48D" w:rsidRPr="09575566">
        <w:rPr>
          <w:rFonts w:ascii="Cambria" w:hAnsi="Cambria"/>
        </w:rPr>
        <w:t>)</w:t>
      </w:r>
      <w:r w:rsidR="0047223B" w:rsidRPr="09575566">
        <w:rPr>
          <w:rFonts w:ascii="Cambria" w:hAnsi="Cambria"/>
        </w:rPr>
        <w:t xml:space="preserve"> </w:t>
      </w:r>
      <w:r w:rsidR="00847F6E" w:rsidRPr="09575566">
        <w:rPr>
          <w:rFonts w:ascii="Cambria" w:hAnsi="Cambria"/>
        </w:rPr>
        <w:t>Veicināt</w:t>
      </w:r>
      <w:r w:rsidR="0047223B" w:rsidRPr="09575566">
        <w:rPr>
          <w:rFonts w:ascii="Cambria" w:hAnsi="Cambria"/>
        </w:rPr>
        <w:t xml:space="preserve"> bioloģiski noārdāmo atkritumu </w:t>
      </w:r>
      <w:r w:rsidR="00847F6E" w:rsidRPr="09575566">
        <w:rPr>
          <w:rFonts w:ascii="Cambria" w:hAnsi="Cambria"/>
        </w:rPr>
        <w:t>dalītās vākšanas sistēmas ieviešanu un attīstību visās pašvaldībās, paplašinot jau izveidoto atkritumu dalītās vākšanas infrastruktūru (t.sk. specializēto konteineru iegāde); 3</w:t>
      </w:r>
      <w:r w:rsidR="5B8C16EA" w:rsidRPr="09575566">
        <w:rPr>
          <w:rFonts w:ascii="Cambria" w:hAnsi="Cambria"/>
        </w:rPr>
        <w:t>)</w:t>
      </w:r>
      <w:r w:rsidR="00847F6E" w:rsidRPr="09575566">
        <w:rPr>
          <w:rFonts w:ascii="Cambria" w:hAnsi="Cambria"/>
        </w:rPr>
        <w:t xml:space="preserve"> Izvērtēt sistēmu, lai veicināt labošanu un sagatavošanu atkārtotai izmantošanai ar mērķi palielināt preču otrreizēju izmantošanu un mazināt to nonākšanu poligonos; 4</w:t>
      </w:r>
      <w:r w:rsidR="77D6E163" w:rsidRPr="09575566">
        <w:rPr>
          <w:rFonts w:ascii="Cambria" w:hAnsi="Cambria"/>
        </w:rPr>
        <w:t>)</w:t>
      </w:r>
      <w:r w:rsidR="00847F6E" w:rsidRPr="09575566">
        <w:rPr>
          <w:rFonts w:ascii="Cambria" w:hAnsi="Cambria"/>
        </w:rPr>
        <w:t xml:space="preserve"> Esošo sadzīves atkritumu šķirošanas līniju tehnoloģisko procesu pilnveidošana; 5</w:t>
      </w:r>
      <w:r w:rsidR="05ACE12C" w:rsidRPr="09575566">
        <w:rPr>
          <w:rFonts w:ascii="Cambria" w:hAnsi="Cambria"/>
        </w:rPr>
        <w:t>)</w:t>
      </w:r>
      <w:r w:rsidR="00847F6E" w:rsidRPr="09575566">
        <w:rPr>
          <w:rFonts w:ascii="Cambria" w:hAnsi="Cambria"/>
        </w:rPr>
        <w:t xml:space="preserve"> Modernizēt atkritumu pārstrādei izmantotās esošās un plānotās iekārtas, palielinot materiālu pārstrādi otrreizējās izejvielās vai enerģijā; 6</w:t>
      </w:r>
      <w:r w:rsidR="533D7C01" w:rsidRPr="09575566">
        <w:rPr>
          <w:rFonts w:ascii="Cambria" w:hAnsi="Cambria"/>
        </w:rPr>
        <w:t>)</w:t>
      </w:r>
      <w:r w:rsidR="00847F6E" w:rsidRPr="09575566">
        <w:rPr>
          <w:rFonts w:ascii="Cambria" w:hAnsi="Cambria"/>
        </w:rPr>
        <w:t xml:space="preserve"> Atbalsts </w:t>
      </w:r>
      <w:r w:rsidR="007D0543" w:rsidRPr="09575566">
        <w:rPr>
          <w:rFonts w:ascii="Cambria" w:hAnsi="Cambria"/>
        </w:rPr>
        <w:t xml:space="preserve">bioloģisko noārdāmo atkritumu </w:t>
      </w:r>
      <w:r w:rsidR="00847F6E" w:rsidRPr="09575566">
        <w:rPr>
          <w:rFonts w:ascii="Cambria" w:hAnsi="Cambria"/>
        </w:rPr>
        <w:t>kompostēšanas infrastruktūras izveidei un attīstībai; 7</w:t>
      </w:r>
      <w:r w:rsidR="709D692C" w:rsidRPr="09575566">
        <w:rPr>
          <w:rFonts w:ascii="Cambria" w:hAnsi="Cambria"/>
        </w:rPr>
        <w:t>)</w:t>
      </w:r>
      <w:r w:rsidR="00847F6E" w:rsidRPr="09575566">
        <w:rPr>
          <w:rFonts w:ascii="Cambria" w:hAnsi="Cambria"/>
        </w:rPr>
        <w:t xml:space="preserve"> Atbalsts bioloģisko atkritumu un pārtikas atkritumu pārstrādei – ar augstvērtīgu energoresursu ražošanu, kas savākti no vairumtirdzniecības bāzēm, loģistikas centriem, tirgiem, pārtikas ražošanas uzņēmumiem, arī lielveikaliem un sabiedriskās ēdināšanas; </w:t>
      </w:r>
      <w:r w:rsidR="000B16F5" w:rsidRPr="09575566">
        <w:rPr>
          <w:rFonts w:ascii="Cambria" w:hAnsi="Cambria"/>
        </w:rPr>
        <w:t>8</w:t>
      </w:r>
      <w:r w:rsidR="25AFCDF2" w:rsidRPr="09575566">
        <w:rPr>
          <w:rFonts w:ascii="Cambria" w:hAnsi="Cambria"/>
        </w:rPr>
        <w:t>)</w:t>
      </w:r>
      <w:r w:rsidR="00847F6E" w:rsidRPr="09575566">
        <w:rPr>
          <w:rFonts w:ascii="Cambria" w:hAnsi="Cambria"/>
        </w:rPr>
        <w:t xml:space="preserve"> Poligonu gāzes apsaimniekošana – poligonu gāzes apsaimniekošanas sistēmu pilnveidošana un attīstība, lai nodrošinātu biogāzes izmantošanu koģenerācijā vai tās drošu sadedzināšanu, ja tās apjoms nav piemērots lietderīgai izmantošanai; 9</w:t>
      </w:r>
      <w:r w:rsidR="044032E0" w:rsidRPr="09575566">
        <w:rPr>
          <w:rFonts w:ascii="Cambria" w:hAnsi="Cambria"/>
        </w:rPr>
        <w:t>)</w:t>
      </w:r>
      <w:r w:rsidR="00847F6E" w:rsidRPr="09575566">
        <w:rPr>
          <w:rFonts w:ascii="Cambria" w:hAnsi="Cambria"/>
        </w:rPr>
        <w:t xml:space="preserve"> Pasākumi kokapstrādes, papīra, kartona, celulozes, plākšņu vai mēbeļu ražošanas atkritumu reģenerācijai; 10</w:t>
      </w:r>
      <w:r w:rsidR="7F4CD66B" w:rsidRPr="09575566">
        <w:rPr>
          <w:rFonts w:ascii="Cambria" w:hAnsi="Cambria"/>
        </w:rPr>
        <w:t>)</w:t>
      </w:r>
      <w:r w:rsidR="00847F6E" w:rsidRPr="09575566">
        <w:rPr>
          <w:rFonts w:ascii="Cambria" w:hAnsi="Cambria"/>
        </w:rPr>
        <w:t xml:space="preserve"> Atkritumu reģenerācijas ar enerģijas atguvi pasākumi pārstrādei nederīgas atkritumu daļas reģenerācijai; 11</w:t>
      </w:r>
      <w:r w:rsidR="11302BF1" w:rsidRPr="09575566">
        <w:rPr>
          <w:rFonts w:ascii="Cambria" w:hAnsi="Cambria"/>
        </w:rPr>
        <w:t>)</w:t>
      </w:r>
      <w:r w:rsidR="00847F6E" w:rsidRPr="09575566">
        <w:rPr>
          <w:rFonts w:ascii="Cambria" w:hAnsi="Cambria"/>
        </w:rPr>
        <w:t xml:space="preserve"> Atbalsts poligonu pārstrukturizācijas pasākumiem, pirms tam veicot izmaksu efektivitātes </w:t>
      </w:r>
      <w:proofErr w:type="spellStart"/>
      <w:r w:rsidR="00847F6E" w:rsidRPr="09575566">
        <w:rPr>
          <w:rFonts w:ascii="Cambria" w:hAnsi="Cambria"/>
        </w:rPr>
        <w:t>izvērtējumu</w:t>
      </w:r>
      <w:proofErr w:type="spellEnd"/>
      <w:r w:rsidR="00847F6E" w:rsidRPr="09575566">
        <w:rPr>
          <w:rFonts w:ascii="Cambria" w:hAnsi="Cambria"/>
        </w:rPr>
        <w:t xml:space="preserve">, veicinot pāreju uz citām atkritumu apsaimniekošanas darbībām, kas nav apglabāšana un </w:t>
      </w:r>
      <w:r w:rsidR="00C952DD" w:rsidRPr="09575566">
        <w:rPr>
          <w:rFonts w:ascii="Cambria" w:hAnsi="Cambria"/>
        </w:rPr>
        <w:t xml:space="preserve">bioloģisko noārdāmo atkritumu </w:t>
      </w:r>
      <w:r w:rsidR="00847F6E" w:rsidRPr="09575566">
        <w:rPr>
          <w:rFonts w:ascii="Cambria" w:hAnsi="Cambria"/>
        </w:rPr>
        <w:t>pārstrāde;</w:t>
      </w:r>
      <w:r w:rsidR="00667FD0" w:rsidRPr="09575566">
        <w:rPr>
          <w:rFonts w:ascii="Cambria" w:hAnsi="Cambria"/>
        </w:rPr>
        <w:t xml:space="preserve"> </w:t>
      </w:r>
      <w:r w:rsidR="00847F6E" w:rsidRPr="09575566">
        <w:rPr>
          <w:rFonts w:ascii="Cambria" w:hAnsi="Cambria"/>
        </w:rPr>
        <w:t>12</w:t>
      </w:r>
      <w:r w:rsidR="0475BEC7" w:rsidRPr="09575566">
        <w:rPr>
          <w:rFonts w:ascii="Cambria" w:hAnsi="Cambria"/>
        </w:rPr>
        <w:t xml:space="preserve">) </w:t>
      </w:r>
      <w:r w:rsidR="00847F6E" w:rsidRPr="09575566">
        <w:rPr>
          <w:rFonts w:ascii="Cambria" w:hAnsi="Cambria"/>
        </w:rPr>
        <w:t xml:space="preserve">Poligonu gāzes apsaimniekošanas sistēmu pilnveidošana un attīstība, lai nodrošinātu biogāzes izmantošanu koģenerācijā vai tās drošu </w:t>
      </w:r>
      <w:r w:rsidR="00847F6E" w:rsidRPr="09575566">
        <w:rPr>
          <w:rFonts w:ascii="Cambria" w:hAnsi="Cambria"/>
        </w:rPr>
        <w:lastRenderedPageBreak/>
        <w:t>sadedzināšanu, ja tās apjoms nav piemērots lietderīgai izmantošanai;</w:t>
      </w:r>
      <w:r w:rsidR="00667FD0" w:rsidRPr="09575566">
        <w:rPr>
          <w:rFonts w:ascii="Cambria" w:hAnsi="Cambria"/>
        </w:rPr>
        <w:t xml:space="preserve"> </w:t>
      </w:r>
      <w:r w:rsidR="00847F6E" w:rsidRPr="09575566">
        <w:rPr>
          <w:rFonts w:ascii="Cambria" w:hAnsi="Cambria"/>
        </w:rPr>
        <w:t>13</w:t>
      </w:r>
      <w:r w:rsidR="1344BD42" w:rsidRPr="09575566">
        <w:rPr>
          <w:rFonts w:ascii="Cambria" w:hAnsi="Cambria"/>
        </w:rPr>
        <w:t>)</w:t>
      </w:r>
      <w:r w:rsidR="00847F6E" w:rsidRPr="09575566">
        <w:rPr>
          <w:rFonts w:ascii="Cambria" w:hAnsi="Cambria"/>
        </w:rPr>
        <w:t xml:space="preserve"> Esošo atkritumu apglabāšanas krātuvju konservācija, kur pēc 2024.</w:t>
      </w:r>
      <w:r w:rsidR="7AD5D1EE" w:rsidRPr="09575566">
        <w:rPr>
          <w:rFonts w:ascii="Cambria" w:hAnsi="Cambria"/>
        </w:rPr>
        <w:t xml:space="preserve"> </w:t>
      </w:r>
      <w:r w:rsidR="00847F6E" w:rsidRPr="09575566">
        <w:rPr>
          <w:rFonts w:ascii="Cambria" w:hAnsi="Cambria"/>
        </w:rPr>
        <w:t>gada netiks veikta atkritumu apglabāšana.</w:t>
      </w:r>
      <w:r w:rsidR="33E5F660" w:rsidRPr="09575566">
        <w:rPr>
          <w:rFonts w:ascii="Cambria" w:hAnsi="Cambria"/>
        </w:rPr>
        <w:t xml:space="preserve"> </w:t>
      </w:r>
      <w:r w:rsidR="33E5F660" w:rsidRPr="00903D3F">
        <w:rPr>
          <w:rFonts w:ascii="Cambria" w:eastAsia="Cambria" w:hAnsi="Cambria" w:cs="Cambria"/>
          <w:color w:val="525252" w:themeColor="accent3" w:themeShade="80"/>
          <w:szCs w:val="24"/>
        </w:rPr>
        <w:t>Pasākumu īstenošana tiks veikta atbilstoši Atkritumu apsaimniekošanas valsts plānam 2021. - 2028. gadam, no tiem pasākumi ar KF atbalstu ~70 milj</w:t>
      </w:r>
      <w:r w:rsidR="59788773" w:rsidRPr="09575566">
        <w:rPr>
          <w:rFonts w:ascii="Cambria" w:eastAsia="Cambria" w:hAnsi="Cambria" w:cs="Cambria"/>
          <w:color w:val="525252" w:themeColor="accent3" w:themeShade="80"/>
          <w:szCs w:val="24"/>
        </w:rPr>
        <w:t xml:space="preserve">. </w:t>
      </w:r>
      <w:proofErr w:type="spellStart"/>
      <w:r w:rsidR="59788773" w:rsidRPr="09575566">
        <w:rPr>
          <w:rFonts w:ascii="Cambria" w:eastAsia="Cambria" w:hAnsi="Cambria" w:cs="Cambria"/>
          <w:color w:val="525252" w:themeColor="accent3" w:themeShade="80"/>
          <w:szCs w:val="24"/>
        </w:rPr>
        <w:t>euro</w:t>
      </w:r>
      <w:proofErr w:type="spellEnd"/>
      <w:r w:rsidR="33E5F660" w:rsidRPr="00903D3F">
        <w:rPr>
          <w:rFonts w:ascii="Cambria" w:eastAsia="Cambria" w:hAnsi="Cambria" w:cs="Cambria"/>
          <w:color w:val="525252" w:themeColor="accent3" w:themeShade="80"/>
          <w:szCs w:val="24"/>
        </w:rPr>
        <w:t xml:space="preserve"> apmērā realizējami Eiropas Savienības kohēzijas politikas programma 2021.-2027. gadam specifiskā atbalsta mērķa 2.2.2. Pārejas uz aprites ekonomiku veicināšana ietvaros, paredzot atkritumu dalītās vākšanas sistēmas attīstību, atkritumu pārstrādes attīstību un atkritumu apglabāšanas poligonu pārkvalificēšanos par atkritumu apsaimniekošanas reģionālajiem centriem</w:t>
      </w:r>
      <w:r w:rsidR="39B67588" w:rsidRPr="00903D3F">
        <w:rPr>
          <w:rFonts w:ascii="Cambria" w:eastAsia="Cambria" w:hAnsi="Cambria" w:cs="Cambria"/>
          <w:color w:val="525252" w:themeColor="accent3" w:themeShade="80"/>
          <w:szCs w:val="24"/>
        </w:rPr>
        <w:t>.</w:t>
      </w:r>
      <w:r w:rsidR="39B67588" w:rsidRPr="09575566">
        <w:rPr>
          <w:rFonts w:ascii="Verdana" w:eastAsia="Verdana" w:hAnsi="Verdana" w:cs="Verdana"/>
          <w:color w:val="525252" w:themeColor="accent3" w:themeShade="80"/>
          <w:sz w:val="19"/>
          <w:szCs w:val="19"/>
        </w:rPr>
        <w:t xml:space="preserve"> </w:t>
      </w:r>
    </w:p>
    <w:p w14:paraId="21C2AB1E" w14:textId="44C1338A" w:rsidR="004944EC" w:rsidRPr="004D243E" w:rsidRDefault="004944EC" w:rsidP="004944EC">
      <w:pPr>
        <w:jc w:val="both"/>
        <w:rPr>
          <w:rFonts w:ascii="Cambria" w:hAnsi="Cambria" w:cstheme="minorHAnsi"/>
          <w:szCs w:val="24"/>
        </w:rPr>
      </w:pPr>
      <w:r w:rsidRPr="004D243E">
        <w:rPr>
          <w:rFonts w:ascii="Cambria" w:hAnsi="Cambria" w:cstheme="minorHAnsi"/>
          <w:b/>
          <w:szCs w:val="24"/>
        </w:rPr>
        <w:t xml:space="preserve">Palielināt centralizētajai kanalizācijas sistēmai pieslēgto iedzīvotāju skaitu noteiktās </w:t>
      </w:r>
      <w:r w:rsidR="002E1D52">
        <w:rPr>
          <w:rFonts w:ascii="Cambria" w:hAnsi="Cambria" w:cstheme="minorHAnsi"/>
          <w:b/>
          <w:szCs w:val="24"/>
        </w:rPr>
        <w:t>pilsētās / apdzīvotās vietās</w:t>
      </w:r>
      <w:r w:rsidRPr="004D243E">
        <w:rPr>
          <w:rFonts w:ascii="Cambria" w:hAnsi="Cambria" w:cstheme="minorHAnsi"/>
          <w:b/>
          <w:szCs w:val="24"/>
        </w:rPr>
        <w:t>.</w:t>
      </w:r>
      <w:r w:rsidRPr="004D243E">
        <w:rPr>
          <w:rFonts w:ascii="Cambria" w:hAnsi="Cambria" w:cstheme="minorHAnsi"/>
          <w:szCs w:val="24"/>
        </w:rPr>
        <w:t xml:space="preserve"> </w:t>
      </w:r>
      <w:r w:rsidR="00A82295" w:rsidRPr="00903D3F">
        <w:rPr>
          <w:rFonts w:ascii="Cambria" w:hAnsi="Cambria"/>
        </w:rPr>
        <w:t>Pasākums tiek īstenots, piesaistot ES fondu 2014. - 2020. gada plānošanas perioda 5.3.1. specifiskā atbalsta mērķa "Attīstīt un uzlabot ūdensapgādes un kanalizācijas sistēmas pakalpojumu kvalitāti un nodrošināt pieslēgšanas iespējas" finansējumu, tādējādi uzlabojot centralizētās kanalizācijas sistēmas pakalpojumu</w:t>
      </w:r>
      <w:r w:rsidR="00C2224E" w:rsidRPr="00903D3F">
        <w:rPr>
          <w:rFonts w:ascii="Cambria" w:hAnsi="Cambria"/>
        </w:rPr>
        <w:t xml:space="preserve"> pieejamību. Palielinoties centralizēti savākto notekūdeņu apmēram, pieaug notekūdeņu attīrīšanas procesā radīto dūņu apmērs. Lai veicinātu normatīvo aktu prasībām atbilstošu dūņu apsaimniekošanu, ES fondu 2021. - 2027. gada plānošanas perioda ietvarā tiks īstenoti divi pasākumi, lai nodrošinātu gan dūņu apstrādi, gan pārstrādi, tam paredzot ES fondu finansējumu vismaz 24,5 milj. </w:t>
      </w:r>
      <w:proofErr w:type="spellStart"/>
      <w:r w:rsidR="00C2224E" w:rsidRPr="00903D3F">
        <w:rPr>
          <w:rFonts w:ascii="Cambria" w:hAnsi="Cambria"/>
        </w:rPr>
        <w:t>euro</w:t>
      </w:r>
      <w:proofErr w:type="spellEnd"/>
      <w:r w:rsidR="00C14672" w:rsidRPr="00903D3F">
        <w:rPr>
          <w:rFonts w:ascii="Cambria" w:hAnsi="Cambria"/>
        </w:rPr>
        <w:t>.</w:t>
      </w:r>
      <w:r w:rsidR="00A82295">
        <w:t xml:space="preserve"> </w:t>
      </w:r>
    </w:p>
    <w:p w14:paraId="4FC564FA" w14:textId="2E8850C0" w:rsidR="00DA64FE" w:rsidRPr="004D243E" w:rsidRDefault="00DA64FE" w:rsidP="00072F6A">
      <w:pPr>
        <w:pStyle w:val="Heading3"/>
      </w:pPr>
      <w:r w:rsidRPr="004D243E">
        <w:t>R</w:t>
      </w:r>
      <w:r w:rsidR="00E32CF0" w:rsidRPr="004D243E">
        <w:t>PPI</w:t>
      </w:r>
      <w:r w:rsidRPr="004D243E">
        <w:t xml:space="preserve"> sektors</w:t>
      </w:r>
    </w:p>
    <w:p w14:paraId="6D41753B" w14:textId="5219647E" w:rsidR="000F3532" w:rsidRPr="004D243E" w:rsidRDefault="009E4DCA" w:rsidP="00846F78">
      <w:pPr>
        <w:pStyle w:val="Heading4"/>
        <w:rPr>
          <w:rFonts w:eastAsia="Calibri"/>
          <w:b w:val="0"/>
        </w:rPr>
      </w:pPr>
      <w:r>
        <w:t xml:space="preserve">I </w:t>
      </w:r>
      <w:r w:rsidR="00C71EC8" w:rsidRPr="004D243E">
        <w:t>Bāzes scenārijs</w:t>
      </w:r>
    </w:p>
    <w:p w14:paraId="4C682BA2" w14:textId="2BB8AC3A" w:rsidR="00846F78" w:rsidRPr="004D243E" w:rsidRDefault="2BF41C86" w:rsidP="0021663B">
      <w:pPr>
        <w:spacing w:after="0"/>
        <w:jc w:val="center"/>
        <w:rPr>
          <w:rFonts w:ascii="Cambria" w:hAnsi="Cambria"/>
        </w:rPr>
      </w:pPr>
      <w:r w:rsidRPr="004D243E">
        <w:rPr>
          <w:rFonts w:ascii="Cambria" w:hAnsi="Cambria"/>
          <w:noProof/>
        </w:rPr>
        <w:drawing>
          <wp:inline distT="0" distB="0" distL="0" distR="0" wp14:anchorId="713FE80A" wp14:editId="0EE2D2BB">
            <wp:extent cx="4134265" cy="2711394"/>
            <wp:effectExtent l="0" t="0" r="0" b="0"/>
            <wp:docPr id="1853954970" name="Picture 185395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146081" cy="2719144"/>
                    </a:xfrm>
                    <a:prstGeom prst="rect">
                      <a:avLst/>
                    </a:prstGeom>
                  </pic:spPr>
                </pic:pic>
              </a:graphicData>
            </a:graphic>
          </wp:inline>
        </w:drawing>
      </w:r>
    </w:p>
    <w:p w14:paraId="535EB2F4" w14:textId="20352FD0" w:rsidR="00846F78" w:rsidRPr="004D243E" w:rsidRDefault="00846F78" w:rsidP="0021663B">
      <w:pPr>
        <w:pStyle w:val="Caption"/>
        <w:spacing w:before="0"/>
        <w:rPr>
          <w:rFonts w:ascii="Cambria" w:hAnsi="Cambria"/>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A4530A">
        <w:rPr>
          <w:rFonts w:ascii="Cambria" w:hAnsi="Cambria"/>
          <w:noProof/>
        </w:rPr>
        <w:t>6</w:t>
      </w:r>
      <w:r w:rsidRPr="004D243E">
        <w:rPr>
          <w:rFonts w:ascii="Cambria" w:hAnsi="Cambria"/>
        </w:rPr>
        <w:fldChar w:fldCharType="end"/>
      </w:r>
      <w:r w:rsidRPr="004D243E">
        <w:rPr>
          <w:rFonts w:ascii="Cambria" w:hAnsi="Cambria"/>
        </w:rPr>
        <w:t>.attēls. Ne-ETS RPPI sektora SEG emisijas 2005.-2030.gadā (bāzes scenārijs) (</w:t>
      </w:r>
      <w:proofErr w:type="spellStart"/>
      <w:r w:rsidRPr="004D243E">
        <w:rPr>
          <w:rFonts w:ascii="Cambria" w:hAnsi="Cambria"/>
        </w:rPr>
        <w:t>kt</w:t>
      </w:r>
      <w:proofErr w:type="spellEnd"/>
      <w:r w:rsidRPr="004D243E">
        <w:rPr>
          <w:rFonts w:ascii="Cambria" w:hAnsi="Cambria"/>
        </w:rPr>
        <w:t xml:space="preserve"> CO</w:t>
      </w:r>
      <w:r w:rsidRPr="004D243E">
        <w:rPr>
          <w:rFonts w:ascii="Cambria" w:hAnsi="Cambria"/>
          <w:vertAlign w:val="subscript"/>
        </w:rPr>
        <w:t>2</w:t>
      </w:r>
      <w:r w:rsidRPr="004D243E">
        <w:rPr>
          <w:rFonts w:ascii="Cambria" w:hAnsi="Cambria"/>
        </w:rPr>
        <w:t xml:space="preserve"> </w:t>
      </w:r>
      <w:proofErr w:type="spellStart"/>
      <w:r w:rsidRPr="004D243E">
        <w:rPr>
          <w:rFonts w:ascii="Cambria" w:hAnsi="Cambria"/>
        </w:rPr>
        <w:t>ekv</w:t>
      </w:r>
      <w:proofErr w:type="spellEnd"/>
      <w:r w:rsidRPr="004D243E">
        <w:rPr>
          <w:rFonts w:ascii="Cambria" w:hAnsi="Cambria"/>
        </w:rPr>
        <w:t>.)</w:t>
      </w:r>
    </w:p>
    <w:p w14:paraId="4FA6C428" w14:textId="7FF82349" w:rsidR="00CC4139" w:rsidRPr="004D243E" w:rsidRDefault="7F5BA418" w:rsidP="449E1B18">
      <w:pPr>
        <w:jc w:val="both"/>
        <w:rPr>
          <w:rFonts w:ascii="Cambria" w:eastAsia="Cambria" w:hAnsi="Cambria" w:cs="Cambria"/>
        </w:rPr>
      </w:pPr>
      <w:r w:rsidRPr="004D243E">
        <w:rPr>
          <w:rFonts w:ascii="Cambria" w:hAnsi="Cambria"/>
          <w:color w:val="000000" w:themeColor="text1"/>
        </w:rPr>
        <w:t xml:space="preserve">2021. gadā ne-ETS kopējās SEG emisijas RPPI sektorā salīdzinājumā 2005. gadu ir palielinājušās par 106%. Periodā līdz 2030. gadam bāzes scenārijā SEG emisiju apjoms ne-ETS RPPI sektorā, salīdzinot ar 2005. </w:t>
      </w:r>
      <w:r w:rsidR="0C823013" w:rsidRPr="004D243E">
        <w:rPr>
          <w:rFonts w:ascii="Cambria" w:hAnsi="Cambria"/>
          <w:color w:val="000000" w:themeColor="text1"/>
        </w:rPr>
        <w:t>g</w:t>
      </w:r>
      <w:r w:rsidRPr="004D243E">
        <w:rPr>
          <w:rFonts w:ascii="Cambria" w:hAnsi="Cambria"/>
          <w:color w:val="000000" w:themeColor="text1"/>
        </w:rPr>
        <w:t xml:space="preserve">adu, </w:t>
      </w:r>
      <w:r w:rsidR="0B6E5899" w:rsidRPr="004D243E">
        <w:rPr>
          <w:rFonts w:ascii="Cambria" w:hAnsi="Cambria"/>
          <w:color w:val="000000" w:themeColor="text1"/>
        </w:rPr>
        <w:t>palielināsies</w:t>
      </w:r>
      <w:r w:rsidRPr="004D243E">
        <w:rPr>
          <w:rFonts w:ascii="Cambria" w:hAnsi="Cambria"/>
          <w:color w:val="000000" w:themeColor="text1"/>
        </w:rPr>
        <w:t xml:space="preserve"> par </w:t>
      </w:r>
      <w:r w:rsidR="7405A43E" w:rsidRPr="004D243E">
        <w:rPr>
          <w:rFonts w:ascii="Cambria" w:hAnsi="Cambria"/>
          <w:color w:val="000000" w:themeColor="text1"/>
        </w:rPr>
        <w:t>59</w:t>
      </w:r>
      <w:r w:rsidRPr="004D243E">
        <w:rPr>
          <w:rFonts w:ascii="Cambria" w:hAnsi="Cambria"/>
          <w:color w:val="000000" w:themeColor="text1"/>
        </w:rPr>
        <w:t xml:space="preserve">%. Visos gados kā galvenais ne-ETS </w:t>
      </w:r>
      <w:r w:rsidR="141A63F8" w:rsidRPr="004D243E">
        <w:rPr>
          <w:rFonts w:ascii="Cambria" w:hAnsi="Cambria"/>
          <w:color w:val="000000" w:themeColor="text1"/>
        </w:rPr>
        <w:t>RPPI</w:t>
      </w:r>
      <w:r w:rsidRPr="004D243E">
        <w:rPr>
          <w:rFonts w:ascii="Cambria" w:hAnsi="Cambria"/>
          <w:color w:val="000000" w:themeColor="text1"/>
        </w:rPr>
        <w:t xml:space="preserve">  sektora emisiju avots saglabājas</w:t>
      </w:r>
      <w:r w:rsidR="7432B082" w:rsidRPr="004D243E">
        <w:rPr>
          <w:rFonts w:ascii="Cambria" w:hAnsi="Cambria"/>
          <w:color w:val="000000" w:themeColor="text1"/>
        </w:rPr>
        <w:t xml:space="preserve"> </w:t>
      </w:r>
      <w:r w:rsidR="7C3254EA" w:rsidRPr="004D243E">
        <w:rPr>
          <w:rFonts w:ascii="Cambria" w:eastAsia="Cambria" w:hAnsi="Cambria" w:cs="Cambria"/>
        </w:rPr>
        <w:t>ozona slāni noārdošo vielu</w:t>
      </w:r>
      <w:r w:rsidR="7432B082" w:rsidRPr="004D243E">
        <w:rPr>
          <w:rFonts w:ascii="Cambria" w:eastAsia="Cambria" w:hAnsi="Cambria" w:cs="Cambria"/>
        </w:rPr>
        <w:t xml:space="preserve"> aizvietošanai izmantotie produkti.</w:t>
      </w:r>
    </w:p>
    <w:p w14:paraId="0BD8C3DF" w14:textId="7A7428F2" w:rsidR="000A21A6" w:rsidRPr="004D243E" w:rsidRDefault="009E4DCA" w:rsidP="009E4DCA">
      <w:pPr>
        <w:pStyle w:val="Heading4"/>
      </w:pPr>
      <w:r>
        <w:t xml:space="preserve">II </w:t>
      </w:r>
      <w:r w:rsidR="000A21A6" w:rsidRPr="004D243E">
        <w:t>Sasniedzamie mērķi</w:t>
      </w:r>
    </w:p>
    <w:tbl>
      <w:tblPr>
        <w:tblStyle w:val="PlainTable2"/>
        <w:tblW w:w="9071" w:type="dxa"/>
        <w:jc w:val="center"/>
        <w:tblLook w:val="04A0" w:firstRow="1" w:lastRow="0" w:firstColumn="1" w:lastColumn="0" w:noHBand="0" w:noVBand="1"/>
      </w:tblPr>
      <w:tblGrid>
        <w:gridCol w:w="6778"/>
        <w:gridCol w:w="1121"/>
        <w:gridCol w:w="1172"/>
      </w:tblGrid>
      <w:tr w:rsidR="000A21A6" w:rsidRPr="004D243E" w14:paraId="6CFAC6FB" w14:textId="77777777" w:rsidTr="00A51A7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778" w:type="dxa"/>
            <w:vAlign w:val="center"/>
          </w:tcPr>
          <w:p w14:paraId="15DF0B72" w14:textId="77777777" w:rsidR="000A21A6" w:rsidRPr="004D243E" w:rsidRDefault="000A21A6">
            <w:pPr>
              <w:spacing w:before="0" w:after="0"/>
              <w:jc w:val="center"/>
              <w:rPr>
                <w:rFonts w:ascii="Cambria" w:hAnsi="Cambria" w:cstheme="minorHAnsi"/>
                <w:b w:val="0"/>
                <w:color w:val="000000" w:themeColor="text1"/>
                <w:sz w:val="26"/>
                <w:szCs w:val="26"/>
              </w:rPr>
            </w:pPr>
            <w:r w:rsidRPr="004D243E">
              <w:rPr>
                <w:rFonts w:ascii="Cambria" w:hAnsi="Cambria"/>
                <w:sz w:val="26"/>
                <w:szCs w:val="26"/>
              </w:rPr>
              <w:t xml:space="preserve">Mērķis </w:t>
            </w:r>
          </w:p>
        </w:tc>
        <w:tc>
          <w:tcPr>
            <w:tcW w:w="1121" w:type="dxa"/>
          </w:tcPr>
          <w:p w14:paraId="15FAF8E0" w14:textId="7349E636" w:rsidR="00A51A72"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Fakts 2021</w:t>
            </w:r>
          </w:p>
        </w:tc>
        <w:tc>
          <w:tcPr>
            <w:tcW w:w="1172" w:type="dxa"/>
            <w:vAlign w:val="center"/>
          </w:tcPr>
          <w:p w14:paraId="28C6C831" w14:textId="2BF7631D" w:rsidR="000A21A6"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 xml:space="preserve">Mērķis </w:t>
            </w:r>
            <w:r w:rsidR="000A21A6" w:rsidRPr="004D243E">
              <w:rPr>
                <w:rFonts w:ascii="Cambria" w:hAnsi="Cambria" w:cstheme="minorHAnsi"/>
                <w:color w:val="000000" w:themeColor="text1"/>
                <w:sz w:val="26"/>
                <w:szCs w:val="26"/>
              </w:rPr>
              <w:t>2030</w:t>
            </w:r>
          </w:p>
        </w:tc>
      </w:tr>
      <w:tr w:rsidR="000A21A6" w:rsidRPr="004D243E" w14:paraId="24603444" w14:textId="77777777" w:rsidTr="00A51A7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778" w:type="dxa"/>
            <w:vAlign w:val="center"/>
          </w:tcPr>
          <w:p w14:paraId="6908C88B" w14:textId="77777777" w:rsidR="000A21A6" w:rsidRPr="004D243E" w:rsidRDefault="000A21A6">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SEG emisiju samazinājums (% pret 2005.</w:t>
            </w:r>
            <w:r w:rsidRPr="004D243E">
              <w:rPr>
                <w:rFonts w:ascii="Cambria" w:hAnsi="Cambria"/>
                <w:b w:val="0"/>
                <w:bCs w:val="0"/>
                <w:color w:val="000000" w:themeColor="text1"/>
                <w:sz w:val="26"/>
                <w:szCs w:val="26"/>
              </w:rPr>
              <w:t xml:space="preserve"> </w:t>
            </w:r>
            <w:r w:rsidRPr="004D243E">
              <w:rPr>
                <w:rFonts w:ascii="Cambria" w:hAnsi="Cambria"/>
                <w:b w:val="0"/>
                <w:color w:val="000000" w:themeColor="text1"/>
                <w:sz w:val="26"/>
                <w:szCs w:val="26"/>
              </w:rPr>
              <w:t>gadu)</w:t>
            </w:r>
          </w:p>
        </w:tc>
        <w:tc>
          <w:tcPr>
            <w:tcW w:w="1121" w:type="dxa"/>
          </w:tcPr>
          <w:p w14:paraId="5D139958" w14:textId="1F96A7AB" w:rsidR="00A51A72" w:rsidRPr="004D243E" w:rsidRDefault="00947D7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Pr>
                <w:rFonts w:ascii="Cambria" w:hAnsi="Cambria" w:cstheme="minorHAnsi"/>
                <w:b/>
                <w:color w:val="000000" w:themeColor="text1"/>
                <w:sz w:val="26"/>
                <w:szCs w:val="26"/>
              </w:rPr>
              <w:t>+</w:t>
            </w:r>
            <w:r w:rsidR="00A51A72" w:rsidRPr="004D243E">
              <w:rPr>
                <w:rFonts w:ascii="Cambria" w:hAnsi="Cambria" w:cstheme="minorHAnsi"/>
                <w:b/>
                <w:color w:val="000000" w:themeColor="text1"/>
                <w:sz w:val="26"/>
                <w:szCs w:val="26"/>
              </w:rPr>
              <w:t>106</w:t>
            </w:r>
          </w:p>
        </w:tc>
        <w:tc>
          <w:tcPr>
            <w:tcW w:w="1172" w:type="dxa"/>
            <w:vAlign w:val="center"/>
          </w:tcPr>
          <w:p w14:paraId="11026819" w14:textId="42E30FF2" w:rsidR="000A21A6" w:rsidRPr="004D243E" w:rsidRDefault="000A21A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bl>
    <w:p w14:paraId="5AA40ED9" w14:textId="0DC8F1B6" w:rsidR="003B4CC8" w:rsidRPr="004D243E" w:rsidRDefault="009E4DCA" w:rsidP="009E4DCA">
      <w:pPr>
        <w:pStyle w:val="Heading4"/>
      </w:pPr>
      <w:r>
        <w:lastRenderedPageBreak/>
        <w:t xml:space="preserve">III </w:t>
      </w:r>
      <w:proofErr w:type="spellStart"/>
      <w:r w:rsidR="003B4CC8" w:rsidRPr="004D243E">
        <w:t>Rīcībpolitikas</w:t>
      </w:r>
      <w:proofErr w:type="spellEnd"/>
      <w:r w:rsidR="003B4CC8" w:rsidRPr="004D243E">
        <w:t xml:space="preserve"> un pasākumi mērķu sasniegšanai</w:t>
      </w:r>
    </w:p>
    <w:tbl>
      <w:tblPr>
        <w:tblStyle w:val="TableGridLight"/>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4"/>
        <w:gridCol w:w="2808"/>
        <w:gridCol w:w="1573"/>
        <w:gridCol w:w="1128"/>
        <w:gridCol w:w="861"/>
        <w:gridCol w:w="988"/>
        <w:gridCol w:w="708"/>
        <w:gridCol w:w="1276"/>
      </w:tblGrid>
      <w:tr w:rsidR="000B107A" w:rsidRPr="004D243E" w14:paraId="2CB59547" w14:textId="77777777" w:rsidTr="008E4825">
        <w:trPr>
          <w:trHeight w:val="284"/>
          <w:jc w:val="center"/>
        </w:trPr>
        <w:tc>
          <w:tcPr>
            <w:tcW w:w="434" w:type="dxa"/>
            <w:vMerge w:val="restart"/>
            <w:vAlign w:val="center"/>
            <w:hideMark/>
          </w:tcPr>
          <w:p w14:paraId="62DA8681"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Nr.</w:t>
            </w:r>
          </w:p>
        </w:tc>
        <w:tc>
          <w:tcPr>
            <w:tcW w:w="2808" w:type="dxa"/>
            <w:vMerge w:val="restart"/>
            <w:vAlign w:val="center"/>
            <w:hideMark/>
          </w:tcPr>
          <w:p w14:paraId="7466DD60"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Pasākuma īstenošanai veicamā darbība</w:t>
            </w:r>
          </w:p>
        </w:tc>
        <w:tc>
          <w:tcPr>
            <w:tcW w:w="1573" w:type="dxa"/>
            <w:vMerge w:val="restart"/>
          </w:tcPr>
          <w:p w14:paraId="38034D77"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Rezultatīvais</w:t>
            </w:r>
          </w:p>
          <w:p w14:paraId="1D16C4EF" w14:textId="58ED7A94"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rādītājs</w:t>
            </w:r>
          </w:p>
        </w:tc>
        <w:tc>
          <w:tcPr>
            <w:tcW w:w="1128" w:type="dxa"/>
            <w:vMerge w:val="restart"/>
            <w:vAlign w:val="center"/>
            <w:hideMark/>
          </w:tcPr>
          <w:p w14:paraId="294795E6" w14:textId="2E12AA29"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Atbildīgā</w:t>
            </w:r>
          </w:p>
          <w:p w14:paraId="3A4E734B"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institūcija</w:t>
            </w:r>
          </w:p>
        </w:tc>
        <w:tc>
          <w:tcPr>
            <w:tcW w:w="861" w:type="dxa"/>
            <w:vMerge w:val="restart"/>
            <w:vAlign w:val="center"/>
            <w:hideMark/>
          </w:tcPr>
          <w:p w14:paraId="6EA9DCCF"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Izpildes</w:t>
            </w:r>
          </w:p>
          <w:p w14:paraId="0588E5DE"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termiņš</w:t>
            </w:r>
          </w:p>
        </w:tc>
        <w:tc>
          <w:tcPr>
            <w:tcW w:w="1696" w:type="dxa"/>
            <w:gridSpan w:val="2"/>
            <w:vAlign w:val="center"/>
          </w:tcPr>
          <w:p w14:paraId="6FE72214"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Investīcijas</w:t>
            </w:r>
          </w:p>
        </w:tc>
        <w:tc>
          <w:tcPr>
            <w:tcW w:w="1276" w:type="dxa"/>
            <w:vMerge w:val="restart"/>
            <w:vAlign w:val="center"/>
          </w:tcPr>
          <w:p w14:paraId="71A42665" w14:textId="77777777"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SEG emisiju ietaupījums</w:t>
            </w:r>
          </w:p>
          <w:p w14:paraId="11134E75" w14:textId="40189A41" w:rsidR="000B107A" w:rsidRPr="004D243E" w:rsidRDefault="000B107A">
            <w:pPr>
              <w:spacing w:before="0" w:after="0"/>
              <w:jc w:val="center"/>
              <w:rPr>
                <w:rFonts w:ascii="Cambria" w:eastAsia="Times New Roman" w:hAnsi="Cambria" w:cstheme="minorHAnsi"/>
                <w:b/>
                <w:sz w:val="20"/>
                <w:szCs w:val="20"/>
                <w:lang w:eastAsia="lv-LV"/>
              </w:rPr>
            </w:pPr>
            <w:r w:rsidRPr="004D243E">
              <w:rPr>
                <w:rFonts w:ascii="Cambria" w:eastAsia="Times New Roman" w:hAnsi="Cambria" w:cstheme="minorHAnsi"/>
                <w:b/>
                <w:sz w:val="20"/>
                <w:szCs w:val="20"/>
                <w:lang w:eastAsia="lv-LV"/>
              </w:rPr>
              <w:t>(</w:t>
            </w:r>
            <w:proofErr w:type="spellStart"/>
            <w:r w:rsidRPr="004D243E">
              <w:rPr>
                <w:rFonts w:ascii="Cambria" w:eastAsia="Times New Roman" w:hAnsi="Cambria" w:cstheme="minorHAnsi"/>
                <w:b/>
                <w:sz w:val="20"/>
                <w:szCs w:val="20"/>
                <w:lang w:eastAsia="lv-LV"/>
              </w:rPr>
              <w:t>kt</w:t>
            </w:r>
            <w:proofErr w:type="spellEnd"/>
            <w:r w:rsidRPr="004D243E">
              <w:rPr>
                <w:rFonts w:ascii="Cambria" w:eastAsia="Times New Roman" w:hAnsi="Cambria" w:cstheme="minorHAnsi"/>
                <w:b/>
                <w:sz w:val="20"/>
                <w:szCs w:val="20"/>
                <w:lang w:eastAsia="lv-LV"/>
              </w:rPr>
              <w:t>/gadā)</w:t>
            </w:r>
          </w:p>
        </w:tc>
      </w:tr>
      <w:tr w:rsidR="000B107A" w:rsidRPr="004D243E" w14:paraId="14A4BA42" w14:textId="77777777" w:rsidTr="008E4825">
        <w:trPr>
          <w:trHeight w:val="284"/>
          <w:jc w:val="center"/>
        </w:trPr>
        <w:tc>
          <w:tcPr>
            <w:tcW w:w="434" w:type="dxa"/>
            <w:vMerge/>
            <w:noWrap/>
          </w:tcPr>
          <w:p w14:paraId="4D2C962A" w14:textId="77777777" w:rsidR="000B107A" w:rsidRPr="004D243E" w:rsidRDefault="000B107A">
            <w:pPr>
              <w:spacing w:before="0" w:after="0"/>
              <w:jc w:val="center"/>
              <w:rPr>
                <w:rFonts w:ascii="Cambria" w:eastAsia="Times New Roman" w:hAnsi="Cambria" w:cstheme="minorHAnsi"/>
                <w:sz w:val="22"/>
                <w:lang w:eastAsia="lv-LV"/>
              </w:rPr>
            </w:pPr>
          </w:p>
        </w:tc>
        <w:tc>
          <w:tcPr>
            <w:tcW w:w="2808" w:type="dxa"/>
            <w:vMerge/>
          </w:tcPr>
          <w:p w14:paraId="4289AD23" w14:textId="77777777" w:rsidR="000B107A" w:rsidRPr="004D243E" w:rsidRDefault="000B107A">
            <w:pPr>
              <w:spacing w:before="0" w:after="0"/>
              <w:rPr>
                <w:rFonts w:ascii="Cambria" w:hAnsi="Cambria" w:cstheme="minorHAnsi"/>
                <w:sz w:val="22"/>
              </w:rPr>
            </w:pPr>
          </w:p>
        </w:tc>
        <w:tc>
          <w:tcPr>
            <w:tcW w:w="1573" w:type="dxa"/>
            <w:vMerge/>
          </w:tcPr>
          <w:p w14:paraId="102268D9" w14:textId="77777777" w:rsidR="000B107A" w:rsidRPr="004D243E" w:rsidRDefault="000B107A">
            <w:pPr>
              <w:spacing w:before="0" w:after="0"/>
              <w:jc w:val="center"/>
              <w:rPr>
                <w:rFonts w:ascii="Cambria" w:hAnsi="Cambria" w:cstheme="minorHAnsi"/>
                <w:sz w:val="22"/>
              </w:rPr>
            </w:pPr>
          </w:p>
        </w:tc>
        <w:tc>
          <w:tcPr>
            <w:tcW w:w="1128" w:type="dxa"/>
            <w:vMerge/>
            <w:noWrap/>
          </w:tcPr>
          <w:p w14:paraId="36C3F66D" w14:textId="11D76AA1" w:rsidR="000B107A" w:rsidRPr="004D243E" w:rsidRDefault="000B107A">
            <w:pPr>
              <w:spacing w:before="0" w:after="0"/>
              <w:jc w:val="center"/>
              <w:rPr>
                <w:rFonts w:ascii="Cambria" w:hAnsi="Cambria" w:cstheme="minorHAnsi"/>
                <w:sz w:val="22"/>
              </w:rPr>
            </w:pPr>
          </w:p>
        </w:tc>
        <w:tc>
          <w:tcPr>
            <w:tcW w:w="861" w:type="dxa"/>
            <w:vMerge/>
            <w:noWrap/>
          </w:tcPr>
          <w:p w14:paraId="16D17DDB" w14:textId="77777777" w:rsidR="000B107A" w:rsidRPr="004D243E" w:rsidRDefault="000B107A">
            <w:pPr>
              <w:spacing w:before="0" w:after="0"/>
              <w:jc w:val="center"/>
              <w:rPr>
                <w:rFonts w:ascii="Cambria" w:eastAsia="Times New Roman" w:hAnsi="Cambria" w:cstheme="minorHAnsi"/>
                <w:sz w:val="22"/>
                <w:lang w:eastAsia="lv-LV"/>
              </w:rPr>
            </w:pPr>
          </w:p>
        </w:tc>
        <w:tc>
          <w:tcPr>
            <w:tcW w:w="988" w:type="dxa"/>
          </w:tcPr>
          <w:p w14:paraId="7DD5EE41" w14:textId="0CACBA8A" w:rsidR="000B107A" w:rsidRPr="004D243E" w:rsidRDefault="000B107A">
            <w:pPr>
              <w:spacing w:before="0" w:after="0"/>
              <w:jc w:val="center"/>
              <w:rPr>
                <w:rFonts w:ascii="Cambria" w:eastAsia="Times New Roman" w:hAnsi="Cambria" w:cstheme="minorHAnsi"/>
                <w:sz w:val="20"/>
                <w:szCs w:val="20"/>
                <w:lang w:eastAsia="lv-LV"/>
              </w:rPr>
            </w:pPr>
            <w:proofErr w:type="spellStart"/>
            <w:r w:rsidRPr="004D243E">
              <w:rPr>
                <w:rFonts w:ascii="Cambria" w:eastAsia="Times New Roman" w:hAnsi="Cambria" w:cstheme="minorHAnsi"/>
                <w:b/>
                <w:sz w:val="20"/>
                <w:szCs w:val="20"/>
                <w:lang w:eastAsia="lv-LV"/>
              </w:rPr>
              <w:t>milj.euro</w:t>
            </w:r>
            <w:proofErr w:type="spellEnd"/>
          </w:p>
        </w:tc>
        <w:tc>
          <w:tcPr>
            <w:tcW w:w="708" w:type="dxa"/>
          </w:tcPr>
          <w:p w14:paraId="1322408E" w14:textId="02DDB652" w:rsidR="000B107A" w:rsidRPr="004D243E" w:rsidRDefault="000B107A" w:rsidP="743437AA">
            <w:pPr>
              <w:spacing w:before="0" w:after="0"/>
              <w:jc w:val="center"/>
              <w:rPr>
                <w:rFonts w:ascii="Cambria" w:eastAsia="Times New Roman" w:hAnsi="Cambria"/>
                <w:b/>
                <w:bCs/>
                <w:sz w:val="20"/>
                <w:szCs w:val="20"/>
                <w:lang w:eastAsia="lv-LV"/>
              </w:rPr>
            </w:pPr>
            <w:r w:rsidRPr="743437AA">
              <w:rPr>
                <w:rFonts w:ascii="Cambria" w:eastAsia="Times New Roman" w:hAnsi="Cambria"/>
                <w:b/>
                <w:bCs/>
                <w:sz w:val="20"/>
                <w:szCs w:val="20"/>
                <w:lang w:eastAsia="lv-LV"/>
              </w:rPr>
              <w:t>avots</w:t>
            </w:r>
            <w:r w:rsidRPr="008E4825">
              <w:rPr>
                <w:rFonts w:ascii="Cambria" w:eastAsia="Times New Roman" w:hAnsi="Cambria"/>
                <w:b/>
                <w:bCs/>
                <w:sz w:val="20"/>
                <w:szCs w:val="20"/>
                <w:vertAlign w:val="superscript"/>
                <w:lang w:eastAsia="lv-LV"/>
              </w:rPr>
              <w:footnoteReference w:id="100"/>
            </w:r>
          </w:p>
        </w:tc>
        <w:tc>
          <w:tcPr>
            <w:tcW w:w="1276" w:type="dxa"/>
            <w:vMerge/>
          </w:tcPr>
          <w:p w14:paraId="241354B0" w14:textId="77777777" w:rsidR="000B107A" w:rsidRPr="004D243E" w:rsidRDefault="000B107A">
            <w:pPr>
              <w:spacing w:before="0" w:after="0"/>
              <w:jc w:val="center"/>
              <w:rPr>
                <w:rFonts w:ascii="Cambria" w:eastAsia="Times New Roman" w:hAnsi="Cambria" w:cstheme="minorHAnsi"/>
                <w:b/>
                <w:sz w:val="22"/>
                <w:lang w:eastAsia="lv-LV"/>
              </w:rPr>
            </w:pPr>
          </w:p>
        </w:tc>
      </w:tr>
      <w:tr w:rsidR="000B107A" w:rsidRPr="004D243E" w14:paraId="4FCC20F7" w14:textId="77777777" w:rsidTr="008E4825">
        <w:tblPrEx>
          <w:jc w:val="left"/>
        </w:tblPrEx>
        <w:trPr>
          <w:trHeight w:val="284"/>
        </w:trPr>
        <w:tc>
          <w:tcPr>
            <w:tcW w:w="434" w:type="dxa"/>
            <w:noWrap/>
          </w:tcPr>
          <w:p w14:paraId="597A20B0" w14:textId="6A09D7C7" w:rsidR="00CC4139" w:rsidRPr="004D243E" w:rsidRDefault="00CC4139">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1</w:t>
            </w:r>
          </w:p>
        </w:tc>
        <w:tc>
          <w:tcPr>
            <w:tcW w:w="2808" w:type="dxa"/>
          </w:tcPr>
          <w:p w14:paraId="3D44E132" w14:textId="77777777" w:rsidR="00CC4139" w:rsidRPr="004D243E" w:rsidRDefault="00CC4139">
            <w:pPr>
              <w:spacing w:before="0" w:after="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Noteikt pienākumu konkrētām iekārtām uzstādīt oglekļa uztveršanas iekārtas</w:t>
            </w:r>
          </w:p>
        </w:tc>
        <w:tc>
          <w:tcPr>
            <w:tcW w:w="1573" w:type="dxa"/>
          </w:tcPr>
          <w:p w14:paraId="05A6DF57" w14:textId="36C82B12" w:rsidR="00F6127D" w:rsidRPr="004D243E" w:rsidRDefault="00F6127D" w:rsidP="00486D95">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Līdz 203</w:t>
            </w:r>
            <w:r w:rsidR="00BE7B23">
              <w:rPr>
                <w:rFonts w:ascii="Cambria" w:eastAsia="Times New Roman" w:hAnsi="Cambria" w:cstheme="minorHAnsi"/>
                <w:sz w:val="22"/>
                <w:lang w:eastAsia="lv-LV"/>
              </w:rPr>
              <w:t>5</w:t>
            </w:r>
            <w:r w:rsidRPr="004D243E">
              <w:rPr>
                <w:rFonts w:ascii="Cambria" w:eastAsia="Times New Roman" w:hAnsi="Cambria" w:cstheme="minorHAnsi"/>
                <w:sz w:val="22"/>
                <w:lang w:eastAsia="lv-LV"/>
              </w:rPr>
              <w:t xml:space="preserve">.gadam oglekļa uztveršanas iekārtas ir uzstādītas </w:t>
            </w:r>
            <w:r w:rsidR="006A3CEB">
              <w:rPr>
                <w:rFonts w:ascii="Cambria" w:eastAsia="Times New Roman" w:hAnsi="Cambria" w:cstheme="minorHAnsi"/>
                <w:sz w:val="22"/>
                <w:lang w:eastAsia="lv-LV"/>
              </w:rPr>
              <w:t>emitējošākajām</w:t>
            </w:r>
            <w:r w:rsidRPr="004D243E">
              <w:rPr>
                <w:rFonts w:ascii="Cambria" w:eastAsia="Times New Roman" w:hAnsi="Cambria" w:cstheme="minorHAnsi"/>
                <w:sz w:val="22"/>
                <w:lang w:eastAsia="lv-LV"/>
              </w:rPr>
              <w:t xml:space="preserve"> iekārtām</w:t>
            </w:r>
          </w:p>
        </w:tc>
        <w:tc>
          <w:tcPr>
            <w:tcW w:w="1128" w:type="dxa"/>
          </w:tcPr>
          <w:p w14:paraId="14C334D3" w14:textId="77777777" w:rsidR="00F6127D" w:rsidRPr="004D243E" w:rsidRDefault="00F6127D" w:rsidP="005556F7">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16800C2A" w14:textId="465B3203" w:rsidR="00CC4139" w:rsidRPr="004D243E" w:rsidRDefault="00F6127D" w:rsidP="005556F7">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tc>
        <w:tc>
          <w:tcPr>
            <w:tcW w:w="861" w:type="dxa"/>
            <w:noWrap/>
          </w:tcPr>
          <w:p w14:paraId="6C30F88F" w14:textId="30E10FEE" w:rsidR="00CC4139" w:rsidRPr="004D243E" w:rsidRDefault="00EF4BE2">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2035-</w:t>
            </w:r>
            <w:r w:rsidR="00F6127D" w:rsidRPr="004D243E">
              <w:rPr>
                <w:rFonts w:ascii="Cambria" w:eastAsia="Times New Roman" w:hAnsi="Cambria" w:cstheme="minorHAnsi"/>
                <w:color w:val="000000"/>
                <w:sz w:val="22"/>
                <w:lang w:eastAsia="lv-LV"/>
              </w:rPr>
              <w:t>2040</w:t>
            </w:r>
          </w:p>
        </w:tc>
        <w:tc>
          <w:tcPr>
            <w:tcW w:w="1696" w:type="dxa"/>
            <w:gridSpan w:val="2"/>
            <w:noWrap/>
          </w:tcPr>
          <w:p w14:paraId="74A85A9C" w14:textId="0751B5F1" w:rsidR="009F34E9" w:rsidRPr="004D243E" w:rsidRDefault="00F6127D">
            <w:pPr>
              <w:spacing w:before="0" w:after="0"/>
              <w:jc w:val="center"/>
              <w:rPr>
                <w:rFonts w:ascii="Cambria" w:eastAsia="Times New Roman" w:hAnsi="Cambria"/>
                <w:sz w:val="22"/>
                <w:lang w:eastAsia="lv-LV"/>
              </w:rPr>
            </w:pPr>
            <w:r w:rsidRPr="004D243E">
              <w:rPr>
                <w:rFonts w:ascii="Cambria" w:eastAsia="Times New Roman" w:hAnsi="Cambria"/>
                <w:sz w:val="22"/>
                <w:lang w:eastAsia="lv-LV"/>
              </w:rPr>
              <w:t>Esošā budžeta</w:t>
            </w:r>
          </w:p>
          <w:p w14:paraId="31D59620" w14:textId="61FC934A" w:rsidR="00CC4139" w:rsidRPr="004D243E" w:rsidRDefault="00F6127D">
            <w:pPr>
              <w:spacing w:before="0" w:after="0"/>
              <w:jc w:val="center"/>
              <w:rPr>
                <w:rFonts w:ascii="Cambria" w:eastAsia="Times New Roman" w:hAnsi="Cambria"/>
                <w:color w:val="000000"/>
                <w:sz w:val="22"/>
                <w:lang w:eastAsia="lv-LV"/>
              </w:rPr>
            </w:pPr>
            <w:r w:rsidRPr="004D243E">
              <w:rPr>
                <w:rFonts w:ascii="Cambria" w:eastAsia="Times New Roman" w:hAnsi="Cambria"/>
                <w:sz w:val="22"/>
                <w:lang w:eastAsia="lv-LV"/>
              </w:rPr>
              <w:t>ietvaros</w:t>
            </w:r>
          </w:p>
        </w:tc>
        <w:tc>
          <w:tcPr>
            <w:tcW w:w="1276" w:type="dxa"/>
          </w:tcPr>
          <w:p w14:paraId="69ED0BB6" w14:textId="5911A799" w:rsidR="00CC4139" w:rsidRPr="004D243E" w:rsidRDefault="243D7984">
            <w:pPr>
              <w:spacing w:before="0" w:after="0"/>
              <w:jc w:val="center"/>
              <w:rPr>
                <w:rFonts w:ascii="Cambria" w:eastAsia="Times New Roman" w:hAnsi="Cambria" w:cstheme="minorHAnsi"/>
                <w:color w:val="000000"/>
                <w:sz w:val="22"/>
                <w:lang w:eastAsia="lv-LV"/>
              </w:rPr>
            </w:pPr>
            <w:r w:rsidRPr="743437AA">
              <w:rPr>
                <w:rFonts w:ascii="Cambria" w:eastAsia="Times New Roman" w:hAnsi="Cambria"/>
                <w:color w:val="000000"/>
                <w:sz w:val="22"/>
                <w:lang w:eastAsia="lv-LV"/>
              </w:rPr>
              <w:t>l</w:t>
            </w:r>
            <w:r w:rsidR="48C97D61" w:rsidRPr="743437AA">
              <w:rPr>
                <w:rFonts w:ascii="Cambria" w:eastAsia="Times New Roman" w:hAnsi="Cambria"/>
                <w:color w:val="000000"/>
                <w:sz w:val="22"/>
                <w:lang w:eastAsia="lv-LV"/>
              </w:rPr>
              <w:t>īdz</w:t>
            </w:r>
            <w:r w:rsidRPr="743437AA">
              <w:rPr>
                <w:rFonts w:ascii="Cambria" w:eastAsia="Times New Roman" w:hAnsi="Cambria"/>
                <w:color w:val="000000"/>
                <w:sz w:val="22"/>
                <w:lang w:eastAsia="lv-LV"/>
              </w:rPr>
              <w:t xml:space="preserve"> 500kt</w:t>
            </w:r>
            <w:r w:rsidR="00BA3039" w:rsidRPr="743437AA">
              <w:rPr>
                <w:rStyle w:val="FootnoteReference"/>
                <w:rFonts w:ascii="Cambria" w:eastAsia="Times New Roman" w:hAnsi="Cambria"/>
                <w:color w:val="000000"/>
                <w:sz w:val="22"/>
                <w:lang w:eastAsia="lv-LV"/>
              </w:rPr>
              <w:footnoteReference w:id="101"/>
            </w:r>
          </w:p>
        </w:tc>
      </w:tr>
      <w:tr w:rsidR="000B107A" w:rsidRPr="004D243E" w14:paraId="084BD96F" w14:textId="77777777" w:rsidTr="008E4825">
        <w:tblPrEx>
          <w:jc w:val="left"/>
        </w:tblPrEx>
        <w:trPr>
          <w:trHeight w:val="284"/>
        </w:trPr>
        <w:tc>
          <w:tcPr>
            <w:tcW w:w="434" w:type="dxa"/>
            <w:noWrap/>
          </w:tcPr>
          <w:p w14:paraId="4707E6EC" w14:textId="60E12B3F" w:rsidR="008A3273" w:rsidRPr="004D243E" w:rsidRDefault="008A3273" w:rsidP="00486D95">
            <w:pPr>
              <w:spacing w:before="0" w:after="0"/>
              <w:jc w:val="center"/>
              <w:rPr>
                <w:rFonts w:ascii="Cambria" w:eastAsia="Times New Roman" w:hAnsi="Cambria" w:cstheme="minorHAnsi"/>
                <w:bCs/>
                <w:sz w:val="22"/>
                <w:lang w:eastAsia="lv-LV"/>
              </w:rPr>
            </w:pPr>
            <w:r w:rsidRPr="004D243E">
              <w:rPr>
                <w:rFonts w:ascii="Cambria" w:eastAsia="Times New Roman" w:hAnsi="Cambria" w:cstheme="minorHAnsi"/>
                <w:bCs/>
                <w:sz w:val="22"/>
                <w:lang w:eastAsia="lv-LV"/>
              </w:rPr>
              <w:t>2</w:t>
            </w:r>
          </w:p>
        </w:tc>
        <w:tc>
          <w:tcPr>
            <w:tcW w:w="2808" w:type="dxa"/>
          </w:tcPr>
          <w:p w14:paraId="1532D04B" w14:textId="1E360A24" w:rsidR="008A3273" w:rsidRPr="004D243E" w:rsidRDefault="008A3273" w:rsidP="00486D95">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Nodrošināt sabiedrības informēšanu un konsultēšanu par F-gāzēm</w:t>
            </w:r>
          </w:p>
        </w:tc>
        <w:tc>
          <w:tcPr>
            <w:tcW w:w="1573" w:type="dxa"/>
          </w:tcPr>
          <w:p w14:paraId="537F51B0" w14:textId="77777777" w:rsidR="008A3273" w:rsidRPr="004D243E" w:rsidRDefault="008A3273" w:rsidP="00486D95">
            <w:pPr>
              <w:spacing w:before="0" w:after="0"/>
              <w:rPr>
                <w:rFonts w:ascii="Cambria" w:eastAsia="Times New Roman" w:hAnsi="Cambria" w:cstheme="minorHAnsi"/>
                <w:sz w:val="22"/>
                <w:lang w:eastAsia="lv-LV"/>
              </w:rPr>
            </w:pPr>
          </w:p>
        </w:tc>
        <w:tc>
          <w:tcPr>
            <w:tcW w:w="1128" w:type="dxa"/>
          </w:tcPr>
          <w:p w14:paraId="352AD164" w14:textId="77777777" w:rsidR="008A3273" w:rsidRPr="004D243E" w:rsidRDefault="008A3273" w:rsidP="009A7C77">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VARAM</w:t>
            </w:r>
          </w:p>
          <w:p w14:paraId="596D7794" w14:textId="7CA34213" w:rsidR="008A3273" w:rsidRPr="004D243E" w:rsidRDefault="008A3273" w:rsidP="009A7C77">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LVĢMC</w:t>
            </w:r>
          </w:p>
        </w:tc>
        <w:tc>
          <w:tcPr>
            <w:tcW w:w="861" w:type="dxa"/>
            <w:noWrap/>
          </w:tcPr>
          <w:p w14:paraId="57915AA8" w14:textId="452CE671" w:rsidR="008A3273" w:rsidRPr="004D243E" w:rsidRDefault="008A3273" w:rsidP="00486D95">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2030</w:t>
            </w:r>
          </w:p>
        </w:tc>
        <w:tc>
          <w:tcPr>
            <w:tcW w:w="988" w:type="dxa"/>
            <w:noWrap/>
          </w:tcPr>
          <w:p w14:paraId="050282A7" w14:textId="64CCC1E1" w:rsidR="008863A4" w:rsidRPr="004D243E" w:rsidRDefault="008863A4" w:rsidP="00486D95">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0,06</w:t>
            </w:r>
          </w:p>
        </w:tc>
        <w:tc>
          <w:tcPr>
            <w:tcW w:w="708" w:type="dxa"/>
          </w:tcPr>
          <w:p w14:paraId="53FE0E7A" w14:textId="1DC3E2CB" w:rsidR="008A3273" w:rsidRPr="004D243E" w:rsidRDefault="008863A4" w:rsidP="00486D95">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VB</w:t>
            </w:r>
          </w:p>
        </w:tc>
        <w:tc>
          <w:tcPr>
            <w:tcW w:w="1276" w:type="dxa"/>
          </w:tcPr>
          <w:p w14:paraId="547E31DD" w14:textId="063D4BF2" w:rsidR="008A3273" w:rsidRPr="004D243E" w:rsidRDefault="00127AEA" w:rsidP="00486D95">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ND</w:t>
            </w:r>
          </w:p>
        </w:tc>
      </w:tr>
    </w:tbl>
    <w:p w14:paraId="3D8130BE" w14:textId="3D98FBCE" w:rsidR="00447D25" w:rsidRPr="004D243E" w:rsidRDefault="00447D25" w:rsidP="00447D25">
      <w:pPr>
        <w:jc w:val="both"/>
        <w:rPr>
          <w:rFonts w:ascii="Cambria" w:eastAsia="Times New Roman" w:hAnsi="Cambria" w:cstheme="minorHAnsi"/>
          <w:szCs w:val="24"/>
          <w:lang w:eastAsia="lv-LV"/>
        </w:rPr>
      </w:pPr>
      <w:r w:rsidRPr="743437AA">
        <w:rPr>
          <w:rFonts w:ascii="Cambria" w:eastAsia="Times New Roman" w:hAnsi="Cambria"/>
          <w:b/>
          <w:bCs/>
          <w:lang w:eastAsia="lv-LV"/>
        </w:rPr>
        <w:t>Pienākums uzstādīt oglekļa uztveršanas iekārtas</w:t>
      </w:r>
      <w:r w:rsidRPr="743437AA">
        <w:rPr>
          <w:rFonts w:ascii="Cambria" w:eastAsia="Times New Roman" w:hAnsi="Cambria"/>
          <w:lang w:eastAsia="lv-LV"/>
        </w:rPr>
        <w:t xml:space="preserve"> attiecas uz un lielu </w:t>
      </w:r>
      <w:r w:rsidR="00C21D09" w:rsidRPr="743437AA">
        <w:rPr>
          <w:rFonts w:ascii="Cambria" w:eastAsia="Times New Roman" w:hAnsi="Cambria"/>
          <w:lang w:eastAsia="lv-LV"/>
        </w:rPr>
        <w:t xml:space="preserve">rūpniecisko procesu </w:t>
      </w:r>
      <w:r w:rsidR="00AA0227" w:rsidRPr="743437AA">
        <w:rPr>
          <w:rFonts w:ascii="Cambria" w:eastAsia="Times New Roman" w:hAnsi="Cambria"/>
          <w:lang w:eastAsia="lv-LV"/>
        </w:rPr>
        <w:t xml:space="preserve">SEG </w:t>
      </w:r>
      <w:r w:rsidRPr="743437AA">
        <w:rPr>
          <w:rFonts w:ascii="Cambria" w:eastAsia="Times New Roman" w:hAnsi="Cambria"/>
          <w:lang w:eastAsia="lv-LV"/>
        </w:rPr>
        <w:t>emisiju radošo rūpniecisko ražošanas iekārtu komersantiem (šobrīd 1</w:t>
      </w:r>
      <w:r w:rsidR="0094137F" w:rsidRPr="743437AA">
        <w:rPr>
          <w:rFonts w:ascii="Cambria" w:eastAsia="Times New Roman" w:hAnsi="Cambria"/>
          <w:lang w:eastAsia="lv-LV"/>
        </w:rPr>
        <w:t>-2</w:t>
      </w:r>
      <w:r w:rsidRPr="743437AA">
        <w:rPr>
          <w:rFonts w:ascii="Cambria" w:eastAsia="Times New Roman" w:hAnsi="Cambria"/>
          <w:lang w:eastAsia="lv-LV"/>
        </w:rPr>
        <w:t xml:space="preserve">), lai nodrošinātu, ka rūpnieciskās ražošanas komersantu, kuri ražošanas specifikas dēļ nevar mazināt rūpniecisko procesu vai enerģētikas emisijas, radītais emisiju apjoms tomēr tiek neitralizēts. Darbības ietvaros būtu nosakām pienākums nodrošināt uztvertā oglekļa </w:t>
      </w:r>
      <w:proofErr w:type="spellStart"/>
      <w:r w:rsidRPr="743437AA">
        <w:rPr>
          <w:rFonts w:ascii="Cambria" w:eastAsia="Times New Roman" w:hAnsi="Cambria"/>
          <w:lang w:eastAsia="lv-LV"/>
        </w:rPr>
        <w:t>atkalizmantošanu</w:t>
      </w:r>
      <w:proofErr w:type="spellEnd"/>
      <w:r w:rsidRPr="743437AA">
        <w:rPr>
          <w:rFonts w:ascii="Cambria" w:eastAsia="Times New Roman" w:hAnsi="Cambria"/>
          <w:lang w:eastAsia="lv-LV"/>
        </w:rPr>
        <w:t>, piemēram, rūpnieciskajā ražošanā</w:t>
      </w:r>
      <w:r w:rsidR="008974E4" w:rsidRPr="743437AA">
        <w:rPr>
          <w:rFonts w:ascii="Cambria" w:eastAsia="Times New Roman" w:hAnsi="Cambria"/>
          <w:lang w:eastAsia="lv-LV"/>
        </w:rPr>
        <w:t>,</w:t>
      </w:r>
      <w:r w:rsidRPr="743437AA">
        <w:rPr>
          <w:rFonts w:ascii="Cambria" w:eastAsia="Times New Roman" w:hAnsi="Cambria"/>
          <w:lang w:eastAsia="lv-LV"/>
        </w:rPr>
        <w:t xml:space="preserve"> biodegvielas</w:t>
      </w:r>
      <w:r w:rsidR="00766687" w:rsidRPr="743437AA">
        <w:rPr>
          <w:rFonts w:ascii="Cambria" w:eastAsia="Times New Roman" w:hAnsi="Cambria"/>
          <w:lang w:eastAsia="lv-LV"/>
        </w:rPr>
        <w:t>,</w:t>
      </w:r>
      <w:r w:rsidRPr="743437AA">
        <w:rPr>
          <w:rFonts w:ascii="Cambria" w:eastAsia="Times New Roman" w:hAnsi="Cambria"/>
          <w:lang w:eastAsia="lv-LV"/>
        </w:rPr>
        <w:t xml:space="preserve"> </w:t>
      </w:r>
      <w:proofErr w:type="spellStart"/>
      <w:r w:rsidRPr="743437AA">
        <w:rPr>
          <w:rFonts w:ascii="Cambria" w:eastAsia="Times New Roman" w:hAnsi="Cambria"/>
          <w:lang w:eastAsia="lv-LV"/>
        </w:rPr>
        <w:t>biokurināmā</w:t>
      </w:r>
      <w:proofErr w:type="spellEnd"/>
      <w:r w:rsidRPr="743437AA">
        <w:rPr>
          <w:rFonts w:ascii="Cambria" w:eastAsia="Times New Roman" w:hAnsi="Cambria"/>
          <w:lang w:eastAsia="lv-LV"/>
        </w:rPr>
        <w:t xml:space="preserve"> </w:t>
      </w:r>
      <w:r w:rsidR="008974E4" w:rsidRPr="743437AA">
        <w:rPr>
          <w:rFonts w:ascii="Cambria" w:eastAsia="Times New Roman" w:hAnsi="Cambria"/>
          <w:lang w:eastAsia="lv-LV"/>
        </w:rPr>
        <w:t xml:space="preserve">vai e-degvielu </w:t>
      </w:r>
      <w:r w:rsidRPr="743437AA">
        <w:rPr>
          <w:rFonts w:ascii="Cambria" w:eastAsia="Times New Roman" w:hAnsi="Cambria"/>
          <w:lang w:eastAsia="lv-LV"/>
        </w:rPr>
        <w:t>ražošanā.</w:t>
      </w:r>
      <w:r w:rsidR="00A74221" w:rsidRPr="743437AA">
        <w:rPr>
          <w:rFonts w:ascii="Cambria" w:eastAsia="Times New Roman" w:hAnsi="Cambria"/>
          <w:lang w:eastAsia="lv-LV"/>
        </w:rPr>
        <w:t xml:space="preserve"> Finansējums komersantiem šādu iekārtu uzstādīšanai ir pieejams Inovāciju fonda</w:t>
      </w:r>
      <w:r w:rsidR="005657A9">
        <w:rPr>
          <w:rStyle w:val="FootnoteReference"/>
          <w:rFonts w:ascii="Cambria" w:eastAsia="Times New Roman" w:hAnsi="Cambria" w:cstheme="minorHAnsi"/>
          <w:szCs w:val="24"/>
          <w:lang w:eastAsia="lv-LV"/>
        </w:rPr>
        <w:footnoteReference w:id="102"/>
      </w:r>
      <w:r w:rsidR="00A74221" w:rsidRPr="743437AA">
        <w:rPr>
          <w:rFonts w:ascii="Cambria" w:eastAsia="Times New Roman" w:hAnsi="Cambria"/>
          <w:lang w:eastAsia="lv-LV"/>
        </w:rPr>
        <w:t xml:space="preserve"> ietvaros.</w:t>
      </w:r>
    </w:p>
    <w:p w14:paraId="10C6E49D" w14:textId="76BDD97B" w:rsidR="003C2EBB" w:rsidRPr="004D243E" w:rsidRDefault="75D1B6F3" w:rsidP="00072F6A">
      <w:pPr>
        <w:pStyle w:val="Heading3"/>
      </w:pPr>
      <w:r w:rsidRPr="004D243E">
        <w:t>ZIZIMM sektors</w:t>
      </w:r>
    </w:p>
    <w:p w14:paraId="1003435D" w14:textId="3AC40CE3" w:rsidR="003C2EBB" w:rsidRPr="004D243E" w:rsidRDefault="00FF4F20" w:rsidP="009E4DCA">
      <w:pPr>
        <w:pStyle w:val="Heading4"/>
      </w:pPr>
      <w:r w:rsidRPr="004D243E">
        <w:t xml:space="preserve">I </w:t>
      </w:r>
      <w:r w:rsidR="003C2EBB" w:rsidRPr="004D243E">
        <w:t>Bāzes scenārijs</w:t>
      </w:r>
    </w:p>
    <w:p w14:paraId="0C42F851" w14:textId="77777777" w:rsidR="000B107A" w:rsidRPr="004D243E" w:rsidRDefault="000B107A" w:rsidP="0021663B">
      <w:pPr>
        <w:spacing w:after="0"/>
        <w:jc w:val="center"/>
        <w:rPr>
          <w:rFonts w:ascii="Cambria" w:hAnsi="Cambria"/>
        </w:rPr>
      </w:pPr>
      <w:r w:rsidRPr="004D243E">
        <w:rPr>
          <w:rFonts w:ascii="Cambria" w:hAnsi="Cambria"/>
          <w:noProof/>
        </w:rPr>
        <w:drawing>
          <wp:inline distT="0" distB="0" distL="0" distR="0" wp14:anchorId="3C278246" wp14:editId="4FDFE068">
            <wp:extent cx="3891915" cy="2343256"/>
            <wp:effectExtent l="0" t="0" r="0" b="0"/>
            <wp:docPr id="1033689938" name="Picture 1033689938"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99317" name="Picture 1551299317" descr="A graph with different colored bars and numbers&#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896865" cy="2346236"/>
                    </a:xfrm>
                    <a:prstGeom prst="rect">
                      <a:avLst/>
                    </a:prstGeom>
                  </pic:spPr>
                </pic:pic>
              </a:graphicData>
            </a:graphic>
          </wp:inline>
        </w:drawing>
      </w:r>
    </w:p>
    <w:p w14:paraId="003CEB9C" w14:textId="3E386972" w:rsidR="000B107A" w:rsidRPr="004D243E" w:rsidRDefault="000B107A" w:rsidP="0021663B">
      <w:pPr>
        <w:pStyle w:val="Caption"/>
        <w:spacing w:before="0"/>
        <w:rPr>
          <w:rFonts w:ascii="Cambria" w:hAnsi="Cambria"/>
        </w:rPr>
      </w:pPr>
      <w:r w:rsidRPr="004D243E">
        <w:rPr>
          <w:rFonts w:ascii="Cambria" w:hAnsi="Cambria"/>
        </w:rPr>
        <w:fldChar w:fldCharType="begin"/>
      </w:r>
      <w:r w:rsidRPr="004D243E">
        <w:rPr>
          <w:rFonts w:ascii="Cambria" w:hAnsi="Cambria" w:cstheme="minorBidi"/>
        </w:rPr>
        <w:instrText xml:space="preserve"> SEQ Ilustrācija \* ARABIC </w:instrText>
      </w:r>
      <w:r w:rsidRPr="004D243E">
        <w:rPr>
          <w:rFonts w:ascii="Cambria" w:hAnsi="Cambria"/>
        </w:rPr>
        <w:fldChar w:fldCharType="separate"/>
      </w:r>
      <w:r w:rsidR="00A4530A">
        <w:rPr>
          <w:rFonts w:ascii="Cambria" w:hAnsi="Cambria" w:cstheme="minorBidi"/>
          <w:noProof/>
        </w:rPr>
        <w:t>7</w:t>
      </w:r>
      <w:r w:rsidRPr="004D243E">
        <w:rPr>
          <w:rFonts w:ascii="Cambria" w:hAnsi="Cambria"/>
        </w:rPr>
        <w:fldChar w:fldCharType="end"/>
      </w:r>
      <w:r w:rsidRPr="004D243E">
        <w:rPr>
          <w:rFonts w:ascii="Cambria" w:hAnsi="Cambria"/>
        </w:rPr>
        <w:t>.attēls. ZIZIMM sektora SEG emisijas 2005.-2030.gadā (bāzes scenārijs) (</w:t>
      </w:r>
      <w:proofErr w:type="spellStart"/>
      <w:r w:rsidRPr="004D243E">
        <w:rPr>
          <w:rFonts w:ascii="Cambria" w:hAnsi="Cambria"/>
        </w:rPr>
        <w:t>kt</w:t>
      </w:r>
      <w:proofErr w:type="spellEnd"/>
      <w:r w:rsidRPr="004D243E">
        <w:rPr>
          <w:rFonts w:ascii="Cambria" w:hAnsi="Cambria"/>
        </w:rPr>
        <w:t xml:space="preserve"> CO</w:t>
      </w:r>
      <w:r w:rsidRPr="004D243E">
        <w:rPr>
          <w:rFonts w:ascii="Cambria" w:hAnsi="Cambria"/>
          <w:vertAlign w:val="subscript"/>
        </w:rPr>
        <w:t>2</w:t>
      </w:r>
      <w:r w:rsidRPr="004D243E">
        <w:rPr>
          <w:rFonts w:ascii="Cambria" w:hAnsi="Cambria"/>
        </w:rPr>
        <w:t xml:space="preserve"> </w:t>
      </w:r>
      <w:proofErr w:type="spellStart"/>
      <w:r w:rsidRPr="004D243E">
        <w:rPr>
          <w:rFonts w:ascii="Cambria" w:hAnsi="Cambria"/>
        </w:rPr>
        <w:t>ekv</w:t>
      </w:r>
      <w:proofErr w:type="spellEnd"/>
      <w:r w:rsidRPr="004D243E">
        <w:rPr>
          <w:rFonts w:ascii="Cambria" w:hAnsi="Cambria"/>
        </w:rPr>
        <w:t>.)</w:t>
      </w:r>
    </w:p>
    <w:p w14:paraId="393D0A2A" w14:textId="4D41A0BC" w:rsidR="003C2EBB" w:rsidRPr="004D243E" w:rsidRDefault="341D52DD">
      <w:pPr>
        <w:jc w:val="both"/>
        <w:rPr>
          <w:rFonts w:ascii="Cambria" w:eastAsia="Times New Roman" w:hAnsi="Cambria"/>
          <w:lang w:eastAsia="lv-LV"/>
        </w:rPr>
      </w:pPr>
      <w:r w:rsidRPr="004D243E">
        <w:rPr>
          <w:rFonts w:ascii="Cambria" w:eastAsia="Times New Roman" w:hAnsi="Cambria"/>
          <w:lang w:eastAsia="lv-LV"/>
        </w:rPr>
        <w:t xml:space="preserve">Neto SEG emisijas no ZIZIMM sektora 2021. gadā bija 2394,45 </w:t>
      </w:r>
      <w:proofErr w:type="spellStart"/>
      <w:r w:rsidRPr="004D243E">
        <w:rPr>
          <w:rFonts w:ascii="Cambria" w:eastAsia="Times New Roman" w:hAnsi="Cambria"/>
          <w:lang w:eastAsia="lv-LV"/>
        </w:rPr>
        <w:t>kt</w:t>
      </w:r>
      <w:proofErr w:type="spellEnd"/>
      <w:r w:rsidRPr="004D243E">
        <w:rPr>
          <w:rFonts w:ascii="Cambria" w:eastAsia="Times New Roman" w:hAnsi="Cambria"/>
          <w:lang w:eastAsia="lv-LV"/>
        </w:rPr>
        <w:t xml:space="preserve"> CO</w:t>
      </w:r>
      <w:r w:rsidRPr="004D243E">
        <w:rPr>
          <w:rFonts w:ascii="Cambria" w:eastAsia="Times New Roman" w:hAnsi="Cambria"/>
          <w:vertAlign w:val="subscript"/>
          <w:lang w:eastAsia="lv-LV"/>
        </w:rPr>
        <w:t>2</w:t>
      </w:r>
      <w:r w:rsidRPr="004D243E">
        <w:rPr>
          <w:rFonts w:ascii="Cambria" w:eastAsia="Times New Roman" w:hAnsi="Cambria"/>
          <w:lang w:eastAsia="lv-LV"/>
        </w:rPr>
        <w:t xml:space="preserve"> </w:t>
      </w:r>
      <w:proofErr w:type="spellStart"/>
      <w:r w:rsidRPr="004D243E">
        <w:rPr>
          <w:rFonts w:ascii="Cambria" w:eastAsia="Times New Roman" w:hAnsi="Cambria"/>
          <w:lang w:eastAsia="lv-LV"/>
        </w:rPr>
        <w:t>ekv</w:t>
      </w:r>
      <w:proofErr w:type="spellEnd"/>
      <w:r w:rsidRPr="004D243E">
        <w:rPr>
          <w:rFonts w:ascii="Cambria" w:eastAsia="Times New Roman" w:hAnsi="Cambria"/>
          <w:lang w:eastAsia="lv-LV"/>
        </w:rPr>
        <w:t xml:space="preserve">. (emisijas), savukārt 1990. gadā -12390,08 </w:t>
      </w:r>
      <w:proofErr w:type="spellStart"/>
      <w:r w:rsidRPr="004D243E">
        <w:rPr>
          <w:rFonts w:ascii="Cambria" w:eastAsia="Times New Roman" w:hAnsi="Cambria"/>
          <w:lang w:eastAsia="lv-LV"/>
        </w:rPr>
        <w:t>kt</w:t>
      </w:r>
      <w:proofErr w:type="spellEnd"/>
      <w:r w:rsidRPr="004D243E">
        <w:rPr>
          <w:rFonts w:ascii="Cambria" w:eastAsia="Times New Roman" w:hAnsi="Cambria"/>
          <w:lang w:eastAsia="lv-LV"/>
        </w:rPr>
        <w:t xml:space="preserve"> CO</w:t>
      </w:r>
      <w:r w:rsidRPr="004D243E">
        <w:rPr>
          <w:rFonts w:ascii="Cambria" w:eastAsia="Times New Roman" w:hAnsi="Cambria"/>
          <w:vertAlign w:val="subscript"/>
          <w:lang w:eastAsia="lv-LV"/>
        </w:rPr>
        <w:t>2</w:t>
      </w:r>
      <w:r w:rsidRPr="004D243E">
        <w:rPr>
          <w:rFonts w:ascii="Cambria" w:eastAsia="Times New Roman" w:hAnsi="Cambria"/>
          <w:lang w:eastAsia="lv-LV"/>
        </w:rPr>
        <w:t xml:space="preserve"> </w:t>
      </w:r>
      <w:proofErr w:type="spellStart"/>
      <w:r w:rsidRPr="004D243E">
        <w:rPr>
          <w:rFonts w:ascii="Cambria" w:eastAsia="Times New Roman" w:hAnsi="Cambria"/>
          <w:lang w:eastAsia="lv-LV"/>
        </w:rPr>
        <w:t>ekv</w:t>
      </w:r>
      <w:proofErr w:type="spellEnd"/>
      <w:r w:rsidRPr="004D243E">
        <w:rPr>
          <w:rFonts w:ascii="Cambria" w:eastAsia="Times New Roman" w:hAnsi="Cambria"/>
          <w:lang w:eastAsia="lv-LV"/>
        </w:rPr>
        <w:t>.</w:t>
      </w:r>
      <w:r w:rsidR="00704CBC">
        <w:rPr>
          <w:rFonts w:ascii="Cambria" w:eastAsia="Times New Roman" w:hAnsi="Cambria"/>
          <w:lang w:eastAsia="lv-LV"/>
        </w:rPr>
        <w:t xml:space="preserve"> </w:t>
      </w:r>
      <w:r w:rsidRPr="004D243E">
        <w:rPr>
          <w:rFonts w:ascii="Cambria" w:eastAsia="Times New Roman" w:hAnsi="Cambria"/>
          <w:lang w:eastAsia="lv-LV"/>
        </w:rPr>
        <w:t>(piesaiste). Neto SEG (piesaiste) ir samazinājusies par 119%. CO</w:t>
      </w:r>
      <w:r w:rsidRPr="004D243E">
        <w:rPr>
          <w:rFonts w:ascii="Cambria" w:eastAsia="Times New Roman" w:hAnsi="Cambria"/>
          <w:vertAlign w:val="subscript"/>
          <w:lang w:eastAsia="lv-LV"/>
        </w:rPr>
        <w:t>2</w:t>
      </w:r>
      <w:r w:rsidRPr="004D243E">
        <w:rPr>
          <w:rFonts w:ascii="Cambria" w:eastAsia="Times New Roman" w:hAnsi="Cambria"/>
          <w:lang w:eastAsia="lv-LV"/>
        </w:rPr>
        <w:t xml:space="preserve"> piesaistes samazinājums ZIZIMM sektorā, galvenokārt, saistāms ar pieaugušu un pāraugušu mežu īpatsvara pieaugumu meža zemes kategorijā, kas savukārt saistīts ar mežizstrādes apjoma</w:t>
      </w:r>
      <w:r w:rsidR="00BD5DBF">
        <w:rPr>
          <w:rFonts w:ascii="Cambria" w:eastAsia="Times New Roman" w:hAnsi="Cambria"/>
          <w:lang w:eastAsia="lv-LV"/>
        </w:rPr>
        <w:t>,</w:t>
      </w:r>
      <w:r w:rsidRPr="004D243E">
        <w:rPr>
          <w:rFonts w:ascii="Cambria" w:eastAsia="Times New Roman" w:hAnsi="Cambria"/>
          <w:lang w:eastAsia="lv-LV"/>
        </w:rPr>
        <w:t xml:space="preserve"> </w:t>
      </w:r>
      <w:r w:rsidR="009C2385">
        <w:rPr>
          <w:rFonts w:ascii="Cambria" w:eastAsia="Times New Roman" w:hAnsi="Cambria"/>
          <w:lang w:eastAsia="lv-LV"/>
        </w:rPr>
        <w:t>intensitātes</w:t>
      </w:r>
      <w:r w:rsidRPr="004D243E">
        <w:rPr>
          <w:rFonts w:ascii="Cambria" w:eastAsia="Times New Roman" w:hAnsi="Cambria"/>
          <w:lang w:eastAsia="lv-LV"/>
        </w:rPr>
        <w:t xml:space="preserve"> un dabiskā atmiruma pieaugumu, kas rezultējas CO</w:t>
      </w:r>
      <w:r w:rsidRPr="004D243E">
        <w:rPr>
          <w:rFonts w:ascii="Cambria" w:eastAsia="Times New Roman" w:hAnsi="Cambria"/>
          <w:vertAlign w:val="subscript"/>
          <w:lang w:eastAsia="lv-LV"/>
        </w:rPr>
        <w:t>2</w:t>
      </w:r>
      <w:r w:rsidRPr="004D243E">
        <w:rPr>
          <w:rFonts w:ascii="Cambria" w:eastAsia="Times New Roman" w:hAnsi="Cambria"/>
          <w:lang w:eastAsia="lv-LV"/>
        </w:rPr>
        <w:t xml:space="preserve"> piesaistes dzīvajā biomasā samazinājumā meža zemē. Tāpat arī ievērojama nozīme SEG emisiju palielinājumā ir meža zemes pārveidošanai par apbūvi (ceļiem un cita veida </w:t>
      </w:r>
      <w:r w:rsidRPr="004D243E">
        <w:rPr>
          <w:rFonts w:ascii="Cambria" w:eastAsia="Times New Roman" w:hAnsi="Cambria"/>
          <w:lang w:eastAsia="lv-LV"/>
        </w:rPr>
        <w:lastRenderedPageBreak/>
        <w:t>infrastruktūru), kā arī dabiski apmežojušos zemju atgriešana saimnieciskajā apritē, pārveidojot par aramzemēm un zālājiem, un kūdras ieguves apjoma pieaugumam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 un 2021. gadā) ZIZIMM sektorā kopumā ir ziņotas neto SEG emisijas.</w:t>
      </w:r>
    </w:p>
    <w:p w14:paraId="6DFB97EC" w14:textId="5DA41793" w:rsidR="00654488" w:rsidRPr="004D243E" w:rsidRDefault="00654488" w:rsidP="00B47AD8">
      <w:pPr>
        <w:jc w:val="both"/>
        <w:rPr>
          <w:rFonts w:ascii="Cambria" w:eastAsia="Times New Roman" w:hAnsi="Cambria"/>
          <w:lang w:eastAsia="lv-LV"/>
        </w:rPr>
      </w:pPr>
      <w:r w:rsidRPr="004D243E">
        <w:rPr>
          <w:rFonts w:ascii="Cambria" w:hAnsi="Cambria"/>
          <w:szCs w:val="24"/>
        </w:rPr>
        <w:t>Saskaņā ar Bāzes scenāriju</w:t>
      </w:r>
      <w:r w:rsidRPr="004D243E">
        <w:rPr>
          <w:rFonts w:ascii="Cambria" w:hAnsi="Cambria"/>
          <w:b/>
          <w:szCs w:val="24"/>
        </w:rPr>
        <w:t xml:space="preserve"> Latvija </w:t>
      </w:r>
      <w:r w:rsidRPr="004D243E">
        <w:rPr>
          <w:rFonts w:ascii="Cambria" w:hAnsi="Cambria"/>
          <w:b/>
          <w:szCs w:val="24"/>
          <w:u w:val="single"/>
        </w:rPr>
        <w:t>nesasniegs</w:t>
      </w:r>
      <w:r w:rsidRPr="004D243E">
        <w:rPr>
          <w:rFonts w:ascii="Cambria" w:hAnsi="Cambria"/>
          <w:b/>
          <w:szCs w:val="24"/>
        </w:rPr>
        <w:t xml:space="preserve"> ZIZIMM sektoram noteikto 2030.</w:t>
      </w:r>
      <w:r w:rsidRPr="004D243E">
        <w:rPr>
          <w:rFonts w:ascii="Cambria" w:hAnsi="Cambria"/>
          <w:b/>
          <w:bCs/>
          <w:szCs w:val="24"/>
        </w:rPr>
        <w:t>gada</w:t>
      </w:r>
      <w:r w:rsidRPr="004D243E">
        <w:rPr>
          <w:rFonts w:ascii="Cambria" w:hAnsi="Cambria"/>
          <w:b/>
          <w:szCs w:val="24"/>
        </w:rPr>
        <w:t xml:space="preserve"> </w:t>
      </w:r>
      <w:proofErr w:type="spellStart"/>
      <w:r w:rsidRPr="004D243E">
        <w:rPr>
          <w:rFonts w:ascii="Cambria" w:hAnsi="Cambria"/>
          <w:b/>
          <w:szCs w:val="24"/>
        </w:rPr>
        <w:t>mērķrādītāju</w:t>
      </w:r>
      <w:proofErr w:type="spellEnd"/>
      <w:r w:rsidR="00DB673D" w:rsidRPr="004D243E">
        <w:rPr>
          <w:rFonts w:ascii="Cambria" w:hAnsi="Cambria"/>
          <w:szCs w:val="24"/>
        </w:rPr>
        <w:t xml:space="preserve"> - </w:t>
      </w:r>
      <w:r w:rsidRPr="004D243E">
        <w:rPr>
          <w:rFonts w:ascii="Cambria" w:hAnsi="Cambria"/>
          <w:szCs w:val="24"/>
        </w:rPr>
        <w:t xml:space="preserve"> ZIZIMM sektora neto SEG emisijas 2030. gadā prognozētas </w:t>
      </w:r>
      <w:r w:rsidR="00995F4A" w:rsidRPr="004D243E">
        <w:rPr>
          <w:rFonts w:ascii="Cambria" w:eastAsia="Times New Roman" w:hAnsi="Cambria" w:cs="Times New Roman"/>
          <w:szCs w:val="24"/>
        </w:rPr>
        <w:t>3294,60</w:t>
      </w:r>
      <w:r w:rsidRPr="004D243E">
        <w:rPr>
          <w:rFonts w:ascii="Cambria" w:hAnsi="Cambria"/>
          <w:szCs w:val="24"/>
        </w:rPr>
        <w:t xml:space="preserve"> </w:t>
      </w:r>
      <w:proofErr w:type="spellStart"/>
      <w:r w:rsidRPr="004D243E">
        <w:rPr>
          <w:rFonts w:ascii="Cambria" w:hAnsi="Cambria"/>
          <w:szCs w:val="24"/>
        </w:rPr>
        <w:t>kt</w:t>
      </w:r>
      <w:proofErr w:type="spellEnd"/>
      <w:r w:rsidRPr="004D243E">
        <w:rPr>
          <w:rFonts w:ascii="Cambria" w:hAnsi="Cambria"/>
          <w:szCs w:val="24"/>
        </w:rPr>
        <w:t xml:space="preserve"> CO</w:t>
      </w:r>
      <w:r w:rsidRPr="004D243E">
        <w:rPr>
          <w:rFonts w:ascii="Cambria" w:hAnsi="Cambria"/>
          <w:szCs w:val="24"/>
          <w:vertAlign w:val="subscript"/>
        </w:rPr>
        <w:t>2</w:t>
      </w:r>
      <w:r w:rsidRPr="004D243E">
        <w:rPr>
          <w:rFonts w:ascii="Cambria" w:hAnsi="Cambria"/>
          <w:szCs w:val="24"/>
        </w:rPr>
        <w:t xml:space="preserve"> </w:t>
      </w:r>
      <w:proofErr w:type="spellStart"/>
      <w:r w:rsidRPr="004D243E">
        <w:rPr>
          <w:rFonts w:ascii="Cambria" w:hAnsi="Cambria"/>
          <w:szCs w:val="24"/>
        </w:rPr>
        <w:t>ekv</w:t>
      </w:r>
      <w:proofErr w:type="spellEnd"/>
      <w:r w:rsidRPr="004D243E">
        <w:rPr>
          <w:rFonts w:ascii="Cambria" w:hAnsi="Cambria"/>
          <w:szCs w:val="24"/>
        </w:rPr>
        <w:t>.</w:t>
      </w:r>
      <w:r w:rsidR="003C051B" w:rsidRPr="004D243E">
        <w:rPr>
          <w:rFonts w:ascii="Cambria" w:hAnsi="Cambria"/>
          <w:szCs w:val="24"/>
        </w:rPr>
        <w:t xml:space="preserve"> Tas saistīts ar SEG emisijām no kūdras augsnēm aramzemēs, zālājos un mitrājos un CO</w:t>
      </w:r>
      <w:r w:rsidR="003C051B" w:rsidRPr="004D243E">
        <w:rPr>
          <w:rFonts w:ascii="Cambria" w:hAnsi="Cambria"/>
          <w:szCs w:val="24"/>
          <w:vertAlign w:val="subscript"/>
        </w:rPr>
        <w:t>2</w:t>
      </w:r>
      <w:r w:rsidR="003C051B" w:rsidRPr="004D243E">
        <w:rPr>
          <w:rFonts w:ascii="Cambria" w:hAnsi="Cambria"/>
          <w:szCs w:val="24"/>
        </w:rPr>
        <w:t xml:space="preserve"> piesaistes samazinājumu </w:t>
      </w:r>
      <w:r w:rsidR="00810A89" w:rsidRPr="00810A89">
        <w:rPr>
          <w:rFonts w:ascii="Cambria" w:hAnsi="Cambria"/>
          <w:szCs w:val="24"/>
        </w:rPr>
        <w:t>mežu vecumstruktūras dēļ</w:t>
      </w:r>
      <w:r w:rsidR="00810A89">
        <w:rPr>
          <w:rFonts w:ascii="Cambria" w:hAnsi="Cambria"/>
          <w:szCs w:val="24"/>
        </w:rPr>
        <w:t>.</w:t>
      </w:r>
      <w:r w:rsidRPr="004D243E">
        <w:rPr>
          <w:rFonts w:ascii="Cambria" w:hAnsi="Cambria"/>
        </w:rPr>
        <w:t xml:space="preserve"> </w:t>
      </w:r>
    </w:p>
    <w:p w14:paraId="4575F11E" w14:textId="42564619" w:rsidR="003C2EBB" w:rsidRPr="004D243E" w:rsidRDefault="007163DA" w:rsidP="009E4DCA">
      <w:pPr>
        <w:pStyle w:val="Heading4"/>
      </w:pPr>
      <w:r w:rsidRPr="004D243E">
        <w:t xml:space="preserve">II </w:t>
      </w:r>
      <w:r w:rsidR="7572CB0B" w:rsidRPr="004D243E">
        <w:t>Sasniedzamie mērķi</w:t>
      </w:r>
    </w:p>
    <w:tbl>
      <w:tblPr>
        <w:tblStyle w:val="PlainTable2"/>
        <w:tblW w:w="9214" w:type="dxa"/>
        <w:jc w:val="center"/>
        <w:tblLook w:val="04A0" w:firstRow="1" w:lastRow="0" w:firstColumn="1" w:lastColumn="0" w:noHBand="0" w:noVBand="1"/>
      </w:tblPr>
      <w:tblGrid>
        <w:gridCol w:w="6521"/>
        <w:gridCol w:w="1376"/>
        <w:gridCol w:w="1317"/>
      </w:tblGrid>
      <w:tr w:rsidR="003C2EBB" w:rsidRPr="004D243E" w14:paraId="5C059C07" w14:textId="77777777" w:rsidTr="743437AA">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21" w:type="dxa"/>
            <w:vAlign w:val="center"/>
          </w:tcPr>
          <w:p w14:paraId="58AFD99A" w14:textId="77777777" w:rsidR="003C2EBB" w:rsidRPr="004D243E" w:rsidRDefault="003C2EBB">
            <w:pPr>
              <w:spacing w:before="0" w:after="0"/>
              <w:jc w:val="center"/>
              <w:rPr>
                <w:rFonts w:ascii="Cambria" w:hAnsi="Cambria" w:cstheme="minorHAnsi"/>
                <w:b w:val="0"/>
                <w:color w:val="000000" w:themeColor="text1"/>
                <w:sz w:val="26"/>
                <w:szCs w:val="26"/>
              </w:rPr>
            </w:pPr>
            <w:r w:rsidRPr="004D243E">
              <w:rPr>
                <w:rFonts w:ascii="Cambria" w:hAnsi="Cambria"/>
                <w:sz w:val="26"/>
                <w:szCs w:val="26"/>
              </w:rPr>
              <w:t xml:space="preserve">Mērķis </w:t>
            </w:r>
          </w:p>
        </w:tc>
        <w:tc>
          <w:tcPr>
            <w:tcW w:w="1376" w:type="dxa"/>
          </w:tcPr>
          <w:p w14:paraId="6D3BC149" w14:textId="0600F104" w:rsidR="003C2EBB" w:rsidRPr="004D243E"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4D243E">
              <w:rPr>
                <w:rFonts w:ascii="Cambria" w:hAnsi="Cambria"/>
                <w:color w:val="000000" w:themeColor="text1"/>
                <w:sz w:val="26"/>
                <w:szCs w:val="26"/>
              </w:rPr>
              <w:t>Fakts 2021</w:t>
            </w:r>
          </w:p>
        </w:tc>
        <w:tc>
          <w:tcPr>
            <w:tcW w:w="1317" w:type="dxa"/>
            <w:vAlign w:val="center"/>
          </w:tcPr>
          <w:p w14:paraId="2872ED48" w14:textId="77777777" w:rsidR="003C2EBB" w:rsidRPr="004D243E"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Mērķis 2030</w:t>
            </w:r>
          </w:p>
        </w:tc>
      </w:tr>
      <w:tr w:rsidR="003C2EBB" w:rsidRPr="004D243E" w14:paraId="32FC0986" w14:textId="77777777" w:rsidTr="743437A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521" w:type="dxa"/>
            <w:vAlign w:val="center"/>
          </w:tcPr>
          <w:p w14:paraId="5E3F8D36" w14:textId="77777777" w:rsidR="003C2EBB" w:rsidRPr="004D243E" w:rsidRDefault="003C2EBB">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SEG emisiju un CO</w:t>
            </w:r>
            <w:r w:rsidRPr="004D243E">
              <w:rPr>
                <w:rFonts w:ascii="Cambria" w:hAnsi="Cambria"/>
                <w:b w:val="0"/>
                <w:color w:val="000000" w:themeColor="text1"/>
                <w:sz w:val="26"/>
                <w:szCs w:val="26"/>
                <w:vertAlign w:val="subscript"/>
              </w:rPr>
              <w:t>2</w:t>
            </w:r>
            <w:r w:rsidRPr="004D243E">
              <w:rPr>
                <w:rFonts w:ascii="Cambria" w:hAnsi="Cambria"/>
                <w:b w:val="0"/>
                <w:color w:val="000000" w:themeColor="text1"/>
                <w:sz w:val="26"/>
                <w:szCs w:val="26"/>
              </w:rPr>
              <w:t xml:space="preserve"> piesaistes bilance (</w:t>
            </w:r>
            <w:proofErr w:type="spellStart"/>
            <w:r w:rsidRPr="004D243E">
              <w:rPr>
                <w:rFonts w:ascii="Cambria" w:hAnsi="Cambria"/>
                <w:b w:val="0"/>
                <w:color w:val="000000" w:themeColor="text1"/>
                <w:sz w:val="26"/>
                <w:szCs w:val="26"/>
              </w:rPr>
              <w:t>kt</w:t>
            </w:r>
            <w:proofErr w:type="spellEnd"/>
            <w:r w:rsidRPr="004D243E">
              <w:rPr>
                <w:rFonts w:ascii="Cambria" w:hAnsi="Cambria"/>
                <w:b w:val="0"/>
                <w:color w:val="000000" w:themeColor="text1"/>
                <w:sz w:val="26"/>
                <w:szCs w:val="26"/>
              </w:rPr>
              <w:t xml:space="preserve"> CO</w:t>
            </w:r>
            <w:r w:rsidRPr="004D243E">
              <w:rPr>
                <w:rFonts w:ascii="Cambria" w:hAnsi="Cambria"/>
                <w:color w:val="000000" w:themeColor="text1"/>
                <w:sz w:val="26"/>
                <w:szCs w:val="26"/>
                <w:vertAlign w:val="subscript"/>
              </w:rPr>
              <w:t>2</w:t>
            </w:r>
            <w:r w:rsidRPr="004D243E">
              <w:rPr>
                <w:rFonts w:ascii="Cambria" w:hAnsi="Cambria"/>
                <w:b w:val="0"/>
                <w:color w:val="000000" w:themeColor="text1"/>
                <w:sz w:val="26"/>
                <w:szCs w:val="26"/>
              </w:rPr>
              <w:t xml:space="preserve"> </w:t>
            </w:r>
            <w:proofErr w:type="spellStart"/>
            <w:r w:rsidRPr="004D243E">
              <w:rPr>
                <w:rFonts w:ascii="Cambria" w:hAnsi="Cambria"/>
                <w:b w:val="0"/>
                <w:color w:val="000000" w:themeColor="text1"/>
                <w:sz w:val="26"/>
                <w:szCs w:val="26"/>
              </w:rPr>
              <w:t>ekv</w:t>
            </w:r>
            <w:proofErr w:type="spellEnd"/>
            <w:r w:rsidRPr="004D243E">
              <w:rPr>
                <w:rFonts w:ascii="Cambria" w:hAnsi="Cambria"/>
                <w:b w:val="0"/>
                <w:color w:val="000000" w:themeColor="text1"/>
                <w:sz w:val="26"/>
                <w:szCs w:val="26"/>
              </w:rPr>
              <w:t>.)</w:t>
            </w:r>
          </w:p>
        </w:tc>
        <w:tc>
          <w:tcPr>
            <w:tcW w:w="1376" w:type="dxa"/>
          </w:tcPr>
          <w:p w14:paraId="47193432" w14:textId="398B1DB0" w:rsidR="003C2EBB" w:rsidRPr="004D243E" w:rsidRDefault="4931513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b/>
                <w:color w:val="000000" w:themeColor="text1"/>
                <w:sz w:val="26"/>
                <w:szCs w:val="26"/>
              </w:rPr>
            </w:pPr>
            <w:r w:rsidRPr="004D243E">
              <w:rPr>
                <w:rFonts w:ascii="Cambria" w:hAnsi="Cambria"/>
                <w:b/>
                <w:bCs/>
                <w:color w:val="000000" w:themeColor="text1"/>
                <w:sz w:val="26"/>
                <w:szCs w:val="26"/>
              </w:rPr>
              <w:t>2394,5</w:t>
            </w:r>
          </w:p>
        </w:tc>
        <w:tc>
          <w:tcPr>
            <w:tcW w:w="1317" w:type="dxa"/>
            <w:vAlign w:val="center"/>
          </w:tcPr>
          <w:p w14:paraId="2CF44B5D" w14:textId="3BA4395E" w:rsidR="003C2EBB" w:rsidRPr="004D243E" w:rsidRDefault="003C2EB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b/>
                <w:color w:val="000000" w:themeColor="text1"/>
                <w:sz w:val="26"/>
                <w:szCs w:val="26"/>
              </w:rPr>
            </w:pPr>
            <w:r w:rsidRPr="6E5C0BAE">
              <w:rPr>
                <w:rFonts w:ascii="Cambria" w:hAnsi="Cambria"/>
                <w:b/>
                <w:bCs/>
                <w:color w:val="000000" w:themeColor="text1"/>
                <w:sz w:val="26"/>
                <w:szCs w:val="26"/>
              </w:rPr>
              <w:t>-644</w:t>
            </w:r>
            <w:r w:rsidRPr="6E5C0BAE">
              <w:rPr>
                <w:rFonts w:ascii="Cambria" w:hAnsi="Cambria"/>
                <w:b/>
                <w:bCs/>
                <w:color w:val="000000" w:themeColor="text1"/>
                <w:sz w:val="26"/>
                <w:szCs w:val="26"/>
                <w:vertAlign w:val="superscript"/>
              </w:rPr>
              <w:footnoteReference w:id="103"/>
            </w:r>
          </w:p>
        </w:tc>
      </w:tr>
    </w:tbl>
    <w:p w14:paraId="0A063240" w14:textId="76DD54A5" w:rsidR="003C2EBB" w:rsidRPr="004D243E" w:rsidRDefault="003C2EBB" w:rsidP="002E6E54">
      <w:pPr>
        <w:pStyle w:val="Heading4"/>
        <w:spacing w:before="240"/>
      </w:pPr>
      <w:r w:rsidRPr="004D243E">
        <w:t xml:space="preserve">III </w:t>
      </w:r>
      <w:proofErr w:type="spellStart"/>
      <w:r w:rsidRPr="004D243E">
        <w:t>Rīcībpolitikas</w:t>
      </w:r>
      <w:proofErr w:type="spellEnd"/>
      <w:r w:rsidRPr="004D243E">
        <w:t xml:space="preserve"> un pasākumi mērķu sasniegšanai</w:t>
      </w:r>
      <w:r w:rsidR="001211BD">
        <w:t xml:space="preserve"> (indikatīvi)</w:t>
      </w:r>
    </w:p>
    <w:tbl>
      <w:tblPr>
        <w:tblStyle w:val="TableGridLight"/>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2041"/>
        <w:gridCol w:w="1463"/>
        <w:gridCol w:w="1139"/>
        <w:gridCol w:w="1153"/>
        <w:gridCol w:w="1154"/>
        <w:gridCol w:w="1066"/>
        <w:gridCol w:w="1796"/>
      </w:tblGrid>
      <w:tr w:rsidR="005409FE" w:rsidRPr="004D243E" w14:paraId="75CDDB1A" w14:textId="77777777" w:rsidTr="743437AA">
        <w:trPr>
          <w:trHeight w:val="284"/>
          <w:tblHeader/>
          <w:jc w:val="center"/>
        </w:trPr>
        <w:tc>
          <w:tcPr>
            <w:tcW w:w="389" w:type="dxa"/>
            <w:vMerge w:val="restart"/>
            <w:tcMar>
              <w:left w:w="28" w:type="dxa"/>
              <w:right w:w="28" w:type="dxa"/>
            </w:tcMar>
            <w:vAlign w:val="center"/>
          </w:tcPr>
          <w:p w14:paraId="2AC26930"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Nr.</w:t>
            </w:r>
          </w:p>
        </w:tc>
        <w:tc>
          <w:tcPr>
            <w:tcW w:w="2041" w:type="dxa"/>
            <w:vMerge w:val="restart"/>
            <w:tcMar>
              <w:left w:w="28" w:type="dxa"/>
              <w:right w:w="28" w:type="dxa"/>
            </w:tcMar>
            <w:vAlign w:val="center"/>
          </w:tcPr>
          <w:p w14:paraId="7F4A2928"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sz w:val="20"/>
                <w:szCs w:val="20"/>
                <w:lang w:eastAsia="lv-LV"/>
              </w:rPr>
              <w:t>Pasākuma īstenošanai veicamā darbība</w:t>
            </w:r>
          </w:p>
        </w:tc>
        <w:tc>
          <w:tcPr>
            <w:tcW w:w="1463" w:type="dxa"/>
            <w:vMerge w:val="restart"/>
            <w:shd w:val="clear" w:color="auto" w:fill="auto"/>
            <w:tcMar>
              <w:left w:w="28" w:type="dxa"/>
              <w:right w:w="28" w:type="dxa"/>
            </w:tcMar>
            <w:vAlign w:val="center"/>
          </w:tcPr>
          <w:p w14:paraId="5B19D1C0" w14:textId="1E8383F5" w:rsidR="003C2EBB" w:rsidRPr="004D243E" w:rsidRDefault="003C2EBB">
            <w:pPr>
              <w:spacing w:before="0" w:after="0"/>
              <w:jc w:val="center"/>
              <w:rPr>
                <w:rFonts w:ascii="Cambria" w:eastAsia="Times New Roman" w:hAnsi="Cambria"/>
                <w:b/>
                <w:color w:val="000000" w:themeColor="text1"/>
                <w:sz w:val="20"/>
                <w:szCs w:val="20"/>
                <w:lang w:eastAsia="lv-LV"/>
              </w:rPr>
            </w:pPr>
            <w:r w:rsidRPr="6CCCBC95">
              <w:rPr>
                <w:rFonts w:ascii="Cambria" w:eastAsia="Times New Roman" w:hAnsi="Cambria"/>
                <w:b/>
                <w:color w:val="000000" w:themeColor="text1"/>
                <w:sz w:val="20"/>
                <w:szCs w:val="20"/>
                <w:lang w:eastAsia="lv-LV"/>
              </w:rPr>
              <w:t>Rezultatīvais rādītājs</w:t>
            </w:r>
            <w:r w:rsidR="008E1C96">
              <w:rPr>
                <w:rFonts w:ascii="Cambria" w:eastAsia="Times New Roman" w:hAnsi="Cambria"/>
                <w:b/>
                <w:color w:val="000000" w:themeColor="text1"/>
                <w:sz w:val="20"/>
                <w:szCs w:val="20"/>
                <w:lang w:eastAsia="lv-LV"/>
              </w:rPr>
              <w:t xml:space="preserve"> </w:t>
            </w:r>
            <w:r w:rsidR="008E1C96" w:rsidRPr="0017402D">
              <w:rPr>
                <w:rFonts w:ascii="Cambria" w:eastAsia="Times New Roman" w:hAnsi="Cambria"/>
                <w:i/>
                <w:color w:val="000000" w:themeColor="text1"/>
                <w:sz w:val="20"/>
                <w:szCs w:val="20"/>
                <w:lang w:eastAsia="lv-LV"/>
              </w:rPr>
              <w:t>(</w:t>
            </w:r>
            <w:r w:rsidR="00AD2670">
              <w:rPr>
                <w:rFonts w:ascii="Cambria" w:eastAsia="Times New Roman" w:hAnsi="Cambria"/>
                <w:i/>
                <w:color w:val="000000" w:themeColor="text1"/>
                <w:sz w:val="20"/>
                <w:szCs w:val="20"/>
                <w:lang w:eastAsia="lv-LV"/>
              </w:rPr>
              <w:t>tik</w:t>
            </w:r>
            <w:r w:rsidR="00614022">
              <w:rPr>
                <w:rFonts w:ascii="Cambria" w:eastAsia="Times New Roman" w:hAnsi="Cambria"/>
                <w:i/>
                <w:color w:val="000000" w:themeColor="text1"/>
                <w:sz w:val="20"/>
                <w:szCs w:val="20"/>
                <w:lang w:eastAsia="lv-LV"/>
              </w:rPr>
              <w:t xml:space="preserve">s noteikti </w:t>
            </w:r>
            <w:r w:rsidR="00957CCA" w:rsidRPr="006E48AD">
              <w:rPr>
                <w:rFonts w:ascii="Cambria" w:hAnsi="Cambria"/>
                <w:bCs/>
                <w:i/>
                <w:color w:val="000000" w:themeColor="text1"/>
                <w:sz w:val="20"/>
                <w:szCs w:val="20"/>
              </w:rPr>
              <w:t>Plāna gala versijā 2024. gadā</w:t>
            </w:r>
            <w:r w:rsidR="009A0487" w:rsidRPr="006E48AD">
              <w:rPr>
                <w:rFonts w:ascii="Cambria" w:eastAsia="Times New Roman" w:hAnsi="Cambria"/>
                <w:i/>
                <w:color w:val="000000" w:themeColor="text1"/>
                <w:sz w:val="20"/>
                <w:szCs w:val="20"/>
                <w:lang w:eastAsia="lv-LV"/>
              </w:rPr>
              <w:t>)</w:t>
            </w:r>
          </w:p>
        </w:tc>
        <w:tc>
          <w:tcPr>
            <w:tcW w:w="1139" w:type="dxa"/>
            <w:vMerge w:val="restart"/>
            <w:tcMar>
              <w:left w:w="28" w:type="dxa"/>
              <w:right w:w="28" w:type="dxa"/>
            </w:tcMar>
            <w:vAlign w:val="center"/>
          </w:tcPr>
          <w:p w14:paraId="08909416"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atbildīgā</w:t>
            </w:r>
          </w:p>
          <w:p w14:paraId="2D8DC199"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institūcija</w:t>
            </w:r>
          </w:p>
        </w:tc>
        <w:tc>
          <w:tcPr>
            <w:tcW w:w="1153" w:type="dxa"/>
            <w:vMerge w:val="restart"/>
            <w:tcMar>
              <w:left w:w="28" w:type="dxa"/>
              <w:right w:w="28" w:type="dxa"/>
            </w:tcMar>
            <w:vAlign w:val="center"/>
          </w:tcPr>
          <w:p w14:paraId="3248C780"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Izpildes</w:t>
            </w:r>
          </w:p>
          <w:p w14:paraId="2D1A46D4"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termiņš</w:t>
            </w:r>
          </w:p>
        </w:tc>
        <w:tc>
          <w:tcPr>
            <w:tcW w:w="2220" w:type="dxa"/>
            <w:gridSpan w:val="2"/>
            <w:tcMar>
              <w:left w:w="28" w:type="dxa"/>
              <w:right w:w="28" w:type="dxa"/>
            </w:tcMar>
            <w:vAlign w:val="center"/>
          </w:tcPr>
          <w:p w14:paraId="641BF7DF" w14:textId="77777777" w:rsidR="003C2EBB" w:rsidRPr="004D243E" w:rsidRDefault="003C2EBB">
            <w:pPr>
              <w:spacing w:before="0" w:after="0"/>
              <w:jc w:val="center"/>
              <w:rPr>
                <w:rFonts w:ascii="Cambria" w:eastAsia="Times New Roman" w:hAnsi="Cambria" w:cstheme="minorHAnsi"/>
                <w:b/>
                <w:color w:val="000000" w:themeColor="text1"/>
                <w:sz w:val="20"/>
                <w:szCs w:val="20"/>
                <w:lang w:eastAsia="lv-LV"/>
              </w:rPr>
            </w:pPr>
            <w:r w:rsidRPr="004D243E">
              <w:rPr>
                <w:rFonts w:ascii="Cambria" w:eastAsia="Times New Roman" w:hAnsi="Cambria" w:cstheme="minorHAnsi"/>
                <w:b/>
                <w:color w:val="000000" w:themeColor="text1"/>
                <w:sz w:val="20"/>
                <w:szCs w:val="20"/>
                <w:lang w:eastAsia="lv-LV"/>
              </w:rPr>
              <w:t>Investīcijas</w:t>
            </w:r>
          </w:p>
        </w:tc>
        <w:tc>
          <w:tcPr>
            <w:tcW w:w="1796" w:type="dxa"/>
            <w:vMerge w:val="restart"/>
            <w:tcMar>
              <w:left w:w="28" w:type="dxa"/>
              <w:right w:w="28" w:type="dxa"/>
            </w:tcMar>
          </w:tcPr>
          <w:p w14:paraId="20012372" w14:textId="7AA2298B" w:rsidR="003C2EBB" w:rsidRPr="004D243E" w:rsidRDefault="00BE5629">
            <w:pPr>
              <w:spacing w:before="0" w:after="0"/>
              <w:jc w:val="center"/>
              <w:rPr>
                <w:rFonts w:ascii="Cambria" w:eastAsia="Times New Roman" w:hAnsi="Cambria"/>
                <w:b/>
                <w:color w:val="000000" w:themeColor="text1"/>
                <w:sz w:val="20"/>
                <w:szCs w:val="20"/>
                <w:lang w:eastAsia="lv-LV"/>
              </w:rPr>
            </w:pPr>
            <w:r>
              <w:rPr>
                <w:rFonts w:ascii="Cambria" w:eastAsia="Times New Roman" w:hAnsi="Cambria"/>
                <w:b/>
                <w:color w:val="000000" w:themeColor="text1"/>
                <w:sz w:val="20"/>
                <w:szCs w:val="20"/>
                <w:lang w:eastAsia="lv-LV"/>
              </w:rPr>
              <w:t xml:space="preserve">Indikatīvie </w:t>
            </w:r>
            <w:r w:rsidR="003C2EBB" w:rsidRPr="004D243E">
              <w:rPr>
                <w:rFonts w:ascii="Cambria" w:eastAsia="Times New Roman" w:hAnsi="Cambria"/>
                <w:b/>
                <w:color w:val="000000" w:themeColor="text1"/>
                <w:sz w:val="20"/>
                <w:szCs w:val="20"/>
                <w:lang w:eastAsia="lv-LV"/>
              </w:rPr>
              <w:t>SEG emisiju ietaupījum</w:t>
            </w:r>
            <w:r>
              <w:rPr>
                <w:rFonts w:ascii="Cambria" w:eastAsia="Times New Roman" w:hAnsi="Cambria"/>
                <w:b/>
                <w:color w:val="000000" w:themeColor="text1"/>
                <w:sz w:val="20"/>
                <w:szCs w:val="20"/>
                <w:lang w:eastAsia="lv-LV"/>
              </w:rPr>
              <w:t>i</w:t>
            </w:r>
            <w:r w:rsidR="003C2EBB" w:rsidRPr="004D243E">
              <w:rPr>
                <w:rFonts w:ascii="Cambria" w:eastAsia="Times New Roman" w:hAnsi="Cambria"/>
                <w:b/>
                <w:color w:val="000000" w:themeColor="text1"/>
                <w:sz w:val="20"/>
                <w:szCs w:val="20"/>
                <w:lang w:eastAsia="lv-LV"/>
              </w:rPr>
              <w:t xml:space="preserve"> vai</w:t>
            </w:r>
          </w:p>
          <w:p w14:paraId="66B9826F" w14:textId="3A20A7B7" w:rsidR="003C2EBB" w:rsidRPr="004D243E" w:rsidRDefault="003C2EBB">
            <w:pPr>
              <w:spacing w:before="0" w:after="0"/>
              <w:jc w:val="center"/>
              <w:rPr>
                <w:rFonts w:ascii="Cambria" w:eastAsia="Times New Roman" w:hAnsi="Cambria"/>
                <w:b/>
                <w:color w:val="000000" w:themeColor="text1"/>
                <w:sz w:val="20"/>
                <w:szCs w:val="20"/>
                <w:lang w:eastAsia="lv-LV"/>
              </w:rPr>
            </w:pPr>
            <w:r w:rsidRPr="004D243E">
              <w:rPr>
                <w:rFonts w:ascii="Cambria" w:eastAsia="Times New Roman" w:hAnsi="Cambria"/>
                <w:b/>
                <w:color w:val="000000" w:themeColor="text1"/>
                <w:sz w:val="20"/>
                <w:szCs w:val="20"/>
                <w:lang w:eastAsia="lv-LV"/>
              </w:rPr>
              <w:t>piesaistes palielinājum</w:t>
            </w:r>
            <w:r w:rsidR="00DD3394">
              <w:rPr>
                <w:rFonts w:ascii="Cambria" w:eastAsia="Times New Roman" w:hAnsi="Cambria"/>
                <w:b/>
                <w:color w:val="000000" w:themeColor="text1"/>
                <w:sz w:val="20"/>
                <w:szCs w:val="20"/>
                <w:lang w:eastAsia="lv-LV"/>
              </w:rPr>
              <w:t>i</w:t>
            </w:r>
          </w:p>
        </w:tc>
      </w:tr>
      <w:tr w:rsidR="005409FE" w:rsidRPr="004D243E" w14:paraId="79774A82" w14:textId="77777777" w:rsidTr="743437AA">
        <w:trPr>
          <w:trHeight w:val="284"/>
          <w:tblHeader/>
          <w:jc w:val="center"/>
        </w:trPr>
        <w:tc>
          <w:tcPr>
            <w:tcW w:w="389" w:type="dxa"/>
            <w:vMerge/>
            <w:tcMar>
              <w:left w:w="28" w:type="dxa"/>
              <w:right w:w="28" w:type="dxa"/>
            </w:tcMar>
            <w:vAlign w:val="center"/>
          </w:tcPr>
          <w:p w14:paraId="755B5B2B"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p>
        </w:tc>
        <w:tc>
          <w:tcPr>
            <w:tcW w:w="2041" w:type="dxa"/>
            <w:vMerge/>
            <w:tcMar>
              <w:left w:w="28" w:type="dxa"/>
              <w:right w:w="28" w:type="dxa"/>
            </w:tcMar>
            <w:vAlign w:val="center"/>
          </w:tcPr>
          <w:p w14:paraId="4CC58206" w14:textId="77777777" w:rsidR="003C2EBB" w:rsidRPr="004D243E" w:rsidRDefault="003C2EBB">
            <w:pPr>
              <w:spacing w:before="0" w:after="0"/>
              <w:rPr>
                <w:rFonts w:ascii="Cambria" w:eastAsia="Times New Roman" w:hAnsi="Cambria" w:cstheme="minorHAnsi"/>
                <w:sz w:val="22"/>
                <w:lang w:eastAsia="lv-LV"/>
              </w:rPr>
            </w:pPr>
          </w:p>
        </w:tc>
        <w:tc>
          <w:tcPr>
            <w:tcW w:w="1463" w:type="dxa"/>
            <w:vMerge/>
            <w:tcMar>
              <w:left w:w="28" w:type="dxa"/>
              <w:right w:w="28" w:type="dxa"/>
            </w:tcMar>
            <w:vAlign w:val="center"/>
          </w:tcPr>
          <w:p w14:paraId="5019EE54"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p>
        </w:tc>
        <w:tc>
          <w:tcPr>
            <w:tcW w:w="1139" w:type="dxa"/>
            <w:vMerge/>
            <w:tcMar>
              <w:left w:w="28" w:type="dxa"/>
              <w:right w:w="28" w:type="dxa"/>
            </w:tcMar>
            <w:vAlign w:val="center"/>
          </w:tcPr>
          <w:p w14:paraId="0DD8F7AB"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p>
        </w:tc>
        <w:tc>
          <w:tcPr>
            <w:tcW w:w="1153" w:type="dxa"/>
            <w:vMerge/>
            <w:tcMar>
              <w:left w:w="28" w:type="dxa"/>
              <w:right w:w="28" w:type="dxa"/>
            </w:tcMar>
            <w:vAlign w:val="center"/>
          </w:tcPr>
          <w:p w14:paraId="57A204DB"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p>
        </w:tc>
        <w:tc>
          <w:tcPr>
            <w:tcW w:w="1154" w:type="dxa"/>
            <w:tcMar>
              <w:left w:w="28" w:type="dxa"/>
              <w:right w:w="28" w:type="dxa"/>
            </w:tcMar>
            <w:vAlign w:val="center"/>
          </w:tcPr>
          <w:p w14:paraId="7DA12610" w14:textId="77777777" w:rsidR="003C2EBB" w:rsidRPr="004D243E" w:rsidRDefault="003C2EBB">
            <w:pPr>
              <w:spacing w:before="0" w:after="0"/>
              <w:jc w:val="center"/>
              <w:rPr>
                <w:rFonts w:ascii="Cambria" w:eastAsia="Times New Roman" w:hAnsi="Cambria"/>
                <w:b/>
                <w:color w:val="000000" w:themeColor="text1"/>
                <w:sz w:val="20"/>
                <w:szCs w:val="20"/>
                <w:lang w:eastAsia="lv-LV"/>
              </w:rPr>
            </w:pPr>
            <w:proofErr w:type="spellStart"/>
            <w:r w:rsidRPr="004D243E">
              <w:rPr>
                <w:rFonts w:ascii="Cambria" w:eastAsia="Times New Roman" w:hAnsi="Cambria"/>
                <w:b/>
                <w:color w:val="000000" w:themeColor="text1"/>
                <w:sz w:val="20"/>
                <w:szCs w:val="20"/>
                <w:lang w:eastAsia="lv-LV"/>
              </w:rPr>
              <w:t>milj.euro</w:t>
            </w:r>
            <w:proofErr w:type="spellEnd"/>
            <w:r w:rsidRPr="004D243E">
              <w:rPr>
                <w:rFonts w:ascii="Cambria" w:eastAsia="Times New Roman" w:hAnsi="Cambria"/>
                <w:b/>
                <w:color w:val="000000" w:themeColor="text1"/>
                <w:sz w:val="20"/>
                <w:szCs w:val="20"/>
                <w:lang w:eastAsia="lv-LV"/>
              </w:rPr>
              <w:t xml:space="preserve"> (papildus)</w:t>
            </w:r>
          </w:p>
        </w:tc>
        <w:tc>
          <w:tcPr>
            <w:tcW w:w="1066" w:type="dxa"/>
            <w:tcMar>
              <w:left w:w="28" w:type="dxa"/>
              <w:right w:w="28" w:type="dxa"/>
            </w:tcMar>
            <w:vAlign w:val="center"/>
          </w:tcPr>
          <w:p w14:paraId="2A3E3238" w14:textId="7ED1AB41" w:rsidR="003C2EBB" w:rsidRPr="004D243E" w:rsidRDefault="67B672BA" w:rsidP="743437AA">
            <w:pPr>
              <w:spacing w:before="0" w:after="0"/>
              <w:jc w:val="center"/>
              <w:rPr>
                <w:rFonts w:ascii="Cambria" w:eastAsia="Times New Roman" w:hAnsi="Cambria"/>
                <w:b/>
                <w:bCs/>
                <w:color w:val="000000" w:themeColor="text1"/>
                <w:sz w:val="20"/>
                <w:szCs w:val="20"/>
                <w:lang w:eastAsia="lv-LV"/>
              </w:rPr>
            </w:pPr>
            <w:r w:rsidRPr="743437AA">
              <w:rPr>
                <w:rFonts w:ascii="Cambria" w:eastAsia="Times New Roman" w:hAnsi="Cambria"/>
                <w:b/>
                <w:bCs/>
                <w:color w:val="000000" w:themeColor="text1"/>
                <w:sz w:val="20"/>
                <w:szCs w:val="20"/>
                <w:lang w:eastAsia="lv-LV"/>
              </w:rPr>
              <w:t xml:space="preserve">Indikatīvie </w:t>
            </w:r>
            <w:r w:rsidR="003C2EBB" w:rsidRPr="743437AA">
              <w:rPr>
                <w:rFonts w:ascii="Cambria" w:eastAsia="Times New Roman" w:hAnsi="Cambria"/>
                <w:b/>
                <w:bCs/>
                <w:color w:val="000000" w:themeColor="text1"/>
                <w:sz w:val="20"/>
                <w:szCs w:val="20"/>
                <w:lang w:eastAsia="lv-LV"/>
              </w:rPr>
              <w:t>avot</w:t>
            </w:r>
            <w:r w:rsidRPr="743437AA">
              <w:rPr>
                <w:rFonts w:ascii="Cambria" w:eastAsia="Times New Roman" w:hAnsi="Cambria"/>
                <w:b/>
                <w:bCs/>
                <w:color w:val="000000" w:themeColor="text1"/>
                <w:sz w:val="20"/>
                <w:szCs w:val="20"/>
                <w:lang w:eastAsia="lv-LV"/>
              </w:rPr>
              <w:t>i</w:t>
            </w:r>
            <w:r w:rsidR="00C14765" w:rsidRPr="008E4825">
              <w:rPr>
                <w:rFonts w:ascii="Cambria" w:eastAsia="Times New Roman" w:hAnsi="Cambria"/>
                <w:b/>
                <w:bCs/>
                <w:color w:val="000000" w:themeColor="text1"/>
                <w:sz w:val="20"/>
                <w:szCs w:val="20"/>
                <w:vertAlign w:val="superscript"/>
                <w:lang w:eastAsia="lv-LV"/>
              </w:rPr>
              <w:footnoteReference w:id="104"/>
            </w:r>
          </w:p>
        </w:tc>
        <w:tc>
          <w:tcPr>
            <w:tcW w:w="1796" w:type="dxa"/>
            <w:vMerge/>
            <w:tcMar>
              <w:left w:w="28" w:type="dxa"/>
              <w:right w:w="28" w:type="dxa"/>
            </w:tcMar>
          </w:tcPr>
          <w:p w14:paraId="2F19524E"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p>
        </w:tc>
      </w:tr>
      <w:tr w:rsidR="005409FE" w:rsidRPr="004D243E" w14:paraId="5992FD33" w14:textId="77777777" w:rsidTr="743437AA">
        <w:trPr>
          <w:trHeight w:val="284"/>
          <w:jc w:val="center"/>
        </w:trPr>
        <w:tc>
          <w:tcPr>
            <w:tcW w:w="389" w:type="dxa"/>
            <w:tcMar>
              <w:left w:w="28" w:type="dxa"/>
              <w:right w:w="28" w:type="dxa"/>
            </w:tcMar>
          </w:tcPr>
          <w:p w14:paraId="707244B3"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w:t>
            </w:r>
          </w:p>
        </w:tc>
        <w:tc>
          <w:tcPr>
            <w:tcW w:w="2041" w:type="dxa"/>
            <w:tcMar>
              <w:left w:w="28" w:type="dxa"/>
              <w:right w:w="28" w:type="dxa"/>
            </w:tcMar>
          </w:tcPr>
          <w:p w14:paraId="6AC28162" w14:textId="366A211A" w:rsidR="003C2EBB" w:rsidRPr="004D243E" w:rsidRDefault="003C2EBB">
            <w:pPr>
              <w:spacing w:before="0" w:after="0"/>
              <w:rPr>
                <w:rFonts w:ascii="Cambria" w:eastAsia="Times New Roman" w:hAnsi="Cambria" w:cstheme="minorHAnsi"/>
                <w:sz w:val="22"/>
                <w:lang w:eastAsia="lv-LV"/>
              </w:rPr>
            </w:pPr>
            <w:r w:rsidRPr="004D243E">
              <w:rPr>
                <w:rFonts w:ascii="Cambria" w:eastAsia="Times New Roman" w:hAnsi="Cambria" w:cstheme="minorHAnsi"/>
                <w:sz w:val="22"/>
                <w:lang w:eastAsia="lv-LV"/>
              </w:rPr>
              <w:t xml:space="preserve">Meža </w:t>
            </w:r>
            <w:r w:rsidR="00401841">
              <w:rPr>
                <w:rFonts w:ascii="Cambria" w:eastAsia="Times New Roman" w:hAnsi="Cambria" w:cstheme="minorHAnsi"/>
                <w:sz w:val="22"/>
                <w:lang w:eastAsia="lv-LV"/>
              </w:rPr>
              <w:t xml:space="preserve">augšņu ielabošana </w:t>
            </w:r>
            <w:r w:rsidRPr="004D243E">
              <w:rPr>
                <w:rFonts w:ascii="Cambria" w:eastAsia="Times New Roman" w:hAnsi="Cambria" w:cstheme="minorHAnsi"/>
                <w:sz w:val="22"/>
                <w:lang w:eastAsia="lv-LV"/>
              </w:rPr>
              <w:t xml:space="preserve">(minerālmēslojuma pielietošana </w:t>
            </w:r>
            <w:proofErr w:type="spellStart"/>
            <w:r w:rsidRPr="004D243E">
              <w:rPr>
                <w:rFonts w:ascii="Cambria" w:eastAsia="Times New Roman" w:hAnsi="Cambria" w:cstheme="minorHAnsi"/>
                <w:sz w:val="22"/>
                <w:lang w:eastAsia="lv-LV"/>
              </w:rPr>
              <w:t>sausieņos</w:t>
            </w:r>
            <w:proofErr w:type="spellEnd"/>
            <w:r w:rsidRPr="004D243E">
              <w:rPr>
                <w:rFonts w:ascii="Cambria" w:eastAsia="Times New Roman" w:hAnsi="Cambria" w:cstheme="minorHAnsi"/>
                <w:sz w:val="22"/>
                <w:lang w:eastAsia="lv-LV"/>
              </w:rPr>
              <w:t xml:space="preserve"> un </w:t>
            </w:r>
            <w:proofErr w:type="spellStart"/>
            <w:r w:rsidRPr="004D243E">
              <w:rPr>
                <w:rFonts w:ascii="Cambria" w:eastAsia="Times New Roman" w:hAnsi="Cambria" w:cstheme="minorHAnsi"/>
                <w:sz w:val="22"/>
                <w:lang w:eastAsia="lv-LV"/>
              </w:rPr>
              <w:t>āreņos</w:t>
            </w:r>
            <w:proofErr w:type="spellEnd"/>
            <w:r w:rsidRPr="004D243E">
              <w:rPr>
                <w:rFonts w:ascii="Cambria" w:eastAsia="Times New Roman" w:hAnsi="Cambria" w:cstheme="minorHAnsi"/>
                <w:sz w:val="22"/>
                <w:lang w:eastAsia="lv-LV"/>
              </w:rPr>
              <w:t>)</w:t>
            </w:r>
          </w:p>
        </w:tc>
        <w:tc>
          <w:tcPr>
            <w:tcW w:w="1463" w:type="dxa"/>
            <w:shd w:val="clear" w:color="auto" w:fill="auto"/>
            <w:tcMar>
              <w:left w:w="28" w:type="dxa"/>
              <w:right w:w="28" w:type="dxa"/>
            </w:tcMar>
          </w:tcPr>
          <w:p w14:paraId="1088A59E" w14:textId="5317F49C" w:rsidR="0032453D" w:rsidRDefault="0032453D">
            <w:pPr>
              <w:spacing w:before="0" w:after="0"/>
              <w:jc w:val="center"/>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w:t>
            </w:r>
          </w:p>
          <w:p w14:paraId="42EA7E45" w14:textId="2084A6C8" w:rsidR="003C2EBB" w:rsidRPr="004D243E" w:rsidRDefault="003C2EBB">
            <w:pPr>
              <w:spacing w:before="0" w:after="0"/>
              <w:jc w:val="center"/>
              <w:rPr>
                <w:rFonts w:ascii="Cambria" w:eastAsia="Times New Roman" w:hAnsi="Cambria"/>
                <w:color w:val="000000" w:themeColor="text1"/>
                <w:sz w:val="22"/>
                <w:lang w:eastAsia="lv-LV"/>
              </w:rPr>
            </w:pPr>
          </w:p>
        </w:tc>
        <w:tc>
          <w:tcPr>
            <w:tcW w:w="1139" w:type="dxa"/>
            <w:tcMar>
              <w:left w:w="28" w:type="dxa"/>
              <w:right w:w="28" w:type="dxa"/>
            </w:tcMar>
          </w:tcPr>
          <w:p w14:paraId="38FAE599"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tcMar>
              <w:left w:w="28" w:type="dxa"/>
              <w:right w:w="28" w:type="dxa"/>
            </w:tcMar>
          </w:tcPr>
          <w:p w14:paraId="0C46F1D5" w14:textId="4C2C1B87" w:rsidR="003C2EBB" w:rsidRPr="004D243E" w:rsidRDefault="00732B38">
            <w:pPr>
              <w:spacing w:before="0" w:after="0"/>
              <w:jc w:val="center"/>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20</w:t>
            </w:r>
            <w:r w:rsidR="0089728D">
              <w:rPr>
                <w:rFonts w:ascii="Cambria" w:eastAsia="Times New Roman" w:hAnsi="Cambria" w:cstheme="minorHAnsi"/>
                <w:color w:val="000000" w:themeColor="text1"/>
                <w:sz w:val="22"/>
                <w:lang w:eastAsia="lv-LV"/>
              </w:rPr>
              <w:t>34</w:t>
            </w:r>
          </w:p>
        </w:tc>
        <w:tc>
          <w:tcPr>
            <w:tcW w:w="1154" w:type="dxa"/>
            <w:tcMar>
              <w:left w:w="28" w:type="dxa"/>
              <w:right w:w="28" w:type="dxa"/>
            </w:tcMar>
          </w:tcPr>
          <w:p w14:paraId="18B8244A" w14:textId="77777777" w:rsidR="003C2EBB" w:rsidRPr="004D243E" w:rsidRDefault="003C2EBB">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1,40 – 6,30</w:t>
            </w:r>
          </w:p>
          <w:p w14:paraId="6B54EF4A" w14:textId="5328ED52" w:rsidR="003C2EBB" w:rsidRPr="004D243E" w:rsidRDefault="003C2EBB">
            <w:pPr>
              <w:spacing w:after="0"/>
              <w:jc w:val="center"/>
              <w:textAlignment w:val="baseline"/>
              <w:rPr>
                <w:rFonts w:ascii="Cambria" w:hAnsi="Cambria"/>
                <w:sz w:val="22"/>
                <w:vertAlign w:val="superscript"/>
                <w:lang w:eastAsia="lv-LV"/>
              </w:rPr>
            </w:pPr>
          </w:p>
        </w:tc>
        <w:tc>
          <w:tcPr>
            <w:tcW w:w="1066" w:type="dxa"/>
            <w:tcMar>
              <w:left w:w="28" w:type="dxa"/>
              <w:right w:w="28" w:type="dxa"/>
            </w:tcMar>
          </w:tcPr>
          <w:p w14:paraId="346CE3DE"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KDMAP</w:t>
            </w:r>
          </w:p>
          <w:p w14:paraId="506E8A66" w14:textId="77777777" w:rsidR="003C2EBB" w:rsidRPr="004D243E" w:rsidRDefault="003C2EBB">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(jauna)</w:t>
            </w:r>
          </w:p>
        </w:tc>
        <w:tc>
          <w:tcPr>
            <w:tcW w:w="1796" w:type="dxa"/>
            <w:vMerge w:val="restart"/>
            <w:tcMar>
              <w:left w:w="28" w:type="dxa"/>
              <w:right w:w="28" w:type="dxa"/>
            </w:tcMar>
          </w:tcPr>
          <w:p w14:paraId="50C17EDA" w14:textId="46DF479B" w:rsidR="00CF052E" w:rsidRPr="004D243E" w:rsidRDefault="00CF052E">
            <w:pPr>
              <w:spacing w:before="0" w:after="0"/>
              <w:jc w:val="center"/>
              <w:rPr>
                <w:rFonts w:ascii="Cambria" w:eastAsia="Times New Roman" w:hAnsi="Cambria"/>
                <w:color w:val="000000" w:themeColor="text1"/>
                <w:sz w:val="22"/>
                <w:lang w:eastAsia="lv-LV"/>
              </w:rPr>
            </w:pPr>
          </w:p>
          <w:p w14:paraId="020D9583" w14:textId="42301C53" w:rsidR="00CF052E" w:rsidRPr="004D243E" w:rsidRDefault="00CF052E" w:rsidP="00732B38">
            <w:pPr>
              <w:spacing w:before="0" w:after="0"/>
              <w:jc w:val="center"/>
              <w:rPr>
                <w:rFonts w:ascii="Cambria" w:eastAsia="Times New Roman" w:hAnsi="Cambria"/>
                <w:color w:val="000000" w:themeColor="text1"/>
                <w:sz w:val="22"/>
                <w:lang w:eastAsia="lv-LV"/>
              </w:rPr>
            </w:pPr>
          </w:p>
          <w:p w14:paraId="112E3AD2" w14:textId="159BA819" w:rsidR="00CF052E" w:rsidRPr="004D243E" w:rsidRDefault="00CF052E" w:rsidP="00732B38">
            <w:pPr>
              <w:spacing w:before="0" w:after="0"/>
              <w:jc w:val="center"/>
              <w:rPr>
                <w:rFonts w:ascii="Cambria" w:eastAsia="Times New Roman" w:hAnsi="Cambria"/>
                <w:color w:val="000000" w:themeColor="text1"/>
                <w:sz w:val="22"/>
                <w:lang w:eastAsia="lv-LV"/>
              </w:rPr>
            </w:pPr>
          </w:p>
          <w:p w14:paraId="6446933E" w14:textId="1279B845" w:rsidR="00CF052E" w:rsidRPr="004D243E" w:rsidRDefault="00CF052E" w:rsidP="00732B38">
            <w:pPr>
              <w:spacing w:before="0" w:after="0"/>
              <w:jc w:val="center"/>
              <w:rPr>
                <w:rFonts w:ascii="Cambria" w:eastAsia="Times New Roman" w:hAnsi="Cambria"/>
                <w:color w:val="000000" w:themeColor="text1"/>
                <w:sz w:val="22"/>
                <w:lang w:eastAsia="lv-LV"/>
              </w:rPr>
            </w:pPr>
          </w:p>
          <w:p w14:paraId="13405A5B" w14:textId="77777777" w:rsidR="00CF052E" w:rsidRDefault="00CF052E" w:rsidP="00732B38">
            <w:pPr>
              <w:spacing w:before="0" w:after="0"/>
              <w:jc w:val="center"/>
              <w:rPr>
                <w:rFonts w:ascii="Cambria" w:hAnsi="Cambria"/>
                <w:color w:val="000000" w:themeColor="text1"/>
                <w:sz w:val="22"/>
              </w:rPr>
            </w:pPr>
          </w:p>
          <w:p w14:paraId="262C7661" w14:textId="70376D41" w:rsidR="00CF052E" w:rsidRDefault="00CF052E" w:rsidP="00732B38">
            <w:pPr>
              <w:spacing w:before="0" w:after="0"/>
              <w:jc w:val="center"/>
              <w:rPr>
                <w:rFonts w:ascii="Cambria" w:hAnsi="Cambria"/>
                <w:color w:val="000000" w:themeColor="text1"/>
                <w:sz w:val="22"/>
              </w:rPr>
            </w:pPr>
            <w:r>
              <w:rPr>
                <w:rFonts w:ascii="Cambria" w:hAnsi="Cambria"/>
                <w:color w:val="000000" w:themeColor="text1"/>
                <w:sz w:val="22"/>
              </w:rPr>
              <w:t>Ieviešot</w:t>
            </w:r>
            <w:r w:rsidR="00A827F3">
              <w:rPr>
                <w:rFonts w:ascii="Cambria" w:hAnsi="Cambria"/>
                <w:color w:val="000000" w:themeColor="text1"/>
                <w:sz w:val="22"/>
              </w:rPr>
              <w:t xml:space="preserve"> ZIZIMM sektora mērķa </w:t>
            </w:r>
            <w:r w:rsidR="00B04FBF">
              <w:rPr>
                <w:rFonts w:ascii="Cambria" w:hAnsi="Cambria"/>
                <w:color w:val="000000" w:themeColor="text1"/>
                <w:sz w:val="22"/>
              </w:rPr>
              <w:t>s</w:t>
            </w:r>
            <w:r w:rsidR="00E044DA">
              <w:rPr>
                <w:rFonts w:ascii="Cambria" w:hAnsi="Cambria"/>
                <w:color w:val="000000" w:themeColor="text1"/>
                <w:sz w:val="22"/>
              </w:rPr>
              <w:t>cenārija</w:t>
            </w:r>
            <w:r w:rsidR="00A827F3">
              <w:rPr>
                <w:rFonts w:ascii="Cambria" w:hAnsi="Cambria"/>
                <w:color w:val="000000" w:themeColor="text1"/>
                <w:sz w:val="22"/>
              </w:rPr>
              <w:t xml:space="preserve"> projektā </w:t>
            </w:r>
            <w:r w:rsidR="00CF6393">
              <w:rPr>
                <w:rFonts w:ascii="Cambria" w:hAnsi="Cambria"/>
                <w:color w:val="000000" w:themeColor="text1"/>
                <w:sz w:val="22"/>
              </w:rPr>
              <w:t xml:space="preserve"> ietvertos </w:t>
            </w:r>
            <w:r w:rsidR="00A827F3">
              <w:rPr>
                <w:rFonts w:ascii="Cambria" w:hAnsi="Cambria"/>
                <w:color w:val="000000" w:themeColor="text1"/>
                <w:sz w:val="22"/>
              </w:rPr>
              <w:t>pasākumus pilnā</w:t>
            </w:r>
            <w:r w:rsidR="00CF6393">
              <w:rPr>
                <w:rFonts w:ascii="Cambria" w:hAnsi="Cambria"/>
                <w:color w:val="000000" w:themeColor="text1"/>
                <w:sz w:val="22"/>
              </w:rPr>
              <w:t xml:space="preserve"> apmērā, </w:t>
            </w:r>
            <w:r w:rsidR="00D61491">
              <w:rPr>
                <w:rFonts w:ascii="Cambria" w:hAnsi="Cambria"/>
                <w:color w:val="000000" w:themeColor="text1"/>
                <w:sz w:val="22"/>
              </w:rPr>
              <w:t xml:space="preserve">2030.gadā </w:t>
            </w:r>
            <w:r w:rsidR="00CF6393">
              <w:rPr>
                <w:rFonts w:ascii="Cambria" w:hAnsi="Cambria"/>
                <w:color w:val="000000" w:themeColor="text1"/>
                <w:sz w:val="22"/>
              </w:rPr>
              <w:t xml:space="preserve">kumulatīvi </w:t>
            </w:r>
            <w:r w:rsidR="00863C55">
              <w:rPr>
                <w:rFonts w:ascii="Cambria" w:hAnsi="Cambria"/>
                <w:color w:val="000000" w:themeColor="text1"/>
                <w:sz w:val="22"/>
              </w:rPr>
              <w:t xml:space="preserve">varētu </w:t>
            </w:r>
            <w:r w:rsidR="001B0842">
              <w:rPr>
                <w:rFonts w:ascii="Cambria" w:hAnsi="Cambria"/>
                <w:color w:val="000000" w:themeColor="text1"/>
                <w:sz w:val="22"/>
              </w:rPr>
              <w:t xml:space="preserve">tikt </w:t>
            </w:r>
            <w:r w:rsidR="00863C55">
              <w:rPr>
                <w:rFonts w:ascii="Cambria" w:hAnsi="Cambria"/>
                <w:color w:val="000000" w:themeColor="text1"/>
                <w:sz w:val="22"/>
              </w:rPr>
              <w:t>sasniegt</w:t>
            </w:r>
            <w:r w:rsidR="001B0842">
              <w:rPr>
                <w:rFonts w:ascii="Cambria" w:hAnsi="Cambria"/>
                <w:color w:val="000000" w:themeColor="text1"/>
                <w:sz w:val="22"/>
              </w:rPr>
              <w:t>a</w:t>
            </w:r>
            <w:r w:rsidR="00863C55">
              <w:rPr>
                <w:rFonts w:ascii="Cambria" w:hAnsi="Cambria"/>
                <w:color w:val="000000" w:themeColor="text1"/>
                <w:sz w:val="22"/>
              </w:rPr>
              <w:t xml:space="preserve"> </w:t>
            </w:r>
            <w:r w:rsidR="00172BC4">
              <w:rPr>
                <w:rFonts w:ascii="Cambria" w:hAnsi="Cambria"/>
                <w:color w:val="000000" w:themeColor="text1"/>
                <w:sz w:val="22"/>
              </w:rPr>
              <w:t>piesaist</w:t>
            </w:r>
            <w:r w:rsidR="001B0842">
              <w:rPr>
                <w:rFonts w:ascii="Cambria" w:hAnsi="Cambria"/>
                <w:color w:val="000000" w:themeColor="text1"/>
                <w:sz w:val="22"/>
              </w:rPr>
              <w:t>e</w:t>
            </w:r>
            <w:r w:rsidR="00863C55" w:rsidRPr="004D243E">
              <w:rPr>
                <w:rFonts w:ascii="Cambria" w:hAnsi="Cambria"/>
              </w:rPr>
              <w:t xml:space="preserve"> </w:t>
            </w:r>
            <w:r w:rsidR="00E13EE0" w:rsidRPr="004D243E">
              <w:rPr>
                <w:rFonts w:ascii="Cambria" w:hAnsi="Cambria"/>
              </w:rPr>
              <w:t>2</w:t>
            </w:r>
            <w:r w:rsidR="00957CCA">
              <w:rPr>
                <w:rFonts w:ascii="Cambria" w:hAnsi="Cambria"/>
              </w:rPr>
              <w:t>,</w:t>
            </w:r>
            <w:r w:rsidR="00E13EE0" w:rsidRPr="004D243E">
              <w:rPr>
                <w:rFonts w:ascii="Cambria" w:hAnsi="Cambria"/>
              </w:rPr>
              <w:t>96</w:t>
            </w:r>
            <w:r w:rsidR="00E13EE0">
              <w:rPr>
                <w:rFonts w:ascii="Cambria" w:hAnsi="Cambria"/>
              </w:rPr>
              <w:t xml:space="preserve"> </w:t>
            </w:r>
            <w:proofErr w:type="spellStart"/>
            <w:r w:rsidR="00863C55">
              <w:rPr>
                <w:rFonts w:ascii="Cambria" w:hAnsi="Cambria"/>
                <w:color w:val="000000" w:themeColor="text1"/>
                <w:sz w:val="22"/>
              </w:rPr>
              <w:t>Mt</w:t>
            </w:r>
            <w:proofErr w:type="spellEnd"/>
            <w:r w:rsidR="00D67064">
              <w:rPr>
                <w:rFonts w:ascii="Cambria" w:hAnsi="Cambria"/>
                <w:color w:val="000000" w:themeColor="text1"/>
                <w:sz w:val="22"/>
              </w:rPr>
              <w:t xml:space="preserve"> CO</w:t>
            </w:r>
            <w:r w:rsidR="00D67064" w:rsidRPr="00DA0BD6">
              <w:rPr>
                <w:rFonts w:ascii="Cambria" w:hAnsi="Cambria"/>
                <w:color w:val="000000" w:themeColor="text1"/>
                <w:sz w:val="22"/>
                <w:vertAlign w:val="subscript"/>
              </w:rPr>
              <w:t>2</w:t>
            </w:r>
            <w:r w:rsidR="00D67064">
              <w:rPr>
                <w:rFonts w:ascii="Cambria" w:hAnsi="Cambria"/>
                <w:color w:val="000000" w:themeColor="text1"/>
                <w:sz w:val="22"/>
              </w:rPr>
              <w:t xml:space="preserve"> </w:t>
            </w:r>
            <w:proofErr w:type="spellStart"/>
            <w:r w:rsidR="00D67064">
              <w:rPr>
                <w:rFonts w:ascii="Cambria" w:hAnsi="Cambria"/>
                <w:color w:val="000000" w:themeColor="text1"/>
                <w:sz w:val="22"/>
              </w:rPr>
              <w:t>ekv</w:t>
            </w:r>
            <w:proofErr w:type="spellEnd"/>
            <w:r w:rsidR="00D67064">
              <w:rPr>
                <w:rFonts w:ascii="Cambria" w:hAnsi="Cambria"/>
                <w:color w:val="000000" w:themeColor="text1"/>
                <w:sz w:val="22"/>
              </w:rPr>
              <w:t>.</w:t>
            </w:r>
            <w:r w:rsidR="00863C55">
              <w:rPr>
                <w:rFonts w:ascii="Cambria" w:hAnsi="Cambria"/>
                <w:color w:val="000000" w:themeColor="text1"/>
                <w:sz w:val="22"/>
              </w:rPr>
              <w:t xml:space="preserve"> </w:t>
            </w:r>
          </w:p>
          <w:p w14:paraId="69F597A8" w14:textId="78CB1A90" w:rsidR="00CF052E" w:rsidRDefault="00172BC4" w:rsidP="00732B38">
            <w:pPr>
              <w:spacing w:before="0" w:after="0"/>
              <w:jc w:val="center"/>
              <w:rPr>
                <w:rFonts w:ascii="Cambria" w:hAnsi="Cambria"/>
                <w:color w:val="000000" w:themeColor="text1"/>
                <w:sz w:val="22"/>
              </w:rPr>
            </w:pPr>
            <w:r>
              <w:rPr>
                <w:rFonts w:ascii="Cambria" w:hAnsi="Cambria"/>
                <w:color w:val="000000" w:themeColor="text1"/>
                <w:sz w:val="22"/>
              </w:rPr>
              <w:t>apmērā</w:t>
            </w:r>
            <w:r w:rsidR="00444ABD">
              <w:rPr>
                <w:rFonts w:ascii="Cambria" w:hAnsi="Cambria"/>
                <w:color w:val="000000" w:themeColor="text1"/>
                <w:sz w:val="22"/>
              </w:rPr>
              <w:t>.</w:t>
            </w:r>
          </w:p>
          <w:p w14:paraId="4D979B7A" w14:textId="77777777" w:rsidR="00CF052E" w:rsidRDefault="00CF052E" w:rsidP="00732B38">
            <w:pPr>
              <w:spacing w:before="0" w:after="0"/>
              <w:jc w:val="center"/>
              <w:rPr>
                <w:rFonts w:ascii="Cambria" w:hAnsi="Cambria"/>
                <w:color w:val="000000" w:themeColor="text1"/>
                <w:sz w:val="22"/>
              </w:rPr>
            </w:pPr>
          </w:p>
          <w:p w14:paraId="14BA8E7D" w14:textId="77777777" w:rsidR="00CF052E" w:rsidRDefault="00CF052E" w:rsidP="00732B38">
            <w:pPr>
              <w:spacing w:before="0" w:after="0"/>
              <w:jc w:val="center"/>
              <w:rPr>
                <w:rFonts w:ascii="Cambria" w:hAnsi="Cambria"/>
                <w:color w:val="000000" w:themeColor="text1"/>
                <w:sz w:val="22"/>
              </w:rPr>
            </w:pPr>
          </w:p>
          <w:p w14:paraId="40D564C8" w14:textId="6A02FEF0" w:rsidR="00CF052E" w:rsidRPr="004D243E" w:rsidRDefault="00CF052E" w:rsidP="00732B38">
            <w:pPr>
              <w:spacing w:before="0" w:after="0"/>
              <w:jc w:val="center"/>
              <w:rPr>
                <w:rFonts w:ascii="Cambria" w:eastAsia="Times New Roman" w:hAnsi="Cambria"/>
                <w:color w:val="000000" w:themeColor="text1"/>
                <w:sz w:val="22"/>
                <w:lang w:eastAsia="lv-LV"/>
              </w:rPr>
            </w:pPr>
          </w:p>
          <w:p w14:paraId="6339BECF" w14:textId="74CB6C5C" w:rsidR="00CF052E" w:rsidRPr="004D243E" w:rsidRDefault="00CF052E" w:rsidP="00732B38">
            <w:pPr>
              <w:spacing w:before="0" w:after="0"/>
              <w:jc w:val="center"/>
              <w:rPr>
                <w:rFonts w:ascii="Cambria" w:hAnsi="Cambria"/>
                <w:color w:val="000000" w:themeColor="text1"/>
                <w:sz w:val="22"/>
                <w:lang w:eastAsia="lv-LV"/>
              </w:rPr>
            </w:pPr>
          </w:p>
          <w:p w14:paraId="4D073084" w14:textId="6C653122" w:rsidR="00CF052E" w:rsidRPr="004D243E" w:rsidRDefault="00CF052E" w:rsidP="00732B38">
            <w:pPr>
              <w:spacing w:before="0" w:after="0"/>
              <w:jc w:val="center"/>
              <w:rPr>
                <w:rFonts w:ascii="Cambria" w:eastAsia="Times New Roman" w:hAnsi="Cambria"/>
                <w:color w:val="000000" w:themeColor="text1"/>
                <w:sz w:val="22"/>
                <w:lang w:eastAsia="lv-LV"/>
              </w:rPr>
            </w:pPr>
          </w:p>
          <w:p w14:paraId="64E122DC" w14:textId="6FE9555F" w:rsidR="00CF052E" w:rsidRPr="004D243E" w:rsidRDefault="00CF052E" w:rsidP="00732B38">
            <w:pPr>
              <w:spacing w:before="0" w:after="0"/>
              <w:jc w:val="center"/>
              <w:rPr>
                <w:rFonts w:ascii="Cambria" w:eastAsia="Times New Roman" w:hAnsi="Cambria"/>
                <w:color w:val="000000" w:themeColor="text1"/>
                <w:sz w:val="22"/>
                <w:lang w:eastAsia="lv-LV"/>
              </w:rPr>
            </w:pPr>
          </w:p>
          <w:p w14:paraId="125EF63F" w14:textId="27CA4C8C" w:rsidR="00CF052E" w:rsidRPr="004D243E" w:rsidRDefault="00CF052E" w:rsidP="00732B38">
            <w:pPr>
              <w:spacing w:before="0" w:after="0"/>
              <w:jc w:val="center"/>
              <w:rPr>
                <w:rFonts w:ascii="Cambria" w:eastAsia="Times New Roman" w:hAnsi="Cambria"/>
                <w:color w:val="000000" w:themeColor="text1"/>
                <w:sz w:val="22"/>
                <w:lang w:eastAsia="lv-LV"/>
              </w:rPr>
            </w:pPr>
          </w:p>
          <w:p w14:paraId="3BC04139" w14:textId="1B5B242B" w:rsidR="003C2EBB" w:rsidRPr="004D243E" w:rsidRDefault="003C2EBB">
            <w:pPr>
              <w:spacing w:before="0" w:after="0"/>
              <w:jc w:val="center"/>
              <w:rPr>
                <w:rFonts w:ascii="Cambria" w:eastAsia="Times New Roman" w:hAnsi="Cambria"/>
                <w:color w:val="000000" w:themeColor="text1"/>
                <w:sz w:val="22"/>
                <w:lang w:eastAsia="lv-LV"/>
              </w:rPr>
            </w:pPr>
          </w:p>
        </w:tc>
      </w:tr>
      <w:tr w:rsidR="005409FE" w:rsidRPr="004D243E" w14:paraId="676A5825" w14:textId="77777777" w:rsidTr="743437AA">
        <w:trPr>
          <w:trHeight w:val="284"/>
          <w:jc w:val="center"/>
        </w:trPr>
        <w:tc>
          <w:tcPr>
            <w:tcW w:w="389" w:type="dxa"/>
            <w:tcMar>
              <w:left w:w="28" w:type="dxa"/>
              <w:right w:w="28" w:type="dxa"/>
            </w:tcMar>
          </w:tcPr>
          <w:p w14:paraId="77087107"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w:t>
            </w:r>
          </w:p>
        </w:tc>
        <w:tc>
          <w:tcPr>
            <w:tcW w:w="2041" w:type="dxa"/>
            <w:shd w:val="clear" w:color="auto" w:fill="auto"/>
            <w:tcMar>
              <w:left w:w="28" w:type="dxa"/>
              <w:right w:w="28" w:type="dxa"/>
            </w:tcMar>
            <w:vAlign w:val="center"/>
          </w:tcPr>
          <w:p w14:paraId="19E52224" w14:textId="77777777" w:rsidR="00732B38" w:rsidRPr="004D243E" w:rsidRDefault="00732B38" w:rsidP="00732B38">
            <w:pPr>
              <w:spacing w:before="0" w:after="0"/>
              <w:rPr>
                <w:rFonts w:ascii="Cambria" w:eastAsia="Times New Roman" w:hAnsi="Cambria" w:cstheme="minorHAnsi"/>
                <w:sz w:val="22"/>
                <w:lang w:eastAsia="lv-LV"/>
              </w:rPr>
            </w:pPr>
            <w:r w:rsidRPr="004D243E">
              <w:rPr>
                <w:rFonts w:ascii="Cambria" w:hAnsi="Cambria" w:cstheme="minorHAnsi"/>
                <w:color w:val="000000" w:themeColor="text1"/>
                <w:sz w:val="22"/>
              </w:rPr>
              <w:t xml:space="preserve">Koksnes pelnu izmantošana (koksnes pelnu pielietošana </w:t>
            </w:r>
            <w:proofErr w:type="spellStart"/>
            <w:r w:rsidRPr="004D243E">
              <w:rPr>
                <w:rFonts w:ascii="Cambria" w:hAnsi="Cambria" w:cstheme="minorHAnsi"/>
                <w:color w:val="000000" w:themeColor="text1"/>
                <w:sz w:val="22"/>
              </w:rPr>
              <w:t>kūdreņos</w:t>
            </w:r>
            <w:proofErr w:type="spellEnd"/>
            <w:r w:rsidRPr="004D243E">
              <w:rPr>
                <w:rFonts w:ascii="Cambria" w:hAnsi="Cambria" w:cstheme="minorHAnsi"/>
                <w:color w:val="000000" w:themeColor="text1"/>
                <w:sz w:val="22"/>
              </w:rPr>
              <w:t>)</w:t>
            </w:r>
          </w:p>
        </w:tc>
        <w:tc>
          <w:tcPr>
            <w:tcW w:w="1463" w:type="dxa"/>
            <w:shd w:val="clear" w:color="auto" w:fill="auto"/>
            <w:tcMar>
              <w:left w:w="28" w:type="dxa"/>
              <w:right w:w="28" w:type="dxa"/>
            </w:tcMar>
            <w:vAlign w:val="center"/>
          </w:tcPr>
          <w:p w14:paraId="2CF06E71" w14:textId="77777777" w:rsidR="0032453D" w:rsidRDefault="0032453D" w:rsidP="00732B38">
            <w:pPr>
              <w:spacing w:before="0" w:after="0"/>
              <w:jc w:val="center"/>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w:t>
            </w:r>
          </w:p>
          <w:p w14:paraId="065B77A7" w14:textId="1BFF134F"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7E09FA7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5FDA74EE" w14:textId="6425567A" w:rsidR="00732B38" w:rsidRPr="004D243E" w:rsidRDefault="0089728D"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5AC4B63C"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0,64 -0,80</w:t>
            </w:r>
          </w:p>
          <w:p w14:paraId="47900B97" w14:textId="0773718C" w:rsidR="00732B38" w:rsidRPr="004D243E" w:rsidRDefault="00732B38" w:rsidP="00732B38">
            <w:pPr>
              <w:spacing w:after="0"/>
              <w:jc w:val="center"/>
              <w:textAlignment w:val="baseline"/>
              <w:rPr>
                <w:rFonts w:ascii="Cambria" w:hAnsi="Cambria"/>
                <w:sz w:val="22"/>
                <w:vertAlign w:val="superscript"/>
                <w:lang w:eastAsia="lv-LV"/>
              </w:rPr>
            </w:pPr>
          </w:p>
        </w:tc>
        <w:tc>
          <w:tcPr>
            <w:tcW w:w="1066" w:type="dxa"/>
            <w:tcMar>
              <w:left w:w="28" w:type="dxa"/>
              <w:right w:w="28" w:type="dxa"/>
            </w:tcMar>
          </w:tcPr>
          <w:p w14:paraId="7C1979FE"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KDMAP</w:t>
            </w:r>
          </w:p>
          <w:p w14:paraId="7869F2D1"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(jauna)</w:t>
            </w:r>
          </w:p>
        </w:tc>
        <w:tc>
          <w:tcPr>
            <w:tcW w:w="1796" w:type="dxa"/>
            <w:vMerge/>
            <w:tcMar>
              <w:left w:w="28" w:type="dxa"/>
              <w:right w:w="28" w:type="dxa"/>
            </w:tcMar>
          </w:tcPr>
          <w:p w14:paraId="5CACACB4" w14:textId="734F4C3E"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32318589" w14:textId="77777777" w:rsidTr="743437AA">
        <w:trPr>
          <w:trHeight w:val="284"/>
          <w:jc w:val="center"/>
        </w:trPr>
        <w:tc>
          <w:tcPr>
            <w:tcW w:w="389" w:type="dxa"/>
            <w:tcMar>
              <w:left w:w="28" w:type="dxa"/>
              <w:right w:w="28" w:type="dxa"/>
            </w:tcMar>
          </w:tcPr>
          <w:p w14:paraId="75C46CB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3</w:t>
            </w:r>
          </w:p>
        </w:tc>
        <w:tc>
          <w:tcPr>
            <w:tcW w:w="2041" w:type="dxa"/>
            <w:shd w:val="clear" w:color="auto" w:fill="auto"/>
            <w:tcMar>
              <w:left w:w="28" w:type="dxa"/>
              <w:right w:w="28" w:type="dxa"/>
            </w:tcMar>
            <w:vAlign w:val="center"/>
          </w:tcPr>
          <w:p w14:paraId="0B8B8A31" w14:textId="34292460" w:rsidR="00732B38" w:rsidRPr="00761997" w:rsidRDefault="00732B38" w:rsidP="00732B38">
            <w:pPr>
              <w:spacing w:before="0" w:after="0"/>
              <w:rPr>
                <w:rFonts w:ascii="Cambria" w:eastAsia="Times New Roman" w:hAnsi="Cambria" w:cstheme="minorHAnsi"/>
                <w:sz w:val="22"/>
                <w:lang w:eastAsia="lv-LV"/>
              </w:rPr>
            </w:pPr>
            <w:r w:rsidRPr="00D75929">
              <w:rPr>
                <w:rFonts w:ascii="Cambria" w:hAnsi="Cambria" w:cstheme="minorHAnsi"/>
                <w:sz w:val="22"/>
              </w:rPr>
              <w:t>Hidroloģiskā režīmā atjaunošana</w:t>
            </w:r>
            <w:r w:rsidRPr="00761997">
              <w:rPr>
                <w:rFonts w:ascii="Cambria" w:hAnsi="Cambria" w:cstheme="minorHAnsi"/>
                <w:sz w:val="22"/>
              </w:rPr>
              <w:t xml:space="preserve"> – dabiskā apmežošanās pār</w:t>
            </w:r>
            <w:r>
              <w:rPr>
                <w:rFonts w:ascii="Cambria" w:hAnsi="Cambria" w:cstheme="minorHAnsi"/>
                <w:sz w:val="22"/>
              </w:rPr>
              <w:t>mitrās</w:t>
            </w:r>
            <w:r w:rsidRPr="00761997">
              <w:rPr>
                <w:rFonts w:ascii="Cambria" w:hAnsi="Cambria" w:cstheme="minorHAnsi"/>
                <w:sz w:val="22"/>
              </w:rPr>
              <w:t xml:space="preserve"> organiskās augsnēs lauksaimniecībā izmantojamās zemēs</w:t>
            </w:r>
          </w:p>
        </w:tc>
        <w:tc>
          <w:tcPr>
            <w:tcW w:w="1463" w:type="dxa"/>
            <w:shd w:val="clear" w:color="auto" w:fill="auto"/>
            <w:tcMar>
              <w:left w:w="28" w:type="dxa"/>
              <w:right w:w="28" w:type="dxa"/>
            </w:tcMar>
            <w:vAlign w:val="center"/>
          </w:tcPr>
          <w:p w14:paraId="3BFE0E81" w14:textId="77777777" w:rsidR="0032453D" w:rsidRDefault="0032453D" w:rsidP="00732B38">
            <w:pPr>
              <w:spacing w:before="0" w:after="0"/>
              <w:jc w:val="center"/>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w:t>
            </w:r>
          </w:p>
          <w:p w14:paraId="034127E3" w14:textId="23949092"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75A3D7C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2999BC7F" w14:textId="72D7B88F"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sidR="00080E4A">
              <w:rPr>
                <w:rFonts w:ascii="Cambria" w:eastAsia="Times New Roman" w:hAnsi="Cambria" w:cstheme="minorHAnsi"/>
                <w:color w:val="000000" w:themeColor="text1"/>
                <w:sz w:val="22"/>
                <w:lang w:eastAsia="lv-LV"/>
              </w:rPr>
              <w:t>34</w:t>
            </w:r>
          </w:p>
        </w:tc>
        <w:tc>
          <w:tcPr>
            <w:tcW w:w="1154" w:type="dxa"/>
            <w:tcMar>
              <w:left w:w="28" w:type="dxa"/>
              <w:right w:w="28" w:type="dxa"/>
            </w:tcMar>
          </w:tcPr>
          <w:p w14:paraId="09E11E65"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80 – 800</w:t>
            </w:r>
          </w:p>
          <w:p w14:paraId="6CE32EE7" w14:textId="4D9B2325" w:rsidR="00732B38" w:rsidRPr="004D243E" w:rsidRDefault="00732B38" w:rsidP="00732B38">
            <w:pPr>
              <w:spacing w:after="0"/>
              <w:jc w:val="center"/>
              <w:textAlignment w:val="baseline"/>
              <w:rPr>
                <w:rFonts w:ascii="Cambria" w:hAnsi="Cambria"/>
                <w:sz w:val="22"/>
                <w:lang w:eastAsia="lv-LV"/>
              </w:rPr>
            </w:pPr>
          </w:p>
        </w:tc>
        <w:tc>
          <w:tcPr>
            <w:tcW w:w="1066" w:type="dxa"/>
            <w:tcMar>
              <w:left w:w="28" w:type="dxa"/>
              <w:right w:w="28" w:type="dxa"/>
            </w:tcMar>
          </w:tcPr>
          <w:p w14:paraId="628B474E"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OSS</w:t>
            </w:r>
          </w:p>
        </w:tc>
        <w:tc>
          <w:tcPr>
            <w:tcW w:w="1796" w:type="dxa"/>
            <w:vMerge/>
            <w:tcMar>
              <w:left w:w="28" w:type="dxa"/>
              <w:right w:w="28" w:type="dxa"/>
            </w:tcMar>
          </w:tcPr>
          <w:p w14:paraId="476CC0E9" w14:textId="7979171D"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145F1448" w14:textId="77777777" w:rsidTr="743437AA">
        <w:trPr>
          <w:trHeight w:val="284"/>
          <w:jc w:val="center"/>
        </w:trPr>
        <w:tc>
          <w:tcPr>
            <w:tcW w:w="389" w:type="dxa"/>
            <w:tcMar>
              <w:left w:w="28" w:type="dxa"/>
              <w:right w:w="28" w:type="dxa"/>
            </w:tcMar>
          </w:tcPr>
          <w:p w14:paraId="30DC98E9"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4</w:t>
            </w:r>
          </w:p>
        </w:tc>
        <w:tc>
          <w:tcPr>
            <w:tcW w:w="2041" w:type="dxa"/>
            <w:shd w:val="clear" w:color="auto" w:fill="auto"/>
            <w:tcMar>
              <w:left w:w="28" w:type="dxa"/>
              <w:right w:w="28" w:type="dxa"/>
            </w:tcMar>
            <w:vAlign w:val="center"/>
          </w:tcPr>
          <w:p w14:paraId="19E2E8B5"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sz w:val="22"/>
              </w:rPr>
              <w:t>Mērķtiecīga organisko augšņu apmežošana lauksaimniecībā izmantojamās zemēs</w:t>
            </w:r>
          </w:p>
        </w:tc>
        <w:tc>
          <w:tcPr>
            <w:tcW w:w="1463" w:type="dxa"/>
            <w:shd w:val="clear" w:color="auto" w:fill="auto"/>
            <w:tcMar>
              <w:left w:w="28" w:type="dxa"/>
              <w:right w:w="28" w:type="dxa"/>
            </w:tcMar>
            <w:vAlign w:val="center"/>
          </w:tcPr>
          <w:p w14:paraId="310614DD" w14:textId="157B06D6"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515B2319"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305E547E" w14:textId="53A03049"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2DDC3A85"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152</w:t>
            </w:r>
          </w:p>
          <w:p w14:paraId="74BDC480" w14:textId="4369454C" w:rsidR="00732B38" w:rsidRPr="004D243E" w:rsidRDefault="00732B38" w:rsidP="00732B38">
            <w:pPr>
              <w:spacing w:after="0"/>
              <w:jc w:val="center"/>
              <w:textAlignment w:val="baseline"/>
              <w:rPr>
                <w:rFonts w:ascii="Cambria" w:hAnsi="Cambria"/>
                <w:sz w:val="22"/>
                <w:vertAlign w:val="superscript"/>
                <w:lang w:eastAsia="lv-LV"/>
              </w:rPr>
            </w:pPr>
          </w:p>
        </w:tc>
        <w:tc>
          <w:tcPr>
            <w:tcW w:w="1066" w:type="dxa"/>
            <w:tcMar>
              <w:left w:w="28" w:type="dxa"/>
              <w:right w:w="28" w:type="dxa"/>
            </w:tcMar>
          </w:tcPr>
          <w:p w14:paraId="6CFB51A3" w14:textId="77777777" w:rsidR="00732B38" w:rsidRPr="004D243E" w:rsidRDefault="00732B38" w:rsidP="00732B38">
            <w:pPr>
              <w:spacing w:before="0" w:after="0"/>
              <w:jc w:val="center"/>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MFF</w:t>
            </w:r>
          </w:p>
          <w:p w14:paraId="374ED3F4" w14:textId="1F99DE8C"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OSS</w:t>
            </w:r>
          </w:p>
        </w:tc>
        <w:tc>
          <w:tcPr>
            <w:tcW w:w="1796" w:type="dxa"/>
            <w:vMerge/>
            <w:tcMar>
              <w:left w:w="28" w:type="dxa"/>
              <w:right w:w="28" w:type="dxa"/>
            </w:tcMar>
          </w:tcPr>
          <w:p w14:paraId="5DCCC99A" w14:textId="55E2DB05"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4D8DA8FF" w14:textId="77777777" w:rsidTr="743437AA">
        <w:trPr>
          <w:trHeight w:val="284"/>
          <w:jc w:val="center"/>
        </w:trPr>
        <w:tc>
          <w:tcPr>
            <w:tcW w:w="389" w:type="dxa"/>
            <w:tcMar>
              <w:left w:w="28" w:type="dxa"/>
              <w:right w:w="28" w:type="dxa"/>
            </w:tcMar>
          </w:tcPr>
          <w:p w14:paraId="1E99C0E3"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5</w:t>
            </w:r>
          </w:p>
        </w:tc>
        <w:tc>
          <w:tcPr>
            <w:tcW w:w="2041" w:type="dxa"/>
            <w:shd w:val="clear" w:color="auto" w:fill="auto"/>
            <w:tcMar>
              <w:left w:w="28" w:type="dxa"/>
              <w:right w:w="28" w:type="dxa"/>
            </w:tcMar>
            <w:vAlign w:val="center"/>
          </w:tcPr>
          <w:p w14:paraId="0B8976D2" w14:textId="48E7F61B" w:rsidR="00732B38" w:rsidRPr="004D243E" w:rsidRDefault="00732B38" w:rsidP="00732B38">
            <w:pPr>
              <w:spacing w:before="0" w:after="0"/>
              <w:rPr>
                <w:rFonts w:ascii="Cambria" w:eastAsia="Times New Roman" w:hAnsi="Cambria" w:cstheme="minorHAnsi"/>
                <w:color w:val="000000" w:themeColor="text1"/>
                <w:sz w:val="22"/>
                <w:lang w:eastAsia="lv-LV"/>
              </w:rPr>
            </w:pPr>
            <w:r>
              <w:rPr>
                <w:rFonts w:ascii="Cambria" w:hAnsi="Cambria" w:cstheme="minorHAnsi"/>
                <w:color w:val="000000" w:themeColor="text1"/>
                <w:sz w:val="22"/>
              </w:rPr>
              <w:t>Hidroloģiskā režīmā atjaunošana</w:t>
            </w:r>
            <w:r w:rsidRPr="004D243E">
              <w:rPr>
                <w:rFonts w:ascii="Cambria" w:hAnsi="Cambria" w:cstheme="minorHAnsi"/>
                <w:color w:val="000000" w:themeColor="text1"/>
                <w:sz w:val="22"/>
              </w:rPr>
              <w:t xml:space="preserve"> – mērķtiecīga meža </w:t>
            </w:r>
            <w:r w:rsidRPr="004D243E">
              <w:rPr>
                <w:rFonts w:ascii="Cambria" w:hAnsi="Cambria" w:cstheme="minorHAnsi"/>
                <w:color w:val="000000" w:themeColor="text1"/>
                <w:sz w:val="22"/>
              </w:rPr>
              <w:lastRenderedPageBreak/>
              <w:t>ieaudzēšana pār</w:t>
            </w:r>
            <w:r>
              <w:rPr>
                <w:rFonts w:ascii="Cambria" w:hAnsi="Cambria" w:cstheme="minorHAnsi"/>
                <w:color w:val="000000" w:themeColor="text1"/>
                <w:sz w:val="22"/>
              </w:rPr>
              <w:t>mitrās</w:t>
            </w:r>
            <w:r w:rsidRPr="004D243E">
              <w:rPr>
                <w:rFonts w:ascii="Cambria" w:hAnsi="Cambria" w:cstheme="minorHAnsi"/>
                <w:color w:val="000000" w:themeColor="text1"/>
                <w:sz w:val="22"/>
              </w:rPr>
              <w:t xml:space="preserve"> organiskās augsnēs izstrādātajos kūdras laukos</w:t>
            </w:r>
          </w:p>
        </w:tc>
        <w:tc>
          <w:tcPr>
            <w:tcW w:w="1463" w:type="dxa"/>
            <w:shd w:val="clear" w:color="auto" w:fill="auto"/>
            <w:tcMar>
              <w:left w:w="28" w:type="dxa"/>
              <w:right w:w="28" w:type="dxa"/>
            </w:tcMar>
            <w:vAlign w:val="center"/>
          </w:tcPr>
          <w:p w14:paraId="32B81475" w14:textId="38F61ADB" w:rsidR="0032453D" w:rsidRDefault="0032453D" w:rsidP="00732B38">
            <w:pPr>
              <w:spacing w:before="0" w:after="0"/>
              <w:jc w:val="center"/>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lastRenderedPageBreak/>
              <w:t>-</w:t>
            </w:r>
          </w:p>
          <w:p w14:paraId="33A00C2A" w14:textId="2BC1F265"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1DFF71BD"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6BBB2843" w14:textId="38945A37"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060492EC"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21</w:t>
            </w:r>
          </w:p>
          <w:p w14:paraId="78850F85" w14:textId="2E55AF25" w:rsidR="00732B38" w:rsidRPr="004D243E" w:rsidRDefault="00732B38" w:rsidP="00732B38">
            <w:pPr>
              <w:spacing w:after="0"/>
              <w:jc w:val="center"/>
              <w:textAlignment w:val="baseline"/>
              <w:rPr>
                <w:rFonts w:ascii="Cambria" w:hAnsi="Cambria"/>
                <w:sz w:val="22"/>
                <w:vertAlign w:val="superscript"/>
                <w:lang w:eastAsia="lv-LV"/>
              </w:rPr>
            </w:pPr>
          </w:p>
        </w:tc>
        <w:tc>
          <w:tcPr>
            <w:tcW w:w="1066" w:type="dxa"/>
            <w:tcMar>
              <w:left w:w="28" w:type="dxa"/>
              <w:right w:w="28" w:type="dxa"/>
            </w:tcMar>
          </w:tcPr>
          <w:p w14:paraId="23B14C77"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OSS</w:t>
            </w:r>
          </w:p>
          <w:p w14:paraId="63CF417A"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JTF</w:t>
            </w:r>
          </w:p>
        </w:tc>
        <w:tc>
          <w:tcPr>
            <w:tcW w:w="1796" w:type="dxa"/>
            <w:vMerge/>
            <w:tcMar>
              <w:left w:w="28" w:type="dxa"/>
              <w:right w:w="28" w:type="dxa"/>
            </w:tcMar>
          </w:tcPr>
          <w:p w14:paraId="773BD600" w14:textId="13E46E97"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5D2EFCC4" w14:textId="77777777" w:rsidTr="743437AA">
        <w:trPr>
          <w:trHeight w:val="284"/>
          <w:jc w:val="center"/>
        </w:trPr>
        <w:tc>
          <w:tcPr>
            <w:tcW w:w="389" w:type="dxa"/>
            <w:tcMar>
              <w:left w:w="28" w:type="dxa"/>
              <w:right w:w="28" w:type="dxa"/>
            </w:tcMar>
          </w:tcPr>
          <w:p w14:paraId="4E992729"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6</w:t>
            </w:r>
          </w:p>
        </w:tc>
        <w:tc>
          <w:tcPr>
            <w:tcW w:w="2041" w:type="dxa"/>
            <w:shd w:val="clear" w:color="auto" w:fill="auto"/>
            <w:tcMar>
              <w:left w:w="28" w:type="dxa"/>
              <w:right w:w="28" w:type="dxa"/>
            </w:tcMar>
            <w:vAlign w:val="center"/>
          </w:tcPr>
          <w:p w14:paraId="648038A4"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color w:val="000000" w:themeColor="text1"/>
                <w:sz w:val="22"/>
              </w:rPr>
              <w:t>Mazāk vērtīgo lauksaimniecībā izmantojamo zemju mērķtiecīga apmežošana</w:t>
            </w:r>
          </w:p>
        </w:tc>
        <w:tc>
          <w:tcPr>
            <w:tcW w:w="1463" w:type="dxa"/>
            <w:shd w:val="clear" w:color="auto" w:fill="auto"/>
            <w:tcMar>
              <w:left w:w="28" w:type="dxa"/>
              <w:right w:w="28" w:type="dxa"/>
            </w:tcMar>
            <w:vAlign w:val="center"/>
          </w:tcPr>
          <w:p w14:paraId="2609E93C" w14:textId="4A7CDE70"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65456DB9"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338F44A0" w14:textId="282CFD01"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1A486F9D"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255</w:t>
            </w:r>
          </w:p>
          <w:p w14:paraId="67EEAA6E" w14:textId="60F2CBAE" w:rsidR="00732B38" w:rsidRPr="004D243E" w:rsidRDefault="00732B38" w:rsidP="00732B38">
            <w:pPr>
              <w:spacing w:before="0" w:after="0"/>
              <w:jc w:val="center"/>
              <w:rPr>
                <w:rFonts w:ascii="Cambria" w:hAnsi="Cambria"/>
                <w:sz w:val="22"/>
                <w:vertAlign w:val="superscript"/>
                <w:lang w:eastAsia="lv-LV"/>
              </w:rPr>
            </w:pPr>
          </w:p>
        </w:tc>
        <w:tc>
          <w:tcPr>
            <w:tcW w:w="1066" w:type="dxa"/>
            <w:tcMar>
              <w:left w:w="28" w:type="dxa"/>
              <w:right w:w="28" w:type="dxa"/>
            </w:tcMar>
          </w:tcPr>
          <w:p w14:paraId="7C6E456C" w14:textId="4EB69EC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p w14:paraId="2D6A483B"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OSS</w:t>
            </w:r>
          </w:p>
        </w:tc>
        <w:tc>
          <w:tcPr>
            <w:tcW w:w="1796" w:type="dxa"/>
            <w:vMerge/>
            <w:tcMar>
              <w:left w:w="28" w:type="dxa"/>
              <w:right w:w="28" w:type="dxa"/>
            </w:tcMar>
          </w:tcPr>
          <w:p w14:paraId="0001B951" w14:textId="35FCE0B6"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71812B2F" w14:textId="77777777" w:rsidTr="743437AA">
        <w:trPr>
          <w:trHeight w:val="284"/>
          <w:jc w:val="center"/>
        </w:trPr>
        <w:tc>
          <w:tcPr>
            <w:tcW w:w="389" w:type="dxa"/>
            <w:tcMar>
              <w:left w:w="28" w:type="dxa"/>
              <w:right w:w="28" w:type="dxa"/>
            </w:tcMar>
          </w:tcPr>
          <w:p w14:paraId="6EA3C8B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7</w:t>
            </w:r>
          </w:p>
        </w:tc>
        <w:tc>
          <w:tcPr>
            <w:tcW w:w="2041" w:type="dxa"/>
            <w:shd w:val="clear" w:color="auto" w:fill="auto"/>
            <w:tcMar>
              <w:left w:w="28" w:type="dxa"/>
              <w:right w:w="28" w:type="dxa"/>
            </w:tcMar>
            <w:vAlign w:val="center"/>
          </w:tcPr>
          <w:p w14:paraId="1C57F032"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color w:val="000000" w:themeColor="text1"/>
                <w:sz w:val="22"/>
              </w:rPr>
              <w:t xml:space="preserve">Hidroloģiskā režīma uzlabošana </w:t>
            </w:r>
            <w:proofErr w:type="spellStart"/>
            <w:r w:rsidRPr="00761997">
              <w:rPr>
                <w:rFonts w:ascii="Cambria" w:hAnsi="Cambria" w:cstheme="minorHAnsi"/>
                <w:color w:val="000000" w:themeColor="text1"/>
                <w:sz w:val="22"/>
              </w:rPr>
              <w:t>slapjaiņos</w:t>
            </w:r>
            <w:proofErr w:type="spellEnd"/>
          </w:p>
        </w:tc>
        <w:tc>
          <w:tcPr>
            <w:tcW w:w="1463" w:type="dxa"/>
            <w:shd w:val="clear" w:color="auto" w:fill="auto"/>
            <w:tcMar>
              <w:left w:w="28" w:type="dxa"/>
              <w:right w:w="28" w:type="dxa"/>
            </w:tcMar>
            <w:vAlign w:val="center"/>
          </w:tcPr>
          <w:p w14:paraId="698E253A" w14:textId="576DA99C" w:rsidR="0032453D" w:rsidRDefault="0032453D" w:rsidP="00732B38">
            <w:pPr>
              <w:spacing w:before="0" w:after="0"/>
              <w:jc w:val="center"/>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w:t>
            </w:r>
          </w:p>
          <w:p w14:paraId="74A66E3A" w14:textId="336E4F0C"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2FDF8C8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2E1EC86C" w14:textId="5D7CB484"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205</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6DFBA59B"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240 </w:t>
            </w:r>
          </w:p>
          <w:p w14:paraId="6A0D2B5C" w14:textId="142611C9" w:rsidR="00732B38" w:rsidRPr="004D243E" w:rsidRDefault="00732B38" w:rsidP="00732B38">
            <w:pPr>
              <w:spacing w:after="0"/>
              <w:jc w:val="center"/>
              <w:textAlignment w:val="baseline"/>
              <w:rPr>
                <w:rFonts w:ascii="Cambria" w:hAnsi="Cambria"/>
                <w:sz w:val="22"/>
                <w:vertAlign w:val="superscript"/>
                <w:lang w:eastAsia="lv-LV"/>
              </w:rPr>
            </w:pPr>
          </w:p>
        </w:tc>
        <w:tc>
          <w:tcPr>
            <w:tcW w:w="1066" w:type="dxa"/>
            <w:tcMar>
              <w:left w:w="28" w:type="dxa"/>
              <w:right w:w="28" w:type="dxa"/>
            </w:tcMar>
          </w:tcPr>
          <w:p w14:paraId="16455299"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p>
        </w:tc>
        <w:tc>
          <w:tcPr>
            <w:tcW w:w="1796" w:type="dxa"/>
            <w:vMerge/>
            <w:tcMar>
              <w:left w:w="28" w:type="dxa"/>
              <w:right w:w="28" w:type="dxa"/>
            </w:tcMar>
          </w:tcPr>
          <w:p w14:paraId="1B1436A5" w14:textId="1A6D8815"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7091D603" w14:textId="77777777" w:rsidTr="743437AA">
        <w:trPr>
          <w:trHeight w:val="284"/>
          <w:jc w:val="center"/>
        </w:trPr>
        <w:tc>
          <w:tcPr>
            <w:tcW w:w="389" w:type="dxa"/>
            <w:tcMar>
              <w:left w:w="28" w:type="dxa"/>
              <w:right w:w="28" w:type="dxa"/>
            </w:tcMar>
          </w:tcPr>
          <w:p w14:paraId="0362A2B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8</w:t>
            </w:r>
          </w:p>
        </w:tc>
        <w:tc>
          <w:tcPr>
            <w:tcW w:w="2041" w:type="dxa"/>
            <w:shd w:val="clear" w:color="auto" w:fill="auto"/>
            <w:tcMar>
              <w:left w:w="28" w:type="dxa"/>
              <w:right w:w="28" w:type="dxa"/>
            </w:tcMar>
            <w:vAlign w:val="center"/>
          </w:tcPr>
          <w:p w14:paraId="7A08E4AC"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color w:val="000000" w:themeColor="text1"/>
                <w:sz w:val="22"/>
              </w:rPr>
              <w:t>Kokaugu joslu stādījumi gar meliorācijas sistēmām</w:t>
            </w:r>
          </w:p>
        </w:tc>
        <w:tc>
          <w:tcPr>
            <w:tcW w:w="1463" w:type="dxa"/>
            <w:shd w:val="clear" w:color="auto" w:fill="auto"/>
            <w:tcMar>
              <w:left w:w="28" w:type="dxa"/>
              <w:right w:w="28" w:type="dxa"/>
            </w:tcMar>
            <w:vAlign w:val="center"/>
          </w:tcPr>
          <w:p w14:paraId="4239A268" w14:textId="29DB4977"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38183670"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13ED4B8B" w14:textId="1384F9BB"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1177D9B5"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11,44</w:t>
            </w:r>
          </w:p>
          <w:p w14:paraId="3DE7AFCC" w14:textId="6F6D26C4" w:rsidR="00732B38" w:rsidRPr="004D243E" w:rsidRDefault="00732B38" w:rsidP="00732B38">
            <w:pPr>
              <w:spacing w:after="0"/>
              <w:jc w:val="center"/>
              <w:textAlignment w:val="baseline"/>
              <w:rPr>
                <w:rFonts w:ascii="Cambria" w:hAnsi="Cambria"/>
                <w:color w:val="000000" w:themeColor="text1"/>
                <w:sz w:val="22"/>
                <w:vertAlign w:val="superscript"/>
                <w:lang w:eastAsia="lv-LV"/>
              </w:rPr>
            </w:pPr>
          </w:p>
        </w:tc>
        <w:tc>
          <w:tcPr>
            <w:tcW w:w="1066" w:type="dxa"/>
            <w:tcMar>
              <w:left w:w="28" w:type="dxa"/>
              <w:right w:w="28" w:type="dxa"/>
            </w:tcMar>
          </w:tcPr>
          <w:p w14:paraId="40DE4162" w14:textId="0E2EB705"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tc>
        <w:tc>
          <w:tcPr>
            <w:tcW w:w="1796" w:type="dxa"/>
            <w:vMerge/>
            <w:tcMar>
              <w:left w:w="28" w:type="dxa"/>
              <w:right w:w="28" w:type="dxa"/>
            </w:tcMar>
          </w:tcPr>
          <w:p w14:paraId="0C5D40F6" w14:textId="0CED8EF2" w:rsidR="00732B38" w:rsidRPr="004D243E" w:rsidRDefault="00732B38" w:rsidP="00732B38">
            <w:pPr>
              <w:spacing w:before="0" w:after="0"/>
              <w:jc w:val="center"/>
              <w:rPr>
                <w:rFonts w:ascii="Cambria" w:hAnsi="Cambria"/>
                <w:color w:val="000000" w:themeColor="text1"/>
                <w:sz w:val="22"/>
                <w:lang w:eastAsia="lv-LV"/>
              </w:rPr>
            </w:pPr>
          </w:p>
        </w:tc>
      </w:tr>
      <w:tr w:rsidR="005409FE" w:rsidRPr="004D243E" w14:paraId="75B1A981" w14:textId="77777777" w:rsidTr="743437AA">
        <w:trPr>
          <w:trHeight w:val="284"/>
          <w:jc w:val="center"/>
        </w:trPr>
        <w:tc>
          <w:tcPr>
            <w:tcW w:w="389" w:type="dxa"/>
            <w:tcMar>
              <w:left w:w="28" w:type="dxa"/>
              <w:right w:w="28" w:type="dxa"/>
            </w:tcMar>
          </w:tcPr>
          <w:p w14:paraId="25CC1738"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9</w:t>
            </w:r>
          </w:p>
        </w:tc>
        <w:tc>
          <w:tcPr>
            <w:tcW w:w="2041" w:type="dxa"/>
            <w:shd w:val="clear" w:color="auto" w:fill="auto"/>
            <w:tcMar>
              <w:left w:w="28" w:type="dxa"/>
              <w:right w:w="28" w:type="dxa"/>
            </w:tcMar>
            <w:vAlign w:val="center"/>
          </w:tcPr>
          <w:p w14:paraId="21A38900"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color w:val="000000" w:themeColor="text1"/>
                <w:sz w:val="22"/>
              </w:rPr>
              <w:t>Kārklu plantācijas notekūdeņu dūņu izmantošanai</w:t>
            </w:r>
          </w:p>
        </w:tc>
        <w:tc>
          <w:tcPr>
            <w:tcW w:w="1463" w:type="dxa"/>
            <w:shd w:val="clear" w:color="auto" w:fill="auto"/>
            <w:tcMar>
              <w:left w:w="28" w:type="dxa"/>
              <w:right w:w="28" w:type="dxa"/>
            </w:tcMar>
            <w:vAlign w:val="center"/>
          </w:tcPr>
          <w:p w14:paraId="19CB8DAF" w14:textId="5C9E265B"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31072D65"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7B6545B8" w14:textId="49751102" w:rsidR="00732B38" w:rsidRPr="004D243E" w:rsidRDefault="00080E4A"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Pr>
                <w:rFonts w:ascii="Cambria" w:eastAsia="Times New Roman" w:hAnsi="Cambria" w:cstheme="minorHAnsi"/>
                <w:color w:val="000000" w:themeColor="text1"/>
                <w:sz w:val="22"/>
                <w:lang w:eastAsia="lv-LV"/>
              </w:rPr>
              <w:t>34</w:t>
            </w:r>
          </w:p>
        </w:tc>
        <w:tc>
          <w:tcPr>
            <w:tcW w:w="1154" w:type="dxa"/>
            <w:tcMar>
              <w:left w:w="28" w:type="dxa"/>
              <w:right w:w="28" w:type="dxa"/>
            </w:tcMar>
          </w:tcPr>
          <w:p w14:paraId="77308F5D"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72</w:t>
            </w:r>
          </w:p>
          <w:p w14:paraId="1CF8D5CD" w14:textId="2BB436F8" w:rsidR="00732B38" w:rsidRPr="004D243E" w:rsidRDefault="00732B38" w:rsidP="00732B38">
            <w:pPr>
              <w:spacing w:after="0"/>
              <w:jc w:val="center"/>
              <w:textAlignment w:val="baseline"/>
              <w:rPr>
                <w:rFonts w:ascii="Cambria" w:hAnsi="Cambria"/>
                <w:color w:val="000000" w:themeColor="text1"/>
                <w:sz w:val="22"/>
                <w:vertAlign w:val="superscript"/>
                <w:lang w:eastAsia="lv-LV"/>
              </w:rPr>
            </w:pPr>
          </w:p>
        </w:tc>
        <w:tc>
          <w:tcPr>
            <w:tcW w:w="1066" w:type="dxa"/>
            <w:tcMar>
              <w:left w:w="28" w:type="dxa"/>
              <w:right w:w="28" w:type="dxa"/>
            </w:tcMar>
          </w:tcPr>
          <w:p w14:paraId="112EEC6C" w14:textId="77777777" w:rsidR="00732B38" w:rsidRPr="004D243E" w:rsidRDefault="00732B38" w:rsidP="00732B38">
            <w:pPr>
              <w:spacing w:before="0" w:after="0"/>
              <w:jc w:val="center"/>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OSS</w:t>
            </w:r>
          </w:p>
        </w:tc>
        <w:tc>
          <w:tcPr>
            <w:tcW w:w="1796" w:type="dxa"/>
            <w:vMerge/>
            <w:tcMar>
              <w:left w:w="28" w:type="dxa"/>
              <w:right w:w="28" w:type="dxa"/>
            </w:tcMar>
          </w:tcPr>
          <w:p w14:paraId="74B598BE" w14:textId="25ABF603"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457B8D88" w14:textId="77777777" w:rsidTr="743437AA">
        <w:trPr>
          <w:trHeight w:val="284"/>
          <w:jc w:val="center"/>
        </w:trPr>
        <w:tc>
          <w:tcPr>
            <w:tcW w:w="389" w:type="dxa"/>
            <w:tcMar>
              <w:left w:w="28" w:type="dxa"/>
              <w:right w:w="28" w:type="dxa"/>
            </w:tcMar>
          </w:tcPr>
          <w:p w14:paraId="3BC0BD10"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10</w:t>
            </w:r>
          </w:p>
        </w:tc>
        <w:tc>
          <w:tcPr>
            <w:tcW w:w="2041" w:type="dxa"/>
            <w:shd w:val="clear" w:color="auto" w:fill="auto"/>
            <w:tcMar>
              <w:left w:w="28" w:type="dxa"/>
              <w:right w:w="28" w:type="dxa"/>
            </w:tcMar>
            <w:vAlign w:val="center"/>
          </w:tcPr>
          <w:p w14:paraId="6C21EABF" w14:textId="77777777" w:rsidR="00732B38" w:rsidRPr="00761997" w:rsidRDefault="00732B38" w:rsidP="00732B38">
            <w:pPr>
              <w:spacing w:before="0" w:after="0"/>
              <w:rPr>
                <w:rFonts w:ascii="Cambria" w:eastAsia="Times New Roman" w:hAnsi="Cambria" w:cstheme="minorHAnsi"/>
                <w:sz w:val="22"/>
                <w:lang w:eastAsia="lv-LV"/>
              </w:rPr>
            </w:pPr>
            <w:r w:rsidRPr="00761997">
              <w:rPr>
                <w:rFonts w:ascii="Cambria" w:hAnsi="Cambria" w:cstheme="minorHAnsi"/>
                <w:color w:val="000000" w:themeColor="text1"/>
                <w:sz w:val="22"/>
              </w:rPr>
              <w:t>Koku grupas ganībās</w:t>
            </w:r>
          </w:p>
        </w:tc>
        <w:tc>
          <w:tcPr>
            <w:tcW w:w="1463" w:type="dxa"/>
            <w:shd w:val="clear" w:color="auto" w:fill="auto"/>
            <w:tcMar>
              <w:left w:w="28" w:type="dxa"/>
              <w:right w:w="28" w:type="dxa"/>
            </w:tcMar>
            <w:vAlign w:val="center"/>
          </w:tcPr>
          <w:p w14:paraId="6C379CB7" w14:textId="3A325FE1"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2C84181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629CC45B" w14:textId="3BADA1C9"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sidR="00643777">
              <w:rPr>
                <w:rFonts w:ascii="Cambria" w:eastAsia="Times New Roman" w:hAnsi="Cambria" w:cstheme="minorHAnsi"/>
                <w:color w:val="000000" w:themeColor="text1"/>
                <w:sz w:val="22"/>
                <w:lang w:eastAsia="lv-LV"/>
              </w:rPr>
              <w:t>34</w:t>
            </w:r>
          </w:p>
        </w:tc>
        <w:tc>
          <w:tcPr>
            <w:tcW w:w="1154" w:type="dxa"/>
            <w:tcMar>
              <w:left w:w="28" w:type="dxa"/>
              <w:right w:w="28" w:type="dxa"/>
            </w:tcMar>
          </w:tcPr>
          <w:p w14:paraId="3325B206" w14:textId="77777777" w:rsidR="00732B38" w:rsidRPr="004D243E" w:rsidRDefault="00732B38" w:rsidP="00732B38">
            <w:pPr>
              <w:spacing w:after="0"/>
              <w:jc w:val="center"/>
              <w:textAlignment w:val="baseline"/>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5,10</w:t>
            </w:r>
          </w:p>
          <w:p w14:paraId="482B5749" w14:textId="0F245FC2" w:rsidR="00732B38" w:rsidRPr="004D243E" w:rsidRDefault="00732B38" w:rsidP="00732B38">
            <w:pPr>
              <w:spacing w:after="0"/>
              <w:jc w:val="center"/>
              <w:textAlignment w:val="baseline"/>
              <w:rPr>
                <w:rFonts w:ascii="Cambria" w:hAnsi="Cambria"/>
                <w:color w:val="000000" w:themeColor="text1"/>
                <w:sz w:val="22"/>
                <w:vertAlign w:val="superscript"/>
                <w:lang w:eastAsia="lv-LV"/>
              </w:rPr>
            </w:pPr>
          </w:p>
        </w:tc>
        <w:tc>
          <w:tcPr>
            <w:tcW w:w="1066" w:type="dxa"/>
            <w:tcMar>
              <w:left w:w="28" w:type="dxa"/>
              <w:right w:w="28" w:type="dxa"/>
            </w:tcMar>
          </w:tcPr>
          <w:p w14:paraId="41C073D2" w14:textId="52B05D22"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tc>
        <w:tc>
          <w:tcPr>
            <w:tcW w:w="1796" w:type="dxa"/>
            <w:vMerge/>
            <w:tcMar>
              <w:left w:w="28" w:type="dxa"/>
              <w:right w:w="28" w:type="dxa"/>
            </w:tcMar>
          </w:tcPr>
          <w:p w14:paraId="0F72E302" w14:textId="60ECF129"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231606DE" w14:textId="77777777" w:rsidTr="743437AA">
        <w:trPr>
          <w:trHeight w:val="284"/>
          <w:jc w:val="center"/>
        </w:trPr>
        <w:tc>
          <w:tcPr>
            <w:tcW w:w="389" w:type="dxa"/>
            <w:tcMar>
              <w:left w:w="28" w:type="dxa"/>
              <w:right w:w="28" w:type="dxa"/>
            </w:tcMar>
          </w:tcPr>
          <w:p w14:paraId="2FF17106"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11</w:t>
            </w:r>
          </w:p>
        </w:tc>
        <w:tc>
          <w:tcPr>
            <w:tcW w:w="2041" w:type="dxa"/>
            <w:shd w:val="clear" w:color="auto" w:fill="auto"/>
            <w:tcMar>
              <w:left w:w="28" w:type="dxa"/>
              <w:right w:w="28" w:type="dxa"/>
            </w:tcMar>
            <w:vAlign w:val="center"/>
          </w:tcPr>
          <w:p w14:paraId="5C89CC1E" w14:textId="77777777" w:rsidR="00732B38" w:rsidRPr="004D243E" w:rsidRDefault="00732B38" w:rsidP="00732B38">
            <w:pPr>
              <w:spacing w:before="0" w:after="0"/>
              <w:rPr>
                <w:rFonts w:ascii="Cambria" w:eastAsia="Times New Roman" w:hAnsi="Cambria" w:cstheme="minorHAnsi"/>
                <w:sz w:val="22"/>
                <w:lang w:eastAsia="lv-LV"/>
              </w:rPr>
            </w:pPr>
            <w:r w:rsidRPr="004D243E">
              <w:rPr>
                <w:rFonts w:ascii="Cambria" w:hAnsi="Cambria" w:cstheme="minorHAnsi"/>
                <w:color w:val="000000" w:themeColor="text1"/>
                <w:sz w:val="22"/>
              </w:rPr>
              <w:t>Koksnes ķīmiskā pārstrāde</w:t>
            </w:r>
          </w:p>
        </w:tc>
        <w:tc>
          <w:tcPr>
            <w:tcW w:w="1463" w:type="dxa"/>
            <w:shd w:val="clear" w:color="auto" w:fill="auto"/>
            <w:tcMar>
              <w:left w:w="28" w:type="dxa"/>
              <w:right w:w="28" w:type="dxa"/>
            </w:tcMar>
            <w:vAlign w:val="center"/>
          </w:tcPr>
          <w:p w14:paraId="2D688C0B" w14:textId="39950704" w:rsidR="00732B38" w:rsidRPr="004D243E" w:rsidRDefault="00732B38" w:rsidP="00732B38">
            <w:pPr>
              <w:spacing w:before="0" w:after="0"/>
              <w:jc w:val="center"/>
              <w:rPr>
                <w:rFonts w:ascii="Cambria" w:eastAsia="Times New Roman" w:hAnsi="Cambria" w:cstheme="minorHAnsi"/>
                <w:color w:val="000000" w:themeColor="text1"/>
                <w:sz w:val="22"/>
                <w:lang w:eastAsia="lv-LV"/>
              </w:rPr>
            </w:pPr>
          </w:p>
        </w:tc>
        <w:tc>
          <w:tcPr>
            <w:tcW w:w="1139" w:type="dxa"/>
            <w:shd w:val="clear" w:color="auto" w:fill="auto"/>
            <w:tcMar>
              <w:left w:w="28" w:type="dxa"/>
              <w:right w:w="28" w:type="dxa"/>
            </w:tcMar>
            <w:vAlign w:val="center"/>
          </w:tcPr>
          <w:p w14:paraId="1ED1401D"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komersanti</w:t>
            </w:r>
          </w:p>
        </w:tc>
        <w:tc>
          <w:tcPr>
            <w:tcW w:w="1153" w:type="dxa"/>
            <w:shd w:val="clear" w:color="auto" w:fill="auto"/>
            <w:tcMar>
              <w:left w:w="28" w:type="dxa"/>
              <w:right w:w="28" w:type="dxa"/>
            </w:tcMar>
          </w:tcPr>
          <w:p w14:paraId="5C956243" w14:textId="017A50C0" w:rsidR="00732B38" w:rsidRPr="004D243E" w:rsidRDefault="00CF052E"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sidR="00425D62">
              <w:rPr>
                <w:rFonts w:ascii="Cambria" w:eastAsia="Times New Roman" w:hAnsi="Cambria" w:cstheme="minorHAnsi"/>
                <w:color w:val="000000" w:themeColor="text1"/>
                <w:sz w:val="22"/>
                <w:lang w:eastAsia="lv-LV"/>
              </w:rPr>
              <w:t>26</w:t>
            </w:r>
          </w:p>
        </w:tc>
        <w:tc>
          <w:tcPr>
            <w:tcW w:w="1154" w:type="dxa"/>
            <w:tcMar>
              <w:left w:w="28" w:type="dxa"/>
              <w:right w:w="28" w:type="dxa"/>
            </w:tcMar>
          </w:tcPr>
          <w:p w14:paraId="69E79A5A" w14:textId="77777777" w:rsidR="00732B38" w:rsidRPr="004D243E" w:rsidRDefault="00732B38" w:rsidP="00732B38">
            <w:pPr>
              <w:spacing w:before="0" w:after="0"/>
              <w:jc w:val="center"/>
              <w:rPr>
                <w:rFonts w:ascii="Cambria" w:eastAsia="Times New Roman" w:hAnsi="Cambria"/>
                <w:color w:val="000000" w:themeColor="text1"/>
                <w:sz w:val="22"/>
                <w:lang w:eastAsia="lv-LV"/>
              </w:rPr>
            </w:pPr>
            <w:r w:rsidRPr="004D243E">
              <w:rPr>
                <w:rFonts w:ascii="Cambria" w:eastAsia="Times New Roman" w:hAnsi="Cambria" w:cs="Times New Roman"/>
                <w:color w:val="000000" w:themeColor="text1"/>
                <w:sz w:val="22"/>
                <w:lang w:eastAsia="lv-LV"/>
              </w:rPr>
              <w:t>- </w:t>
            </w:r>
          </w:p>
        </w:tc>
        <w:tc>
          <w:tcPr>
            <w:tcW w:w="1066" w:type="dxa"/>
            <w:tcMar>
              <w:left w:w="28" w:type="dxa"/>
              <w:right w:w="28" w:type="dxa"/>
            </w:tcMar>
          </w:tcPr>
          <w:p w14:paraId="75194BC1"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PF</w:t>
            </w:r>
          </w:p>
        </w:tc>
        <w:tc>
          <w:tcPr>
            <w:tcW w:w="1796" w:type="dxa"/>
            <w:vMerge/>
            <w:tcMar>
              <w:left w:w="28" w:type="dxa"/>
              <w:right w:w="28" w:type="dxa"/>
            </w:tcMar>
          </w:tcPr>
          <w:p w14:paraId="42466ED0" w14:textId="308B466E"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5409FE" w:rsidRPr="004D243E" w14:paraId="2BA717A7" w14:textId="77777777" w:rsidTr="743437AA">
        <w:trPr>
          <w:trHeight w:val="244"/>
          <w:jc w:val="center"/>
        </w:trPr>
        <w:tc>
          <w:tcPr>
            <w:tcW w:w="389" w:type="dxa"/>
            <w:tcMar>
              <w:left w:w="28" w:type="dxa"/>
              <w:right w:w="28" w:type="dxa"/>
            </w:tcMar>
          </w:tcPr>
          <w:p w14:paraId="1F123C4E"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12</w:t>
            </w:r>
          </w:p>
        </w:tc>
        <w:tc>
          <w:tcPr>
            <w:tcW w:w="2041" w:type="dxa"/>
            <w:shd w:val="clear" w:color="auto" w:fill="auto"/>
            <w:tcMar>
              <w:left w:w="28" w:type="dxa"/>
              <w:right w:w="28" w:type="dxa"/>
            </w:tcMar>
            <w:vAlign w:val="center"/>
          </w:tcPr>
          <w:p w14:paraId="19A04505" w14:textId="77777777" w:rsidR="00732B38" w:rsidRPr="004D243E" w:rsidRDefault="00732B38" w:rsidP="00732B38">
            <w:pPr>
              <w:spacing w:before="0" w:after="0"/>
              <w:rPr>
                <w:rFonts w:ascii="Cambria" w:eastAsia="Times New Roman" w:hAnsi="Cambria" w:cstheme="minorHAnsi"/>
                <w:sz w:val="22"/>
                <w:lang w:eastAsia="lv-LV"/>
              </w:rPr>
            </w:pPr>
            <w:r w:rsidRPr="004D243E">
              <w:rPr>
                <w:rFonts w:ascii="Cambria" w:hAnsi="Cambria" w:cstheme="minorHAnsi"/>
                <w:color w:val="000000" w:themeColor="text1"/>
                <w:sz w:val="22"/>
              </w:rPr>
              <w:t>Mazproduktīvu mežaudžu nomaiņa</w:t>
            </w:r>
          </w:p>
        </w:tc>
        <w:tc>
          <w:tcPr>
            <w:tcW w:w="1463" w:type="dxa"/>
            <w:shd w:val="clear" w:color="auto" w:fill="auto"/>
            <w:tcMar>
              <w:left w:w="28" w:type="dxa"/>
              <w:right w:w="28" w:type="dxa"/>
            </w:tcMar>
            <w:vAlign w:val="center"/>
          </w:tcPr>
          <w:p w14:paraId="34848BA3" w14:textId="253AFAD9" w:rsidR="00732B38" w:rsidRPr="004D243E" w:rsidRDefault="00732B38" w:rsidP="00732B38">
            <w:pPr>
              <w:spacing w:before="0" w:after="0"/>
              <w:jc w:val="center"/>
              <w:rPr>
                <w:rFonts w:ascii="Cambria" w:eastAsia="Times New Roman" w:hAnsi="Cambria"/>
                <w:color w:val="000000" w:themeColor="text1"/>
                <w:sz w:val="22"/>
                <w:lang w:eastAsia="lv-LV"/>
              </w:rPr>
            </w:pPr>
          </w:p>
        </w:tc>
        <w:tc>
          <w:tcPr>
            <w:tcW w:w="1139" w:type="dxa"/>
            <w:shd w:val="clear" w:color="auto" w:fill="auto"/>
            <w:tcMar>
              <w:left w:w="28" w:type="dxa"/>
              <w:right w:w="28" w:type="dxa"/>
            </w:tcMar>
            <w:vAlign w:val="center"/>
          </w:tcPr>
          <w:p w14:paraId="5BEDB63E"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ZM</w:t>
            </w:r>
          </w:p>
        </w:tc>
        <w:tc>
          <w:tcPr>
            <w:tcW w:w="1153" w:type="dxa"/>
            <w:shd w:val="clear" w:color="auto" w:fill="auto"/>
            <w:tcMar>
              <w:left w:w="28" w:type="dxa"/>
              <w:right w:w="28" w:type="dxa"/>
            </w:tcMar>
          </w:tcPr>
          <w:p w14:paraId="4975540C" w14:textId="4C787CDD"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8D6EBB">
              <w:rPr>
                <w:rFonts w:ascii="Cambria" w:eastAsia="Times New Roman" w:hAnsi="Cambria" w:cstheme="minorHAnsi"/>
                <w:color w:val="000000" w:themeColor="text1"/>
                <w:sz w:val="22"/>
                <w:lang w:eastAsia="lv-LV"/>
              </w:rPr>
              <w:t>20</w:t>
            </w:r>
            <w:r w:rsidR="00643777">
              <w:rPr>
                <w:rFonts w:ascii="Cambria" w:eastAsia="Times New Roman" w:hAnsi="Cambria" w:cstheme="minorHAnsi"/>
                <w:color w:val="000000" w:themeColor="text1"/>
                <w:sz w:val="22"/>
                <w:lang w:eastAsia="lv-LV"/>
              </w:rPr>
              <w:t>34</w:t>
            </w:r>
          </w:p>
        </w:tc>
        <w:tc>
          <w:tcPr>
            <w:tcW w:w="1154" w:type="dxa"/>
            <w:tcMar>
              <w:left w:w="28" w:type="dxa"/>
              <w:right w:w="28" w:type="dxa"/>
            </w:tcMar>
          </w:tcPr>
          <w:p w14:paraId="35261CF0" w14:textId="77777777" w:rsidR="00732B38" w:rsidRPr="004D243E" w:rsidRDefault="00732B38" w:rsidP="00732B38">
            <w:pPr>
              <w:spacing w:before="0" w:after="0"/>
              <w:jc w:val="center"/>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4</w:t>
            </w:r>
          </w:p>
          <w:p w14:paraId="1230EF18" w14:textId="455AFD15" w:rsidR="00732B38" w:rsidRPr="004D243E" w:rsidRDefault="00732B38" w:rsidP="00732B38">
            <w:pPr>
              <w:spacing w:before="0" w:after="0"/>
              <w:jc w:val="center"/>
              <w:rPr>
                <w:rFonts w:ascii="Cambria" w:hAnsi="Cambria"/>
                <w:sz w:val="22"/>
                <w:lang w:eastAsia="lv-LV"/>
              </w:rPr>
            </w:pPr>
          </w:p>
        </w:tc>
        <w:tc>
          <w:tcPr>
            <w:tcW w:w="1066" w:type="dxa"/>
            <w:tcMar>
              <w:left w:w="28" w:type="dxa"/>
              <w:right w:w="28" w:type="dxa"/>
            </w:tcMar>
          </w:tcPr>
          <w:p w14:paraId="68C541A4" w14:textId="7777777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KLP</w:t>
            </w:r>
          </w:p>
          <w:p w14:paraId="7A511F44" w14:textId="73960827" w:rsidR="00732B38" w:rsidRPr="004D243E" w:rsidRDefault="00732B38" w:rsidP="00732B38">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MFF</w:t>
            </w:r>
          </w:p>
        </w:tc>
        <w:tc>
          <w:tcPr>
            <w:tcW w:w="1796" w:type="dxa"/>
            <w:vMerge/>
            <w:tcMar>
              <w:left w:w="28" w:type="dxa"/>
              <w:right w:w="28" w:type="dxa"/>
            </w:tcMar>
          </w:tcPr>
          <w:p w14:paraId="72225F18" w14:textId="6C082547" w:rsidR="00732B38" w:rsidRPr="004D243E" w:rsidRDefault="00732B38" w:rsidP="00732B38">
            <w:pPr>
              <w:spacing w:before="0" w:after="0"/>
              <w:jc w:val="center"/>
              <w:rPr>
                <w:rFonts w:ascii="Cambria" w:eastAsia="Times New Roman" w:hAnsi="Cambria"/>
                <w:color w:val="000000" w:themeColor="text1"/>
                <w:sz w:val="22"/>
                <w:lang w:eastAsia="lv-LV"/>
              </w:rPr>
            </w:pPr>
          </w:p>
        </w:tc>
      </w:tr>
      <w:tr w:rsidR="00DA0BD6" w:rsidRPr="004D243E" w14:paraId="79DF6B7F" w14:textId="77777777" w:rsidTr="00903D3F">
        <w:trPr>
          <w:trHeight w:val="244"/>
          <w:jc w:val="center"/>
        </w:trPr>
        <w:tc>
          <w:tcPr>
            <w:tcW w:w="389" w:type="dxa"/>
            <w:tcBorders>
              <w:top w:val="single" w:sz="4" w:space="0" w:color="auto"/>
              <w:left w:val="single" w:sz="4" w:space="0" w:color="auto"/>
              <w:bottom w:val="single" w:sz="4" w:space="0" w:color="auto"/>
              <w:right w:val="single" w:sz="4" w:space="0" w:color="auto"/>
            </w:tcBorders>
            <w:tcMar>
              <w:left w:w="28" w:type="dxa"/>
              <w:right w:w="28" w:type="dxa"/>
            </w:tcMar>
          </w:tcPr>
          <w:p w14:paraId="2230CCB6" w14:textId="2C75C788" w:rsidR="00DA0BD6" w:rsidRPr="004D243E" w:rsidRDefault="00DA0BD6" w:rsidP="00DA0BD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1</w:t>
            </w:r>
            <w:r>
              <w:rPr>
                <w:rFonts w:ascii="Cambria" w:eastAsia="Times New Roman" w:hAnsi="Cambria" w:cstheme="minorHAnsi"/>
                <w:color w:val="000000" w:themeColor="text1"/>
                <w:sz w:val="22"/>
                <w:lang w:eastAsia="lv-LV"/>
              </w:rPr>
              <w:t>3</w:t>
            </w:r>
          </w:p>
        </w:tc>
        <w:tc>
          <w:tcPr>
            <w:tcW w:w="20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52A2B66" w14:textId="3C95CF1F" w:rsidR="00DA0BD6" w:rsidRPr="004D243E" w:rsidRDefault="00DA0BD6" w:rsidP="00DA0BD6">
            <w:pPr>
              <w:spacing w:before="0" w:after="0"/>
              <w:rPr>
                <w:rFonts w:ascii="Cambria" w:hAnsi="Cambria" w:cstheme="minorHAnsi"/>
                <w:color w:val="000000" w:themeColor="text1"/>
                <w:sz w:val="22"/>
              </w:rPr>
            </w:pPr>
            <w:r>
              <w:rPr>
                <w:rFonts w:ascii="Cambria" w:eastAsia="Times New Roman" w:hAnsi="Cambria" w:cstheme="minorHAnsi"/>
                <w:sz w:val="22"/>
                <w:lang w:eastAsia="lv-LV"/>
              </w:rPr>
              <w:t>NPP ietvaros izvērtēt iespēju p</w:t>
            </w:r>
            <w:r w:rsidRPr="004D243E">
              <w:rPr>
                <w:rFonts w:ascii="Cambria" w:eastAsia="Times New Roman" w:hAnsi="Cambria" w:cstheme="minorHAnsi"/>
                <w:sz w:val="22"/>
                <w:lang w:eastAsia="lv-LV"/>
              </w:rPr>
              <w:t>akāpeniski palielināt DRN likmes</w:t>
            </w:r>
          </w:p>
        </w:tc>
        <w:tc>
          <w:tcPr>
            <w:tcW w:w="14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DCFB441" w14:textId="77777777" w:rsidR="00DA0BD6" w:rsidRPr="19AF1D37" w:rsidDel="00D01313" w:rsidRDefault="00DA0BD6" w:rsidP="00DA0BD6">
            <w:pPr>
              <w:spacing w:before="0" w:after="0"/>
              <w:jc w:val="center"/>
              <w:rPr>
                <w:rFonts w:ascii="Cambria" w:eastAsia="Times New Roman" w:hAnsi="Cambria"/>
                <w:color w:val="000000" w:themeColor="text1"/>
                <w:sz w:val="22"/>
                <w:lang w:eastAsia="lv-LV"/>
              </w:rPr>
            </w:pPr>
          </w:p>
        </w:tc>
        <w:tc>
          <w:tcPr>
            <w:tcW w:w="113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37BF23" w14:textId="77777777" w:rsidR="00DA0BD6" w:rsidRPr="004D243E" w:rsidRDefault="00DA0BD6" w:rsidP="00DA0BD6">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VARAM</w:t>
            </w:r>
          </w:p>
          <w:p w14:paraId="24431767" w14:textId="27AC8A9E" w:rsidR="00DA0BD6" w:rsidRPr="004D243E" w:rsidRDefault="00DA0BD6" w:rsidP="00DA0BD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sz w:val="22"/>
                <w:lang w:eastAsia="lv-LV"/>
              </w:rPr>
              <w:t>KEM</w:t>
            </w:r>
          </w:p>
        </w:tc>
        <w:tc>
          <w:tcPr>
            <w:tcW w:w="115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E59293" w14:textId="214E8E44" w:rsidR="00DA0BD6" w:rsidRPr="008D6EBB" w:rsidRDefault="00DA0BD6" w:rsidP="00DA0BD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154" w:type="dxa"/>
            <w:tcBorders>
              <w:top w:val="single" w:sz="4" w:space="0" w:color="auto"/>
              <w:left w:val="single" w:sz="4" w:space="0" w:color="auto"/>
              <w:bottom w:val="single" w:sz="4" w:space="0" w:color="auto"/>
              <w:right w:val="single" w:sz="4" w:space="0" w:color="auto"/>
            </w:tcBorders>
            <w:tcMar>
              <w:left w:w="28" w:type="dxa"/>
              <w:right w:w="28" w:type="dxa"/>
            </w:tcMar>
          </w:tcPr>
          <w:p w14:paraId="5DB48963" w14:textId="77777777" w:rsidR="00DA0BD6" w:rsidRPr="004D243E" w:rsidRDefault="00DA0BD6" w:rsidP="00DA0BD6">
            <w:pPr>
              <w:spacing w:before="0" w:after="0"/>
              <w:jc w:val="center"/>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4E34E82B" w14:textId="72078E20" w:rsidR="00DA0BD6" w:rsidRPr="004D243E" w:rsidRDefault="00DA0BD6" w:rsidP="00DA0BD6">
            <w:pPr>
              <w:spacing w:before="0" w:after="0"/>
              <w:jc w:val="center"/>
              <w:rPr>
                <w:rFonts w:ascii="Cambria" w:eastAsia="Times New Roman" w:hAnsi="Cambria" w:cs="Times New Roman"/>
                <w:color w:val="000000" w:themeColor="text1"/>
                <w:sz w:val="22"/>
                <w:lang w:eastAsia="lv-LV"/>
              </w:rPr>
            </w:pPr>
            <w:r w:rsidRPr="004D243E">
              <w:rPr>
                <w:rFonts w:ascii="Cambria" w:eastAsia="Times New Roman" w:hAnsi="Cambria" w:cstheme="minorHAnsi"/>
                <w:sz w:val="22"/>
                <w:lang w:eastAsia="lv-LV"/>
              </w:rPr>
              <w:t>ietvaros</w:t>
            </w:r>
          </w:p>
        </w:tc>
        <w:tc>
          <w:tcPr>
            <w:tcW w:w="1066" w:type="dxa"/>
            <w:tcBorders>
              <w:top w:val="single" w:sz="4" w:space="0" w:color="auto"/>
              <w:left w:val="single" w:sz="4" w:space="0" w:color="auto"/>
              <w:bottom w:val="single" w:sz="4" w:space="0" w:color="auto"/>
              <w:right w:val="single" w:sz="4" w:space="0" w:color="auto"/>
            </w:tcBorders>
            <w:tcMar>
              <w:left w:w="28" w:type="dxa"/>
              <w:right w:w="28" w:type="dxa"/>
            </w:tcMar>
          </w:tcPr>
          <w:p w14:paraId="5EBBA07F" w14:textId="26E468CC" w:rsidR="00DA0BD6" w:rsidRPr="004D243E" w:rsidRDefault="00DA0BD6" w:rsidP="00DA0BD6">
            <w:pPr>
              <w:spacing w:before="0" w:after="0"/>
              <w:jc w:val="center"/>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sz w:val="22"/>
                <w:lang w:eastAsia="lv-LV"/>
              </w:rPr>
              <w:t>ND</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tcPr>
          <w:p w14:paraId="5F091109" w14:textId="577D930C" w:rsidR="00DA0BD6" w:rsidRPr="004D243E" w:rsidRDefault="005A36CC" w:rsidP="00DA0BD6">
            <w:pPr>
              <w:spacing w:before="0" w:after="0"/>
              <w:jc w:val="center"/>
              <w:rPr>
                <w:rFonts w:ascii="Cambria" w:eastAsia="Times New Roman" w:hAnsi="Cambria"/>
                <w:color w:val="000000" w:themeColor="text1"/>
                <w:sz w:val="22"/>
                <w:lang w:eastAsia="lv-LV"/>
              </w:rPr>
            </w:pPr>
            <w:r>
              <w:rPr>
                <w:rFonts w:ascii="Cambria" w:eastAsia="Times New Roman" w:hAnsi="Cambria" w:cstheme="minorHAnsi"/>
                <w:color w:val="000000" w:themeColor="text1"/>
                <w:sz w:val="22"/>
                <w:lang w:eastAsia="lv-LV"/>
              </w:rPr>
              <w:t>ND</w:t>
            </w:r>
          </w:p>
        </w:tc>
      </w:tr>
    </w:tbl>
    <w:p w14:paraId="0D22A8FE" w14:textId="21E6D5EE" w:rsidR="002F41E9" w:rsidRDefault="00614022" w:rsidP="00ED4EB6">
      <w:pPr>
        <w:jc w:val="both"/>
        <w:rPr>
          <w:rFonts w:ascii="Cambria" w:hAnsi="Cambria"/>
          <w:szCs w:val="24"/>
        </w:rPr>
      </w:pPr>
      <w:r>
        <w:rPr>
          <w:rFonts w:ascii="Cambria" w:hAnsi="Cambria"/>
          <w:bCs/>
          <w:color w:val="000000" w:themeColor="text1"/>
          <w:szCs w:val="24"/>
        </w:rPr>
        <w:t>ZIZIMM mērķa scenārija projekts</w:t>
      </w:r>
      <w:r w:rsidR="00791E0A" w:rsidRPr="00903D3F">
        <w:rPr>
          <w:rStyle w:val="Heading1Char"/>
          <w:rFonts w:eastAsiaTheme="majorEastAsia"/>
          <w:bCs/>
          <w:sz w:val="24"/>
          <w:szCs w:val="24"/>
        </w:rPr>
        <w:t xml:space="preserve"> </w:t>
      </w:r>
      <w:r w:rsidR="00A84FF6" w:rsidRPr="00903D3F">
        <w:rPr>
          <w:rStyle w:val="Heading1Char"/>
          <w:rFonts w:eastAsiaTheme="majorEastAsia"/>
          <w:b w:val="0"/>
          <w:sz w:val="24"/>
          <w:szCs w:val="24"/>
        </w:rPr>
        <w:t>veidot</w:t>
      </w:r>
      <w:r>
        <w:rPr>
          <w:rStyle w:val="Heading1Char"/>
          <w:rFonts w:eastAsiaTheme="majorEastAsia"/>
          <w:b w:val="0"/>
          <w:sz w:val="24"/>
          <w:szCs w:val="24"/>
        </w:rPr>
        <w:t>s</w:t>
      </w:r>
      <w:r w:rsidR="00A84FF6" w:rsidRPr="00903D3F">
        <w:rPr>
          <w:rStyle w:val="Heading1Char"/>
          <w:rFonts w:eastAsiaTheme="majorEastAsia"/>
          <w:b w:val="0"/>
          <w:sz w:val="24"/>
          <w:szCs w:val="24"/>
        </w:rPr>
        <w:t xml:space="preserve"> </w:t>
      </w:r>
      <w:r w:rsidR="00791E0A" w:rsidRPr="00903D3F">
        <w:rPr>
          <w:rStyle w:val="Strong"/>
          <w:rFonts w:ascii="Cambria" w:hAnsi="Cambria"/>
          <w:b w:val="0"/>
          <w:bCs w:val="0"/>
          <w:szCs w:val="24"/>
        </w:rPr>
        <w:t>ievēro</w:t>
      </w:r>
      <w:r>
        <w:rPr>
          <w:rStyle w:val="Strong"/>
          <w:rFonts w:ascii="Cambria" w:hAnsi="Cambria"/>
          <w:b w:val="0"/>
          <w:bCs w:val="0"/>
          <w:szCs w:val="24"/>
        </w:rPr>
        <w:t>jot</w:t>
      </w:r>
      <w:r w:rsidR="00791E0A" w:rsidRPr="00903D3F">
        <w:rPr>
          <w:rStyle w:val="Strong"/>
          <w:rFonts w:ascii="Cambria" w:hAnsi="Cambria"/>
          <w:b w:val="0"/>
          <w:bCs w:val="0"/>
          <w:szCs w:val="24"/>
        </w:rPr>
        <w:t xml:space="preserve"> bioloģiskās daudzveidības saglabāšanas mērķus</w:t>
      </w:r>
      <w:r w:rsidR="00A84FF6">
        <w:rPr>
          <w:rFonts w:ascii="Cambria" w:hAnsi="Cambria"/>
          <w:szCs w:val="24"/>
        </w:rPr>
        <w:t>.</w:t>
      </w:r>
      <w:r w:rsidR="003F07F0">
        <w:rPr>
          <w:rFonts w:ascii="Cambria" w:hAnsi="Cambria"/>
          <w:szCs w:val="24"/>
        </w:rPr>
        <w:t xml:space="preserve"> </w:t>
      </w:r>
    </w:p>
    <w:p w14:paraId="5EAD188B" w14:textId="1DF62123" w:rsidR="00C931AB" w:rsidRDefault="007D033A" w:rsidP="00ED4EB6">
      <w:pPr>
        <w:jc w:val="both"/>
        <w:rPr>
          <w:rStyle w:val="ui-provider"/>
          <w:rFonts w:ascii="Cambria" w:hAnsi="Cambria" w:cs="Times New Roman"/>
        </w:rPr>
      </w:pPr>
      <w:r w:rsidRPr="09575566">
        <w:rPr>
          <w:rStyle w:val="ui-provider"/>
          <w:rFonts w:ascii="Cambria" w:hAnsi="Cambria" w:cs="Times New Roman"/>
        </w:rPr>
        <w:t>L</w:t>
      </w:r>
      <w:r w:rsidR="00C300E7" w:rsidRPr="00903D3F">
        <w:rPr>
          <w:rStyle w:val="ui-provider"/>
          <w:rFonts w:ascii="Cambria" w:hAnsi="Cambria" w:cs="Times New Roman"/>
        </w:rPr>
        <w:t>ielākā daļa no ZIZIMM mērķa scenārija projektā paredzētajiem pasākumiem sniedz ilgtermiņa ieguldījumu klimata mērķu sasniegšanā un ir vērsti uz ilgtspējīgu zemes apsaimniekošanu. Taču</w:t>
      </w:r>
      <w:r w:rsidR="635A3E63" w:rsidRPr="09575566">
        <w:rPr>
          <w:rStyle w:val="ui-provider"/>
          <w:rFonts w:ascii="Cambria" w:hAnsi="Cambria" w:cs="Times New Roman"/>
        </w:rPr>
        <w:t>,</w:t>
      </w:r>
      <w:r w:rsidR="00C300E7" w:rsidRPr="00903D3F">
        <w:rPr>
          <w:rStyle w:val="ui-provider"/>
          <w:rFonts w:ascii="Cambria" w:hAnsi="Cambria" w:cs="Times New Roman"/>
        </w:rPr>
        <w:t xml:space="preserve"> īstenojot ZIZIMM sektorā paredzētos pasākumus </w:t>
      </w:r>
      <w:r w:rsidR="00C300E7" w:rsidRPr="00903D3F">
        <w:rPr>
          <w:rStyle w:val="Strong"/>
          <w:rFonts w:ascii="Cambria" w:hAnsi="Cambria" w:cs="Times New Roman"/>
          <w:b w:val="0"/>
          <w:bCs w:val="0"/>
        </w:rPr>
        <w:t xml:space="preserve">arī </w:t>
      </w:r>
      <w:r w:rsidR="00C300E7" w:rsidRPr="00903D3F">
        <w:rPr>
          <w:rStyle w:val="ui-provider"/>
          <w:rFonts w:ascii="Cambria" w:hAnsi="Cambria" w:cs="Times New Roman"/>
        </w:rPr>
        <w:t>to noteiktajā apjomā un īstenošanas termiņā</w:t>
      </w:r>
      <w:r w:rsidR="4FB6A8D5" w:rsidRPr="09575566">
        <w:rPr>
          <w:rStyle w:val="ui-provider"/>
          <w:rFonts w:ascii="Cambria" w:hAnsi="Cambria" w:cs="Times New Roman"/>
        </w:rPr>
        <w:t>,</w:t>
      </w:r>
      <w:r w:rsidR="00C300E7" w:rsidRPr="00903D3F">
        <w:rPr>
          <w:rStyle w:val="ui-provider"/>
          <w:rFonts w:ascii="Cambria" w:hAnsi="Cambria" w:cs="Times New Roman"/>
        </w:rPr>
        <w:t xml:space="preserve"> ir iespējamas būtiskas SEG emisiju un CO</w:t>
      </w:r>
      <w:r w:rsidR="00C300E7" w:rsidRPr="00903D3F">
        <w:rPr>
          <w:rStyle w:val="ui-provider"/>
          <w:rFonts w:ascii="Cambria" w:hAnsi="Cambria" w:cs="Times New Roman"/>
          <w:i/>
          <w:iCs/>
          <w:vertAlign w:val="subscript"/>
        </w:rPr>
        <w:t>2</w:t>
      </w:r>
      <w:r w:rsidR="00C300E7" w:rsidRPr="00903D3F">
        <w:rPr>
          <w:rStyle w:val="ui-provider"/>
          <w:rFonts w:ascii="Cambria" w:hAnsi="Cambria" w:cs="Times New Roman"/>
        </w:rPr>
        <w:t xml:space="preserve"> piesaistes svārstības. Pasākumu īstenošanas laiks, to radītās emisiju un piesaistes svārstības, kā arī to kopējās apmērs sākotnēji var ietekmēt un neatbilst atsevišķu ZIZIMM sektora periodu mērķiem, taču sniegt būtisku ieguldījumu ilgtermiņā samazināt emisijas un palielināt CO</w:t>
      </w:r>
      <w:r w:rsidR="00C300E7" w:rsidRPr="00903D3F">
        <w:rPr>
          <w:rStyle w:val="ui-provider"/>
          <w:rFonts w:ascii="Cambria" w:hAnsi="Cambria" w:cs="Times New Roman"/>
          <w:vertAlign w:val="subscript"/>
        </w:rPr>
        <w:t>2</w:t>
      </w:r>
      <w:r w:rsidR="00C300E7" w:rsidRPr="00903D3F">
        <w:rPr>
          <w:rStyle w:val="ui-provider"/>
          <w:rFonts w:ascii="Cambria" w:hAnsi="Cambria" w:cs="Times New Roman"/>
        </w:rPr>
        <w:t xml:space="preserve"> piesaistes. Tas pamato ZIZIMM sektorā īstenoto pasākumu ietekmi vērtēt ilgtermiņā, piemēram, </w:t>
      </w:r>
      <w:proofErr w:type="spellStart"/>
      <w:r w:rsidR="00C300E7" w:rsidRPr="00903D3F">
        <w:rPr>
          <w:rStyle w:val="ui-provider"/>
          <w:rFonts w:ascii="Cambria" w:hAnsi="Cambria" w:cs="Times New Roman"/>
        </w:rPr>
        <w:t>desmitgažu</w:t>
      </w:r>
      <w:proofErr w:type="spellEnd"/>
      <w:r w:rsidR="00C300E7" w:rsidRPr="00903D3F">
        <w:rPr>
          <w:rStyle w:val="ui-provider"/>
          <w:rFonts w:ascii="Cambria" w:hAnsi="Cambria" w:cs="Times New Roman"/>
        </w:rPr>
        <w:t xml:space="preserve"> periodā. </w:t>
      </w:r>
    </w:p>
    <w:p w14:paraId="681B8AA2" w14:textId="5252986D" w:rsidR="00A41DB1" w:rsidRPr="00903D3F" w:rsidRDefault="007D033A" w:rsidP="138DAB40">
      <w:pPr>
        <w:jc w:val="both"/>
        <w:rPr>
          <w:rFonts w:ascii="Cambria" w:hAnsi="Cambria"/>
        </w:rPr>
      </w:pPr>
      <w:r w:rsidRPr="743437AA">
        <w:rPr>
          <w:rFonts w:ascii="Cambria" w:hAnsi="Cambria"/>
        </w:rPr>
        <w:t xml:space="preserve">Svarīgi atzīmēt, ka </w:t>
      </w:r>
      <w:r w:rsidR="00A41DB1" w:rsidRPr="743437AA">
        <w:rPr>
          <w:rFonts w:ascii="Cambria" w:hAnsi="Cambria"/>
        </w:rPr>
        <w:t>pēc Dabas atjaunošanas regulas</w:t>
      </w:r>
      <w:r w:rsidR="00A41DB1" w:rsidRPr="138DAB40">
        <w:rPr>
          <w:rStyle w:val="FootnoteReference"/>
          <w:rFonts w:ascii="Cambria" w:hAnsi="Cambria"/>
        </w:rPr>
        <w:footnoteReference w:id="105"/>
      </w:r>
      <w:r w:rsidR="00A41DB1" w:rsidRPr="743437AA">
        <w:rPr>
          <w:rFonts w:ascii="Cambria" w:hAnsi="Cambria"/>
        </w:rPr>
        <w:t xml:space="preserve"> apstiprināšanas, būs nepieciešams pārskatīt ZIZIMM mērķa scenārij</w:t>
      </w:r>
      <w:r w:rsidR="0020EBE1" w:rsidRPr="743437AA">
        <w:rPr>
          <w:rFonts w:ascii="Cambria" w:hAnsi="Cambria"/>
        </w:rPr>
        <w:t>a projektu</w:t>
      </w:r>
      <w:r w:rsidR="00A41DB1" w:rsidRPr="743437AA">
        <w:rPr>
          <w:rFonts w:ascii="Cambria" w:hAnsi="Cambria"/>
        </w:rPr>
        <w:t xml:space="preserve">, tā kā viens no svarīgākajiem pasākumiem tajā ir </w:t>
      </w:r>
      <w:r w:rsidR="00A41DB1" w:rsidRPr="743437AA">
        <w:rPr>
          <w:rFonts w:ascii="Cambria" w:hAnsi="Cambria"/>
        </w:rPr>
        <w:lastRenderedPageBreak/>
        <w:t>organisko augšņu apmežošana. Tāpat tas arī ietekmēs lauksaimniecības sektora mērķu sasniegšanu, tā kā abos sektoros tie ņemtas vērā organisko augšņu platības.</w:t>
      </w:r>
    </w:p>
    <w:p w14:paraId="444325ED" w14:textId="07C7641C" w:rsidR="003C2EBB" w:rsidRPr="00ED4EB6" w:rsidRDefault="003C2EBB" w:rsidP="00ED4EB6">
      <w:pPr>
        <w:jc w:val="both"/>
        <w:rPr>
          <w:rFonts w:ascii="Cambria" w:hAnsi="Cambria"/>
          <w:color w:val="000000" w:themeColor="text1"/>
        </w:rPr>
      </w:pPr>
      <w:r w:rsidRPr="00ED4EB6">
        <w:rPr>
          <w:rFonts w:ascii="Cambria" w:hAnsi="Cambria"/>
          <w:b/>
          <w:color w:val="000000" w:themeColor="text1"/>
        </w:rPr>
        <w:t xml:space="preserve">Meža </w:t>
      </w:r>
      <w:r w:rsidR="00401841">
        <w:rPr>
          <w:rFonts w:ascii="Cambria" w:hAnsi="Cambria"/>
          <w:b/>
          <w:color w:val="000000" w:themeColor="text1"/>
        </w:rPr>
        <w:t>augšņu ielabošana</w:t>
      </w:r>
      <w:r w:rsidRPr="00ED4EB6">
        <w:rPr>
          <w:rFonts w:ascii="Cambria" w:hAnsi="Cambria"/>
          <w:b/>
          <w:color w:val="000000" w:themeColor="text1"/>
        </w:rPr>
        <w:t xml:space="preserve"> (minerālmēslojuma pielietošana </w:t>
      </w:r>
      <w:proofErr w:type="spellStart"/>
      <w:r w:rsidRPr="00ED4EB6">
        <w:rPr>
          <w:rFonts w:ascii="Cambria" w:hAnsi="Cambria"/>
          <w:b/>
          <w:color w:val="000000" w:themeColor="text1"/>
        </w:rPr>
        <w:t>sausieņos</w:t>
      </w:r>
      <w:proofErr w:type="spellEnd"/>
      <w:r w:rsidRPr="00ED4EB6">
        <w:rPr>
          <w:rFonts w:ascii="Cambria" w:hAnsi="Cambria"/>
          <w:b/>
          <w:color w:val="000000" w:themeColor="text1"/>
        </w:rPr>
        <w:t xml:space="preserve"> un </w:t>
      </w:r>
      <w:proofErr w:type="spellStart"/>
      <w:r w:rsidRPr="00ED4EB6">
        <w:rPr>
          <w:rFonts w:ascii="Cambria" w:hAnsi="Cambria"/>
          <w:b/>
          <w:color w:val="000000" w:themeColor="text1"/>
        </w:rPr>
        <w:t>āreņos</w:t>
      </w:r>
      <w:proofErr w:type="spellEnd"/>
      <w:r w:rsidRPr="00ED4EB6">
        <w:rPr>
          <w:rFonts w:ascii="Cambria" w:hAnsi="Cambria"/>
          <w:b/>
          <w:color w:val="000000" w:themeColor="text1"/>
        </w:rPr>
        <w:t>).</w:t>
      </w:r>
      <w:r w:rsidR="00C62401">
        <w:rPr>
          <w:rFonts w:ascii="Cambria" w:hAnsi="Cambria"/>
          <w:color w:val="000000" w:themeColor="text1"/>
        </w:rPr>
        <w:t xml:space="preserve"> </w:t>
      </w:r>
      <w:r w:rsidR="00C62401" w:rsidRPr="0017402D">
        <w:rPr>
          <w:rFonts w:ascii="Cambria" w:hAnsi="Cambria"/>
          <w:color w:val="000000" w:themeColor="text1"/>
        </w:rPr>
        <w:t>Mēslojuma (amonija nitrāts, urīnviela vai slāpekļa un fosfora kompleksais mēslojums, kur fosfora īpatsvars ir līdz 50% no slāpekļa daudzuma) izkliedēšana uzlabo meža augšanu un produktivitāti, tādejādi nodrošinot papildus CO</w:t>
      </w:r>
      <w:r w:rsidR="00C62401" w:rsidRPr="0017402D">
        <w:rPr>
          <w:rFonts w:ascii="Cambria" w:hAnsi="Cambria"/>
          <w:color w:val="000000" w:themeColor="text1"/>
          <w:vertAlign w:val="subscript"/>
        </w:rPr>
        <w:t>2</w:t>
      </w:r>
      <w:r w:rsidR="00C62401" w:rsidRPr="0017402D">
        <w:rPr>
          <w:rFonts w:ascii="Cambria" w:hAnsi="Cambria"/>
          <w:color w:val="000000" w:themeColor="text1"/>
        </w:rPr>
        <w:t xml:space="preserve"> piesaisti. </w:t>
      </w:r>
      <w:r w:rsidR="006E57CE">
        <w:rPr>
          <w:rFonts w:ascii="Cambria" w:hAnsi="Cambria"/>
          <w:color w:val="000000" w:themeColor="text1"/>
        </w:rPr>
        <w:t>Augsnes ielabošanu</w:t>
      </w:r>
      <w:r w:rsidR="00C62401" w:rsidRPr="0017402D">
        <w:rPr>
          <w:rFonts w:ascii="Cambria" w:hAnsi="Cambria"/>
          <w:color w:val="000000" w:themeColor="text1"/>
        </w:rPr>
        <w:t xml:space="preserve"> var atkārtot ik pēc 7-10 gadiem, ja koku vainagu </w:t>
      </w:r>
      <w:proofErr w:type="spellStart"/>
      <w:r w:rsidR="00C62401" w:rsidRPr="0017402D">
        <w:rPr>
          <w:rFonts w:ascii="Cambria" w:hAnsi="Cambria"/>
          <w:color w:val="000000" w:themeColor="text1"/>
        </w:rPr>
        <w:t>projektīvais</w:t>
      </w:r>
      <w:proofErr w:type="spellEnd"/>
      <w:r w:rsidR="00C62401" w:rsidRPr="0017402D">
        <w:rPr>
          <w:rFonts w:ascii="Cambria" w:hAnsi="Cambria"/>
          <w:color w:val="000000" w:themeColor="text1"/>
        </w:rPr>
        <w:t xml:space="preserve"> segums nodrošina pietiekoši lielu augšanas telpu papildus pieauguma veidošanai. Minerālmēslojuma izmantošana mežā palielina N</w:t>
      </w:r>
      <w:r w:rsidR="00C62401" w:rsidRPr="0017402D">
        <w:rPr>
          <w:rFonts w:ascii="Cambria" w:hAnsi="Cambria"/>
          <w:color w:val="000000" w:themeColor="text1"/>
          <w:vertAlign w:val="subscript"/>
        </w:rPr>
        <w:t>2</w:t>
      </w:r>
      <w:r w:rsidR="00C62401" w:rsidRPr="0017402D">
        <w:rPr>
          <w:rFonts w:ascii="Cambria" w:hAnsi="Cambria"/>
          <w:color w:val="000000" w:themeColor="text1"/>
        </w:rPr>
        <w:t>O emisijas no augsnes, taču šīs emisijas ir daudz mazākas nekā piesaistes, kas rodas krājas papildus pieaugumā, kas veidojas mēslojuma ietekmē</w:t>
      </w:r>
      <w:r w:rsidR="00C62401">
        <w:rPr>
          <w:rFonts w:ascii="Cambria" w:hAnsi="Cambria"/>
          <w:color w:val="000000" w:themeColor="text1"/>
        </w:rPr>
        <w:t>.</w:t>
      </w:r>
    </w:p>
    <w:p w14:paraId="5F12E125" w14:textId="4E87BC80" w:rsidR="003C2EBB" w:rsidRPr="00ED4EB6" w:rsidRDefault="003C2EBB" w:rsidP="00ED4EB6">
      <w:pPr>
        <w:jc w:val="both"/>
        <w:rPr>
          <w:rFonts w:ascii="Cambria" w:hAnsi="Cambria"/>
          <w:color w:val="000000" w:themeColor="text1"/>
        </w:rPr>
      </w:pPr>
      <w:r w:rsidRPr="00ED4EB6">
        <w:rPr>
          <w:rFonts w:ascii="Cambria" w:hAnsi="Cambria"/>
          <w:b/>
          <w:color w:val="000000" w:themeColor="text1"/>
        </w:rPr>
        <w:t xml:space="preserve">Koksnes pelnu izmantošana (koksnes pelnu pielietošana </w:t>
      </w:r>
      <w:proofErr w:type="spellStart"/>
      <w:r w:rsidRPr="00ED4EB6">
        <w:rPr>
          <w:rFonts w:ascii="Cambria" w:hAnsi="Cambria"/>
          <w:b/>
          <w:color w:val="000000" w:themeColor="text1"/>
        </w:rPr>
        <w:t>kūdreņos</w:t>
      </w:r>
      <w:proofErr w:type="spellEnd"/>
      <w:r w:rsidRPr="00ED4EB6">
        <w:rPr>
          <w:rFonts w:ascii="Cambria" w:hAnsi="Cambria"/>
          <w:color w:val="000000" w:themeColor="text1"/>
        </w:rPr>
        <w:t xml:space="preserve">). </w:t>
      </w:r>
      <w:r w:rsidR="00F96443" w:rsidRPr="0017402D">
        <w:rPr>
          <w:rFonts w:ascii="Cambria" w:hAnsi="Cambria"/>
          <w:color w:val="000000" w:themeColor="text1"/>
        </w:rPr>
        <w:t xml:space="preserve">Koksnes pelnu izmantošana meža </w:t>
      </w:r>
      <w:r w:rsidR="006E57CE">
        <w:rPr>
          <w:rFonts w:ascii="Cambria" w:hAnsi="Cambria"/>
          <w:color w:val="000000" w:themeColor="text1"/>
        </w:rPr>
        <w:t>augšņu ielabošanā</w:t>
      </w:r>
      <w:r w:rsidR="006E57CE" w:rsidRPr="0017402D">
        <w:rPr>
          <w:rFonts w:ascii="Cambria" w:hAnsi="Cambria"/>
          <w:color w:val="000000" w:themeColor="text1"/>
        </w:rPr>
        <w:t xml:space="preserve"> </w:t>
      </w:r>
      <w:r w:rsidR="00F96443" w:rsidRPr="0017402D">
        <w:rPr>
          <w:rFonts w:ascii="Cambria" w:hAnsi="Cambria"/>
          <w:color w:val="000000" w:themeColor="text1"/>
        </w:rPr>
        <w:t xml:space="preserve">nodrošina meža augšanas un produktivitātes palielināšanos, jo mežā palielinās kokiem un augiem nepieciešamo barības vielu daudzums (fosfors, magnijs, kālijs u.c. minerālvielas) un uzlabojas augsnes struktūra un </w:t>
      </w:r>
      <w:proofErr w:type="spellStart"/>
      <w:r w:rsidR="00F96443" w:rsidRPr="0017402D">
        <w:rPr>
          <w:rFonts w:ascii="Cambria" w:hAnsi="Cambria"/>
          <w:color w:val="000000" w:themeColor="text1"/>
        </w:rPr>
        <w:t>pH</w:t>
      </w:r>
      <w:proofErr w:type="spellEnd"/>
      <w:r w:rsidR="00F96443" w:rsidRPr="0017402D">
        <w:rPr>
          <w:rFonts w:ascii="Cambria" w:hAnsi="Cambria"/>
          <w:color w:val="000000" w:themeColor="text1"/>
        </w:rPr>
        <w:t xml:space="preserve"> līmenis. Koksnes pelnu izmantošanu </w:t>
      </w:r>
      <w:r w:rsidR="006E57CE">
        <w:rPr>
          <w:rFonts w:ascii="Cambria" w:hAnsi="Cambria"/>
          <w:color w:val="000000" w:themeColor="text1"/>
        </w:rPr>
        <w:t xml:space="preserve">augsnes ielabošanā </w:t>
      </w:r>
      <w:r w:rsidRPr="00ED4EB6">
        <w:rPr>
          <w:rFonts w:ascii="Cambria" w:hAnsi="Cambria"/>
          <w:color w:val="000000" w:themeColor="text1"/>
        </w:rPr>
        <w:t xml:space="preserve">var atkārtot pēc katras kopšanas cirtes vai biežāk, ja koku vainagu </w:t>
      </w:r>
      <w:proofErr w:type="spellStart"/>
      <w:r w:rsidRPr="00ED4EB6">
        <w:rPr>
          <w:rFonts w:ascii="Cambria" w:hAnsi="Cambria"/>
          <w:color w:val="000000" w:themeColor="text1"/>
        </w:rPr>
        <w:t>projektīvais</w:t>
      </w:r>
      <w:proofErr w:type="spellEnd"/>
      <w:r w:rsidRPr="00ED4EB6">
        <w:rPr>
          <w:rFonts w:ascii="Cambria" w:hAnsi="Cambria"/>
          <w:color w:val="000000" w:themeColor="text1"/>
        </w:rPr>
        <w:t xml:space="preserve"> segums nodrošina pietiekoši lielu augšanas telpu papildus pieauguma veidošanai.</w:t>
      </w:r>
      <w:r w:rsidR="2BAFE282" w:rsidRPr="428F2F35">
        <w:rPr>
          <w:rFonts w:ascii="Cambria" w:hAnsi="Cambria"/>
          <w:color w:val="000000" w:themeColor="text1"/>
        </w:rPr>
        <w:t>.</w:t>
      </w:r>
    </w:p>
    <w:p w14:paraId="2046BABF" w14:textId="2A71B272" w:rsidR="003C2EBB" w:rsidRPr="00ED4EB6" w:rsidRDefault="002C6E90" w:rsidP="00ED4EB6">
      <w:pPr>
        <w:jc w:val="both"/>
        <w:rPr>
          <w:rFonts w:ascii="Cambria" w:hAnsi="Cambria"/>
        </w:rPr>
      </w:pPr>
      <w:r w:rsidRPr="00D12802">
        <w:rPr>
          <w:rFonts w:ascii="Cambria" w:hAnsi="Cambria" w:cstheme="minorHAnsi"/>
          <w:b/>
          <w:szCs w:val="24"/>
        </w:rPr>
        <w:t>Hidroloģiskā režīma atj</w:t>
      </w:r>
      <w:r w:rsidR="0030750E">
        <w:rPr>
          <w:rFonts w:ascii="Cambria" w:hAnsi="Cambria" w:cstheme="minorHAnsi"/>
          <w:b/>
          <w:szCs w:val="24"/>
        </w:rPr>
        <w:t>a</w:t>
      </w:r>
      <w:r w:rsidRPr="00D12802">
        <w:rPr>
          <w:rFonts w:ascii="Cambria" w:hAnsi="Cambria" w:cstheme="minorHAnsi"/>
          <w:b/>
          <w:szCs w:val="24"/>
        </w:rPr>
        <w:t>unošana</w:t>
      </w:r>
      <w:r w:rsidRPr="00ED4EB6">
        <w:rPr>
          <w:rFonts w:ascii="Cambria" w:hAnsi="Cambria" w:cstheme="minorHAnsi"/>
          <w:b/>
          <w:szCs w:val="24"/>
        </w:rPr>
        <w:t xml:space="preserve"> </w:t>
      </w:r>
      <w:r w:rsidR="003C2EBB" w:rsidRPr="00ED4EB6">
        <w:rPr>
          <w:rFonts w:ascii="Cambria" w:hAnsi="Cambria" w:cstheme="minorHAnsi"/>
          <w:b/>
          <w:szCs w:val="24"/>
        </w:rPr>
        <w:t>– dabiskā apmežošanās pār</w:t>
      </w:r>
      <w:r w:rsidRPr="00D12802">
        <w:rPr>
          <w:rFonts w:ascii="Cambria" w:hAnsi="Cambria" w:cstheme="minorHAnsi"/>
          <w:b/>
          <w:szCs w:val="24"/>
        </w:rPr>
        <w:t>mitrās</w:t>
      </w:r>
      <w:r w:rsidR="003C2EBB" w:rsidRPr="00ED4EB6">
        <w:rPr>
          <w:rFonts w:ascii="Cambria" w:hAnsi="Cambria" w:cstheme="minorHAnsi"/>
          <w:b/>
          <w:szCs w:val="24"/>
        </w:rPr>
        <w:t xml:space="preserve"> organiskās augsnēs lauksaimniecībā izmantojamās zemēs</w:t>
      </w:r>
      <w:r w:rsidR="003C2EBB" w:rsidRPr="00ED4EB6">
        <w:rPr>
          <w:rFonts w:ascii="Cambria" w:hAnsi="Cambria" w:cstheme="minorHAnsi"/>
          <w:szCs w:val="24"/>
        </w:rPr>
        <w:t xml:space="preserve"> (</w:t>
      </w:r>
      <w:r w:rsidR="00883CD7" w:rsidRPr="00ED4EB6">
        <w:rPr>
          <w:rFonts w:ascii="Cambria" w:hAnsi="Cambria" w:cstheme="minorHAnsi"/>
          <w:szCs w:val="24"/>
        </w:rPr>
        <w:t>d</w:t>
      </w:r>
      <w:r w:rsidR="003C2EBB" w:rsidRPr="00ED4EB6">
        <w:rPr>
          <w:rFonts w:ascii="Cambria" w:hAnsi="Cambria" w:cstheme="minorHAnsi"/>
          <w:szCs w:val="24"/>
        </w:rPr>
        <w:t xml:space="preserve">abiskā meža atjaunošanās, veidojoties II un III bonitātes </w:t>
      </w:r>
      <w:proofErr w:type="spellStart"/>
      <w:r w:rsidR="003C2EBB" w:rsidRPr="00ED4EB6">
        <w:rPr>
          <w:rFonts w:ascii="Cambria" w:hAnsi="Cambria" w:cstheme="minorHAnsi"/>
          <w:szCs w:val="24"/>
        </w:rPr>
        <w:t>purvaiņiem</w:t>
      </w:r>
      <w:proofErr w:type="spellEnd"/>
      <w:r w:rsidR="003C2EBB" w:rsidRPr="00ED4EB6">
        <w:rPr>
          <w:rFonts w:ascii="Cambria" w:hAnsi="Cambria" w:cstheme="minorHAnsi"/>
          <w:szCs w:val="24"/>
        </w:rPr>
        <w:t xml:space="preserve">). </w:t>
      </w:r>
      <w:r w:rsidR="00836FCE" w:rsidRPr="00903D3F">
        <w:rPr>
          <w:rFonts w:ascii="Cambria" w:hAnsi="Cambria"/>
        </w:rPr>
        <w:t xml:space="preserve">Darbība paredz, ka 10 gadu laikā no 2024. gada lauksaimniecībā izmantojamās zemēs ar organiskajām augsnēm ~80 tūkst. ha platībā pārtrauc saimniecisko darbību, tajā skaitā slēdz meliorācijas sistēmas. Pēc tam šajās platībās notiek dabiskā apmežošanās, veidojoties dumbrāja meža tipam raksturīgi apstākļi. </w:t>
      </w:r>
      <w:r w:rsidR="003C2EBB" w:rsidRPr="00ED4EB6">
        <w:rPr>
          <w:rFonts w:ascii="Cambria" w:hAnsi="Cambria" w:cstheme="minorHAnsi"/>
          <w:szCs w:val="24"/>
        </w:rPr>
        <w:t xml:space="preserve">Organisko augšņu LIZ </w:t>
      </w:r>
      <w:r w:rsidR="00725648" w:rsidRPr="00D12802">
        <w:rPr>
          <w:rFonts w:ascii="Cambria" w:hAnsi="Cambria" w:cstheme="minorHAnsi"/>
          <w:szCs w:val="24"/>
        </w:rPr>
        <w:t>hidroloģiskā režīma atjaunošana</w:t>
      </w:r>
      <w:r w:rsidR="003C2EBB" w:rsidRPr="00ED4EB6">
        <w:rPr>
          <w:rFonts w:ascii="Cambria" w:hAnsi="Cambria" w:cstheme="minorHAnsi"/>
          <w:szCs w:val="24"/>
        </w:rPr>
        <w:t xml:space="preserve"> un apmežošana sākotnēji jāveic un ir piemērotākā saimnieciski mazāk vērtīgu zālāju platībām ar organiskām augsnēm, kur atjaunojies mitruma režīms (nolietojušās meliorācijas si</w:t>
      </w:r>
      <w:r w:rsidR="00AE003A" w:rsidRPr="00ED4EB6">
        <w:rPr>
          <w:rFonts w:ascii="Cambria" w:hAnsi="Cambria" w:cstheme="minorHAnsi"/>
          <w:szCs w:val="24"/>
        </w:rPr>
        <w:t>s</w:t>
      </w:r>
      <w:r w:rsidR="003C2EBB" w:rsidRPr="00ED4EB6">
        <w:rPr>
          <w:rFonts w:ascii="Cambria" w:hAnsi="Cambria" w:cstheme="minorHAnsi"/>
          <w:szCs w:val="24"/>
        </w:rPr>
        <w:t>tēmas), kur meliorācijas sistēmas atjaunošana ir pārāk dārga vai tehniski un administratīvi sarežģīta</w:t>
      </w:r>
      <w:r w:rsidR="00ED11CE">
        <w:rPr>
          <w:rFonts w:ascii="Cambria" w:hAnsi="Cambria" w:cstheme="minorHAnsi"/>
          <w:szCs w:val="24"/>
        </w:rPr>
        <w:t xml:space="preserve">. </w:t>
      </w:r>
      <w:r w:rsidR="003C2EBB" w:rsidRPr="00ED4EB6">
        <w:rPr>
          <w:rFonts w:ascii="Cambria" w:hAnsi="Cambria"/>
        </w:rPr>
        <w:t xml:space="preserve">Efektu var samazināt dabiskie traucējumi, bet palielināt </w:t>
      </w:r>
      <w:r w:rsidR="003F212C">
        <w:rPr>
          <w:rFonts w:ascii="Cambria" w:hAnsi="Cambria"/>
        </w:rPr>
        <w:t xml:space="preserve">panākamo efektu </w:t>
      </w:r>
      <w:r w:rsidR="003C2EBB" w:rsidRPr="00ED4EB6">
        <w:rPr>
          <w:rFonts w:ascii="Cambria" w:hAnsi="Cambria"/>
        </w:rPr>
        <w:t xml:space="preserve">līdz pat piecas reizes – mitruma režīma uzlabošana.  Sekmīgai meža ekosistēmu izveidei var būt nepieciešamas pagaidu meliorācijas sistēmas, lai uzlabotu mitruma režīmu jaunaudzēs, kas vēl nespēj efektīvi regulēt mitruma režīmu. Vēl viens risinājums lokālai mitruma režīma uzlabošanai ir </w:t>
      </w:r>
      <w:proofErr w:type="spellStart"/>
      <w:r w:rsidR="003C2EBB" w:rsidRPr="00ED4EB6">
        <w:rPr>
          <w:rFonts w:ascii="Cambria" w:hAnsi="Cambria"/>
        </w:rPr>
        <w:t>dziļvagu</w:t>
      </w:r>
      <w:proofErr w:type="spellEnd"/>
      <w:r w:rsidR="003C2EBB" w:rsidRPr="00ED4EB6">
        <w:rPr>
          <w:rFonts w:ascii="Cambria" w:hAnsi="Cambria"/>
        </w:rPr>
        <w:t xml:space="preserve"> (līdz 30 cm dziļi grāvji) un </w:t>
      </w:r>
      <w:proofErr w:type="spellStart"/>
      <w:r w:rsidR="003C2EBB" w:rsidRPr="00ED4EB6">
        <w:rPr>
          <w:rFonts w:ascii="Cambria" w:hAnsi="Cambria"/>
        </w:rPr>
        <w:t>ievalku</w:t>
      </w:r>
      <w:proofErr w:type="spellEnd"/>
      <w:r w:rsidR="003C2EBB" w:rsidRPr="00ED4EB6">
        <w:rPr>
          <w:rFonts w:ascii="Cambria" w:hAnsi="Cambria"/>
        </w:rPr>
        <w:t xml:space="preserve"> tīkla izveidošana liekā ūdens novadīšanai no seklām ieplakām un mākslīgi radītu barjeru negatīvās ietekmes uz ūdens noteci novēršanai. Pagaidu meliorācijas sistēmu, </w:t>
      </w:r>
      <w:proofErr w:type="spellStart"/>
      <w:r w:rsidR="003C2EBB" w:rsidRPr="00ED4EB6">
        <w:rPr>
          <w:rFonts w:ascii="Cambria" w:hAnsi="Cambria"/>
        </w:rPr>
        <w:t>ievalku</w:t>
      </w:r>
      <w:proofErr w:type="spellEnd"/>
      <w:r w:rsidR="003C2EBB" w:rsidRPr="00ED4EB6">
        <w:rPr>
          <w:rFonts w:ascii="Cambria" w:hAnsi="Cambria"/>
        </w:rPr>
        <w:t xml:space="preserve"> un </w:t>
      </w:r>
      <w:proofErr w:type="spellStart"/>
      <w:r w:rsidR="003C2EBB" w:rsidRPr="00ED4EB6">
        <w:rPr>
          <w:rFonts w:ascii="Cambria" w:hAnsi="Cambria"/>
        </w:rPr>
        <w:t>dziļvagu</w:t>
      </w:r>
      <w:proofErr w:type="spellEnd"/>
      <w:r w:rsidR="003C2EBB" w:rsidRPr="00ED4EB6">
        <w:rPr>
          <w:rFonts w:ascii="Cambria" w:hAnsi="Cambria"/>
        </w:rPr>
        <w:t xml:space="preserve"> ierīkošana var būtiski uzlabot augšanas gaitu, taču šo risinājumu efekts Latvijā pagaidām nav novērtēts.</w:t>
      </w:r>
      <w:r w:rsidR="00F41F2C">
        <w:rPr>
          <w:rFonts w:ascii="Cambria" w:hAnsi="Cambria"/>
        </w:rPr>
        <w:t xml:space="preserve"> </w:t>
      </w:r>
    </w:p>
    <w:p w14:paraId="53A1E0A9" w14:textId="66D77C7B" w:rsidR="005B20A2" w:rsidRDefault="003C2EBB" w:rsidP="00ED4EB6">
      <w:pPr>
        <w:jc w:val="both"/>
        <w:rPr>
          <w:rFonts w:ascii="Cambria" w:hAnsi="Cambria"/>
        </w:rPr>
      </w:pPr>
      <w:r w:rsidRPr="09575566">
        <w:rPr>
          <w:rFonts w:ascii="Cambria" w:hAnsi="Cambria"/>
          <w:b/>
          <w:bCs/>
        </w:rPr>
        <w:t>Mērķtiecīga organisko augšņu apmežošana lauksaimniecībā izmantojamās zemēs.</w:t>
      </w:r>
      <w:r w:rsidRPr="09575566">
        <w:rPr>
          <w:rFonts w:ascii="Cambria" w:hAnsi="Cambria"/>
        </w:rPr>
        <w:t xml:space="preserve"> </w:t>
      </w:r>
      <w:r w:rsidR="00EA171F" w:rsidRPr="09575566">
        <w:rPr>
          <w:rFonts w:ascii="Cambria" w:hAnsi="Cambria"/>
        </w:rPr>
        <w:t xml:space="preserve">Veicot mērķtiecīgu organisko augšņu apmežošanu lauksaimniecībā izmantojamajās zemes ir iespējams panākt būtisku SEG emisiju samazinājumu. </w:t>
      </w:r>
      <w:r w:rsidRPr="09575566">
        <w:rPr>
          <w:rFonts w:ascii="Cambria" w:hAnsi="Cambria"/>
        </w:rPr>
        <w:t xml:space="preserve">Pozitīvo efektu var samazināt dabiskie </w:t>
      </w:r>
      <w:r w:rsidRPr="001A0F6B">
        <w:rPr>
          <w:rFonts w:ascii="Cambria" w:hAnsi="Cambria"/>
        </w:rPr>
        <w:t xml:space="preserve">traucējumi. Emisiju samazināšanas efekts ir pastāvīgs un to nodrošina koksnes produkti un aizstāšanas efekts enerģētikas sektorā. </w:t>
      </w:r>
      <w:r w:rsidR="005B20A2" w:rsidRPr="001A0F6B">
        <w:rPr>
          <w:rFonts w:ascii="Cambria" w:eastAsia="Cambria" w:hAnsi="Cambria" w:cs="Cambria"/>
        </w:rPr>
        <w:t>Apmežošana nav plānota bioloģiski vērtīgos zālājos un īpaši aizsargājamās dabas teritorijās.</w:t>
      </w:r>
      <w:r w:rsidR="00275F6D" w:rsidRPr="001A0F6B">
        <w:rPr>
          <w:rFonts w:ascii="Cambria" w:eastAsia="Cambria" w:hAnsi="Cambria" w:cs="Cambria"/>
        </w:rPr>
        <w:t xml:space="preserve"> </w:t>
      </w:r>
      <w:r w:rsidR="00126015" w:rsidRPr="001A0F6B">
        <w:rPr>
          <w:rFonts w:ascii="Cambria" w:eastAsia="Cambria" w:hAnsi="Cambria" w:cs="Cambria"/>
        </w:rPr>
        <w:t>V</w:t>
      </w:r>
      <w:r w:rsidR="00275F6D" w:rsidRPr="001A0F6B">
        <w:rPr>
          <w:rFonts w:ascii="Cambria" w:eastAsia="Cambria" w:hAnsi="Cambria" w:cs="Cambria"/>
        </w:rPr>
        <w:t xml:space="preserve">eidojot lapu koku mežus ar dabiski mitru organisko augsni, </w:t>
      </w:r>
      <w:r w:rsidR="00126015" w:rsidRPr="001A0F6B">
        <w:rPr>
          <w:rFonts w:ascii="Cambria" w:eastAsia="Cambria" w:hAnsi="Cambria" w:cs="Cambria"/>
        </w:rPr>
        <w:t xml:space="preserve">tas </w:t>
      </w:r>
      <w:r w:rsidR="00275F6D" w:rsidRPr="001A0F6B">
        <w:rPr>
          <w:rFonts w:ascii="Cambria" w:eastAsia="Cambria" w:hAnsi="Cambria" w:cs="Cambria"/>
        </w:rPr>
        <w:t>vairākkārtīgi palielinātu bioloģiski vērtīgu biotopu - melnalkšņa staignāju - platību nākotnē</w:t>
      </w:r>
      <w:r w:rsidR="00126015" w:rsidRPr="001A0F6B">
        <w:rPr>
          <w:rFonts w:ascii="Cambria" w:eastAsia="Cambria" w:hAnsi="Cambria" w:cs="Cambria"/>
        </w:rPr>
        <w:t>.</w:t>
      </w:r>
    </w:p>
    <w:p w14:paraId="5476E78F" w14:textId="49C2DCEA" w:rsidR="003C2EBB" w:rsidRPr="00ED4EB6" w:rsidRDefault="00F64DA1" w:rsidP="00ED4EB6">
      <w:pPr>
        <w:jc w:val="both"/>
        <w:rPr>
          <w:rFonts w:ascii="Cambria" w:hAnsi="Cambria" w:cstheme="minorHAnsi"/>
          <w:szCs w:val="24"/>
        </w:rPr>
      </w:pPr>
      <w:r w:rsidRPr="00ED4EB6">
        <w:rPr>
          <w:rFonts w:ascii="Cambria" w:hAnsi="Cambria"/>
        </w:rPr>
        <w:t xml:space="preserve">Darbība </w:t>
      </w:r>
      <w:r w:rsidR="007C2B65" w:rsidRPr="00ED4EB6">
        <w:rPr>
          <w:rFonts w:ascii="Cambria" w:hAnsi="Cambria"/>
        </w:rPr>
        <w:t>arī ir ļoti svarīga, lai cietais biomasas kurināmais, kas ir ražots no Latvijā audzētas un iegūtas meža biomasas, būtu atzīstams par ilgtspējīgu kurināmo, t.i., lai šāds kurināmais atbilstu SEG emisiju ietaupījuma kritērijiem</w:t>
      </w:r>
      <w:r w:rsidR="00E17FC3" w:rsidRPr="00D12802">
        <w:rPr>
          <w:rStyle w:val="FootnoteReference"/>
          <w:rFonts w:ascii="Cambria" w:hAnsi="Cambria"/>
        </w:rPr>
        <w:footnoteReference w:id="106"/>
      </w:r>
      <w:r w:rsidR="003334C1" w:rsidRPr="00ED4EB6">
        <w:rPr>
          <w:rFonts w:ascii="Cambria" w:hAnsi="Cambria"/>
        </w:rPr>
        <w:t xml:space="preserve">, jo </w:t>
      </w:r>
      <w:r w:rsidR="00186C15" w:rsidRPr="00ED4EB6">
        <w:rPr>
          <w:rFonts w:ascii="Cambria" w:hAnsi="Cambria"/>
        </w:rPr>
        <w:t xml:space="preserve">2023.gadā </w:t>
      </w:r>
      <w:r w:rsidR="009B5961" w:rsidRPr="00ED4EB6">
        <w:rPr>
          <w:rFonts w:ascii="Cambria" w:hAnsi="Cambria"/>
        </w:rPr>
        <w:t xml:space="preserve">atbilstoši Direktīvas </w:t>
      </w:r>
      <w:r w:rsidR="009B5961" w:rsidRPr="00ED4EB6">
        <w:rPr>
          <w:rFonts w:ascii="Cambria" w:hAnsi="Cambria"/>
        </w:rPr>
        <w:lastRenderedPageBreak/>
        <w:t>2018/2001 VI pielikumam veiktais SEG emisiju ietaupījuma aprēķins</w:t>
      </w:r>
      <w:r w:rsidR="005E2A01" w:rsidRPr="00ED4EB6">
        <w:rPr>
          <w:rFonts w:ascii="Cambria" w:hAnsi="Cambria"/>
        </w:rPr>
        <w:t xml:space="preserve"> neuzrāda atbilstību kritērijam, kas ir piemērojams no </w:t>
      </w:r>
      <w:r w:rsidR="00F52AB6" w:rsidRPr="00ED4EB6">
        <w:rPr>
          <w:rFonts w:ascii="Cambria" w:hAnsi="Cambria"/>
        </w:rPr>
        <w:t>01.01.2026.</w:t>
      </w:r>
    </w:p>
    <w:p w14:paraId="709E3F4C" w14:textId="5AB9EC50" w:rsidR="003C2EBB" w:rsidRPr="00ED4EB6" w:rsidRDefault="00732B38" w:rsidP="00ED4EB6">
      <w:pPr>
        <w:jc w:val="both"/>
        <w:rPr>
          <w:rFonts w:ascii="Cambria" w:hAnsi="Cambria"/>
          <w:color w:val="000000" w:themeColor="text1"/>
        </w:rPr>
      </w:pPr>
      <w:r w:rsidRPr="00ED4EB6">
        <w:rPr>
          <w:rFonts w:ascii="Cambria" w:hAnsi="Cambria"/>
          <w:b/>
          <w:color w:val="000000" w:themeColor="text1"/>
        </w:rPr>
        <w:t xml:space="preserve">Hidroloģiskā režīma atjaunošana </w:t>
      </w:r>
      <w:r w:rsidR="003C2EBB" w:rsidRPr="00ED4EB6">
        <w:rPr>
          <w:rFonts w:ascii="Cambria" w:hAnsi="Cambria"/>
          <w:b/>
          <w:color w:val="000000" w:themeColor="text1"/>
        </w:rPr>
        <w:t>– mērķtiecīga meža ieaudzēšana pār</w:t>
      </w:r>
      <w:r w:rsidRPr="00ED4EB6">
        <w:rPr>
          <w:rFonts w:ascii="Cambria" w:hAnsi="Cambria"/>
          <w:b/>
          <w:color w:val="000000" w:themeColor="text1"/>
        </w:rPr>
        <w:t>mitrās</w:t>
      </w:r>
      <w:r w:rsidR="003C2EBB" w:rsidRPr="00ED4EB6">
        <w:rPr>
          <w:rFonts w:ascii="Cambria" w:hAnsi="Cambria"/>
          <w:b/>
          <w:color w:val="000000" w:themeColor="text1"/>
        </w:rPr>
        <w:t xml:space="preserve"> organiskās augsnēs izstrādātajos kūdras laukos</w:t>
      </w:r>
      <w:r w:rsidR="003C2EBB" w:rsidRPr="00ED4EB6">
        <w:rPr>
          <w:rFonts w:ascii="Cambria" w:hAnsi="Cambria"/>
          <w:color w:val="000000" w:themeColor="text1"/>
        </w:rPr>
        <w:t xml:space="preserve">. </w:t>
      </w:r>
      <w:r w:rsidR="003C2EBB" w:rsidRPr="00ED4EB6">
        <w:rPr>
          <w:rFonts w:ascii="Cambria" w:hAnsi="Cambria"/>
        </w:rPr>
        <w:t xml:space="preserve">Mērķtiecīga meža ieaudzēšana izstrādāto kūdras laukos, veidojoties III un IV bonitātes </w:t>
      </w:r>
      <w:proofErr w:type="spellStart"/>
      <w:r w:rsidR="003C2EBB" w:rsidRPr="00ED4EB6">
        <w:rPr>
          <w:rFonts w:ascii="Cambria" w:hAnsi="Cambria"/>
        </w:rPr>
        <w:t>purvaiņiem</w:t>
      </w:r>
      <w:proofErr w:type="spellEnd"/>
      <w:r w:rsidR="003C2EBB" w:rsidRPr="00ED4EB6">
        <w:rPr>
          <w:rFonts w:ascii="Cambria" w:hAnsi="Cambria"/>
        </w:rPr>
        <w:t xml:space="preserve">; </w:t>
      </w:r>
      <w:r w:rsidR="00EB4E56" w:rsidRPr="00AB3A33">
        <w:rPr>
          <w:rFonts w:ascii="Cambria" w:hAnsi="Cambria"/>
        </w:rPr>
        <w:t>melnalkšņa, baltalkšņa un bērza audzēm</w:t>
      </w:r>
      <w:r w:rsidR="003C2EBB" w:rsidRPr="00ED4EB6">
        <w:rPr>
          <w:rFonts w:ascii="Cambria" w:hAnsi="Cambria"/>
        </w:rPr>
        <w:t xml:space="preserve">, ko apsaimnieko atbilstoši ikdienišķajai praksei </w:t>
      </w:r>
      <w:proofErr w:type="spellStart"/>
      <w:r w:rsidR="003C2EBB" w:rsidRPr="00ED4EB6">
        <w:rPr>
          <w:rFonts w:ascii="Cambria" w:hAnsi="Cambria"/>
        </w:rPr>
        <w:t>purvaiņu</w:t>
      </w:r>
      <w:proofErr w:type="spellEnd"/>
      <w:r w:rsidR="003C2EBB" w:rsidRPr="00ED4EB6">
        <w:rPr>
          <w:rFonts w:ascii="Cambria" w:hAnsi="Cambria"/>
        </w:rPr>
        <w:t xml:space="preserve"> apsaimniekošanā</w:t>
      </w:r>
      <w:r w:rsidR="00D83546">
        <w:rPr>
          <w:rFonts w:ascii="Cambria" w:hAnsi="Cambria"/>
        </w:rPr>
        <w:t xml:space="preserve">, </w:t>
      </w:r>
      <w:r w:rsidR="00D83546" w:rsidRPr="0017402D">
        <w:rPr>
          <w:rFonts w:ascii="Cambria" w:hAnsi="Cambria"/>
        </w:rPr>
        <w:t>veicina SEG emisiju samazinājumu, salīdzinājumā ar izstrādātajiem kūdras laukiem ar vāji attīstītu lakstaugu un krūmu veģetāciju</w:t>
      </w:r>
      <w:r w:rsidR="003C2EBB" w:rsidRPr="00DE1E68">
        <w:rPr>
          <w:rFonts w:ascii="Cambria" w:hAnsi="Cambria"/>
        </w:rPr>
        <w:t>.</w:t>
      </w:r>
      <w:r w:rsidR="003C2EBB" w:rsidRPr="00ED4EB6">
        <w:rPr>
          <w:rFonts w:ascii="Cambria" w:hAnsi="Cambria"/>
        </w:rPr>
        <w:t xml:space="preserve"> Efektu var samazināt dabiskie traucējumi, bet palielināt līdz pat piecas reizes – mitruma režīma uzlabošana.  </w:t>
      </w:r>
    </w:p>
    <w:p w14:paraId="01EF4B76" w14:textId="1D88A31D" w:rsidR="003C2EBB" w:rsidRPr="001A0F6B" w:rsidRDefault="003C2EBB" w:rsidP="00ED4EB6">
      <w:pPr>
        <w:jc w:val="both"/>
        <w:rPr>
          <w:rFonts w:ascii="Cambria" w:eastAsia="Times New Roman" w:hAnsi="Cambria"/>
          <w:lang w:eastAsia="lv-LV"/>
        </w:rPr>
      </w:pPr>
      <w:r w:rsidRPr="09575566">
        <w:rPr>
          <w:rFonts w:ascii="Cambria" w:hAnsi="Cambria"/>
          <w:b/>
          <w:bCs/>
          <w:color w:val="000000" w:themeColor="text1"/>
        </w:rPr>
        <w:t>Mazāk vērtīgo lauksaimniecībā izmantojamo zemju mērķtiecīga apmežošana</w:t>
      </w:r>
      <w:r w:rsidRPr="09575566">
        <w:rPr>
          <w:rFonts w:ascii="Cambria" w:hAnsi="Cambria"/>
          <w:color w:val="000000" w:themeColor="text1"/>
        </w:rPr>
        <w:t xml:space="preserve">. </w:t>
      </w:r>
      <w:r w:rsidR="00B02631" w:rsidRPr="09575566">
        <w:rPr>
          <w:rFonts w:ascii="Cambria" w:hAnsi="Cambria"/>
          <w:color w:val="000000" w:themeColor="text1"/>
        </w:rPr>
        <w:t xml:space="preserve">Veicinot mazvērtīgo lauksaimniecības zemju mērķtiecīgu apmežošanu tiek samazinātas emisijas no lauksaimniecības zemēm un ar laiku radītas ievērojamas piesaistes turpmāk esošajos mežos, kā arī veicināta ilgtspējīga zemes apsaimniekošana. Mērķtiecīga meža apsaimniekošanai var </w:t>
      </w:r>
      <w:r w:rsidR="00B02631" w:rsidRPr="001A0F6B">
        <w:rPr>
          <w:rFonts w:ascii="Cambria" w:hAnsi="Cambria"/>
        </w:rPr>
        <w:t xml:space="preserve">radīt jaunas ekonomiskās iespējas, kā arī uzlabot vides un sabiedrības dzīves kvalitāti. </w:t>
      </w:r>
      <w:r w:rsidR="00267E9F" w:rsidRPr="001A0F6B">
        <w:rPr>
          <w:rFonts w:ascii="Cambria" w:eastAsia="Cambria" w:hAnsi="Cambria" w:cs="Cambria"/>
        </w:rPr>
        <w:t>Apmežošana nav plānota bioloģiski vērtīgos zālājos un īpaši aizsargājamās dabas teritorijās</w:t>
      </w:r>
      <w:r w:rsidR="00391755" w:rsidRPr="001A0F6B">
        <w:rPr>
          <w:rFonts w:ascii="Cambria" w:eastAsia="Cambria" w:hAnsi="Cambria" w:cs="Cambria"/>
        </w:rPr>
        <w:t>.</w:t>
      </w:r>
      <w:r w:rsidR="002C16B3" w:rsidRPr="001A0F6B">
        <w:rPr>
          <w:rFonts w:ascii="Cambria" w:eastAsia="Cambria" w:hAnsi="Cambria" w:cs="Cambria"/>
        </w:rPr>
        <w:t xml:space="preserve"> Apmežošanai ir piemērotas mazauglīgas zālāju un aramzemju platības ar </w:t>
      </w:r>
      <w:proofErr w:type="spellStart"/>
      <w:r w:rsidR="002C16B3" w:rsidRPr="001A0F6B">
        <w:rPr>
          <w:rFonts w:ascii="Cambria" w:eastAsia="Cambria" w:hAnsi="Cambria" w:cs="Cambria"/>
        </w:rPr>
        <w:t>minerālaugsni</w:t>
      </w:r>
      <w:proofErr w:type="spellEnd"/>
      <w:r w:rsidR="002C16B3" w:rsidRPr="001A0F6B">
        <w:rPr>
          <w:rFonts w:ascii="Cambria" w:eastAsia="Cambria" w:hAnsi="Cambria" w:cs="Cambria"/>
        </w:rPr>
        <w:t>, kur apmežošana ir atļauta saskaņā ar valsts un vietējiem noteikumiem. Saskaņā ar dažādu pētījumu rezultātiem apmežošanai rekomendē lauksaimniecības zemju platības, kuru vērtība ir mazāka par 25-35 ballēm</w:t>
      </w:r>
      <w:r w:rsidR="79748C31" w:rsidRPr="001A0F6B">
        <w:rPr>
          <w:rFonts w:ascii="Cambria" w:eastAsia="Cambria" w:hAnsi="Cambria" w:cs="Cambria"/>
        </w:rPr>
        <w:t>.</w:t>
      </w:r>
    </w:p>
    <w:p w14:paraId="275E0B21" w14:textId="740A1734" w:rsidR="003C2EBB" w:rsidRPr="001A0F6B" w:rsidRDefault="003C2EBB" w:rsidP="00ED4EB6">
      <w:pPr>
        <w:jc w:val="both"/>
        <w:rPr>
          <w:rFonts w:ascii="Cambria" w:hAnsi="Cambria" w:cstheme="minorHAnsi"/>
          <w:szCs w:val="24"/>
        </w:rPr>
      </w:pPr>
      <w:r w:rsidRPr="001A0F6B">
        <w:rPr>
          <w:rFonts w:ascii="Cambria" w:hAnsi="Cambria" w:cstheme="minorHAnsi"/>
          <w:b/>
          <w:szCs w:val="24"/>
        </w:rPr>
        <w:t xml:space="preserve">Hidroloģiskā režīma uzlabošana </w:t>
      </w:r>
      <w:proofErr w:type="spellStart"/>
      <w:r w:rsidRPr="001A0F6B">
        <w:rPr>
          <w:rFonts w:ascii="Cambria" w:hAnsi="Cambria" w:cstheme="minorHAnsi"/>
          <w:b/>
          <w:szCs w:val="24"/>
        </w:rPr>
        <w:t>slapjaiņos</w:t>
      </w:r>
      <w:proofErr w:type="spellEnd"/>
      <w:r w:rsidRPr="001A0F6B">
        <w:rPr>
          <w:rFonts w:ascii="Cambria" w:hAnsi="Cambria" w:cstheme="minorHAnsi"/>
          <w:szCs w:val="24"/>
        </w:rPr>
        <w:t xml:space="preserve">. Šī darbība ne obligāti ietver grāvju tīkla ierīkošanu, bet ietver arī hidroloģiskā režīma uzlabošanu ar </w:t>
      </w:r>
      <w:proofErr w:type="spellStart"/>
      <w:r w:rsidRPr="001A0F6B">
        <w:rPr>
          <w:rFonts w:ascii="Cambria" w:hAnsi="Cambria" w:cstheme="minorHAnsi"/>
          <w:szCs w:val="24"/>
        </w:rPr>
        <w:t>dziļvagu</w:t>
      </w:r>
      <w:proofErr w:type="spellEnd"/>
      <w:r w:rsidRPr="001A0F6B">
        <w:rPr>
          <w:rFonts w:ascii="Cambria" w:hAnsi="Cambria" w:cstheme="minorHAnsi"/>
          <w:szCs w:val="24"/>
        </w:rPr>
        <w:t xml:space="preserve"> tīkla un </w:t>
      </w:r>
      <w:proofErr w:type="spellStart"/>
      <w:r w:rsidRPr="001A0F6B">
        <w:rPr>
          <w:rFonts w:ascii="Cambria" w:hAnsi="Cambria" w:cstheme="minorHAnsi"/>
          <w:szCs w:val="24"/>
        </w:rPr>
        <w:t>ievalku</w:t>
      </w:r>
      <w:proofErr w:type="spellEnd"/>
      <w:r w:rsidRPr="001A0F6B">
        <w:rPr>
          <w:rFonts w:ascii="Cambria" w:hAnsi="Cambria" w:cstheme="minorHAnsi"/>
          <w:szCs w:val="24"/>
        </w:rPr>
        <w:t xml:space="preserve"> palīdzību, šādām darbībām nav vajadzīgi skaņojumi, kas nepieciešami meliorācijas sistēmu ierīkošanai. Hidroloģiskā režīma uzlabošana var ietvert arī pagaidu meliorācijas sistēmu ierīkošanu, lai uzlabotu augšanas apstākļus pēc galvenās cirtes, taču Latvijā pietrūkst pieredzes par šādu sistēmu ierīkošanu un apsaimniekošanu. </w:t>
      </w:r>
      <w:r w:rsidR="001E5EB2" w:rsidRPr="001A0F6B">
        <w:rPr>
          <w:rFonts w:ascii="Cambria" w:hAnsi="Cambria" w:cstheme="minorHAnsi"/>
          <w:szCs w:val="24"/>
        </w:rPr>
        <w:t>L</w:t>
      </w:r>
      <w:r w:rsidRPr="001A0F6B">
        <w:rPr>
          <w:rFonts w:ascii="Cambria" w:hAnsi="Cambria" w:cstheme="minorHAnsi"/>
          <w:szCs w:val="24"/>
        </w:rPr>
        <w:t>ai saglabātu un palielinātu hidroloģiskā režīma uzlabošanas efektu, savlaicīgi jāveic kopšanas un galvenā cirte. Svarīgs priekšnosacījums papildus piesaistes nodrošināšanai ir meliorācijas sistēmu uzturēšana un atjaunošana pēc galvenās cirtes</w:t>
      </w:r>
      <w:r w:rsidR="001E5EB2" w:rsidRPr="001A0F6B">
        <w:rPr>
          <w:rFonts w:ascii="Cambria" w:hAnsi="Cambria" w:cstheme="minorHAnsi"/>
          <w:szCs w:val="24"/>
        </w:rPr>
        <w:t xml:space="preserve">. </w:t>
      </w:r>
      <w:r w:rsidRPr="001A0F6B" w:rsidDel="00B753B1">
        <w:rPr>
          <w:rFonts w:ascii="Cambria" w:hAnsi="Cambria" w:cstheme="minorHAnsi"/>
          <w:szCs w:val="24"/>
        </w:rPr>
        <w:t xml:space="preserve">Vairumā gadījumu līdzvērtīgu efektu var panākt ar pagaidu meliorācijas sistēmām, kas uzlabo mitruma režīmu jaunaudzēs </w:t>
      </w:r>
      <w:r w:rsidRPr="001A0F6B">
        <w:rPr>
          <w:rFonts w:ascii="Cambria" w:hAnsi="Cambria" w:cstheme="minorHAnsi"/>
          <w:szCs w:val="24"/>
        </w:rPr>
        <w:t xml:space="preserve">un novājinātās audzēs. Otrs risinājums lokālai mitruma režīma uzlabošanai ir </w:t>
      </w:r>
      <w:proofErr w:type="spellStart"/>
      <w:r w:rsidRPr="001A0F6B">
        <w:rPr>
          <w:rFonts w:ascii="Cambria" w:hAnsi="Cambria" w:cstheme="minorHAnsi"/>
          <w:szCs w:val="24"/>
        </w:rPr>
        <w:t>dziļvagu</w:t>
      </w:r>
      <w:proofErr w:type="spellEnd"/>
      <w:r w:rsidRPr="001A0F6B">
        <w:rPr>
          <w:rFonts w:ascii="Cambria" w:hAnsi="Cambria" w:cstheme="minorHAnsi"/>
          <w:szCs w:val="24"/>
        </w:rPr>
        <w:t xml:space="preserve"> (līdz 30 cm dziļi grāvji) un </w:t>
      </w:r>
      <w:proofErr w:type="spellStart"/>
      <w:r w:rsidRPr="001A0F6B">
        <w:rPr>
          <w:rFonts w:ascii="Cambria" w:hAnsi="Cambria" w:cstheme="minorHAnsi"/>
          <w:szCs w:val="24"/>
        </w:rPr>
        <w:t>ievalku</w:t>
      </w:r>
      <w:proofErr w:type="spellEnd"/>
      <w:r w:rsidRPr="001A0F6B">
        <w:rPr>
          <w:rFonts w:ascii="Cambria" w:hAnsi="Cambria" w:cstheme="minorHAnsi"/>
          <w:szCs w:val="24"/>
        </w:rPr>
        <w:t xml:space="preserve"> tīkla izveidošana liekā ūdens novadīšanai no seklām ieplakām un mākslīgi radītu barjeru negatīvās ietekmes uz ūdens noteci novēršanai. Pagaidu meliorācijas sistēmu, </w:t>
      </w:r>
      <w:proofErr w:type="spellStart"/>
      <w:r w:rsidRPr="001A0F6B">
        <w:rPr>
          <w:rFonts w:ascii="Cambria" w:hAnsi="Cambria" w:cstheme="minorHAnsi"/>
          <w:szCs w:val="24"/>
        </w:rPr>
        <w:t>ievalku</w:t>
      </w:r>
      <w:proofErr w:type="spellEnd"/>
      <w:r w:rsidRPr="001A0F6B">
        <w:rPr>
          <w:rFonts w:ascii="Cambria" w:hAnsi="Cambria" w:cstheme="minorHAnsi"/>
          <w:szCs w:val="24"/>
        </w:rPr>
        <w:t xml:space="preserve"> un </w:t>
      </w:r>
      <w:proofErr w:type="spellStart"/>
      <w:r w:rsidRPr="001A0F6B">
        <w:rPr>
          <w:rFonts w:ascii="Cambria" w:hAnsi="Cambria" w:cstheme="minorHAnsi"/>
          <w:szCs w:val="24"/>
        </w:rPr>
        <w:t>dziļvagu</w:t>
      </w:r>
      <w:proofErr w:type="spellEnd"/>
      <w:r w:rsidRPr="001A0F6B">
        <w:rPr>
          <w:rFonts w:ascii="Cambria" w:hAnsi="Cambria" w:cstheme="minorHAnsi"/>
          <w:szCs w:val="24"/>
        </w:rPr>
        <w:t xml:space="preserve"> ierīkošana var būtiski uzlabot augšanas gaitu, taču šo risinājumu efekts Latvijā pagaidām nav novērtēts.</w:t>
      </w:r>
    </w:p>
    <w:p w14:paraId="5DDDBFE3" w14:textId="1C291328" w:rsidR="003C2EBB" w:rsidRPr="001A0F6B" w:rsidRDefault="003C2EBB" w:rsidP="00ED4EB6">
      <w:pPr>
        <w:jc w:val="both"/>
        <w:rPr>
          <w:rFonts w:ascii="Cambria" w:hAnsi="Cambria"/>
        </w:rPr>
      </w:pPr>
      <w:r w:rsidRPr="001A0F6B">
        <w:rPr>
          <w:rFonts w:ascii="Cambria" w:hAnsi="Cambria"/>
          <w:b/>
        </w:rPr>
        <w:t xml:space="preserve">Kokaugu joslu stādījumi gar meliorācijas sistēmām. </w:t>
      </w:r>
      <w:r w:rsidR="00B7079C" w:rsidRPr="001A0F6B">
        <w:rPr>
          <w:rFonts w:ascii="Cambria" w:hAnsi="Cambria"/>
          <w:bCs/>
        </w:rPr>
        <w:t>Kokaugu joslu stādījumi gar meliorācijas sistēmām vecināta SEG emisiju samazināšanos un nodrošina relatīvi ātru CO</w:t>
      </w:r>
      <w:r w:rsidR="00B7079C" w:rsidRPr="001A0F6B">
        <w:rPr>
          <w:rFonts w:ascii="Cambria" w:hAnsi="Cambria"/>
          <w:bCs/>
          <w:vertAlign w:val="subscript"/>
        </w:rPr>
        <w:t>2</w:t>
      </w:r>
      <w:r w:rsidR="00B7079C" w:rsidRPr="001A0F6B">
        <w:rPr>
          <w:rFonts w:ascii="Cambria" w:hAnsi="Cambria"/>
          <w:bCs/>
        </w:rPr>
        <w:t xml:space="preserve"> piesaisti.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p>
    <w:p w14:paraId="1F174B92" w14:textId="7118BADD" w:rsidR="003C2EBB" w:rsidRPr="001A0F6B" w:rsidRDefault="003C2EBB" w:rsidP="00ED4EB6">
      <w:pPr>
        <w:tabs>
          <w:tab w:val="left" w:pos="1140"/>
        </w:tabs>
        <w:jc w:val="both"/>
        <w:rPr>
          <w:rFonts w:ascii="Cambria" w:hAnsi="Cambria"/>
        </w:rPr>
      </w:pPr>
      <w:r w:rsidRPr="001A0F6B">
        <w:rPr>
          <w:rFonts w:ascii="Cambria" w:hAnsi="Cambria"/>
          <w:b/>
        </w:rPr>
        <w:t>Kārklu plantācijas notekūdeņu dūņu izmantošanai</w:t>
      </w:r>
      <w:r w:rsidRPr="001A0F6B">
        <w:rPr>
          <w:rFonts w:ascii="Cambria" w:hAnsi="Cambria"/>
        </w:rPr>
        <w:t xml:space="preserve">. </w:t>
      </w:r>
      <w:r w:rsidR="003D1E1D" w:rsidRPr="001A0F6B">
        <w:rPr>
          <w:rFonts w:ascii="Cambria" w:hAnsi="Cambria"/>
        </w:rPr>
        <w:t xml:space="preserve">Kārklu plantāciju izveidošana un ielabošana izmantojot notekūdeņu dūņas veicina CO2 piesaistes palielināšanu, turklāt  darbībai ir sinerģija ar enerģētikas un vides aizsardzības nozari, jo šī darbība ļauj būtiski palielināt cietā </w:t>
      </w:r>
      <w:proofErr w:type="spellStart"/>
      <w:r w:rsidR="003D1E1D" w:rsidRPr="001A0F6B">
        <w:rPr>
          <w:rFonts w:ascii="Cambria" w:hAnsi="Cambria"/>
        </w:rPr>
        <w:t>biokurināmā</w:t>
      </w:r>
      <w:proofErr w:type="spellEnd"/>
      <w:r w:rsidR="003D1E1D" w:rsidRPr="001A0F6B">
        <w:rPr>
          <w:rFonts w:ascii="Cambria" w:hAnsi="Cambria"/>
        </w:rPr>
        <w:t xml:space="preserve"> piegādi un ļauj izmantot notekūdeņu dūņas drošā veidā, kas nav saistīts ar pārtikas produkcijas piesārņojuma risku.</w:t>
      </w:r>
      <w:r w:rsidRPr="001A0F6B">
        <w:rPr>
          <w:rFonts w:ascii="Cambria" w:hAnsi="Cambria"/>
        </w:rPr>
        <w:t xml:space="preserve"> Pagaidām pietrūkst empīrisks pamatojums oglekļa uzkrājuma pieauguma novērtēšanai kārklu plantācijās.</w:t>
      </w:r>
    </w:p>
    <w:p w14:paraId="5BBAED4A" w14:textId="624DDD08" w:rsidR="003C2EBB" w:rsidRPr="001A0F6B" w:rsidRDefault="003C2EBB" w:rsidP="00ED4EB6">
      <w:pPr>
        <w:jc w:val="both"/>
        <w:rPr>
          <w:rFonts w:ascii="Cambria" w:eastAsia="Times New Roman" w:hAnsi="Cambria"/>
          <w:lang w:eastAsia="lv-LV"/>
        </w:rPr>
      </w:pPr>
      <w:r w:rsidRPr="001A0F6B">
        <w:rPr>
          <w:rFonts w:ascii="Cambria" w:hAnsi="Cambria"/>
          <w:b/>
        </w:rPr>
        <w:lastRenderedPageBreak/>
        <w:t>Koku grupas ganībās</w:t>
      </w:r>
      <w:r w:rsidRPr="001A0F6B">
        <w:rPr>
          <w:rFonts w:ascii="Cambria" w:hAnsi="Cambria"/>
        </w:rPr>
        <w:t>.</w:t>
      </w:r>
      <w:r w:rsidR="00F9633E" w:rsidRPr="001A0F6B">
        <w:rPr>
          <w:rFonts w:ascii="Cambria" w:hAnsi="Cambria"/>
        </w:rPr>
        <w:t xml:space="preserve"> Palielinot koku skaitu ganības tiek vecināta CO</w:t>
      </w:r>
      <w:r w:rsidR="00F9633E" w:rsidRPr="001A0F6B">
        <w:rPr>
          <w:rFonts w:ascii="Cambria" w:hAnsi="Cambria"/>
          <w:vertAlign w:val="subscript"/>
        </w:rPr>
        <w:t xml:space="preserve">2 </w:t>
      </w:r>
      <w:r w:rsidR="00F9633E" w:rsidRPr="001A0F6B">
        <w:rPr>
          <w:rFonts w:ascii="Cambria" w:hAnsi="Cambria"/>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14:paraId="2D2E1423" w14:textId="3B0089DE" w:rsidR="003C2EBB" w:rsidRPr="001A0F6B" w:rsidRDefault="003C2EBB" w:rsidP="00ED4EB6">
      <w:pPr>
        <w:jc w:val="both"/>
        <w:rPr>
          <w:rFonts w:ascii="Cambria" w:hAnsi="Cambria" w:cstheme="minorHAnsi"/>
          <w:szCs w:val="24"/>
        </w:rPr>
      </w:pPr>
      <w:r w:rsidRPr="001A0F6B">
        <w:rPr>
          <w:rFonts w:ascii="Cambria" w:hAnsi="Cambria" w:cstheme="minorHAnsi"/>
          <w:b/>
          <w:szCs w:val="24"/>
        </w:rPr>
        <w:t>Koksnes ķīmiskā pārstrāde.</w:t>
      </w:r>
      <w:r w:rsidRPr="001A0F6B">
        <w:rPr>
          <w:rFonts w:ascii="Cambria" w:hAnsi="Cambria" w:cstheme="minorHAnsi"/>
          <w:szCs w:val="24"/>
        </w:rPr>
        <w:t xml:space="preserve"> Ķīmiskās šķiedras ražošana kā pasākums ir izsvērta, jo šobrīd Latvija eksportē lielāko daļu lapu koku papīrmalkas, ko SEG inventarizācijā uzskaita kā oglekļa zudumus dzīvajā biomasā. Vietējo pārstrādes jaudu attīstīšana papīrmalkas izmantošanai koksnes šķiedras un biodegvielu ražošanai nodrošinātu būtisku CO</w:t>
      </w:r>
      <w:r w:rsidRPr="001A0F6B">
        <w:rPr>
          <w:rFonts w:ascii="Cambria" w:hAnsi="Cambria" w:cstheme="minorHAnsi"/>
          <w:szCs w:val="24"/>
          <w:vertAlign w:val="subscript"/>
        </w:rPr>
        <w:t>2</w:t>
      </w:r>
      <w:r w:rsidRPr="001A0F6B">
        <w:rPr>
          <w:rFonts w:ascii="Cambria" w:hAnsi="Cambria" w:cstheme="minorHAnsi"/>
          <w:szCs w:val="24"/>
        </w:rPr>
        <w:t xml:space="preserve"> piesaistes palielinājumu koksnes produktos dažu gadu laikā pēc ražošanas uzsākšanas. Aprēķinos pieņemtais koksnes šķiedras </w:t>
      </w:r>
      <w:proofErr w:type="spellStart"/>
      <w:r w:rsidRPr="001A0F6B">
        <w:rPr>
          <w:rFonts w:ascii="Cambria" w:hAnsi="Cambria" w:cstheme="minorHAnsi"/>
          <w:szCs w:val="24"/>
        </w:rPr>
        <w:t>pussadalīšanās</w:t>
      </w:r>
      <w:proofErr w:type="spellEnd"/>
      <w:r w:rsidRPr="001A0F6B">
        <w:rPr>
          <w:rFonts w:ascii="Cambria" w:hAnsi="Cambria" w:cstheme="minorHAnsi"/>
          <w:szCs w:val="24"/>
        </w:rPr>
        <w:t xml:space="preserve"> laiks ir 2 gadi, tāpēc ilgtermiņā šādai ražotnei būtu minimāla ietekme uz SEG emisijām, ja neskaita aizstāšanas efektu enerģētikas sektorā. Darbības ietekmes novērtējumā pieņemts, ka no 2026. gada sākas ķīmiskās šķiedras ražošana, ko pārstrādā gala produktos (papīrs, kartons, audums, biodegvielas) Latvijas teritorijā.. Pēc tam darbības ietekme mazinās un to kompensē koksnes produktu sadalīšanās. Papildus efektu rada elektroenerģijas, siltuma un šķidrā kurināmā ražošana no blakusproduktiem, nodrošinot papildus SEG emisiju samazināšanas efektu enerģētikas sektorā.</w:t>
      </w:r>
    </w:p>
    <w:p w14:paraId="5BC75DE7" w14:textId="742107E4" w:rsidR="003C2EBB" w:rsidRPr="001A0F6B" w:rsidRDefault="003C2EBB" w:rsidP="00ED4EB6">
      <w:pPr>
        <w:jc w:val="both"/>
        <w:rPr>
          <w:rFonts w:ascii="Cambria" w:hAnsi="Cambria" w:cstheme="minorHAnsi"/>
          <w:szCs w:val="24"/>
        </w:rPr>
      </w:pPr>
      <w:r w:rsidRPr="001A0F6B">
        <w:rPr>
          <w:rFonts w:ascii="Cambria" w:hAnsi="Cambria"/>
          <w:b/>
          <w:bCs/>
        </w:rPr>
        <w:t>Mazproduktīvu mežaudžu nomaiņa.</w:t>
      </w:r>
      <w:r w:rsidRPr="001A0F6B">
        <w:rPr>
          <w:rFonts w:ascii="Cambria" w:hAnsi="Cambria"/>
        </w:rPr>
        <w:t xml:space="preserve"> </w:t>
      </w:r>
      <w:r w:rsidR="004A2946" w:rsidRPr="001A0F6B">
        <w:rPr>
          <w:rFonts w:ascii="Cambria" w:hAnsi="Cambria"/>
        </w:rPr>
        <w:t>Mazproduktīvu audžu nomaiņa veicina CO</w:t>
      </w:r>
      <w:r w:rsidR="004A2946" w:rsidRPr="001A0F6B">
        <w:rPr>
          <w:rFonts w:ascii="Cambria" w:hAnsi="Cambria"/>
          <w:vertAlign w:val="subscript"/>
        </w:rPr>
        <w:t xml:space="preserve">2 </w:t>
      </w:r>
      <w:r w:rsidR="004A2946" w:rsidRPr="001A0F6B">
        <w:rPr>
          <w:rFonts w:ascii="Cambria" w:hAnsi="Cambria"/>
        </w:rPr>
        <w:t>piesaistes palielināšanos, kā arī vecina ilgtspējīgu zemes apsaimniekošanu, nodrošina teritorijas ekonomiskās vērtības pieaugumu un iespējas iegūt augstvērtīgāku koksnes materiālu.</w:t>
      </w:r>
      <w:r w:rsidRPr="001A0F6B">
        <w:rPr>
          <w:rFonts w:ascii="Cambria" w:hAnsi="Cambria"/>
        </w:rPr>
        <w:t xml:space="preserve"> Pasākuma īstenošanai piemērotas</w:t>
      </w:r>
      <w:r w:rsidR="00A460B0" w:rsidRPr="001A0F6B">
        <w:rPr>
          <w:rFonts w:ascii="Cambria" w:hAnsi="Cambria"/>
        </w:rPr>
        <w:t xml:space="preserve"> </w:t>
      </w:r>
      <w:r w:rsidR="00AA6583" w:rsidRPr="001A0F6B">
        <w:rPr>
          <w:rFonts w:ascii="Cambria" w:hAnsi="Cambria" w:cs="Times New Roman"/>
          <w:lang w:eastAsia="lv-LV"/>
        </w:rPr>
        <w:t>mežaudz</w:t>
      </w:r>
      <w:r w:rsidR="00634537" w:rsidRPr="001A0F6B">
        <w:rPr>
          <w:rFonts w:ascii="Cambria" w:hAnsi="Cambria" w:cs="Times New Roman"/>
          <w:lang w:eastAsia="lv-LV"/>
        </w:rPr>
        <w:t>es</w:t>
      </w:r>
      <w:r w:rsidR="00AA6583" w:rsidRPr="001A0F6B">
        <w:rPr>
          <w:rFonts w:ascii="Cambria" w:hAnsi="Cambria" w:cs="Times New Roman"/>
          <w:lang w:eastAsia="lv-LV"/>
        </w:rPr>
        <w:t xml:space="preserve">, kas atzītas par neproduktīvām saskaņā ar </w:t>
      </w:r>
      <w:r w:rsidR="00A460B0" w:rsidRPr="001A0F6B">
        <w:rPr>
          <w:rFonts w:ascii="Cambria" w:hAnsi="Cambria" w:cs="Times New Roman"/>
          <w:lang w:eastAsia="lv-LV"/>
        </w:rPr>
        <w:t>Ministru kabineta 2012. gada 18. decembra noteikumiem Nr. 935 "Noteikumi par koku ciršanu mežā"</w:t>
      </w:r>
      <w:r w:rsidR="00634537" w:rsidRPr="001A0F6B">
        <w:rPr>
          <w:rStyle w:val="FootnoteReference"/>
          <w:rFonts w:ascii="Cambria" w:hAnsi="Cambria" w:cs="Times New Roman"/>
          <w:szCs w:val="24"/>
          <w:lang w:eastAsia="lv-LV"/>
        </w:rPr>
        <w:footnoteReference w:id="107"/>
      </w:r>
      <w:r w:rsidR="00A460B0" w:rsidRPr="001A0F6B">
        <w:rPr>
          <w:rFonts w:ascii="Cambria" w:hAnsi="Cambria" w:cs="Times New Roman"/>
          <w:lang w:eastAsia="lv-LV"/>
        </w:rPr>
        <w:t>.</w:t>
      </w:r>
      <w:r w:rsidR="004B2661" w:rsidRPr="001A0F6B">
        <w:rPr>
          <w:rFonts w:ascii="Cambria" w:hAnsi="Cambria" w:cs="Times New Roman"/>
          <w:lang w:eastAsia="lv-LV"/>
        </w:rPr>
        <w:t xml:space="preserve"> </w:t>
      </w:r>
    </w:p>
    <w:p w14:paraId="53655594" w14:textId="16F356FC" w:rsidR="00DA256B" w:rsidRPr="001A0F6B" w:rsidRDefault="00DA256B" w:rsidP="00DA256B">
      <w:pPr>
        <w:pStyle w:val="NormalWeb"/>
        <w:spacing w:before="120" w:beforeAutospacing="0" w:after="120" w:afterAutospacing="0"/>
        <w:jc w:val="both"/>
        <w:rPr>
          <w:rFonts w:ascii="Cambria" w:hAnsi="Cambria" w:cstheme="minorBidi"/>
        </w:rPr>
      </w:pPr>
      <w:r w:rsidRPr="001A0F6B">
        <w:rPr>
          <w:rFonts w:ascii="Cambria" w:hAnsi="Cambria" w:cstheme="minorBidi"/>
          <w:b/>
        </w:rPr>
        <w:t xml:space="preserve">DRN likmes pakāpeniskas palielināšanas </w:t>
      </w:r>
      <w:r w:rsidRPr="001A0F6B">
        <w:rPr>
          <w:rFonts w:ascii="Cambria" w:hAnsi="Cambria" w:cstheme="minorHAnsi"/>
          <w:b/>
          <w:bCs/>
        </w:rPr>
        <w:t>izvērtēšanas NPP ietvaros</w:t>
      </w:r>
      <w:r w:rsidRPr="001A0F6B">
        <w:rPr>
          <w:rFonts w:ascii="Cambria" w:hAnsi="Cambria" w:cstheme="minorHAnsi"/>
        </w:rPr>
        <w:t xml:space="preserve"> būtu jāizvērtē iespēja </w:t>
      </w:r>
      <w:r w:rsidRPr="001A0F6B">
        <w:rPr>
          <w:rFonts w:ascii="Cambria" w:hAnsi="Cambria" w:cstheme="minorBidi"/>
        </w:rPr>
        <w:t>palielināt DRN likmi par kūdras ieguvi</w:t>
      </w:r>
      <w:r w:rsidR="00CB1DC0" w:rsidRPr="001A0F6B">
        <w:rPr>
          <w:rFonts w:ascii="Cambria" w:hAnsi="Cambria" w:cstheme="minorBidi"/>
        </w:rPr>
        <w:t>, kur b</w:t>
      </w:r>
      <w:r w:rsidRPr="001A0F6B">
        <w:rPr>
          <w:rFonts w:ascii="Cambria" w:hAnsi="Cambria" w:cstheme="minorBidi"/>
        </w:rPr>
        <w:t xml:space="preserve">ūtu jāizvērtē arī iespēja noteikt, kur ir izmantojami ieņēmumi no DRN piemērošanas, noteicot, piemēram, minēto ieņēmumu izmantošanu </w:t>
      </w:r>
      <w:proofErr w:type="spellStart"/>
      <w:r w:rsidRPr="001A0F6B">
        <w:rPr>
          <w:rFonts w:ascii="Cambria" w:hAnsi="Cambria" w:cstheme="minorBidi"/>
        </w:rPr>
        <w:t>bezemisiju</w:t>
      </w:r>
      <w:proofErr w:type="spellEnd"/>
      <w:r w:rsidRPr="001A0F6B">
        <w:rPr>
          <w:rFonts w:ascii="Cambria" w:hAnsi="Cambria" w:cstheme="minorBidi"/>
        </w:rPr>
        <w:t xml:space="preserve"> tehnoloģiju uzstādīšanas atbalstam, dažādu pielāgošanās klimata pārmaiņu pasākumu atbalstam vai tādu pasākumu atbalstam, kas kompensētu radīto gaisa piesārņojumu vai emisijas. </w:t>
      </w:r>
    </w:p>
    <w:p w14:paraId="75A70967" w14:textId="3238B415" w:rsidR="003A3B6F" w:rsidRPr="004D243E" w:rsidRDefault="00B655B3" w:rsidP="009F5B25">
      <w:pPr>
        <w:pStyle w:val="Heading2"/>
      </w:pPr>
      <w:bookmarkStart w:id="261" w:name="_Ref145085533"/>
      <w:bookmarkStart w:id="262" w:name="_Toc149905886"/>
      <w:bookmarkStart w:id="263" w:name="_Toc151106353"/>
      <w:r w:rsidRPr="004D243E">
        <w:t>Atjaunīgā enerģija</w:t>
      </w:r>
      <w:bookmarkEnd w:id="261"/>
      <w:bookmarkEnd w:id="262"/>
      <w:bookmarkEnd w:id="263"/>
    </w:p>
    <w:p w14:paraId="4F08FAA6" w14:textId="4D8DF6F0" w:rsidR="00D40CEA" w:rsidRPr="004D243E" w:rsidRDefault="00D11110" w:rsidP="00FE3D99">
      <w:pPr>
        <w:pStyle w:val="NormalWeb"/>
        <w:spacing w:before="120" w:beforeAutospacing="0" w:after="120" w:afterAutospacing="0"/>
        <w:jc w:val="both"/>
        <w:rPr>
          <w:rFonts w:ascii="Cambria" w:hAnsi="Cambria" w:cstheme="minorBidi"/>
          <w:color w:val="000000"/>
        </w:rPr>
      </w:pPr>
      <w:r w:rsidRPr="743437AA">
        <w:rPr>
          <w:rFonts w:ascii="Cambria" w:hAnsi="Cambria" w:cstheme="minorBidi"/>
          <w:color w:val="000000"/>
        </w:rPr>
        <w:t>2021.</w:t>
      </w:r>
      <w:r w:rsidR="3E1EDB33" w:rsidRPr="743437AA">
        <w:rPr>
          <w:rFonts w:ascii="Cambria" w:hAnsi="Cambria" w:cstheme="minorBidi"/>
          <w:color w:val="000000" w:themeColor="text1"/>
        </w:rPr>
        <w:t xml:space="preserve"> </w:t>
      </w:r>
      <w:r w:rsidRPr="743437AA">
        <w:rPr>
          <w:rFonts w:ascii="Cambria" w:hAnsi="Cambria" w:cstheme="minorBidi"/>
          <w:color w:val="000000"/>
        </w:rPr>
        <w:t xml:space="preserve">gadā kopējais AE patēriņš Latvijā bija 20 507 </w:t>
      </w:r>
      <w:proofErr w:type="spellStart"/>
      <w:r w:rsidRPr="743437AA">
        <w:rPr>
          <w:rFonts w:ascii="Cambria" w:hAnsi="Cambria" w:cstheme="minorBidi"/>
          <w:color w:val="000000"/>
        </w:rPr>
        <w:t>GWh</w:t>
      </w:r>
      <w:proofErr w:type="spellEnd"/>
      <w:r w:rsidR="00E26778" w:rsidRPr="743437AA">
        <w:rPr>
          <w:rFonts w:ascii="Cambria" w:hAnsi="Cambria" w:cstheme="minorBidi"/>
          <w:color w:val="000000"/>
        </w:rPr>
        <w:t xml:space="preserve"> (2022.</w:t>
      </w:r>
      <w:r w:rsidR="700DA155" w:rsidRPr="743437AA">
        <w:rPr>
          <w:rFonts w:ascii="Cambria" w:hAnsi="Cambria" w:cstheme="minorBidi"/>
          <w:color w:val="000000" w:themeColor="text1"/>
        </w:rPr>
        <w:t xml:space="preserve"> </w:t>
      </w:r>
      <w:r w:rsidR="00E26778" w:rsidRPr="743437AA">
        <w:rPr>
          <w:rFonts w:ascii="Cambria" w:hAnsi="Cambria" w:cstheme="minorBidi"/>
          <w:color w:val="000000"/>
        </w:rPr>
        <w:t xml:space="preserve">gadā provizoriski </w:t>
      </w:r>
      <w:r w:rsidRPr="743437AA">
        <w:rPr>
          <w:rFonts w:ascii="Cambria" w:hAnsi="Cambria" w:cstheme="minorBidi"/>
          <w:color w:val="000000"/>
        </w:rPr>
        <w:t>20</w:t>
      </w:r>
      <w:r w:rsidR="00BF06AE" w:rsidRPr="743437AA">
        <w:rPr>
          <w:rFonts w:ascii="Cambria" w:hAnsi="Cambria" w:cstheme="minorBidi"/>
          <w:color w:val="000000"/>
        </w:rPr>
        <w:t> </w:t>
      </w:r>
      <w:r w:rsidRPr="743437AA">
        <w:rPr>
          <w:rFonts w:ascii="Cambria" w:hAnsi="Cambria" w:cstheme="minorBidi"/>
          <w:color w:val="000000"/>
        </w:rPr>
        <w:t xml:space="preserve">801 </w:t>
      </w:r>
      <w:proofErr w:type="spellStart"/>
      <w:r w:rsidRPr="743437AA">
        <w:rPr>
          <w:rFonts w:ascii="Cambria" w:hAnsi="Cambria" w:cstheme="minorBidi"/>
          <w:color w:val="000000"/>
        </w:rPr>
        <w:t>GWh</w:t>
      </w:r>
      <w:proofErr w:type="spellEnd"/>
      <w:r w:rsidR="00FE60BD" w:rsidRPr="743437AA">
        <w:rPr>
          <w:rFonts w:ascii="Cambria" w:hAnsi="Cambria" w:cstheme="minorBidi"/>
          <w:color w:val="000000"/>
        </w:rPr>
        <w:t>)</w:t>
      </w:r>
      <w:r w:rsidR="007D0D31" w:rsidRPr="743437AA">
        <w:rPr>
          <w:rFonts w:ascii="Cambria" w:hAnsi="Cambria" w:cstheme="minorBidi"/>
          <w:color w:val="000000"/>
        </w:rPr>
        <w:t>, un</w:t>
      </w:r>
      <w:r w:rsidRPr="743437AA">
        <w:rPr>
          <w:rFonts w:ascii="Cambria" w:hAnsi="Cambria" w:cstheme="minorBidi"/>
          <w:color w:val="000000"/>
        </w:rPr>
        <w:t xml:space="preserve"> AE īpatsvars 2021.</w:t>
      </w:r>
      <w:r w:rsidR="674F3F51" w:rsidRPr="743437AA">
        <w:rPr>
          <w:rFonts w:ascii="Cambria" w:hAnsi="Cambria" w:cstheme="minorBidi"/>
          <w:color w:val="000000" w:themeColor="text1"/>
        </w:rPr>
        <w:t xml:space="preserve"> </w:t>
      </w:r>
      <w:r w:rsidRPr="743437AA">
        <w:rPr>
          <w:rFonts w:ascii="Cambria" w:hAnsi="Cambria" w:cstheme="minorBidi"/>
          <w:color w:val="000000"/>
        </w:rPr>
        <w:t>gadā bija 42,1%</w:t>
      </w:r>
      <w:r w:rsidRPr="743437AA">
        <w:rPr>
          <w:rStyle w:val="FootnoteReference"/>
          <w:rFonts w:ascii="Cambria" w:hAnsi="Cambria" w:cstheme="minorBidi"/>
          <w:color w:val="000000"/>
        </w:rPr>
        <w:footnoteReference w:id="108"/>
      </w:r>
      <w:r w:rsidR="00FE60BD" w:rsidRPr="743437AA">
        <w:rPr>
          <w:rFonts w:ascii="Cambria" w:hAnsi="Cambria" w:cstheme="minorBidi"/>
          <w:color w:val="000000"/>
        </w:rPr>
        <w:t xml:space="preserve"> (</w:t>
      </w:r>
      <w:r w:rsidRPr="743437AA">
        <w:rPr>
          <w:rFonts w:ascii="Cambria" w:hAnsi="Cambria" w:cstheme="minorBidi"/>
          <w:color w:val="000000"/>
        </w:rPr>
        <w:t>2022.</w:t>
      </w:r>
      <w:r w:rsidR="38042F3F" w:rsidRPr="743437AA">
        <w:rPr>
          <w:rFonts w:ascii="Cambria" w:hAnsi="Cambria" w:cstheme="minorBidi"/>
          <w:color w:val="000000" w:themeColor="text1"/>
        </w:rPr>
        <w:t xml:space="preserve"> </w:t>
      </w:r>
      <w:r w:rsidRPr="743437AA">
        <w:rPr>
          <w:rFonts w:ascii="Cambria" w:hAnsi="Cambria" w:cstheme="minorBidi"/>
          <w:color w:val="000000"/>
        </w:rPr>
        <w:t>gadā provizoriski 43%</w:t>
      </w:r>
      <w:r w:rsidRPr="743437AA">
        <w:rPr>
          <w:rStyle w:val="FootnoteReference"/>
          <w:rFonts w:ascii="Cambria" w:hAnsi="Cambria" w:cstheme="minorBidi"/>
          <w:color w:val="000000"/>
        </w:rPr>
        <w:footnoteReference w:id="109"/>
      </w:r>
      <w:r w:rsidR="00FE60BD" w:rsidRPr="743437AA">
        <w:rPr>
          <w:rFonts w:ascii="Cambria" w:hAnsi="Cambria" w:cstheme="minorBidi"/>
          <w:color w:val="000000"/>
        </w:rPr>
        <w:t>)</w:t>
      </w:r>
      <w:r w:rsidRPr="743437AA">
        <w:rPr>
          <w:rFonts w:ascii="Cambria" w:hAnsi="Cambria" w:cstheme="minorBidi"/>
          <w:color w:val="000000"/>
        </w:rPr>
        <w:t>. 2021. un 2022.</w:t>
      </w:r>
      <w:r w:rsidR="07097468" w:rsidRPr="743437AA">
        <w:rPr>
          <w:rFonts w:ascii="Cambria" w:hAnsi="Cambria" w:cstheme="minorBidi"/>
          <w:color w:val="000000" w:themeColor="text1"/>
        </w:rPr>
        <w:t xml:space="preserve"> </w:t>
      </w:r>
      <w:r w:rsidRPr="743437AA">
        <w:rPr>
          <w:rFonts w:ascii="Cambria" w:hAnsi="Cambria" w:cstheme="minorBidi"/>
          <w:color w:val="000000"/>
        </w:rPr>
        <w:t>gadā AE īpatsvars ir saglabājies virs Latvijas 2020.</w:t>
      </w:r>
      <w:r w:rsidR="1BC36D05" w:rsidRPr="743437AA">
        <w:rPr>
          <w:rFonts w:ascii="Cambria" w:hAnsi="Cambria" w:cstheme="minorBidi"/>
          <w:color w:val="000000" w:themeColor="text1"/>
        </w:rPr>
        <w:t xml:space="preserve"> </w:t>
      </w:r>
      <w:r w:rsidRPr="743437AA">
        <w:rPr>
          <w:rFonts w:ascii="Cambria" w:hAnsi="Cambria" w:cstheme="minorBidi"/>
          <w:color w:val="000000"/>
        </w:rPr>
        <w:t>gada AE īpatsvara mērķa, vienlaikus 2022.</w:t>
      </w:r>
      <w:r w:rsidR="7D951BD1" w:rsidRPr="743437AA">
        <w:rPr>
          <w:rFonts w:ascii="Cambria" w:hAnsi="Cambria" w:cstheme="minorBidi"/>
          <w:color w:val="000000" w:themeColor="text1"/>
        </w:rPr>
        <w:t xml:space="preserve"> </w:t>
      </w:r>
      <w:r w:rsidRPr="743437AA">
        <w:rPr>
          <w:rFonts w:ascii="Cambria" w:hAnsi="Cambria" w:cstheme="minorBidi"/>
          <w:color w:val="000000"/>
        </w:rPr>
        <w:t>gada provizoriskais rādītājs varētu būt par 0,5 procentpunktiem zemāks nekā 2022.</w:t>
      </w:r>
      <w:r w:rsidR="5D920ADD" w:rsidRPr="743437AA">
        <w:rPr>
          <w:rFonts w:ascii="Cambria" w:hAnsi="Cambria" w:cstheme="minorBidi"/>
          <w:color w:val="000000" w:themeColor="text1"/>
        </w:rPr>
        <w:t xml:space="preserve"> </w:t>
      </w:r>
      <w:r w:rsidRPr="743437AA">
        <w:rPr>
          <w:rFonts w:ascii="Cambria" w:hAnsi="Cambria" w:cstheme="minorBidi"/>
          <w:color w:val="000000"/>
        </w:rPr>
        <w:t>gada indikatīvais atsauces punkts aktualizētā 2030.</w:t>
      </w:r>
      <w:r w:rsidR="6485D181" w:rsidRPr="743437AA">
        <w:rPr>
          <w:rFonts w:ascii="Cambria" w:hAnsi="Cambria" w:cstheme="minorBidi"/>
          <w:color w:val="000000" w:themeColor="text1"/>
        </w:rPr>
        <w:t xml:space="preserve"> </w:t>
      </w:r>
      <w:r w:rsidRPr="743437AA">
        <w:rPr>
          <w:rFonts w:ascii="Cambria" w:hAnsi="Cambria" w:cstheme="minorBidi"/>
          <w:color w:val="000000"/>
        </w:rPr>
        <w:t>gada mērķa sasniegšanai</w:t>
      </w:r>
      <w:r w:rsidRPr="743437AA">
        <w:rPr>
          <w:rStyle w:val="FootnoteReference"/>
          <w:rFonts w:ascii="Cambria" w:hAnsi="Cambria" w:cstheme="minorBidi"/>
          <w:color w:val="000000"/>
        </w:rPr>
        <w:footnoteReference w:id="110"/>
      </w:r>
      <w:r w:rsidRPr="743437AA">
        <w:rPr>
          <w:rFonts w:ascii="Cambria" w:hAnsi="Cambria" w:cstheme="minorBidi"/>
          <w:color w:val="000000"/>
        </w:rPr>
        <w:t xml:space="preserve">. </w:t>
      </w:r>
    </w:p>
    <w:p w14:paraId="6C3E541E" w14:textId="3C239CEC" w:rsidR="00CD645E" w:rsidRPr="004D243E" w:rsidRDefault="00295A66" w:rsidP="0021663B">
      <w:pPr>
        <w:pStyle w:val="NormalWeb"/>
        <w:spacing w:before="120" w:beforeAutospacing="0" w:after="0" w:afterAutospacing="0"/>
        <w:jc w:val="center"/>
        <w:rPr>
          <w:rFonts w:ascii="Cambria" w:hAnsi="Cambria" w:cstheme="minorHAnsi"/>
          <w:color w:val="000000"/>
        </w:rPr>
      </w:pPr>
      <w:r w:rsidRPr="004D243E">
        <w:rPr>
          <w:rFonts w:ascii="Cambria" w:hAnsi="Cambria" w:cstheme="minorHAnsi"/>
          <w:noProof/>
          <w:color w:val="000000"/>
        </w:rPr>
        <w:lastRenderedPageBreak/>
        <w:drawing>
          <wp:inline distT="0" distB="0" distL="0" distR="0" wp14:anchorId="3853E81E" wp14:editId="700C6BB2">
            <wp:extent cx="4209860" cy="2655675"/>
            <wp:effectExtent l="0" t="0" r="635" b="0"/>
            <wp:docPr id="302259597" name="Picture 30225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09860" cy="2655675"/>
                    </a:xfrm>
                    <a:prstGeom prst="rect">
                      <a:avLst/>
                    </a:prstGeom>
                    <a:noFill/>
                  </pic:spPr>
                </pic:pic>
              </a:graphicData>
            </a:graphic>
          </wp:inline>
        </w:drawing>
      </w:r>
    </w:p>
    <w:bookmarkStart w:id="264" w:name="_Toc531333106"/>
    <w:bookmarkStart w:id="265" w:name="_Toc23782691"/>
    <w:p w14:paraId="2F5BB322" w14:textId="7C9246D7" w:rsidR="001F45D1" w:rsidRPr="004D243E" w:rsidRDefault="00C00C65" w:rsidP="0021663B">
      <w:pPr>
        <w:pStyle w:val="Caption"/>
        <w:spacing w:before="0"/>
        <w:rPr>
          <w:rFonts w:ascii="Cambria" w:hAnsi="Cambria" w:cstheme="minorHAnsi"/>
          <w:szCs w:val="24"/>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A4530A">
        <w:rPr>
          <w:rFonts w:ascii="Cambria" w:hAnsi="Cambria"/>
          <w:noProof/>
        </w:rPr>
        <w:t>8</w:t>
      </w:r>
      <w:r w:rsidRPr="004D243E">
        <w:rPr>
          <w:rFonts w:ascii="Cambria" w:hAnsi="Cambria"/>
        </w:rPr>
        <w:fldChar w:fldCharType="end"/>
      </w:r>
      <w:r w:rsidR="008743E7" w:rsidRPr="004D243E">
        <w:rPr>
          <w:rFonts w:ascii="Cambria" w:hAnsi="Cambria"/>
        </w:rPr>
        <w:t>.</w:t>
      </w:r>
      <w:r w:rsidR="001F45D1" w:rsidRPr="743437AA">
        <w:rPr>
          <w:rFonts w:ascii="Cambria" w:hAnsi="Cambria" w:cstheme="minorBidi"/>
        </w:rPr>
        <w:t xml:space="preserve">attēls. </w:t>
      </w:r>
      <w:bookmarkEnd w:id="264"/>
      <w:bookmarkEnd w:id="265"/>
      <w:r w:rsidR="001F45D1" w:rsidRPr="743437AA">
        <w:rPr>
          <w:rFonts w:ascii="Cambria" w:hAnsi="Cambria" w:cstheme="minorBidi"/>
        </w:rPr>
        <w:t xml:space="preserve">AE apjoms </w:t>
      </w:r>
      <w:r w:rsidR="00D04B68" w:rsidRPr="743437AA">
        <w:rPr>
          <w:rFonts w:ascii="Cambria" w:hAnsi="Cambria" w:cstheme="minorBidi"/>
        </w:rPr>
        <w:t xml:space="preserve">(kreisā ass, </w:t>
      </w:r>
      <w:proofErr w:type="spellStart"/>
      <w:r w:rsidR="00D04B68" w:rsidRPr="743437AA">
        <w:rPr>
          <w:rFonts w:ascii="Cambria" w:hAnsi="Cambria" w:cstheme="minorBidi"/>
        </w:rPr>
        <w:t>GWh</w:t>
      </w:r>
      <w:proofErr w:type="spellEnd"/>
      <w:r w:rsidR="00D04B68" w:rsidRPr="743437AA">
        <w:rPr>
          <w:rFonts w:ascii="Cambria" w:hAnsi="Cambria" w:cstheme="minorBidi"/>
        </w:rPr>
        <w:t>)</w:t>
      </w:r>
      <w:r w:rsidR="004574E8" w:rsidRPr="743437AA">
        <w:rPr>
          <w:rFonts w:ascii="Cambria" w:hAnsi="Cambria" w:cstheme="minorBidi"/>
        </w:rPr>
        <w:t>,</w:t>
      </w:r>
      <w:r w:rsidR="00D04B68" w:rsidRPr="743437AA">
        <w:rPr>
          <w:rFonts w:ascii="Cambria" w:hAnsi="Cambria" w:cstheme="minorBidi"/>
        </w:rPr>
        <w:t xml:space="preserve"> īpatsvars</w:t>
      </w:r>
      <w:r w:rsidR="004574E8" w:rsidRPr="743437AA">
        <w:rPr>
          <w:rFonts w:ascii="Cambria" w:hAnsi="Cambria" w:cstheme="minorBidi"/>
        </w:rPr>
        <w:t xml:space="preserve"> un īpatsvara mērķis</w:t>
      </w:r>
      <w:r w:rsidR="00D04B68" w:rsidRPr="743437AA">
        <w:rPr>
          <w:rFonts w:ascii="Cambria" w:hAnsi="Cambria" w:cstheme="minorBidi"/>
        </w:rPr>
        <w:t xml:space="preserve"> (labā ass, %) (bāzes scenārijs)</w:t>
      </w:r>
      <w:r w:rsidR="001F45D1" w:rsidRPr="743437AA">
        <w:rPr>
          <w:rStyle w:val="FootnoteReference"/>
          <w:rFonts w:ascii="Cambria" w:hAnsi="Cambria" w:cstheme="minorBidi"/>
        </w:rPr>
        <w:footnoteReference w:id="111"/>
      </w:r>
    </w:p>
    <w:p w14:paraId="4CDE1A6F" w14:textId="11CD0F30" w:rsidR="00C25289" w:rsidRPr="004D243E" w:rsidRDefault="00D11110" w:rsidP="00FE3D99">
      <w:pPr>
        <w:pStyle w:val="NormalWeb"/>
        <w:spacing w:before="120" w:beforeAutospacing="0" w:after="120" w:afterAutospacing="0"/>
        <w:jc w:val="both"/>
        <w:rPr>
          <w:rFonts w:ascii="Cambria" w:hAnsi="Cambria" w:cstheme="minorBidi"/>
          <w:color w:val="000000"/>
        </w:rPr>
      </w:pPr>
      <w:r w:rsidRPr="004D243E">
        <w:rPr>
          <w:rFonts w:ascii="Cambria" w:hAnsi="Cambria" w:cstheme="minorBidi"/>
          <w:color w:val="000000" w:themeColor="text1"/>
        </w:rPr>
        <w:t>2021. un 2022.</w:t>
      </w:r>
      <w:r w:rsidR="73E58D97" w:rsidRPr="004D243E">
        <w:rPr>
          <w:rFonts w:ascii="Cambria" w:hAnsi="Cambria" w:cstheme="minorBidi"/>
          <w:color w:val="000000" w:themeColor="text1"/>
        </w:rPr>
        <w:t xml:space="preserve"> </w:t>
      </w:r>
      <w:r w:rsidRPr="004D243E">
        <w:rPr>
          <w:rFonts w:ascii="Cambria" w:hAnsi="Cambria" w:cstheme="minorBidi"/>
          <w:color w:val="000000" w:themeColor="text1"/>
        </w:rPr>
        <w:t>gadā faktiskais AE īpatsvars bija augstāks nekā 50% visos sektoros, kuriem tiek noteikti mērķi, izņemot transportu un lauksaimniecību un mežsaimniecību.</w:t>
      </w:r>
    </w:p>
    <w:p w14:paraId="176BE903" w14:textId="11311A6E" w:rsidR="00585B8E" w:rsidRPr="004D243E" w:rsidRDefault="00585B8E" w:rsidP="00FE3D99">
      <w:pPr>
        <w:pStyle w:val="NormalWeb"/>
        <w:spacing w:before="120" w:beforeAutospacing="0" w:after="120" w:afterAutospacing="0"/>
        <w:jc w:val="both"/>
        <w:rPr>
          <w:rFonts w:ascii="Cambria" w:hAnsi="Cambria" w:cstheme="minorBidi"/>
        </w:rPr>
      </w:pPr>
      <w:r w:rsidRPr="004D243E">
        <w:rPr>
          <w:rFonts w:ascii="Cambria" w:hAnsi="Cambria" w:cstheme="minorBidi"/>
        </w:rPr>
        <w:t xml:space="preserve">Bāzes scenārijā AER īpatsvars enerģijas </w:t>
      </w:r>
      <w:proofErr w:type="spellStart"/>
      <w:r w:rsidRPr="004D243E">
        <w:rPr>
          <w:rFonts w:ascii="Cambria" w:hAnsi="Cambria" w:cstheme="minorBidi"/>
        </w:rPr>
        <w:t>galapatēriņā</w:t>
      </w:r>
      <w:proofErr w:type="spellEnd"/>
      <w:r w:rsidRPr="004D243E">
        <w:rPr>
          <w:rFonts w:ascii="Cambria" w:hAnsi="Cambria" w:cstheme="minorBidi"/>
        </w:rPr>
        <w:t xml:space="preserve"> paaugstināsies līdz 47% 2030.</w:t>
      </w:r>
      <w:r w:rsidR="67830957" w:rsidRPr="004D243E">
        <w:rPr>
          <w:rFonts w:ascii="Cambria" w:hAnsi="Cambria" w:cstheme="minorBidi"/>
        </w:rPr>
        <w:t xml:space="preserve"> </w:t>
      </w:r>
      <w:r w:rsidRPr="004D243E">
        <w:rPr>
          <w:rFonts w:ascii="Cambria" w:hAnsi="Cambria" w:cstheme="minorBidi"/>
        </w:rPr>
        <w:t>gadā. Jaunākajā bāzes scenārijā pēc 2020.</w:t>
      </w:r>
      <w:r w:rsidR="158B9189" w:rsidRPr="004D243E">
        <w:rPr>
          <w:rFonts w:ascii="Cambria" w:hAnsi="Cambria" w:cstheme="minorBidi"/>
        </w:rPr>
        <w:t xml:space="preserve"> </w:t>
      </w:r>
      <w:r w:rsidRPr="004D243E">
        <w:rPr>
          <w:rFonts w:ascii="Cambria" w:hAnsi="Cambria" w:cstheme="minorBidi"/>
        </w:rPr>
        <w:t xml:space="preserve">gada būtiski pieaug AER īpatsvars elektroenerģijā, bet AE siltumapgādē un transportā būtiski nemainās. Bāzes scenārijā enerģijas </w:t>
      </w:r>
      <w:proofErr w:type="spellStart"/>
      <w:r w:rsidRPr="004D243E">
        <w:rPr>
          <w:rFonts w:ascii="Cambria" w:hAnsi="Cambria" w:cstheme="minorBidi"/>
        </w:rPr>
        <w:t>galapatēriņš</w:t>
      </w:r>
      <w:proofErr w:type="spellEnd"/>
      <w:r w:rsidRPr="004D243E">
        <w:rPr>
          <w:rFonts w:ascii="Cambria" w:hAnsi="Cambria" w:cstheme="minorBidi"/>
        </w:rPr>
        <w:t xml:space="preserve"> mājsaimniecībās un pakalpojumu sektorā samazinās, līdz ar to samazinās arī šīs daļas devums kopējā AER patēriņā.</w:t>
      </w:r>
    </w:p>
    <w:p w14:paraId="7FAA2310" w14:textId="5A09397C" w:rsidR="00B655B3" w:rsidRPr="004D243E" w:rsidRDefault="00B655B3" w:rsidP="00072F6A">
      <w:pPr>
        <w:pStyle w:val="Heading3"/>
      </w:pPr>
      <w:r w:rsidRPr="004D243E">
        <w:t>Elektroenerģija</w:t>
      </w:r>
    </w:p>
    <w:p w14:paraId="1FE61215" w14:textId="7977530B" w:rsidR="00E60AFD" w:rsidRPr="004D243E" w:rsidRDefault="00E60AFD" w:rsidP="00E60AFD">
      <w:pPr>
        <w:pStyle w:val="Heading4"/>
      </w:pPr>
      <w:r w:rsidRPr="004D243E">
        <w:t>I Bāzes scenārijs</w:t>
      </w:r>
    </w:p>
    <w:p w14:paraId="474F8757" w14:textId="536923A4" w:rsidR="00EC34A1" w:rsidRPr="004D243E" w:rsidRDefault="004574E8" w:rsidP="0021663B">
      <w:pPr>
        <w:pStyle w:val="Caption"/>
        <w:spacing w:after="0"/>
        <w:rPr>
          <w:rFonts w:ascii="Cambria" w:hAnsi="Cambria" w:cstheme="minorBidi"/>
        </w:rPr>
      </w:pPr>
      <w:r w:rsidRPr="004D243E">
        <w:rPr>
          <w:rFonts w:ascii="Cambria" w:hAnsi="Cambria" w:cstheme="minorBidi"/>
          <w:noProof/>
        </w:rPr>
        <w:drawing>
          <wp:inline distT="0" distB="0" distL="0" distR="0" wp14:anchorId="68D3B319" wp14:editId="0FC768CE">
            <wp:extent cx="4047389" cy="2501798"/>
            <wp:effectExtent l="0" t="0" r="0" b="0"/>
            <wp:docPr id="1246310803" name="Picture 12463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88970" cy="2527500"/>
                    </a:xfrm>
                    <a:prstGeom prst="rect">
                      <a:avLst/>
                    </a:prstGeom>
                    <a:noFill/>
                  </pic:spPr>
                </pic:pic>
              </a:graphicData>
            </a:graphic>
          </wp:inline>
        </w:drawing>
      </w:r>
    </w:p>
    <w:p w14:paraId="1AE9E3A8" w14:textId="14758E67" w:rsidR="00AC328B" w:rsidRPr="004D243E" w:rsidRDefault="00C00C65" w:rsidP="0021663B">
      <w:pPr>
        <w:pStyle w:val="Caption"/>
        <w:spacing w:before="0"/>
        <w:rPr>
          <w:rFonts w:ascii="Cambria" w:hAnsi="Cambria" w:cstheme="minorHAnsi"/>
          <w:szCs w:val="24"/>
        </w:rPr>
      </w:pPr>
      <w:r w:rsidRPr="743437AA">
        <w:rPr>
          <w:rFonts w:ascii="Cambria" w:hAnsi="Cambria" w:cstheme="minorBidi"/>
        </w:rPr>
        <w:fldChar w:fldCharType="begin"/>
      </w:r>
      <w:r w:rsidRPr="743437AA">
        <w:rPr>
          <w:rFonts w:ascii="Cambria" w:hAnsi="Cambria" w:cstheme="minorBidi"/>
        </w:rPr>
        <w:instrText xml:space="preserve"> SEQ Ilustrācija \* ARABIC </w:instrText>
      </w:r>
      <w:r w:rsidRPr="743437AA">
        <w:rPr>
          <w:rFonts w:ascii="Cambria" w:hAnsi="Cambria" w:cstheme="minorBidi"/>
        </w:rPr>
        <w:fldChar w:fldCharType="separate"/>
      </w:r>
      <w:r w:rsidR="00A4530A" w:rsidRPr="743437AA">
        <w:rPr>
          <w:rFonts w:ascii="Cambria" w:hAnsi="Cambria" w:cstheme="minorBidi"/>
          <w:noProof/>
        </w:rPr>
        <w:t>9</w:t>
      </w:r>
      <w:r w:rsidRPr="743437AA">
        <w:rPr>
          <w:rFonts w:ascii="Cambria" w:hAnsi="Cambria" w:cstheme="minorBidi"/>
        </w:rPr>
        <w:fldChar w:fldCharType="end"/>
      </w:r>
      <w:r w:rsidR="00AC328B" w:rsidRPr="743437AA">
        <w:rPr>
          <w:rFonts w:ascii="Cambria" w:hAnsi="Cambria" w:cstheme="minorBidi"/>
        </w:rPr>
        <w:t xml:space="preserve">.attēls. </w:t>
      </w:r>
      <w:r w:rsidR="00643203" w:rsidRPr="743437AA">
        <w:rPr>
          <w:rFonts w:ascii="Cambria" w:hAnsi="Cambria" w:cstheme="minorBidi"/>
        </w:rPr>
        <w:t>E</w:t>
      </w:r>
      <w:r w:rsidR="00AC328B" w:rsidRPr="743437AA">
        <w:rPr>
          <w:rFonts w:ascii="Cambria" w:hAnsi="Cambria" w:cstheme="minorBidi"/>
        </w:rPr>
        <w:t xml:space="preserve">lektroenerģijas apjoms (kreisā ass, </w:t>
      </w:r>
      <w:proofErr w:type="spellStart"/>
      <w:r w:rsidR="00AC328B" w:rsidRPr="743437AA">
        <w:rPr>
          <w:rFonts w:ascii="Cambria" w:hAnsi="Cambria" w:cstheme="minorBidi"/>
        </w:rPr>
        <w:t>GWh</w:t>
      </w:r>
      <w:proofErr w:type="spellEnd"/>
      <w:r w:rsidR="00AC328B" w:rsidRPr="743437AA">
        <w:rPr>
          <w:rFonts w:ascii="Cambria" w:hAnsi="Cambria" w:cstheme="minorBidi"/>
        </w:rPr>
        <w:t>)</w:t>
      </w:r>
      <w:r w:rsidR="004574E8" w:rsidRPr="743437AA">
        <w:rPr>
          <w:rFonts w:ascii="Cambria" w:hAnsi="Cambria" w:cstheme="minorBidi"/>
        </w:rPr>
        <w:t>,</w:t>
      </w:r>
      <w:r w:rsidR="00643203" w:rsidRPr="743437AA">
        <w:rPr>
          <w:rFonts w:ascii="Cambria" w:hAnsi="Cambria" w:cstheme="minorBidi"/>
        </w:rPr>
        <w:t xml:space="preserve"> </w:t>
      </w:r>
      <w:proofErr w:type="spellStart"/>
      <w:r w:rsidR="00643203" w:rsidRPr="743437AA">
        <w:rPr>
          <w:rFonts w:ascii="Cambria" w:hAnsi="Cambria" w:cstheme="minorBidi"/>
        </w:rPr>
        <w:t>atjaunīgās</w:t>
      </w:r>
      <w:proofErr w:type="spellEnd"/>
      <w:r w:rsidR="00643203" w:rsidRPr="743437AA">
        <w:rPr>
          <w:rFonts w:ascii="Cambria" w:hAnsi="Cambria" w:cstheme="minorBidi"/>
        </w:rPr>
        <w:t xml:space="preserve"> elektroenerģijas</w:t>
      </w:r>
      <w:r w:rsidR="00AC328B" w:rsidRPr="743437AA">
        <w:rPr>
          <w:rFonts w:ascii="Cambria" w:hAnsi="Cambria" w:cstheme="minorBidi"/>
        </w:rPr>
        <w:t xml:space="preserve"> īpatsvars </w:t>
      </w:r>
      <w:r w:rsidR="004574E8" w:rsidRPr="743437AA">
        <w:rPr>
          <w:rFonts w:ascii="Cambria" w:hAnsi="Cambria" w:cstheme="minorBidi"/>
        </w:rPr>
        <w:t>un īpatsvara mērķis</w:t>
      </w:r>
      <w:r w:rsidR="00AC328B" w:rsidRPr="743437AA">
        <w:rPr>
          <w:rFonts w:ascii="Cambria" w:hAnsi="Cambria" w:cstheme="minorBidi"/>
        </w:rPr>
        <w:t xml:space="preserve"> (labā ass, %) (bāzes scenārijs)</w:t>
      </w:r>
      <w:r w:rsidR="00AC328B" w:rsidRPr="743437AA">
        <w:rPr>
          <w:rStyle w:val="FootnoteReference"/>
          <w:rFonts w:ascii="Cambria" w:hAnsi="Cambria" w:cstheme="minorBidi"/>
        </w:rPr>
        <w:footnoteReference w:id="112"/>
      </w:r>
    </w:p>
    <w:p w14:paraId="12A530BD" w14:textId="2AB3A70E" w:rsidR="002A7AAE" w:rsidRPr="00D12802" w:rsidRDefault="003374F9" w:rsidP="008579F7">
      <w:pPr>
        <w:pStyle w:val="NormalWeb"/>
        <w:spacing w:before="120" w:beforeAutospacing="0" w:after="0" w:afterAutospacing="0"/>
        <w:jc w:val="both"/>
        <w:rPr>
          <w:rFonts w:ascii="Cambria" w:hAnsi="Cambria" w:cstheme="minorBidi"/>
        </w:rPr>
      </w:pPr>
      <w:r w:rsidRPr="743437AA">
        <w:rPr>
          <w:rFonts w:ascii="Cambria" w:hAnsi="Cambria" w:cstheme="minorBidi"/>
        </w:rPr>
        <w:t>Periodā līdz 2022.</w:t>
      </w:r>
      <w:r w:rsidR="0C9A51DE" w:rsidRPr="743437AA">
        <w:rPr>
          <w:rFonts w:ascii="Cambria" w:hAnsi="Cambria" w:cstheme="minorBidi"/>
        </w:rPr>
        <w:t xml:space="preserve"> </w:t>
      </w:r>
      <w:r w:rsidRPr="743437AA">
        <w:rPr>
          <w:rFonts w:ascii="Cambria" w:hAnsi="Cambria" w:cstheme="minorBidi"/>
        </w:rPr>
        <w:t xml:space="preserve">gadam ir būtiski samazinājies Latvijā saražotās elektroenerģijas apjoms, vienlaikus </w:t>
      </w:r>
      <w:proofErr w:type="spellStart"/>
      <w:r w:rsidRPr="743437AA">
        <w:rPr>
          <w:rFonts w:ascii="Cambria" w:hAnsi="Cambria" w:cstheme="minorBidi"/>
        </w:rPr>
        <w:t>atjaunīgās</w:t>
      </w:r>
      <w:proofErr w:type="spellEnd"/>
      <w:r w:rsidRPr="743437AA">
        <w:rPr>
          <w:rFonts w:ascii="Cambria" w:hAnsi="Cambria" w:cstheme="minorBidi"/>
        </w:rPr>
        <w:t xml:space="preserve"> elektroenerģijas īpatsvars (EUROSTAT metode) ir </w:t>
      </w:r>
      <w:r w:rsidR="00322850" w:rsidRPr="743437AA">
        <w:rPr>
          <w:rFonts w:ascii="Cambria" w:hAnsi="Cambria" w:cstheme="minorBidi"/>
        </w:rPr>
        <w:t>apm. 50%</w:t>
      </w:r>
      <w:r w:rsidR="00317BEB" w:rsidRPr="743437AA">
        <w:rPr>
          <w:rFonts w:ascii="Cambria" w:hAnsi="Cambria" w:cstheme="minorBidi"/>
        </w:rPr>
        <w:t xml:space="preserve">, lai gan aktuālais </w:t>
      </w:r>
      <w:proofErr w:type="spellStart"/>
      <w:r w:rsidR="00317BEB" w:rsidRPr="743437AA">
        <w:rPr>
          <w:rFonts w:ascii="Cambria" w:hAnsi="Cambria" w:cstheme="minorBidi"/>
        </w:rPr>
        <w:t>atjaunīgās</w:t>
      </w:r>
      <w:proofErr w:type="spellEnd"/>
      <w:r w:rsidR="00317BEB" w:rsidRPr="743437AA">
        <w:rPr>
          <w:rFonts w:ascii="Cambria" w:hAnsi="Cambria" w:cstheme="minorBidi"/>
        </w:rPr>
        <w:t xml:space="preserve"> elektroenerģijas īpatsvars pēdējos gados ir </w:t>
      </w:r>
      <w:r w:rsidR="00AA6772" w:rsidRPr="743437AA">
        <w:rPr>
          <w:rFonts w:ascii="Cambria" w:hAnsi="Cambria" w:cstheme="minorBidi"/>
        </w:rPr>
        <w:t xml:space="preserve">bijis virs 63% un 2022. </w:t>
      </w:r>
      <w:r w:rsidR="68B13E34" w:rsidRPr="743437AA">
        <w:rPr>
          <w:rFonts w:ascii="Cambria" w:hAnsi="Cambria" w:cstheme="minorBidi"/>
        </w:rPr>
        <w:t>gadā</w:t>
      </w:r>
      <w:r w:rsidR="00FE4B50" w:rsidRPr="743437AA">
        <w:rPr>
          <w:rFonts w:ascii="Cambria" w:hAnsi="Cambria" w:cstheme="minorBidi"/>
        </w:rPr>
        <w:t xml:space="preserve"> pārsniedza 73%</w:t>
      </w:r>
      <w:r w:rsidR="00FE4B50" w:rsidRPr="743437AA">
        <w:rPr>
          <w:rStyle w:val="FootnoteReference"/>
          <w:rFonts w:ascii="Cambria" w:hAnsi="Cambria" w:cstheme="minorBidi"/>
        </w:rPr>
        <w:footnoteReference w:id="113"/>
      </w:r>
      <w:r w:rsidR="00FE4B50" w:rsidRPr="00D12802">
        <w:rPr>
          <w:rFonts w:ascii="Cambria" w:hAnsi="Cambria"/>
        </w:rPr>
        <w:t>.</w:t>
      </w:r>
      <w:r w:rsidR="00A603CE" w:rsidRPr="743437AA">
        <w:rPr>
          <w:rFonts w:ascii="Cambria" w:hAnsi="Cambria" w:cstheme="minorBidi"/>
        </w:rPr>
        <w:t xml:space="preserve"> </w:t>
      </w:r>
      <w:proofErr w:type="spellStart"/>
      <w:r w:rsidR="04166821" w:rsidRPr="743437AA">
        <w:rPr>
          <w:rFonts w:ascii="Cambria" w:hAnsi="Cambria" w:cstheme="minorBidi"/>
        </w:rPr>
        <w:t>A</w:t>
      </w:r>
      <w:r w:rsidR="00A603CE" w:rsidRPr="743437AA">
        <w:rPr>
          <w:rFonts w:ascii="Cambria" w:hAnsi="Cambria" w:cstheme="minorBidi"/>
        </w:rPr>
        <w:t>tjaunīgās</w:t>
      </w:r>
      <w:proofErr w:type="spellEnd"/>
      <w:r w:rsidR="00A603CE" w:rsidRPr="743437AA">
        <w:rPr>
          <w:rFonts w:ascii="Cambria" w:hAnsi="Cambria" w:cstheme="minorBidi"/>
        </w:rPr>
        <w:t xml:space="preserve"> elektroenerģijas īpatsvarā joprojām dominē </w:t>
      </w:r>
      <w:r w:rsidR="00852302" w:rsidRPr="743437AA">
        <w:rPr>
          <w:rFonts w:ascii="Cambria" w:hAnsi="Cambria" w:cstheme="minorBidi"/>
        </w:rPr>
        <w:t>hidroenerģija</w:t>
      </w:r>
      <w:r w:rsidR="00C35FBA" w:rsidRPr="743437AA">
        <w:rPr>
          <w:rFonts w:ascii="Cambria" w:hAnsi="Cambria" w:cstheme="minorBidi"/>
        </w:rPr>
        <w:t xml:space="preserve">, </w:t>
      </w:r>
      <w:r w:rsidR="00C35FBA" w:rsidRPr="743437AA">
        <w:rPr>
          <w:rFonts w:ascii="Cambria" w:hAnsi="Cambria" w:cstheme="minorBidi"/>
        </w:rPr>
        <w:lastRenderedPageBreak/>
        <w:t>vienlaikus saules enerģijas apjoms 2022.</w:t>
      </w:r>
      <w:r w:rsidR="4DC4DC0A" w:rsidRPr="743437AA">
        <w:rPr>
          <w:rFonts w:ascii="Cambria" w:hAnsi="Cambria" w:cstheme="minorBidi"/>
        </w:rPr>
        <w:t xml:space="preserve"> </w:t>
      </w:r>
      <w:r w:rsidR="111381C3" w:rsidRPr="743437AA">
        <w:rPr>
          <w:rFonts w:ascii="Cambria" w:hAnsi="Cambria" w:cstheme="minorBidi"/>
        </w:rPr>
        <w:t xml:space="preserve">gadā ir pieaudzis </w:t>
      </w:r>
      <w:r w:rsidR="2A297EB9" w:rsidRPr="743437AA">
        <w:rPr>
          <w:rFonts w:ascii="Cambria" w:hAnsi="Cambria" w:cstheme="minorBidi"/>
        </w:rPr>
        <w:t>vairāk kā piecas</w:t>
      </w:r>
      <w:r w:rsidR="5D317436" w:rsidRPr="743437AA">
        <w:rPr>
          <w:rFonts w:ascii="Cambria" w:hAnsi="Cambria" w:cstheme="minorBidi"/>
        </w:rPr>
        <w:t xml:space="preserve"> reizes</w:t>
      </w:r>
      <w:r w:rsidR="3A7833DF" w:rsidRPr="743437AA">
        <w:rPr>
          <w:rFonts w:ascii="Cambria" w:hAnsi="Cambria" w:cstheme="minorBidi"/>
        </w:rPr>
        <w:t xml:space="preserve">, sasniedzot 5262 </w:t>
      </w:r>
      <w:proofErr w:type="spellStart"/>
      <w:r w:rsidR="3A7833DF" w:rsidRPr="743437AA">
        <w:rPr>
          <w:rFonts w:ascii="Cambria" w:hAnsi="Cambria" w:cstheme="minorBidi"/>
        </w:rPr>
        <w:t>MWh</w:t>
      </w:r>
      <w:proofErr w:type="spellEnd"/>
      <w:r w:rsidR="00FE4B50" w:rsidRPr="743437AA">
        <w:rPr>
          <w:rStyle w:val="FootnoteReference"/>
          <w:rFonts w:ascii="Cambria" w:hAnsi="Cambria" w:cstheme="minorBidi"/>
        </w:rPr>
        <w:footnoteReference w:id="114"/>
      </w:r>
      <w:r w:rsidR="00A542BF" w:rsidRPr="743437AA">
        <w:rPr>
          <w:rFonts w:ascii="Cambria" w:hAnsi="Cambria" w:cstheme="minorBidi"/>
        </w:rPr>
        <w:t>.</w:t>
      </w:r>
    </w:p>
    <w:p w14:paraId="0904CA3E" w14:textId="0B4D31B9" w:rsidR="000D30F7" w:rsidRPr="00D12802" w:rsidRDefault="000D30F7" w:rsidP="000D30F7">
      <w:pPr>
        <w:pStyle w:val="NormalWeb"/>
        <w:spacing w:before="120" w:beforeAutospacing="0" w:after="120" w:afterAutospacing="0"/>
        <w:jc w:val="both"/>
        <w:rPr>
          <w:rFonts w:ascii="Cambria" w:hAnsi="Cambria" w:cstheme="minorHAnsi"/>
        </w:rPr>
      </w:pPr>
      <w:r w:rsidRPr="00D12802">
        <w:rPr>
          <w:rFonts w:ascii="Cambria" w:hAnsi="Cambria" w:cstheme="minorHAnsi"/>
        </w:rPr>
        <w:t xml:space="preserve">Bāzes scenārijā, īstenojot visas noteiktās atbalsta programmas un pasākumus, </w:t>
      </w:r>
      <w:proofErr w:type="spellStart"/>
      <w:r w:rsidRPr="00D12802">
        <w:rPr>
          <w:rFonts w:ascii="Cambria" w:hAnsi="Cambria" w:cstheme="minorHAnsi"/>
        </w:rPr>
        <w:t>atjaunīgās</w:t>
      </w:r>
      <w:proofErr w:type="spellEnd"/>
      <w:r w:rsidRPr="00D12802">
        <w:rPr>
          <w:rFonts w:ascii="Cambria" w:hAnsi="Cambria" w:cstheme="minorHAnsi"/>
        </w:rPr>
        <w:t xml:space="preserve"> elektroenerģijas īpatsvars kopējā elektroenerģijas patēriņā sasniegs 74%, kur lielāko ieguldījumu sniegs hidroenerģija un vēja enerģija</w:t>
      </w:r>
      <w:r w:rsidR="008579F7" w:rsidRPr="00D12802">
        <w:rPr>
          <w:rFonts w:ascii="Cambria" w:hAnsi="Cambria" w:cstheme="minorHAnsi"/>
        </w:rPr>
        <w:t>, vienlaikus saules tehnoloģiju apjoms turpinās būtiski pieaugt.</w:t>
      </w:r>
    </w:p>
    <w:p w14:paraId="4141A754" w14:textId="77777777" w:rsidR="00E60AFD" w:rsidRPr="00D12802" w:rsidRDefault="00E60AFD" w:rsidP="009E4DCA">
      <w:pPr>
        <w:pStyle w:val="Heading4"/>
      </w:pPr>
      <w:r w:rsidRPr="00D12802">
        <w:t>II Sasniedzamie mērķi</w:t>
      </w:r>
    </w:p>
    <w:tbl>
      <w:tblPr>
        <w:tblStyle w:val="PlainTable2"/>
        <w:tblW w:w="9071" w:type="dxa"/>
        <w:jc w:val="center"/>
        <w:tblLook w:val="04A0" w:firstRow="1" w:lastRow="0" w:firstColumn="1" w:lastColumn="0" w:noHBand="0" w:noVBand="1"/>
      </w:tblPr>
      <w:tblGrid>
        <w:gridCol w:w="6782"/>
        <w:gridCol w:w="1118"/>
        <w:gridCol w:w="1171"/>
      </w:tblGrid>
      <w:tr w:rsidR="009906EB" w:rsidRPr="00D12802" w14:paraId="5BB23E51" w14:textId="77777777" w:rsidTr="00A45619">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782" w:type="dxa"/>
            <w:vAlign w:val="center"/>
          </w:tcPr>
          <w:p w14:paraId="1D641328" w14:textId="01EA5177" w:rsidR="009906EB" w:rsidRPr="00D12802" w:rsidRDefault="009906EB" w:rsidP="00A45619">
            <w:pPr>
              <w:spacing w:before="0" w:after="0"/>
              <w:jc w:val="center"/>
              <w:rPr>
                <w:rFonts w:ascii="Cambria" w:hAnsi="Cambria" w:cstheme="minorHAnsi"/>
                <w:b w:val="0"/>
                <w:color w:val="000000" w:themeColor="text1"/>
                <w:sz w:val="26"/>
                <w:szCs w:val="26"/>
              </w:rPr>
            </w:pPr>
            <w:r w:rsidRPr="00D12802">
              <w:rPr>
                <w:rFonts w:ascii="Cambria" w:hAnsi="Cambria"/>
                <w:sz w:val="26"/>
                <w:szCs w:val="26"/>
              </w:rPr>
              <w:t>Mērķis</w:t>
            </w:r>
          </w:p>
        </w:tc>
        <w:tc>
          <w:tcPr>
            <w:tcW w:w="1118" w:type="dxa"/>
            <w:vAlign w:val="center"/>
          </w:tcPr>
          <w:p w14:paraId="2A237D36" w14:textId="17308880" w:rsidR="009906EB" w:rsidRPr="00D12802" w:rsidRDefault="00A45619" w:rsidP="00A4561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D12802">
              <w:rPr>
                <w:rFonts w:ascii="Cambria" w:hAnsi="Cambria" w:cstheme="minorHAnsi"/>
                <w:color w:val="000000" w:themeColor="text1"/>
                <w:sz w:val="26"/>
                <w:szCs w:val="26"/>
              </w:rPr>
              <w:t>Fakts</w:t>
            </w:r>
          </w:p>
          <w:p w14:paraId="35A24B34" w14:textId="182362D0" w:rsidR="00A45619" w:rsidRPr="00D12802" w:rsidRDefault="00A45619" w:rsidP="00A4561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12802">
              <w:rPr>
                <w:rFonts w:ascii="Cambria" w:hAnsi="Cambria" w:cstheme="minorHAnsi"/>
                <w:color w:val="000000" w:themeColor="text1"/>
                <w:sz w:val="26"/>
                <w:szCs w:val="26"/>
              </w:rPr>
              <w:t>2021</w:t>
            </w:r>
          </w:p>
        </w:tc>
        <w:tc>
          <w:tcPr>
            <w:tcW w:w="1171" w:type="dxa"/>
            <w:vAlign w:val="center"/>
          </w:tcPr>
          <w:p w14:paraId="233FA539" w14:textId="7985BC8F" w:rsidR="009906EB" w:rsidRPr="00D12802" w:rsidRDefault="00A45619" w:rsidP="00A4561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D12802">
              <w:rPr>
                <w:rFonts w:ascii="Cambria" w:hAnsi="Cambria" w:cstheme="minorHAnsi"/>
                <w:color w:val="000000" w:themeColor="text1"/>
                <w:sz w:val="26"/>
                <w:szCs w:val="26"/>
              </w:rPr>
              <w:t>Mērķis 2030</w:t>
            </w:r>
          </w:p>
        </w:tc>
      </w:tr>
      <w:tr w:rsidR="009906EB" w:rsidRPr="00D12802" w14:paraId="7C5A7308" w14:textId="77777777" w:rsidTr="00A456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782" w:type="dxa"/>
            <w:vAlign w:val="center"/>
          </w:tcPr>
          <w:p w14:paraId="4E12AD9B" w14:textId="78B4F8B3" w:rsidR="009906EB" w:rsidRPr="00D12802" w:rsidRDefault="009906EB" w:rsidP="00A45619">
            <w:pPr>
              <w:spacing w:before="0" w:after="0"/>
              <w:jc w:val="center"/>
              <w:rPr>
                <w:rFonts w:ascii="Cambria" w:hAnsi="Cambria" w:cstheme="minorHAnsi"/>
                <w:b w:val="0"/>
                <w:color w:val="000000" w:themeColor="text1"/>
                <w:sz w:val="26"/>
                <w:szCs w:val="26"/>
              </w:rPr>
            </w:pPr>
            <w:proofErr w:type="spellStart"/>
            <w:r w:rsidRPr="00D12802">
              <w:rPr>
                <w:rFonts w:ascii="Cambria" w:hAnsi="Cambria" w:cstheme="minorHAnsi"/>
                <w:b w:val="0"/>
                <w:color w:val="000000" w:themeColor="text1"/>
                <w:sz w:val="26"/>
                <w:szCs w:val="26"/>
              </w:rPr>
              <w:t>Atjaunīgās</w:t>
            </w:r>
            <w:proofErr w:type="spellEnd"/>
            <w:r w:rsidRPr="00D12802">
              <w:rPr>
                <w:rFonts w:ascii="Cambria" w:hAnsi="Cambria" w:cstheme="minorHAnsi"/>
                <w:b w:val="0"/>
                <w:color w:val="000000" w:themeColor="text1"/>
                <w:sz w:val="26"/>
                <w:szCs w:val="26"/>
              </w:rPr>
              <w:t xml:space="preserve"> elektroenerģijas īpatsvars (%)</w:t>
            </w:r>
          </w:p>
        </w:tc>
        <w:tc>
          <w:tcPr>
            <w:tcW w:w="1118" w:type="dxa"/>
            <w:vAlign w:val="center"/>
          </w:tcPr>
          <w:p w14:paraId="16F3CE50" w14:textId="70F85539" w:rsidR="009906EB" w:rsidRPr="00D12802" w:rsidRDefault="00A45619" w:rsidP="00A4561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D12802">
              <w:rPr>
                <w:rFonts w:ascii="Cambria" w:hAnsi="Cambria" w:cstheme="minorHAnsi"/>
                <w:b/>
                <w:color w:val="000000" w:themeColor="text1"/>
                <w:sz w:val="26"/>
                <w:szCs w:val="26"/>
              </w:rPr>
              <w:t>51,4</w:t>
            </w:r>
          </w:p>
        </w:tc>
        <w:tc>
          <w:tcPr>
            <w:tcW w:w="1171" w:type="dxa"/>
            <w:vAlign w:val="center"/>
          </w:tcPr>
          <w:p w14:paraId="3D9AF29E" w14:textId="46BE8B53" w:rsidR="009906EB" w:rsidRPr="00D12802" w:rsidRDefault="009906EB" w:rsidP="00A4561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D12802">
              <w:rPr>
                <w:rFonts w:ascii="Cambria" w:hAnsi="Cambria" w:cstheme="minorHAnsi"/>
                <w:b/>
                <w:color w:val="000000" w:themeColor="text1"/>
                <w:sz w:val="26"/>
                <w:szCs w:val="26"/>
              </w:rPr>
              <w:t>&gt;70</w:t>
            </w:r>
          </w:p>
        </w:tc>
      </w:tr>
    </w:tbl>
    <w:p w14:paraId="5EC7A668" w14:textId="77777777" w:rsidR="00E60AFD" w:rsidRPr="00D12802" w:rsidRDefault="00E60AFD" w:rsidP="009E4DCA">
      <w:pPr>
        <w:pStyle w:val="Heading4"/>
      </w:pPr>
      <w:r w:rsidRPr="00D12802">
        <w:t xml:space="preserve">III </w:t>
      </w:r>
      <w:proofErr w:type="spellStart"/>
      <w:r w:rsidRPr="00D12802">
        <w:t>Rīcībpolitikas</w:t>
      </w:r>
      <w:proofErr w:type="spellEnd"/>
      <w:r w:rsidRPr="00D12802">
        <w:t xml:space="preserve"> un pasākumi mērķu sasniegšanai</w:t>
      </w:r>
    </w:p>
    <w:tbl>
      <w:tblPr>
        <w:tblStyle w:val="TableGridLight"/>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2"/>
        <w:gridCol w:w="3264"/>
        <w:gridCol w:w="1842"/>
        <w:gridCol w:w="1019"/>
        <w:gridCol w:w="966"/>
        <w:gridCol w:w="992"/>
        <w:gridCol w:w="846"/>
        <w:gridCol w:w="992"/>
      </w:tblGrid>
      <w:tr w:rsidR="00151984" w:rsidRPr="00D12802" w14:paraId="6D2796BF" w14:textId="6E895D0D" w:rsidTr="008E4825">
        <w:trPr>
          <w:trHeight w:val="284"/>
          <w:tblHeader/>
          <w:jc w:val="center"/>
        </w:trPr>
        <w:tc>
          <w:tcPr>
            <w:tcW w:w="422" w:type="dxa"/>
            <w:vMerge w:val="restart"/>
            <w:vAlign w:val="center"/>
            <w:hideMark/>
          </w:tcPr>
          <w:p w14:paraId="6E8DE567" w14:textId="77777777"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Nr.</w:t>
            </w:r>
          </w:p>
        </w:tc>
        <w:tc>
          <w:tcPr>
            <w:tcW w:w="3264" w:type="dxa"/>
            <w:vMerge w:val="restart"/>
            <w:vAlign w:val="center"/>
            <w:hideMark/>
          </w:tcPr>
          <w:p w14:paraId="54A68E56" w14:textId="77777777"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Pasākuma īstenošanai veicamā darbība</w:t>
            </w:r>
          </w:p>
        </w:tc>
        <w:tc>
          <w:tcPr>
            <w:tcW w:w="1842" w:type="dxa"/>
            <w:vMerge w:val="restart"/>
          </w:tcPr>
          <w:p w14:paraId="56E3BAC9" w14:textId="0D233716" w:rsidR="00151984" w:rsidRPr="00D12802" w:rsidRDefault="00151984" w:rsidP="00C65628">
            <w:pPr>
              <w:spacing w:before="0" w:after="0"/>
              <w:jc w:val="center"/>
              <w:rPr>
                <w:rFonts w:ascii="Cambria" w:eastAsia="Times New Roman" w:hAnsi="Cambria" w:cstheme="minorHAnsi"/>
                <w:b/>
                <w:sz w:val="20"/>
                <w:szCs w:val="20"/>
                <w:lang w:eastAsia="lv-LV"/>
              </w:rPr>
            </w:pPr>
            <w:r>
              <w:rPr>
                <w:rFonts w:ascii="Cambria" w:eastAsia="Times New Roman" w:hAnsi="Cambria" w:cstheme="minorHAnsi"/>
                <w:b/>
                <w:sz w:val="20"/>
                <w:szCs w:val="20"/>
                <w:lang w:eastAsia="lv-LV"/>
              </w:rPr>
              <w:t>Rezultatīvais rādītājs</w:t>
            </w:r>
          </w:p>
        </w:tc>
        <w:tc>
          <w:tcPr>
            <w:tcW w:w="1019" w:type="dxa"/>
            <w:vMerge w:val="restart"/>
            <w:vAlign w:val="center"/>
            <w:hideMark/>
          </w:tcPr>
          <w:p w14:paraId="53EBF8B6" w14:textId="27933EFA" w:rsidR="00151984" w:rsidRPr="00D12802" w:rsidRDefault="00151984" w:rsidP="00C65628">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Atbildīgā</w:t>
            </w:r>
          </w:p>
          <w:p w14:paraId="4B818F1F" w14:textId="67E5F807"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institūcija</w:t>
            </w:r>
          </w:p>
        </w:tc>
        <w:tc>
          <w:tcPr>
            <w:tcW w:w="966" w:type="dxa"/>
            <w:vMerge w:val="restart"/>
            <w:vAlign w:val="center"/>
            <w:hideMark/>
          </w:tcPr>
          <w:p w14:paraId="445C73AD" w14:textId="446D9BE1"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Izpildes</w:t>
            </w:r>
          </w:p>
          <w:p w14:paraId="29CE7E67" w14:textId="77777777"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termiņš</w:t>
            </w:r>
          </w:p>
        </w:tc>
        <w:tc>
          <w:tcPr>
            <w:tcW w:w="1838" w:type="dxa"/>
            <w:gridSpan w:val="2"/>
            <w:vAlign w:val="center"/>
          </w:tcPr>
          <w:p w14:paraId="6DD05A5D" w14:textId="35B8A2ED" w:rsidR="00151984" w:rsidRPr="00D12802" w:rsidRDefault="00151984">
            <w:pPr>
              <w:spacing w:before="0" w:after="0"/>
              <w:jc w:val="center"/>
              <w:rPr>
                <w:rFonts w:ascii="Cambria" w:eastAsia="Times New Roman" w:hAnsi="Cambria" w:cstheme="minorHAnsi"/>
                <w:b/>
                <w:sz w:val="20"/>
                <w:szCs w:val="20"/>
                <w:lang w:eastAsia="lv-LV"/>
              </w:rPr>
            </w:pPr>
            <w:r w:rsidRPr="00D12802">
              <w:rPr>
                <w:rFonts w:ascii="Cambria" w:eastAsia="Times New Roman" w:hAnsi="Cambria" w:cstheme="minorHAnsi"/>
                <w:b/>
                <w:sz w:val="20"/>
                <w:szCs w:val="20"/>
                <w:lang w:eastAsia="lv-LV"/>
              </w:rPr>
              <w:t>Investīcijas</w:t>
            </w:r>
          </w:p>
        </w:tc>
        <w:tc>
          <w:tcPr>
            <w:tcW w:w="992" w:type="dxa"/>
            <w:vMerge w:val="restart"/>
            <w:vAlign w:val="center"/>
          </w:tcPr>
          <w:p w14:paraId="59825D2A" w14:textId="22E04647" w:rsidR="00151984" w:rsidRPr="00D12802" w:rsidRDefault="00151984" w:rsidP="00436CDD">
            <w:pPr>
              <w:spacing w:before="0" w:after="0"/>
              <w:jc w:val="center"/>
              <w:rPr>
                <w:rFonts w:ascii="Cambria" w:eastAsia="Times New Roman" w:hAnsi="Cambria"/>
                <w:b/>
                <w:sz w:val="20"/>
                <w:szCs w:val="20"/>
                <w:lang w:eastAsia="lv-LV"/>
              </w:rPr>
            </w:pPr>
            <w:r w:rsidRPr="00D12802">
              <w:rPr>
                <w:rFonts w:ascii="Cambria" w:eastAsia="Times New Roman" w:hAnsi="Cambria"/>
                <w:b/>
                <w:bCs/>
                <w:sz w:val="20"/>
                <w:szCs w:val="20"/>
                <w:lang w:eastAsia="lv-LV"/>
              </w:rPr>
              <w:t xml:space="preserve">Atbilstoši </w:t>
            </w:r>
            <w:proofErr w:type="spellStart"/>
            <w:r w:rsidRPr="00D12802">
              <w:rPr>
                <w:rFonts w:ascii="Cambria" w:eastAsia="Times New Roman" w:hAnsi="Cambria"/>
                <w:b/>
                <w:bCs/>
                <w:sz w:val="20"/>
                <w:szCs w:val="20"/>
                <w:lang w:eastAsia="lv-LV"/>
              </w:rPr>
              <w:t>mērķ</w:t>
            </w:r>
            <w:proofErr w:type="spellEnd"/>
            <w:r>
              <w:rPr>
                <w:rFonts w:ascii="Cambria" w:eastAsia="Times New Roman" w:hAnsi="Cambria"/>
                <w:b/>
                <w:bCs/>
                <w:sz w:val="20"/>
                <w:szCs w:val="20"/>
                <w:lang w:eastAsia="lv-LV"/>
              </w:rPr>
              <w:t>-</w:t>
            </w:r>
            <w:r w:rsidRPr="00D12802">
              <w:rPr>
                <w:rFonts w:ascii="Cambria" w:eastAsia="Times New Roman" w:hAnsi="Cambria"/>
                <w:b/>
                <w:bCs/>
                <w:sz w:val="20"/>
                <w:szCs w:val="20"/>
                <w:lang w:eastAsia="lv-LV"/>
              </w:rPr>
              <w:t>rādītājam</w:t>
            </w:r>
          </w:p>
        </w:tc>
      </w:tr>
      <w:tr w:rsidR="00151984" w:rsidRPr="00D12802" w14:paraId="36F27177" w14:textId="43A13A90" w:rsidTr="008E4825">
        <w:trPr>
          <w:trHeight w:val="284"/>
          <w:tblHeader/>
          <w:jc w:val="center"/>
        </w:trPr>
        <w:tc>
          <w:tcPr>
            <w:tcW w:w="422" w:type="dxa"/>
            <w:vMerge/>
            <w:noWrap/>
          </w:tcPr>
          <w:p w14:paraId="75244099" w14:textId="77777777" w:rsidR="00151984" w:rsidRPr="00D12802" w:rsidRDefault="00151984">
            <w:pPr>
              <w:spacing w:before="0" w:after="0"/>
              <w:jc w:val="center"/>
              <w:rPr>
                <w:rFonts w:ascii="Cambria" w:eastAsia="Times New Roman" w:hAnsi="Cambria" w:cstheme="minorHAnsi"/>
                <w:sz w:val="22"/>
                <w:lang w:eastAsia="lv-LV"/>
              </w:rPr>
            </w:pPr>
          </w:p>
        </w:tc>
        <w:tc>
          <w:tcPr>
            <w:tcW w:w="3264" w:type="dxa"/>
            <w:vMerge/>
          </w:tcPr>
          <w:p w14:paraId="0ACF1BBB" w14:textId="77777777" w:rsidR="00151984" w:rsidRPr="00D12802" w:rsidRDefault="00151984">
            <w:pPr>
              <w:spacing w:before="0" w:after="0"/>
              <w:rPr>
                <w:rFonts w:ascii="Cambria" w:hAnsi="Cambria" w:cstheme="minorHAnsi"/>
                <w:sz w:val="22"/>
              </w:rPr>
            </w:pPr>
          </w:p>
        </w:tc>
        <w:tc>
          <w:tcPr>
            <w:tcW w:w="1842" w:type="dxa"/>
            <w:vMerge/>
          </w:tcPr>
          <w:p w14:paraId="1B9E785A" w14:textId="77777777" w:rsidR="00151984" w:rsidRPr="00D12802" w:rsidRDefault="00151984">
            <w:pPr>
              <w:spacing w:before="0" w:after="0"/>
              <w:jc w:val="center"/>
              <w:rPr>
                <w:rFonts w:ascii="Cambria" w:hAnsi="Cambria" w:cstheme="minorHAnsi"/>
                <w:sz w:val="22"/>
              </w:rPr>
            </w:pPr>
          </w:p>
        </w:tc>
        <w:tc>
          <w:tcPr>
            <w:tcW w:w="1019" w:type="dxa"/>
            <w:vMerge/>
            <w:noWrap/>
          </w:tcPr>
          <w:p w14:paraId="0CFFF4C9" w14:textId="16BAE98D" w:rsidR="00151984" w:rsidRPr="00D12802" w:rsidRDefault="00151984">
            <w:pPr>
              <w:spacing w:before="0" w:after="0"/>
              <w:jc w:val="center"/>
              <w:rPr>
                <w:rFonts w:ascii="Cambria" w:hAnsi="Cambria" w:cstheme="minorHAnsi"/>
                <w:sz w:val="22"/>
              </w:rPr>
            </w:pPr>
          </w:p>
        </w:tc>
        <w:tc>
          <w:tcPr>
            <w:tcW w:w="966" w:type="dxa"/>
            <w:vMerge/>
            <w:noWrap/>
          </w:tcPr>
          <w:p w14:paraId="525E7B71" w14:textId="77777777" w:rsidR="00151984" w:rsidRPr="00D12802" w:rsidRDefault="00151984">
            <w:pPr>
              <w:spacing w:before="0" w:after="0"/>
              <w:jc w:val="center"/>
              <w:rPr>
                <w:rFonts w:ascii="Cambria" w:eastAsia="Times New Roman" w:hAnsi="Cambria" w:cstheme="minorHAnsi"/>
                <w:sz w:val="22"/>
                <w:lang w:eastAsia="lv-LV"/>
              </w:rPr>
            </w:pPr>
          </w:p>
        </w:tc>
        <w:tc>
          <w:tcPr>
            <w:tcW w:w="992" w:type="dxa"/>
          </w:tcPr>
          <w:p w14:paraId="0DB26F47" w14:textId="09B3B55D" w:rsidR="00151984" w:rsidRPr="00D12802" w:rsidRDefault="00151984">
            <w:pPr>
              <w:spacing w:before="0" w:after="0"/>
              <w:jc w:val="center"/>
              <w:rPr>
                <w:rFonts w:ascii="Cambria" w:eastAsia="Times New Roman" w:hAnsi="Cambria" w:cstheme="minorHAnsi"/>
                <w:sz w:val="20"/>
                <w:szCs w:val="20"/>
                <w:lang w:eastAsia="lv-LV"/>
              </w:rPr>
            </w:pPr>
            <w:proofErr w:type="spellStart"/>
            <w:r w:rsidRPr="00D12802">
              <w:rPr>
                <w:rFonts w:ascii="Cambria" w:eastAsia="Times New Roman" w:hAnsi="Cambria" w:cstheme="minorHAnsi"/>
                <w:b/>
                <w:sz w:val="20"/>
                <w:szCs w:val="20"/>
                <w:lang w:eastAsia="lv-LV"/>
              </w:rPr>
              <w:t>milj.euro</w:t>
            </w:r>
            <w:proofErr w:type="spellEnd"/>
          </w:p>
        </w:tc>
        <w:tc>
          <w:tcPr>
            <w:tcW w:w="846" w:type="dxa"/>
          </w:tcPr>
          <w:p w14:paraId="1163A660" w14:textId="2CEA1A15" w:rsidR="00151984" w:rsidRPr="00D12802" w:rsidRDefault="36E1181E" w:rsidP="743437AA">
            <w:pPr>
              <w:spacing w:before="0" w:after="0"/>
              <w:jc w:val="center"/>
              <w:rPr>
                <w:rFonts w:ascii="Cambria" w:eastAsia="Times New Roman" w:hAnsi="Cambria"/>
                <w:b/>
                <w:bCs/>
                <w:sz w:val="20"/>
                <w:szCs w:val="20"/>
                <w:lang w:eastAsia="lv-LV"/>
              </w:rPr>
            </w:pPr>
            <w:r w:rsidRPr="743437AA">
              <w:rPr>
                <w:rFonts w:ascii="Cambria" w:eastAsia="Times New Roman" w:hAnsi="Cambria"/>
                <w:b/>
                <w:bCs/>
                <w:sz w:val="20"/>
                <w:szCs w:val="20"/>
                <w:lang w:eastAsia="lv-LV"/>
              </w:rPr>
              <w:t>avots</w:t>
            </w:r>
            <w:r w:rsidR="00151984" w:rsidRPr="008E4825">
              <w:rPr>
                <w:rFonts w:ascii="Cambria" w:eastAsia="Times New Roman" w:hAnsi="Cambria"/>
                <w:b/>
                <w:bCs/>
                <w:sz w:val="20"/>
                <w:szCs w:val="20"/>
                <w:vertAlign w:val="superscript"/>
                <w:lang w:eastAsia="lv-LV"/>
              </w:rPr>
              <w:footnoteReference w:id="115"/>
            </w:r>
          </w:p>
        </w:tc>
        <w:tc>
          <w:tcPr>
            <w:tcW w:w="992" w:type="dxa"/>
            <w:vMerge/>
          </w:tcPr>
          <w:p w14:paraId="1B507823" w14:textId="77777777" w:rsidR="00151984" w:rsidRPr="00D12802" w:rsidRDefault="00151984">
            <w:pPr>
              <w:spacing w:before="0" w:after="0"/>
              <w:jc w:val="center"/>
              <w:rPr>
                <w:rFonts w:ascii="Cambria" w:eastAsia="Times New Roman" w:hAnsi="Cambria" w:cstheme="minorHAnsi"/>
                <w:b/>
                <w:sz w:val="22"/>
                <w:lang w:eastAsia="lv-LV"/>
              </w:rPr>
            </w:pPr>
          </w:p>
        </w:tc>
      </w:tr>
      <w:tr w:rsidR="00151984" w:rsidRPr="00D12802" w14:paraId="6C2ED27E" w14:textId="604B4CF9" w:rsidTr="008E4825">
        <w:trPr>
          <w:trHeight w:val="284"/>
          <w:jc w:val="center"/>
        </w:trPr>
        <w:tc>
          <w:tcPr>
            <w:tcW w:w="422" w:type="dxa"/>
            <w:noWrap/>
          </w:tcPr>
          <w:p w14:paraId="5D9B36E5" w14:textId="51294307"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1</w:t>
            </w:r>
          </w:p>
        </w:tc>
        <w:tc>
          <w:tcPr>
            <w:tcW w:w="3264" w:type="dxa"/>
          </w:tcPr>
          <w:p w14:paraId="2695DCAA" w14:textId="317B64CC" w:rsidR="00151984" w:rsidRPr="00D12802" w:rsidRDefault="00151984">
            <w:pPr>
              <w:spacing w:before="0" w:after="0"/>
              <w:rPr>
                <w:rFonts w:ascii="Cambria" w:eastAsia="Times New Roman" w:hAnsi="Cambria" w:cstheme="minorHAnsi"/>
                <w:sz w:val="22"/>
                <w:lang w:eastAsia="lv-LV"/>
              </w:rPr>
            </w:pPr>
            <w:r w:rsidRPr="00D12802">
              <w:rPr>
                <w:rFonts w:ascii="Cambria" w:hAnsi="Cambria" w:cstheme="minorHAnsi"/>
                <w:sz w:val="22"/>
              </w:rPr>
              <w:t xml:space="preserve">Noteikt prasību sabiedrisko pakalpojumu sniedzējiem, ieviest </w:t>
            </w:r>
            <w:proofErr w:type="spellStart"/>
            <w:r w:rsidRPr="00D12802">
              <w:rPr>
                <w:rFonts w:ascii="Cambria" w:hAnsi="Cambria" w:cstheme="minorHAnsi"/>
                <w:sz w:val="22"/>
              </w:rPr>
              <w:t>atjaunīgās</w:t>
            </w:r>
            <w:proofErr w:type="spellEnd"/>
            <w:r w:rsidRPr="00D12802">
              <w:rPr>
                <w:rFonts w:ascii="Cambria" w:hAnsi="Cambria" w:cstheme="minorHAnsi"/>
                <w:sz w:val="22"/>
              </w:rPr>
              <w:t xml:space="preserve"> elektroenerģijas ražošanas tehnoloģijas </w:t>
            </w:r>
          </w:p>
        </w:tc>
        <w:tc>
          <w:tcPr>
            <w:tcW w:w="1842" w:type="dxa"/>
          </w:tcPr>
          <w:p w14:paraId="503D8A31" w14:textId="77777777" w:rsidR="00151984" w:rsidRPr="00D12802" w:rsidRDefault="00151984">
            <w:pPr>
              <w:spacing w:before="0" w:after="0"/>
              <w:jc w:val="center"/>
              <w:rPr>
                <w:rFonts w:ascii="Cambria" w:hAnsi="Cambria" w:cstheme="minorHAnsi"/>
                <w:sz w:val="22"/>
              </w:rPr>
            </w:pPr>
          </w:p>
        </w:tc>
        <w:tc>
          <w:tcPr>
            <w:tcW w:w="1019" w:type="dxa"/>
            <w:noWrap/>
          </w:tcPr>
          <w:p w14:paraId="37E2AB82" w14:textId="2684D073" w:rsidR="00151984" w:rsidRPr="00D12802" w:rsidRDefault="00151984">
            <w:pPr>
              <w:spacing w:before="0" w:after="0"/>
              <w:jc w:val="center"/>
              <w:rPr>
                <w:rFonts w:ascii="Cambria" w:eastAsia="Times New Roman" w:hAnsi="Cambria" w:cstheme="minorHAnsi"/>
                <w:sz w:val="22"/>
                <w:lang w:eastAsia="lv-LV"/>
              </w:rPr>
            </w:pPr>
            <w:r w:rsidRPr="00D12802">
              <w:rPr>
                <w:rFonts w:ascii="Cambria" w:hAnsi="Cambria" w:cstheme="minorHAnsi"/>
                <w:sz w:val="22"/>
              </w:rPr>
              <w:t>KEM</w:t>
            </w:r>
          </w:p>
        </w:tc>
        <w:tc>
          <w:tcPr>
            <w:tcW w:w="966" w:type="dxa"/>
            <w:noWrap/>
          </w:tcPr>
          <w:p w14:paraId="0DDA7DE2" w14:textId="77777777"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2025</w:t>
            </w:r>
          </w:p>
        </w:tc>
        <w:tc>
          <w:tcPr>
            <w:tcW w:w="1838" w:type="dxa"/>
            <w:gridSpan w:val="2"/>
          </w:tcPr>
          <w:p w14:paraId="59C16AE6" w14:textId="1C08661C"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4BC85ADF" w14:textId="6912859A"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ND</w:t>
            </w:r>
          </w:p>
        </w:tc>
      </w:tr>
      <w:tr w:rsidR="00151984" w:rsidRPr="00D12802" w14:paraId="3FE01828" w14:textId="3AE6D7B0" w:rsidTr="008E4825">
        <w:trPr>
          <w:trHeight w:val="284"/>
          <w:jc w:val="center"/>
        </w:trPr>
        <w:tc>
          <w:tcPr>
            <w:tcW w:w="422" w:type="dxa"/>
            <w:noWrap/>
          </w:tcPr>
          <w:p w14:paraId="48075EB4" w14:textId="2F5EC54A"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w:t>
            </w:r>
          </w:p>
        </w:tc>
        <w:tc>
          <w:tcPr>
            <w:tcW w:w="3264" w:type="dxa"/>
          </w:tcPr>
          <w:p w14:paraId="5DC8FF86" w14:textId="2CDA3904" w:rsidR="00151984" w:rsidRPr="00D12802" w:rsidRDefault="00151984">
            <w:pPr>
              <w:spacing w:before="0" w:after="0"/>
              <w:rPr>
                <w:rFonts w:ascii="Cambria" w:hAnsi="Cambria" w:cstheme="minorHAnsi"/>
                <w:sz w:val="22"/>
              </w:rPr>
            </w:pPr>
            <w:r w:rsidRPr="00D12802">
              <w:rPr>
                <w:rFonts w:ascii="Cambria" w:eastAsia="Times New Roman" w:hAnsi="Cambria" w:cstheme="minorHAnsi"/>
                <w:color w:val="000000"/>
                <w:sz w:val="22"/>
                <w:lang w:eastAsia="lv-LV"/>
              </w:rPr>
              <w:t xml:space="preserve">Īstenot Latvijas - Igaunijas </w:t>
            </w:r>
            <w:proofErr w:type="spellStart"/>
            <w:r w:rsidRPr="00D12802">
              <w:rPr>
                <w:rFonts w:ascii="Cambria" w:eastAsia="Times New Roman" w:hAnsi="Cambria" w:cstheme="minorHAnsi"/>
                <w:color w:val="000000"/>
                <w:sz w:val="22"/>
                <w:lang w:eastAsia="lv-LV"/>
              </w:rPr>
              <w:t>atkrastes</w:t>
            </w:r>
            <w:proofErr w:type="spellEnd"/>
            <w:r w:rsidRPr="00D12802">
              <w:rPr>
                <w:rFonts w:ascii="Cambria" w:eastAsia="Times New Roman" w:hAnsi="Cambria" w:cstheme="minorHAnsi"/>
                <w:color w:val="000000"/>
                <w:sz w:val="22"/>
                <w:lang w:eastAsia="lv-LV"/>
              </w:rPr>
              <w:t xml:space="preserve"> vēja parka ELWIND projektu</w:t>
            </w:r>
          </w:p>
        </w:tc>
        <w:tc>
          <w:tcPr>
            <w:tcW w:w="1842" w:type="dxa"/>
          </w:tcPr>
          <w:p w14:paraId="49172DA3" w14:textId="7BD47420" w:rsidR="00151984" w:rsidRPr="00D12802" w:rsidRDefault="00151984" w:rsidP="0017402D">
            <w:pPr>
              <w:spacing w:before="0" w:after="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Uzstādītas papildu 800MW jaudas</w:t>
            </w:r>
          </w:p>
        </w:tc>
        <w:tc>
          <w:tcPr>
            <w:tcW w:w="1019" w:type="dxa"/>
            <w:noWrap/>
          </w:tcPr>
          <w:p w14:paraId="21C08A04" w14:textId="42E43D79" w:rsidR="00151984" w:rsidRPr="00D12802" w:rsidRDefault="00151984">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EM</w:t>
            </w:r>
          </w:p>
        </w:tc>
        <w:tc>
          <w:tcPr>
            <w:tcW w:w="966" w:type="dxa"/>
            <w:noWrap/>
          </w:tcPr>
          <w:p w14:paraId="727B82C9" w14:textId="0A0EA756"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2030</w:t>
            </w:r>
          </w:p>
        </w:tc>
        <w:tc>
          <w:tcPr>
            <w:tcW w:w="992" w:type="dxa"/>
          </w:tcPr>
          <w:p w14:paraId="50128151" w14:textId="58AF6232"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750</w:t>
            </w:r>
          </w:p>
        </w:tc>
        <w:tc>
          <w:tcPr>
            <w:tcW w:w="846" w:type="dxa"/>
          </w:tcPr>
          <w:p w14:paraId="6A6026EA" w14:textId="1B2957FA"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CEF</w:t>
            </w:r>
          </w:p>
          <w:p w14:paraId="44E8B680" w14:textId="77777777"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KĪP</w:t>
            </w:r>
          </w:p>
          <w:p w14:paraId="5B8510C6" w14:textId="77777777"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IF</w:t>
            </w:r>
          </w:p>
          <w:p w14:paraId="6D8C7136" w14:textId="679257FE" w:rsidR="00151984" w:rsidRPr="00D12802" w:rsidRDefault="00151984">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PF</w:t>
            </w:r>
          </w:p>
        </w:tc>
        <w:tc>
          <w:tcPr>
            <w:tcW w:w="992" w:type="dxa"/>
          </w:tcPr>
          <w:p w14:paraId="36F495C4" w14:textId="5C577AA4" w:rsidR="00151984" w:rsidRPr="00D12802" w:rsidRDefault="00151984" w:rsidP="00154CF6">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ND</w:t>
            </w:r>
          </w:p>
        </w:tc>
      </w:tr>
      <w:tr w:rsidR="00D7101E" w:rsidRPr="00D12802" w14:paraId="49C165E4" w14:textId="77777777" w:rsidTr="008E4825">
        <w:trPr>
          <w:trHeight w:val="284"/>
          <w:jc w:val="center"/>
        </w:trPr>
        <w:tc>
          <w:tcPr>
            <w:tcW w:w="422" w:type="dxa"/>
            <w:noWrap/>
          </w:tcPr>
          <w:p w14:paraId="0EB7AD67" w14:textId="77777777" w:rsidR="00D7101E" w:rsidRPr="00D12802" w:rsidRDefault="00D7101E">
            <w:pPr>
              <w:spacing w:before="0" w:after="0"/>
              <w:jc w:val="center"/>
              <w:rPr>
                <w:rFonts w:ascii="Cambria" w:eastAsia="Times New Roman" w:hAnsi="Cambria" w:cstheme="minorHAnsi"/>
                <w:color w:val="000000"/>
                <w:sz w:val="22"/>
                <w:lang w:eastAsia="lv-LV"/>
              </w:rPr>
            </w:pPr>
          </w:p>
        </w:tc>
        <w:tc>
          <w:tcPr>
            <w:tcW w:w="3264" w:type="dxa"/>
          </w:tcPr>
          <w:p w14:paraId="378411A0" w14:textId="0555735B" w:rsidR="00D7101E" w:rsidRPr="00D12802" w:rsidRDefault="70D35C70" w:rsidP="09575566">
            <w:pPr>
              <w:spacing w:before="0" w:after="0"/>
              <w:rPr>
                <w:rFonts w:ascii="Cambria" w:eastAsia="Times New Roman" w:hAnsi="Cambria"/>
                <w:color w:val="000000"/>
                <w:sz w:val="22"/>
                <w:lang w:eastAsia="lv-LV"/>
              </w:rPr>
            </w:pPr>
            <w:r w:rsidRPr="09575566">
              <w:rPr>
                <w:rFonts w:ascii="Cambria" w:eastAsia="Times New Roman" w:hAnsi="Cambria"/>
                <w:color w:val="000000" w:themeColor="text1"/>
                <w:sz w:val="22"/>
                <w:lang w:eastAsia="lv-LV"/>
              </w:rPr>
              <w:t xml:space="preserve">Nodrošināt jaunu </w:t>
            </w:r>
            <w:proofErr w:type="spellStart"/>
            <w:r w:rsidRPr="09575566">
              <w:rPr>
                <w:rFonts w:ascii="Cambria" w:eastAsia="Times New Roman" w:hAnsi="Cambria"/>
                <w:color w:val="000000" w:themeColor="text1"/>
                <w:sz w:val="22"/>
                <w:lang w:eastAsia="lv-LV"/>
              </w:rPr>
              <w:t>atkrastes</w:t>
            </w:r>
            <w:proofErr w:type="spellEnd"/>
            <w:r w:rsidRPr="09575566">
              <w:rPr>
                <w:rFonts w:ascii="Cambria" w:eastAsia="Times New Roman" w:hAnsi="Cambria"/>
                <w:color w:val="000000" w:themeColor="text1"/>
                <w:sz w:val="22"/>
                <w:lang w:eastAsia="lv-LV"/>
              </w:rPr>
              <w:t xml:space="preserve"> vēja parku attīstību saskaņā ar Jūras plānojumu 2030</w:t>
            </w:r>
            <w:r w:rsidR="00291F4B" w:rsidRPr="09575566">
              <w:rPr>
                <w:rFonts w:ascii="Cambria" w:eastAsia="Times New Roman" w:hAnsi="Cambria"/>
                <w:color w:val="000000" w:themeColor="text1"/>
                <w:sz w:val="22"/>
                <w:lang w:eastAsia="lv-LV"/>
              </w:rPr>
              <w:footnoteReference w:id="116"/>
            </w:r>
          </w:p>
        </w:tc>
        <w:tc>
          <w:tcPr>
            <w:tcW w:w="1842" w:type="dxa"/>
          </w:tcPr>
          <w:p w14:paraId="60A4EC5B" w14:textId="0F639985" w:rsidR="00D7101E" w:rsidRDefault="00D25F56" w:rsidP="0017402D">
            <w:pPr>
              <w:spacing w:before="0" w:after="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Uzstādītas papildu 800MW jaudas</w:t>
            </w:r>
          </w:p>
        </w:tc>
        <w:tc>
          <w:tcPr>
            <w:tcW w:w="1019" w:type="dxa"/>
            <w:noWrap/>
          </w:tcPr>
          <w:p w14:paraId="6D960BC4" w14:textId="77777777" w:rsidR="00D7101E" w:rsidRDefault="00291F4B">
            <w:pPr>
              <w:spacing w:before="0" w:after="0"/>
              <w:jc w:val="center"/>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p w14:paraId="320C58F8" w14:textId="615FE658" w:rsidR="0061014E" w:rsidRPr="00D12802" w:rsidRDefault="0061014E">
            <w:pPr>
              <w:spacing w:before="0" w:after="0"/>
              <w:jc w:val="center"/>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VARAM</w:t>
            </w:r>
          </w:p>
        </w:tc>
        <w:tc>
          <w:tcPr>
            <w:tcW w:w="966" w:type="dxa"/>
            <w:noWrap/>
          </w:tcPr>
          <w:p w14:paraId="1EBDE9E1" w14:textId="100318AB" w:rsidR="00D7101E" w:rsidRPr="00D12802" w:rsidRDefault="00291F4B">
            <w:pPr>
              <w:spacing w:before="0" w:after="0"/>
              <w:jc w:val="center"/>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2040</w:t>
            </w:r>
          </w:p>
        </w:tc>
        <w:tc>
          <w:tcPr>
            <w:tcW w:w="992" w:type="dxa"/>
          </w:tcPr>
          <w:p w14:paraId="76C210A9" w14:textId="150A8839" w:rsidR="00D7101E" w:rsidRPr="00D12802" w:rsidRDefault="00D25F56">
            <w:pPr>
              <w:spacing w:before="0" w:after="0"/>
              <w:jc w:val="center"/>
              <w:rPr>
                <w:rFonts w:ascii="Cambria" w:eastAsia="Times New Roman" w:hAnsi="Cambria" w:cstheme="minorHAnsi"/>
                <w:sz w:val="22"/>
                <w:lang w:eastAsia="lv-LV"/>
              </w:rPr>
            </w:pPr>
            <w:r>
              <w:rPr>
                <w:rFonts w:ascii="Cambria" w:eastAsia="Times New Roman" w:hAnsi="Cambria" w:cstheme="minorHAnsi"/>
                <w:sz w:val="22"/>
                <w:lang w:eastAsia="lv-LV"/>
              </w:rPr>
              <w:t>ND</w:t>
            </w:r>
          </w:p>
        </w:tc>
        <w:tc>
          <w:tcPr>
            <w:tcW w:w="846" w:type="dxa"/>
          </w:tcPr>
          <w:p w14:paraId="0E061EE1" w14:textId="07151846" w:rsidR="00D7101E" w:rsidRPr="00D12802" w:rsidRDefault="00D25F56">
            <w:pPr>
              <w:spacing w:before="0" w:after="0"/>
              <w:jc w:val="center"/>
              <w:rPr>
                <w:rFonts w:ascii="Cambria" w:eastAsia="Times New Roman" w:hAnsi="Cambria" w:cstheme="minorHAnsi"/>
                <w:sz w:val="22"/>
                <w:lang w:eastAsia="lv-LV"/>
              </w:rPr>
            </w:pPr>
            <w:r>
              <w:rPr>
                <w:rFonts w:ascii="Cambria" w:eastAsia="Times New Roman" w:hAnsi="Cambria" w:cstheme="minorHAnsi"/>
                <w:sz w:val="22"/>
                <w:lang w:eastAsia="lv-LV"/>
              </w:rPr>
              <w:t>ND</w:t>
            </w:r>
          </w:p>
        </w:tc>
        <w:tc>
          <w:tcPr>
            <w:tcW w:w="992" w:type="dxa"/>
          </w:tcPr>
          <w:p w14:paraId="1BDB5E67" w14:textId="3B9DE80F" w:rsidR="00D7101E" w:rsidRPr="00D12802" w:rsidRDefault="00D25F56" w:rsidP="00154CF6">
            <w:pPr>
              <w:spacing w:before="0" w:after="0"/>
              <w:jc w:val="center"/>
              <w:rPr>
                <w:rFonts w:ascii="Cambria" w:eastAsia="Times New Roman" w:hAnsi="Cambria" w:cstheme="minorHAnsi"/>
                <w:sz w:val="22"/>
                <w:lang w:eastAsia="lv-LV"/>
              </w:rPr>
            </w:pPr>
            <w:r>
              <w:rPr>
                <w:rFonts w:ascii="Cambria" w:eastAsia="Times New Roman" w:hAnsi="Cambria" w:cstheme="minorHAnsi"/>
                <w:sz w:val="22"/>
                <w:lang w:eastAsia="lv-LV"/>
              </w:rPr>
              <w:t>ND</w:t>
            </w:r>
          </w:p>
        </w:tc>
      </w:tr>
      <w:tr w:rsidR="00151984" w:rsidRPr="00D12802" w14:paraId="08812754" w14:textId="7420DB75" w:rsidTr="008E4825">
        <w:trPr>
          <w:trHeight w:val="284"/>
          <w:jc w:val="center"/>
        </w:trPr>
        <w:tc>
          <w:tcPr>
            <w:tcW w:w="422" w:type="dxa"/>
            <w:noWrap/>
          </w:tcPr>
          <w:p w14:paraId="255156C2" w14:textId="201B9882" w:rsidR="00151984" w:rsidRPr="00D12802" w:rsidRDefault="00151984" w:rsidP="00154CF6">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3</w:t>
            </w:r>
          </w:p>
        </w:tc>
        <w:tc>
          <w:tcPr>
            <w:tcW w:w="3264" w:type="dxa"/>
          </w:tcPr>
          <w:p w14:paraId="3C7A1796" w14:textId="42DDB2DF" w:rsidR="00151984" w:rsidRPr="00D12802" w:rsidRDefault="00151984" w:rsidP="00154CF6">
            <w:pPr>
              <w:spacing w:before="0" w:after="0"/>
              <w:rPr>
                <w:rFonts w:ascii="Cambria" w:hAnsi="Cambria" w:cstheme="minorHAnsi"/>
                <w:sz w:val="22"/>
              </w:rPr>
            </w:pPr>
            <w:r w:rsidRPr="00D12802">
              <w:rPr>
                <w:rFonts w:ascii="Cambria" w:eastAsia="Times New Roman" w:hAnsi="Cambria" w:cstheme="minorHAnsi"/>
                <w:color w:val="000000"/>
                <w:sz w:val="22"/>
                <w:lang w:eastAsia="lv-LV"/>
              </w:rPr>
              <w:t>Nodrošināt vēja parku attīstību meža zemēs</w:t>
            </w:r>
          </w:p>
        </w:tc>
        <w:tc>
          <w:tcPr>
            <w:tcW w:w="1842" w:type="dxa"/>
          </w:tcPr>
          <w:p w14:paraId="49AAB2C9" w14:textId="15D92BE6" w:rsidR="00151984" w:rsidRPr="00D12802" w:rsidRDefault="00151984" w:rsidP="0017402D">
            <w:pPr>
              <w:spacing w:before="0" w:after="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Uzstādītās papildu 800MW jaudas</w:t>
            </w:r>
          </w:p>
        </w:tc>
        <w:tc>
          <w:tcPr>
            <w:tcW w:w="1019" w:type="dxa"/>
            <w:noWrap/>
          </w:tcPr>
          <w:p w14:paraId="0E843B68" w14:textId="41B14B83" w:rsidR="00151984" w:rsidRPr="00D12802" w:rsidRDefault="00151984" w:rsidP="00301082">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EM</w:t>
            </w:r>
          </w:p>
          <w:p w14:paraId="79A92ACD" w14:textId="01E7B94F" w:rsidR="00151984" w:rsidRPr="00D12802" w:rsidRDefault="00151984" w:rsidP="00154CF6">
            <w:pPr>
              <w:spacing w:before="0" w:after="0"/>
              <w:jc w:val="center"/>
              <w:rPr>
                <w:rFonts w:ascii="Cambria" w:hAnsi="Cambria" w:cstheme="minorHAnsi"/>
                <w:sz w:val="22"/>
              </w:rPr>
            </w:pPr>
            <w:r w:rsidRPr="00D12802">
              <w:rPr>
                <w:rFonts w:ascii="Cambria" w:eastAsia="Times New Roman" w:hAnsi="Cambria" w:cstheme="minorHAnsi"/>
                <w:color w:val="000000" w:themeColor="text1"/>
                <w:sz w:val="22"/>
                <w:lang w:eastAsia="lv-LV"/>
              </w:rPr>
              <w:t>KEM</w:t>
            </w:r>
          </w:p>
        </w:tc>
        <w:tc>
          <w:tcPr>
            <w:tcW w:w="966" w:type="dxa"/>
            <w:noWrap/>
          </w:tcPr>
          <w:p w14:paraId="69DC047D" w14:textId="31BCCBD7" w:rsidR="00151984" w:rsidRPr="00D12802" w:rsidRDefault="00151984" w:rsidP="00154CF6">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2030</w:t>
            </w:r>
          </w:p>
        </w:tc>
        <w:tc>
          <w:tcPr>
            <w:tcW w:w="1838" w:type="dxa"/>
            <w:gridSpan w:val="2"/>
          </w:tcPr>
          <w:p w14:paraId="31BF0720" w14:textId="19C09AB7" w:rsidR="00151984" w:rsidRPr="00D12802" w:rsidRDefault="00151984" w:rsidP="00154CF6">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249B5B7F" w14:textId="635DB321" w:rsidR="00151984" w:rsidRPr="00D12802" w:rsidRDefault="00151984" w:rsidP="00154CF6">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297.6</w:t>
            </w:r>
          </w:p>
        </w:tc>
      </w:tr>
      <w:tr w:rsidR="00151984" w:rsidRPr="00D12802" w14:paraId="15351864" w14:textId="36021000" w:rsidTr="008E4825">
        <w:trPr>
          <w:trHeight w:val="284"/>
          <w:jc w:val="center"/>
        </w:trPr>
        <w:tc>
          <w:tcPr>
            <w:tcW w:w="422" w:type="dxa"/>
            <w:noWrap/>
          </w:tcPr>
          <w:p w14:paraId="6E4823ED" w14:textId="3BBC7FF9"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4</w:t>
            </w:r>
          </w:p>
        </w:tc>
        <w:tc>
          <w:tcPr>
            <w:tcW w:w="3264" w:type="dxa"/>
          </w:tcPr>
          <w:p w14:paraId="609734DB" w14:textId="44616604"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Pārskatīt Latvijā spēkā esošos teritoriālos un citus ierobežojumus AER tehnoloģiju attīstībai</w:t>
            </w:r>
            <w:r w:rsidR="00391755">
              <w:rPr>
                <w:rFonts w:ascii="Cambria" w:eastAsia="Times New Roman" w:hAnsi="Cambria" w:cstheme="minorHAnsi"/>
                <w:color w:val="000000"/>
                <w:sz w:val="22"/>
                <w:lang w:eastAsia="lv-LV"/>
              </w:rPr>
              <w:t>.</w:t>
            </w:r>
          </w:p>
        </w:tc>
        <w:tc>
          <w:tcPr>
            <w:tcW w:w="1842" w:type="dxa"/>
          </w:tcPr>
          <w:p w14:paraId="2662F4DE" w14:textId="77777777" w:rsidR="00151984" w:rsidRPr="00D12802" w:rsidRDefault="00151984" w:rsidP="00C45FA3">
            <w:pPr>
              <w:spacing w:before="0" w:after="0"/>
              <w:jc w:val="center"/>
              <w:rPr>
                <w:rFonts w:ascii="Cambria" w:eastAsia="Times New Roman" w:hAnsi="Cambria" w:cstheme="minorHAnsi"/>
                <w:color w:val="000000" w:themeColor="text1"/>
                <w:sz w:val="22"/>
                <w:lang w:eastAsia="lv-LV"/>
              </w:rPr>
            </w:pPr>
          </w:p>
        </w:tc>
        <w:tc>
          <w:tcPr>
            <w:tcW w:w="1019" w:type="dxa"/>
            <w:noWrap/>
          </w:tcPr>
          <w:p w14:paraId="0C39DEBC" w14:textId="286ADB11"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KEM</w:t>
            </w:r>
          </w:p>
          <w:p w14:paraId="0728429C" w14:textId="23228A0C"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themeColor="text1"/>
                <w:sz w:val="22"/>
                <w:lang w:eastAsia="lv-LV"/>
              </w:rPr>
              <w:t>VARAM</w:t>
            </w:r>
          </w:p>
        </w:tc>
        <w:tc>
          <w:tcPr>
            <w:tcW w:w="966" w:type="dxa"/>
            <w:noWrap/>
          </w:tcPr>
          <w:p w14:paraId="2E90048F" w14:textId="7F16A73A"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6886C4B4" w14:textId="4375ECA1"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54C79EE6" w14:textId="288A0A90"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ND</w:t>
            </w:r>
          </w:p>
        </w:tc>
      </w:tr>
      <w:tr w:rsidR="00151984" w:rsidRPr="00D12802" w14:paraId="686C93F4" w14:textId="64F69F9F" w:rsidTr="008E4825">
        <w:trPr>
          <w:trHeight w:val="284"/>
          <w:jc w:val="center"/>
        </w:trPr>
        <w:tc>
          <w:tcPr>
            <w:tcW w:w="422" w:type="dxa"/>
            <w:noWrap/>
          </w:tcPr>
          <w:p w14:paraId="761AA83B" w14:textId="412AA474"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5</w:t>
            </w:r>
          </w:p>
        </w:tc>
        <w:tc>
          <w:tcPr>
            <w:tcW w:w="3264" w:type="dxa"/>
          </w:tcPr>
          <w:p w14:paraId="77B4CD5A" w14:textId="59869359"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 xml:space="preserve">Aktualizēt vispārīgos teritorijas plānošanas, izmantošanas un apbūves noteikumus, </w:t>
            </w:r>
            <w:proofErr w:type="spellStart"/>
            <w:r w:rsidRPr="00D12802">
              <w:rPr>
                <w:rFonts w:ascii="Cambria" w:eastAsia="Times New Roman" w:hAnsi="Cambria" w:cstheme="minorHAnsi"/>
                <w:color w:val="000000"/>
                <w:sz w:val="22"/>
                <w:lang w:eastAsia="lv-LV"/>
              </w:rPr>
              <w:t>citastarp</w:t>
            </w:r>
            <w:proofErr w:type="spellEnd"/>
            <w:r w:rsidRPr="00D12802">
              <w:rPr>
                <w:rFonts w:ascii="Cambria" w:eastAsia="Times New Roman" w:hAnsi="Cambria" w:cstheme="minorHAnsi"/>
                <w:color w:val="000000"/>
                <w:sz w:val="22"/>
                <w:lang w:eastAsia="lv-LV"/>
              </w:rPr>
              <w:t xml:space="preserve"> ņemot vērā prasības, kas izriet no IVN veikšanas nosacījumiem un pašvaldību teritorijas attīstības plānošanas dokumentiem </w:t>
            </w:r>
          </w:p>
        </w:tc>
        <w:tc>
          <w:tcPr>
            <w:tcW w:w="1842" w:type="dxa"/>
          </w:tcPr>
          <w:p w14:paraId="3CF1443A" w14:textId="77777777" w:rsidR="00151984" w:rsidRPr="00D12802" w:rsidRDefault="00151984" w:rsidP="00C45FA3">
            <w:pPr>
              <w:spacing w:before="0" w:after="0"/>
              <w:jc w:val="center"/>
              <w:rPr>
                <w:rFonts w:ascii="Cambria" w:eastAsia="Times New Roman" w:hAnsi="Cambria" w:cstheme="minorHAnsi"/>
                <w:color w:val="000000" w:themeColor="text1"/>
                <w:sz w:val="22"/>
                <w:lang w:eastAsia="lv-LV"/>
              </w:rPr>
            </w:pPr>
          </w:p>
        </w:tc>
        <w:tc>
          <w:tcPr>
            <w:tcW w:w="1019" w:type="dxa"/>
            <w:noWrap/>
          </w:tcPr>
          <w:p w14:paraId="448C642D" w14:textId="013A8447"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VARAM</w:t>
            </w:r>
          </w:p>
          <w:p w14:paraId="4A766D7A" w14:textId="58EBE31F"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themeColor="text1"/>
                <w:sz w:val="22"/>
                <w:lang w:eastAsia="lv-LV"/>
              </w:rPr>
              <w:t>KEM</w:t>
            </w:r>
          </w:p>
        </w:tc>
        <w:tc>
          <w:tcPr>
            <w:tcW w:w="966" w:type="dxa"/>
            <w:noWrap/>
          </w:tcPr>
          <w:p w14:paraId="3C52CA25" w14:textId="6C74EEC1"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5E907F32" w14:textId="2EB11333"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7E16A1DC" w14:textId="43458107"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1FECF487" w14:textId="79F1846D" w:rsidTr="008E4825">
        <w:trPr>
          <w:trHeight w:val="284"/>
          <w:jc w:val="center"/>
        </w:trPr>
        <w:tc>
          <w:tcPr>
            <w:tcW w:w="422" w:type="dxa"/>
            <w:noWrap/>
          </w:tcPr>
          <w:p w14:paraId="353CE2BB" w14:textId="727BED7E"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6</w:t>
            </w:r>
          </w:p>
        </w:tc>
        <w:tc>
          <w:tcPr>
            <w:tcW w:w="3264" w:type="dxa"/>
          </w:tcPr>
          <w:p w14:paraId="7BD2F679" w14:textId="62445E63"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Precizēt vispārējos būvnoteikumus, nosakot saules elektrostacijas piekritības grupu, kas līdz ar to noteiks tās izbūves procesu un nepieciešamo dokumentāciju, kas jāiesniedz būvvaldē.</w:t>
            </w:r>
          </w:p>
        </w:tc>
        <w:tc>
          <w:tcPr>
            <w:tcW w:w="1842" w:type="dxa"/>
          </w:tcPr>
          <w:p w14:paraId="72C1B99D" w14:textId="77777777" w:rsidR="00151984" w:rsidRPr="00D12802" w:rsidRDefault="00151984" w:rsidP="00C45FA3">
            <w:pPr>
              <w:spacing w:before="0" w:after="0"/>
              <w:jc w:val="center"/>
              <w:rPr>
                <w:rFonts w:ascii="Cambria" w:eastAsia="Times New Roman" w:hAnsi="Cambria" w:cstheme="minorHAnsi"/>
                <w:color w:val="000000"/>
                <w:sz w:val="22"/>
                <w:lang w:eastAsia="lv-LV"/>
              </w:rPr>
            </w:pPr>
          </w:p>
        </w:tc>
        <w:tc>
          <w:tcPr>
            <w:tcW w:w="1019" w:type="dxa"/>
            <w:noWrap/>
          </w:tcPr>
          <w:p w14:paraId="1581A44C" w14:textId="1B42F51A"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EM</w:t>
            </w:r>
          </w:p>
        </w:tc>
        <w:tc>
          <w:tcPr>
            <w:tcW w:w="966" w:type="dxa"/>
            <w:noWrap/>
          </w:tcPr>
          <w:p w14:paraId="2988C34A" w14:textId="20F1A63D"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0EB3B9D6" w14:textId="79B66A6E"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52B52631" w14:textId="5D7216EC"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28ECDD7C" w14:textId="419474B6" w:rsidTr="008E4825">
        <w:trPr>
          <w:trHeight w:val="284"/>
          <w:jc w:val="center"/>
        </w:trPr>
        <w:tc>
          <w:tcPr>
            <w:tcW w:w="422" w:type="dxa"/>
            <w:noWrap/>
          </w:tcPr>
          <w:p w14:paraId="02637937" w14:textId="63793154"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lastRenderedPageBreak/>
              <w:t>7</w:t>
            </w:r>
          </w:p>
        </w:tc>
        <w:tc>
          <w:tcPr>
            <w:tcW w:w="3264" w:type="dxa"/>
          </w:tcPr>
          <w:p w14:paraId="3D2DE542" w14:textId="67937FDE"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Pilnveidot regulējumu būvatļauju izsniegšanas kārtībai vēja parku attīstībai</w:t>
            </w:r>
          </w:p>
        </w:tc>
        <w:tc>
          <w:tcPr>
            <w:tcW w:w="1842" w:type="dxa"/>
          </w:tcPr>
          <w:p w14:paraId="6ADB3358" w14:textId="77777777" w:rsidR="00151984" w:rsidRPr="00D12802" w:rsidRDefault="00151984" w:rsidP="00C45FA3">
            <w:pPr>
              <w:spacing w:before="0" w:after="0"/>
              <w:jc w:val="center"/>
              <w:rPr>
                <w:rFonts w:ascii="Cambria" w:eastAsia="Times New Roman" w:hAnsi="Cambria"/>
                <w:color w:val="000000" w:themeColor="text1"/>
                <w:sz w:val="22"/>
                <w:lang w:eastAsia="lv-LV"/>
              </w:rPr>
            </w:pPr>
          </w:p>
        </w:tc>
        <w:tc>
          <w:tcPr>
            <w:tcW w:w="1019" w:type="dxa"/>
            <w:noWrap/>
          </w:tcPr>
          <w:p w14:paraId="52E5463E" w14:textId="34D502DA" w:rsidR="00151984" w:rsidRPr="00D12802" w:rsidRDefault="00151984" w:rsidP="00C45FA3">
            <w:pPr>
              <w:spacing w:before="0" w:after="0"/>
              <w:jc w:val="center"/>
              <w:rPr>
                <w:rFonts w:ascii="Cambria" w:eastAsia="Times New Roman" w:hAnsi="Cambria"/>
                <w:color w:val="000000"/>
                <w:sz w:val="22"/>
                <w:lang w:eastAsia="lv-LV"/>
              </w:rPr>
            </w:pPr>
            <w:r w:rsidRPr="00D12802">
              <w:rPr>
                <w:rFonts w:ascii="Cambria" w:eastAsia="Times New Roman" w:hAnsi="Cambria"/>
                <w:color w:val="000000" w:themeColor="text1"/>
                <w:sz w:val="22"/>
                <w:lang w:eastAsia="lv-LV"/>
              </w:rPr>
              <w:t>EM</w:t>
            </w:r>
          </w:p>
          <w:p w14:paraId="51D9B6DA" w14:textId="2AEA8ACC" w:rsidR="00151984" w:rsidRPr="00D12802" w:rsidRDefault="00151984" w:rsidP="00C45FA3">
            <w:pPr>
              <w:spacing w:before="0" w:after="0"/>
              <w:jc w:val="center"/>
              <w:rPr>
                <w:rFonts w:ascii="Cambria" w:eastAsia="Times New Roman" w:hAnsi="Cambria"/>
                <w:color w:val="000000" w:themeColor="text1"/>
                <w:sz w:val="22"/>
                <w:lang w:eastAsia="lv-LV"/>
              </w:rPr>
            </w:pPr>
            <w:r w:rsidRPr="00D12802">
              <w:rPr>
                <w:rFonts w:ascii="Cambria" w:eastAsia="Times New Roman" w:hAnsi="Cambria"/>
                <w:color w:val="000000" w:themeColor="text1"/>
                <w:sz w:val="22"/>
                <w:lang w:eastAsia="lv-LV"/>
              </w:rPr>
              <w:t>KEM</w:t>
            </w:r>
          </w:p>
          <w:p w14:paraId="17E7587E" w14:textId="40C4A1A6"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VARAM</w:t>
            </w:r>
          </w:p>
        </w:tc>
        <w:tc>
          <w:tcPr>
            <w:tcW w:w="966" w:type="dxa"/>
            <w:noWrap/>
          </w:tcPr>
          <w:p w14:paraId="213A98F1" w14:textId="527A3113"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7CBE3B10" w14:textId="76E8DD22"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65BDB0B7" w14:textId="29345C76"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7315BC40" w14:textId="110B47FD" w:rsidTr="008E4825">
        <w:trPr>
          <w:trHeight w:val="284"/>
          <w:jc w:val="center"/>
        </w:trPr>
        <w:tc>
          <w:tcPr>
            <w:tcW w:w="422" w:type="dxa"/>
            <w:noWrap/>
          </w:tcPr>
          <w:p w14:paraId="435F71C4" w14:textId="5CBCB8AF"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8</w:t>
            </w:r>
          </w:p>
        </w:tc>
        <w:tc>
          <w:tcPr>
            <w:tcW w:w="3264" w:type="dxa"/>
          </w:tcPr>
          <w:p w14:paraId="3F9C53FB" w14:textId="4E8D4B5D"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Izstrādāt regulējumu un robežlielumus attiecībā uz zemfrekvenču skaņām, vibrāciju, mirgojumiem, trokšņiem u.c. vēja parkiem raksturīgām radītām ietekmēm</w:t>
            </w:r>
          </w:p>
        </w:tc>
        <w:tc>
          <w:tcPr>
            <w:tcW w:w="1842" w:type="dxa"/>
          </w:tcPr>
          <w:p w14:paraId="23DBDA23" w14:textId="77777777" w:rsidR="00151984" w:rsidRPr="00D12802" w:rsidRDefault="00151984" w:rsidP="00C45FA3">
            <w:pPr>
              <w:spacing w:before="0" w:after="0"/>
              <w:jc w:val="center"/>
              <w:rPr>
                <w:rFonts w:ascii="Cambria" w:eastAsia="Times New Roman" w:hAnsi="Cambria"/>
                <w:color w:val="000000" w:themeColor="text1"/>
                <w:sz w:val="22"/>
                <w:lang w:eastAsia="lv-LV"/>
              </w:rPr>
            </w:pPr>
          </w:p>
        </w:tc>
        <w:tc>
          <w:tcPr>
            <w:tcW w:w="1019" w:type="dxa"/>
            <w:noWrap/>
          </w:tcPr>
          <w:p w14:paraId="4BD3A8C8" w14:textId="13A45EF7" w:rsidR="00151984" w:rsidRPr="00D12802" w:rsidRDefault="00151984" w:rsidP="00C45FA3">
            <w:pPr>
              <w:spacing w:before="0" w:after="0"/>
              <w:jc w:val="center"/>
              <w:rPr>
                <w:rFonts w:ascii="Cambria" w:eastAsia="Times New Roman" w:hAnsi="Cambria"/>
                <w:color w:val="000000"/>
                <w:sz w:val="22"/>
                <w:lang w:eastAsia="lv-LV"/>
              </w:rPr>
            </w:pPr>
            <w:r w:rsidRPr="00D12802">
              <w:rPr>
                <w:rFonts w:ascii="Cambria" w:eastAsia="Times New Roman" w:hAnsi="Cambria"/>
                <w:color w:val="000000" w:themeColor="text1"/>
                <w:sz w:val="22"/>
                <w:lang w:eastAsia="lv-LV"/>
              </w:rPr>
              <w:t>KEM</w:t>
            </w:r>
          </w:p>
          <w:p w14:paraId="3F9B9A2D" w14:textId="11FED6E7"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VM</w:t>
            </w:r>
          </w:p>
        </w:tc>
        <w:tc>
          <w:tcPr>
            <w:tcW w:w="966" w:type="dxa"/>
            <w:noWrap/>
          </w:tcPr>
          <w:p w14:paraId="4F76779B" w14:textId="78871203"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7385E7AD" w14:textId="1D98E57B"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57872EC2" w14:textId="1FF6BDC7"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0192D4E7" w14:textId="2CE9AEBA" w:rsidTr="008E4825">
        <w:trPr>
          <w:trHeight w:val="284"/>
          <w:jc w:val="center"/>
        </w:trPr>
        <w:tc>
          <w:tcPr>
            <w:tcW w:w="422" w:type="dxa"/>
            <w:noWrap/>
          </w:tcPr>
          <w:p w14:paraId="02D9D849" w14:textId="35BCBE49"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9</w:t>
            </w:r>
          </w:p>
        </w:tc>
        <w:tc>
          <w:tcPr>
            <w:tcW w:w="3264" w:type="dxa"/>
          </w:tcPr>
          <w:p w14:paraId="7A4B09C9" w14:textId="4DD493D6"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 xml:space="preserve">Izstrādāt nosacījumus apbūves tiesību piešķiršanai uz </w:t>
            </w:r>
            <w:r w:rsidR="000F30B8">
              <w:rPr>
                <w:rFonts w:ascii="Cambria" w:eastAsia="Times New Roman" w:hAnsi="Cambria" w:cstheme="minorHAnsi"/>
                <w:color w:val="000000"/>
                <w:sz w:val="22"/>
                <w:lang w:eastAsia="lv-LV"/>
              </w:rPr>
              <w:t>publiskas personas zemes</w:t>
            </w:r>
            <w:r w:rsidRPr="00D12802">
              <w:rPr>
                <w:rFonts w:ascii="Cambria" w:eastAsia="Times New Roman" w:hAnsi="Cambria" w:cstheme="minorHAnsi"/>
                <w:color w:val="000000"/>
                <w:sz w:val="22"/>
                <w:lang w:eastAsia="lv-LV"/>
              </w:rPr>
              <w:t xml:space="preserve"> vēja parku būvniecībai</w:t>
            </w:r>
          </w:p>
        </w:tc>
        <w:tc>
          <w:tcPr>
            <w:tcW w:w="1842" w:type="dxa"/>
          </w:tcPr>
          <w:p w14:paraId="0631BBD8" w14:textId="77777777" w:rsidR="00151984" w:rsidRPr="00D12802" w:rsidRDefault="00151984" w:rsidP="00C45FA3">
            <w:pPr>
              <w:spacing w:before="0" w:after="0"/>
              <w:jc w:val="center"/>
              <w:rPr>
                <w:rFonts w:ascii="Cambria" w:eastAsia="Times New Roman" w:hAnsi="Cambria" w:cstheme="minorHAnsi"/>
                <w:color w:val="000000"/>
                <w:sz w:val="22"/>
                <w:lang w:eastAsia="lv-LV"/>
              </w:rPr>
            </w:pPr>
          </w:p>
        </w:tc>
        <w:tc>
          <w:tcPr>
            <w:tcW w:w="1019" w:type="dxa"/>
            <w:noWrap/>
          </w:tcPr>
          <w:p w14:paraId="7FE35EA8" w14:textId="15C01D53"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KEM</w:t>
            </w:r>
            <w:r w:rsidRPr="00D12802">
              <w:rPr>
                <w:rFonts w:ascii="Cambria" w:eastAsia="Times New Roman" w:hAnsi="Cambria" w:cstheme="minorHAnsi"/>
                <w:color w:val="000000"/>
                <w:sz w:val="22"/>
                <w:lang w:eastAsia="lv-LV"/>
              </w:rPr>
              <w:br/>
              <w:t>EM</w:t>
            </w:r>
          </w:p>
        </w:tc>
        <w:tc>
          <w:tcPr>
            <w:tcW w:w="966" w:type="dxa"/>
            <w:noWrap/>
          </w:tcPr>
          <w:p w14:paraId="50B3569B" w14:textId="1409C616" w:rsidR="00151984" w:rsidRPr="00D12802" w:rsidRDefault="004D3A29" w:rsidP="00C45FA3">
            <w:pPr>
              <w:spacing w:before="0" w:after="0"/>
              <w:jc w:val="center"/>
              <w:rPr>
                <w:rFonts w:ascii="Cambria" w:eastAsia="Times New Roman" w:hAnsi="Cambria" w:cstheme="minorHAnsi"/>
                <w:sz w:val="22"/>
                <w:lang w:eastAsia="lv-LV"/>
              </w:rPr>
            </w:pPr>
            <w:r>
              <w:rPr>
                <w:rFonts w:ascii="Cambria" w:eastAsia="Times New Roman" w:hAnsi="Cambria" w:cstheme="minorHAnsi"/>
                <w:color w:val="000000"/>
                <w:sz w:val="22"/>
                <w:lang w:eastAsia="lv-LV"/>
              </w:rPr>
              <w:t>2023</w:t>
            </w:r>
          </w:p>
        </w:tc>
        <w:tc>
          <w:tcPr>
            <w:tcW w:w="1838" w:type="dxa"/>
            <w:gridSpan w:val="2"/>
          </w:tcPr>
          <w:p w14:paraId="3F38D010" w14:textId="36F33F6F"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7CD0793E" w14:textId="1183ABE0"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66055CF8" w14:textId="4BD62216" w:rsidTr="008E4825">
        <w:trPr>
          <w:trHeight w:val="284"/>
          <w:jc w:val="center"/>
        </w:trPr>
        <w:tc>
          <w:tcPr>
            <w:tcW w:w="422" w:type="dxa"/>
            <w:noWrap/>
          </w:tcPr>
          <w:p w14:paraId="33F49CCD" w14:textId="2F193C28"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10</w:t>
            </w:r>
          </w:p>
        </w:tc>
        <w:tc>
          <w:tcPr>
            <w:tcW w:w="3264" w:type="dxa"/>
          </w:tcPr>
          <w:p w14:paraId="4A302270" w14:textId="2D7C0FE5" w:rsidR="00151984" w:rsidRPr="00D12802" w:rsidRDefault="00151984" w:rsidP="00C45FA3">
            <w:pPr>
              <w:spacing w:before="0" w:after="0"/>
              <w:rPr>
                <w:rFonts w:ascii="Cambria" w:hAnsi="Cambria"/>
                <w:sz w:val="22"/>
              </w:rPr>
            </w:pPr>
            <w:r w:rsidRPr="00D12802">
              <w:rPr>
                <w:rFonts w:ascii="Cambria" w:eastAsia="Times New Roman" w:hAnsi="Cambria"/>
                <w:color w:val="000000" w:themeColor="text1"/>
                <w:sz w:val="22"/>
                <w:lang w:eastAsia="lv-LV"/>
              </w:rPr>
              <w:t>Izvērtēt nepieciešamību un iespējamību rīkot tehnoloģiski neitrālas izsoles jaunu elektroenerģijas ražošanas iekārtu, kurās izmanto AER, ieviešanai</w:t>
            </w:r>
          </w:p>
        </w:tc>
        <w:tc>
          <w:tcPr>
            <w:tcW w:w="1842" w:type="dxa"/>
          </w:tcPr>
          <w:p w14:paraId="6981CD0B" w14:textId="77777777" w:rsidR="00151984" w:rsidRPr="00D12802" w:rsidRDefault="00151984" w:rsidP="00C45FA3">
            <w:pPr>
              <w:spacing w:before="0" w:after="0"/>
              <w:jc w:val="center"/>
              <w:rPr>
                <w:rFonts w:ascii="Cambria" w:eastAsia="Times New Roman" w:hAnsi="Cambria" w:cstheme="minorHAnsi"/>
                <w:color w:val="000000"/>
                <w:sz w:val="22"/>
                <w:lang w:eastAsia="lv-LV"/>
              </w:rPr>
            </w:pPr>
          </w:p>
        </w:tc>
        <w:tc>
          <w:tcPr>
            <w:tcW w:w="1019" w:type="dxa"/>
            <w:noWrap/>
          </w:tcPr>
          <w:p w14:paraId="0314AA5D" w14:textId="3639FBE8"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KEM</w:t>
            </w:r>
          </w:p>
        </w:tc>
        <w:tc>
          <w:tcPr>
            <w:tcW w:w="966" w:type="dxa"/>
            <w:noWrap/>
          </w:tcPr>
          <w:p w14:paraId="4AD867BC" w14:textId="06C20617"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6F8F42DF" w14:textId="1F1D979D"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1BE106EE" w14:textId="6546E1C2"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6CB269CD" w14:textId="5150AC83" w:rsidTr="008E4825">
        <w:trPr>
          <w:trHeight w:val="284"/>
          <w:jc w:val="center"/>
        </w:trPr>
        <w:tc>
          <w:tcPr>
            <w:tcW w:w="422" w:type="dxa"/>
            <w:noWrap/>
          </w:tcPr>
          <w:p w14:paraId="5119C32D" w14:textId="1CE624C6"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11</w:t>
            </w:r>
          </w:p>
        </w:tc>
        <w:tc>
          <w:tcPr>
            <w:tcW w:w="3264" w:type="dxa"/>
          </w:tcPr>
          <w:p w14:paraId="64617208" w14:textId="001F2895" w:rsidR="00151984" w:rsidRPr="00D12802" w:rsidRDefault="00151984" w:rsidP="00C45FA3">
            <w:pPr>
              <w:spacing w:before="0" w:after="0"/>
              <w:rPr>
                <w:rFonts w:ascii="Cambria" w:hAnsi="Cambria" w:cstheme="minorHAnsi"/>
                <w:sz w:val="22"/>
              </w:rPr>
            </w:pPr>
            <w:r w:rsidRPr="00D12802">
              <w:rPr>
                <w:rFonts w:ascii="Cambria" w:eastAsia="Times New Roman" w:hAnsi="Cambria" w:cstheme="minorHAnsi"/>
                <w:color w:val="000000"/>
                <w:sz w:val="22"/>
                <w:lang w:eastAsia="lv-LV"/>
              </w:rPr>
              <w:t>Pārveidot neto uzskaites sistēmu uz neto norēķinu sistēmu</w:t>
            </w:r>
          </w:p>
        </w:tc>
        <w:tc>
          <w:tcPr>
            <w:tcW w:w="1842" w:type="dxa"/>
          </w:tcPr>
          <w:p w14:paraId="119366A4" w14:textId="19E68FB6" w:rsidR="00151984" w:rsidRPr="00D12802" w:rsidRDefault="00151984" w:rsidP="0017402D">
            <w:pPr>
              <w:spacing w:before="0" w:after="0"/>
              <w:rPr>
                <w:rFonts w:ascii="Cambria" w:eastAsia="Times New Roman" w:hAnsi="Cambria" w:cstheme="minorHAnsi"/>
                <w:color w:val="000000"/>
                <w:sz w:val="22"/>
                <w:lang w:eastAsia="lv-LV"/>
              </w:rPr>
            </w:pPr>
          </w:p>
        </w:tc>
        <w:tc>
          <w:tcPr>
            <w:tcW w:w="1019" w:type="dxa"/>
            <w:noWrap/>
          </w:tcPr>
          <w:p w14:paraId="58AF0168" w14:textId="4F372501"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KEM</w:t>
            </w:r>
          </w:p>
        </w:tc>
        <w:tc>
          <w:tcPr>
            <w:tcW w:w="966" w:type="dxa"/>
            <w:noWrap/>
          </w:tcPr>
          <w:p w14:paraId="4CD5CF3E" w14:textId="187D32B6"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w:t>
            </w:r>
          </w:p>
        </w:tc>
        <w:tc>
          <w:tcPr>
            <w:tcW w:w="1838" w:type="dxa"/>
            <w:gridSpan w:val="2"/>
          </w:tcPr>
          <w:p w14:paraId="5B0512E3" w14:textId="149B5594"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1300617C" w14:textId="6F945B3E"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1E88206C" w14:textId="60B60992" w:rsidTr="008E4825">
        <w:trPr>
          <w:trHeight w:val="284"/>
          <w:jc w:val="center"/>
        </w:trPr>
        <w:tc>
          <w:tcPr>
            <w:tcW w:w="422" w:type="dxa"/>
            <w:noWrap/>
          </w:tcPr>
          <w:p w14:paraId="3443113F" w14:textId="19184B3C"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13</w:t>
            </w:r>
          </w:p>
        </w:tc>
        <w:tc>
          <w:tcPr>
            <w:tcW w:w="3264" w:type="dxa"/>
          </w:tcPr>
          <w:p w14:paraId="0BF9733C" w14:textId="7539622F" w:rsidR="00151984" w:rsidRPr="00D12802" w:rsidRDefault="00151984" w:rsidP="00C45FA3">
            <w:pPr>
              <w:spacing w:before="0" w:after="0"/>
              <w:rPr>
                <w:rFonts w:ascii="Cambria" w:hAnsi="Cambria"/>
                <w:sz w:val="22"/>
              </w:rPr>
            </w:pPr>
            <w:r w:rsidRPr="00D12802">
              <w:rPr>
                <w:rFonts w:ascii="Cambria" w:eastAsia="Times New Roman" w:hAnsi="Cambria"/>
                <w:color w:val="000000" w:themeColor="text1"/>
                <w:sz w:val="22"/>
                <w:lang w:eastAsia="lv-LV"/>
              </w:rPr>
              <w:t>Noteikt pienākumu nepastāvīgās  elektroenerģijas ražošanas stacijām ar kopējo jaudu &gt; 50MW obligāti nodrošināt akumulācijas vai balansēšanas risinājumus, tai skaitā, ūdeņraža ražošanas iekārtas</w:t>
            </w:r>
          </w:p>
        </w:tc>
        <w:tc>
          <w:tcPr>
            <w:tcW w:w="1842" w:type="dxa"/>
          </w:tcPr>
          <w:p w14:paraId="1F3244A3" w14:textId="77777777" w:rsidR="00151984" w:rsidRPr="00D12802" w:rsidRDefault="00151984" w:rsidP="00C45FA3">
            <w:pPr>
              <w:spacing w:before="0" w:after="0"/>
              <w:jc w:val="center"/>
              <w:rPr>
                <w:rFonts w:ascii="Cambria" w:eastAsia="Times New Roman" w:hAnsi="Cambria" w:cstheme="minorHAnsi"/>
                <w:color w:val="000000"/>
                <w:sz w:val="22"/>
                <w:lang w:eastAsia="lv-LV"/>
              </w:rPr>
            </w:pPr>
          </w:p>
        </w:tc>
        <w:tc>
          <w:tcPr>
            <w:tcW w:w="1019" w:type="dxa"/>
            <w:noWrap/>
          </w:tcPr>
          <w:p w14:paraId="075D0E7A" w14:textId="61554483" w:rsidR="00151984" w:rsidRPr="00D12802" w:rsidRDefault="00151984" w:rsidP="00C45FA3">
            <w:pPr>
              <w:spacing w:before="0" w:after="0"/>
              <w:jc w:val="center"/>
              <w:rPr>
                <w:rFonts w:ascii="Cambria" w:hAnsi="Cambria" w:cstheme="minorHAnsi"/>
                <w:sz w:val="22"/>
              </w:rPr>
            </w:pPr>
            <w:r w:rsidRPr="00D12802">
              <w:rPr>
                <w:rFonts w:ascii="Cambria" w:eastAsia="Times New Roman" w:hAnsi="Cambria" w:cstheme="minorHAnsi"/>
                <w:color w:val="000000"/>
                <w:sz w:val="22"/>
                <w:lang w:eastAsia="lv-LV"/>
              </w:rPr>
              <w:t>KEM</w:t>
            </w:r>
          </w:p>
        </w:tc>
        <w:tc>
          <w:tcPr>
            <w:tcW w:w="966" w:type="dxa"/>
            <w:noWrap/>
          </w:tcPr>
          <w:p w14:paraId="18011625" w14:textId="76AD67FE"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2024-2026</w:t>
            </w:r>
          </w:p>
        </w:tc>
        <w:tc>
          <w:tcPr>
            <w:tcW w:w="1838" w:type="dxa"/>
            <w:gridSpan w:val="2"/>
          </w:tcPr>
          <w:p w14:paraId="37F71FB4" w14:textId="31439F18"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tcPr>
          <w:p w14:paraId="0BF7C719" w14:textId="4978DE07" w:rsidR="00151984" w:rsidRPr="00D12802" w:rsidRDefault="00151984" w:rsidP="00C45FA3">
            <w:pPr>
              <w:spacing w:before="0" w:after="0"/>
              <w:jc w:val="center"/>
              <w:rPr>
                <w:rFonts w:ascii="Cambria" w:eastAsia="Times New Roman" w:hAnsi="Cambria"/>
                <w:sz w:val="22"/>
                <w:lang w:eastAsia="lv-LV"/>
              </w:rPr>
            </w:pPr>
            <w:r w:rsidRPr="00D12802">
              <w:rPr>
                <w:rFonts w:ascii="Cambria" w:eastAsia="Times New Roman" w:hAnsi="Cambria" w:cstheme="minorHAnsi"/>
                <w:color w:val="000000"/>
                <w:sz w:val="22"/>
                <w:lang w:eastAsia="lv-LV"/>
              </w:rPr>
              <w:t>ND</w:t>
            </w:r>
          </w:p>
        </w:tc>
      </w:tr>
      <w:tr w:rsidR="00151984" w:rsidRPr="00D12802" w14:paraId="02ABCE4F" w14:textId="77777777" w:rsidTr="008E4825">
        <w:trPr>
          <w:trHeight w:val="284"/>
          <w:jc w:val="center"/>
        </w:trPr>
        <w:tc>
          <w:tcPr>
            <w:tcW w:w="422" w:type="dxa"/>
            <w:shd w:val="clear" w:color="auto" w:fill="auto"/>
            <w:noWrap/>
          </w:tcPr>
          <w:p w14:paraId="118C7B3F" w14:textId="16832475"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14</w:t>
            </w:r>
          </w:p>
        </w:tc>
        <w:tc>
          <w:tcPr>
            <w:tcW w:w="3264" w:type="dxa"/>
            <w:shd w:val="clear" w:color="auto" w:fill="auto"/>
          </w:tcPr>
          <w:p w14:paraId="5560CD98" w14:textId="21091A51" w:rsidR="00151984" w:rsidRPr="00D12802" w:rsidRDefault="00151984" w:rsidP="218B81B9">
            <w:pPr>
              <w:spacing w:before="0" w:after="0"/>
              <w:rPr>
                <w:rFonts w:ascii="Cambria" w:eastAsia="Times New Roman" w:hAnsi="Cambria"/>
                <w:color w:val="000000"/>
                <w:sz w:val="22"/>
                <w:lang w:eastAsia="lv-LV"/>
              </w:rPr>
            </w:pPr>
            <w:r>
              <w:rPr>
                <w:rFonts w:ascii="Cambria" w:eastAsia="Times New Roman" w:hAnsi="Cambria"/>
                <w:sz w:val="22"/>
                <w:lang w:eastAsia="lv-LV"/>
              </w:rPr>
              <w:t>NPP ietvaros izvērtēt iespēju p</w:t>
            </w:r>
            <w:r w:rsidRPr="00D12802">
              <w:rPr>
                <w:rFonts w:ascii="Cambria" w:eastAsia="Times New Roman" w:hAnsi="Cambria"/>
                <w:sz w:val="22"/>
                <w:lang w:eastAsia="lv-LV"/>
              </w:rPr>
              <w:t>akāpeniski palielināt DRN likmes</w:t>
            </w:r>
            <w:r w:rsidR="00391755">
              <w:rPr>
                <w:rFonts w:ascii="Cambria" w:eastAsia="Times New Roman" w:hAnsi="Cambria"/>
                <w:sz w:val="22"/>
                <w:lang w:eastAsia="lv-LV"/>
              </w:rPr>
              <w:t>.</w:t>
            </w:r>
          </w:p>
        </w:tc>
        <w:tc>
          <w:tcPr>
            <w:tcW w:w="1842" w:type="dxa"/>
            <w:shd w:val="clear" w:color="auto" w:fill="auto"/>
          </w:tcPr>
          <w:p w14:paraId="11F05EEE" w14:textId="66B80486" w:rsidR="00151984" w:rsidRPr="00D12802" w:rsidRDefault="00A076AB" w:rsidP="0017402D">
            <w:pPr>
              <w:spacing w:before="0" w:after="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Sniegts ieguldījums</w:t>
            </w:r>
            <w:r w:rsidR="00F655E4">
              <w:rPr>
                <w:rFonts w:ascii="Cambria" w:eastAsia="Times New Roman" w:hAnsi="Cambria" w:cstheme="minorHAnsi"/>
                <w:color w:val="000000"/>
                <w:sz w:val="22"/>
                <w:lang w:eastAsia="lv-LV"/>
              </w:rPr>
              <w:t xml:space="preserve"> SEG emisiju samazināšanai enerģētikā</w:t>
            </w:r>
          </w:p>
        </w:tc>
        <w:tc>
          <w:tcPr>
            <w:tcW w:w="1019" w:type="dxa"/>
            <w:shd w:val="clear" w:color="auto" w:fill="auto"/>
            <w:noWrap/>
          </w:tcPr>
          <w:p w14:paraId="42DECE4E" w14:textId="0C3CC223"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p>
          <w:p w14:paraId="7DBC1269" w14:textId="30EA8CBC"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KEM</w:t>
            </w:r>
          </w:p>
        </w:tc>
        <w:tc>
          <w:tcPr>
            <w:tcW w:w="966" w:type="dxa"/>
            <w:shd w:val="clear" w:color="auto" w:fill="auto"/>
            <w:noWrap/>
          </w:tcPr>
          <w:p w14:paraId="331B5050" w14:textId="75434BD2"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2025</w:t>
            </w:r>
          </w:p>
        </w:tc>
        <w:tc>
          <w:tcPr>
            <w:tcW w:w="1838" w:type="dxa"/>
            <w:gridSpan w:val="2"/>
            <w:shd w:val="clear" w:color="auto" w:fill="auto"/>
          </w:tcPr>
          <w:p w14:paraId="39E4E4CE" w14:textId="7467D89E"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shd w:val="clear" w:color="auto" w:fill="auto"/>
          </w:tcPr>
          <w:p w14:paraId="1D2A8137" w14:textId="3CEA9F6A"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ND</w:t>
            </w:r>
          </w:p>
        </w:tc>
      </w:tr>
      <w:tr w:rsidR="00151984" w:rsidRPr="00D12802" w14:paraId="01C7592D" w14:textId="77777777" w:rsidTr="008E4825">
        <w:trPr>
          <w:trHeight w:val="284"/>
          <w:jc w:val="center"/>
        </w:trPr>
        <w:tc>
          <w:tcPr>
            <w:tcW w:w="422" w:type="dxa"/>
            <w:shd w:val="clear" w:color="auto" w:fill="auto"/>
            <w:noWrap/>
          </w:tcPr>
          <w:p w14:paraId="6B012470" w14:textId="50DC2F6B"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15</w:t>
            </w:r>
          </w:p>
        </w:tc>
        <w:tc>
          <w:tcPr>
            <w:tcW w:w="3264" w:type="dxa"/>
            <w:shd w:val="clear" w:color="auto" w:fill="auto"/>
          </w:tcPr>
          <w:p w14:paraId="25DFC4B1" w14:textId="2B077EA9" w:rsidR="00151984" w:rsidRPr="00D12802" w:rsidRDefault="00151984" w:rsidP="00C45FA3">
            <w:pPr>
              <w:spacing w:before="0" w:after="0"/>
              <w:rPr>
                <w:rFonts w:ascii="Cambria" w:eastAsia="Times New Roman" w:hAnsi="Cambria" w:cstheme="minorHAnsi"/>
                <w:color w:val="000000"/>
                <w:sz w:val="22"/>
                <w:lang w:eastAsia="lv-LV"/>
              </w:rPr>
            </w:pPr>
            <w:r>
              <w:rPr>
                <w:rFonts w:ascii="Cambria" w:eastAsia="Times New Roman" w:hAnsi="Cambria" w:cstheme="minorHAnsi"/>
                <w:sz w:val="22"/>
                <w:lang w:eastAsia="lv-LV"/>
              </w:rPr>
              <w:t>NPP ietvaros izvērtē iespēju i</w:t>
            </w:r>
            <w:r w:rsidRPr="00D12802">
              <w:rPr>
                <w:rFonts w:ascii="Cambria" w:eastAsia="Times New Roman" w:hAnsi="Cambria" w:cstheme="minorHAnsi"/>
                <w:sz w:val="22"/>
                <w:lang w:eastAsia="lv-LV"/>
              </w:rPr>
              <w:t xml:space="preserve">eviest PVN </w:t>
            </w:r>
            <w:r w:rsidR="00FE1907">
              <w:rPr>
                <w:rFonts w:ascii="Cambria" w:eastAsia="Times New Roman" w:hAnsi="Cambria" w:cstheme="minorHAnsi"/>
                <w:sz w:val="22"/>
                <w:lang w:eastAsia="lv-LV"/>
              </w:rPr>
              <w:t>samazināto</w:t>
            </w:r>
            <w:r w:rsidRPr="00D12802">
              <w:rPr>
                <w:rFonts w:ascii="Cambria" w:eastAsia="Times New Roman" w:hAnsi="Cambria" w:cstheme="minorHAnsi"/>
                <w:sz w:val="22"/>
                <w:lang w:eastAsia="lv-LV"/>
              </w:rPr>
              <w:t xml:space="preserve"> likmi </w:t>
            </w:r>
            <w:r w:rsidR="004427F6">
              <w:rPr>
                <w:rFonts w:ascii="Cambria" w:eastAsia="Times New Roman" w:hAnsi="Cambria" w:cstheme="minorHAnsi"/>
                <w:sz w:val="22"/>
                <w:lang w:eastAsia="lv-LV"/>
              </w:rPr>
              <w:t xml:space="preserve">saules enerģijas </w:t>
            </w:r>
            <w:r w:rsidRPr="00D12802">
              <w:rPr>
                <w:rFonts w:ascii="Cambria" w:eastAsia="Times New Roman" w:hAnsi="Cambria" w:cstheme="minorHAnsi"/>
                <w:sz w:val="22"/>
                <w:lang w:eastAsia="lv-LV"/>
              </w:rPr>
              <w:t>tehnoloģijām</w:t>
            </w:r>
            <w:r w:rsidR="00DA7092">
              <w:rPr>
                <w:rFonts w:ascii="Cambria" w:eastAsia="Times New Roman" w:hAnsi="Cambria" w:cstheme="minorHAnsi"/>
                <w:sz w:val="22"/>
                <w:lang w:eastAsia="lv-LV"/>
              </w:rPr>
              <w:t xml:space="preserve"> atbilstoši Direktīvas 2006/112/EK III pielikuma </w:t>
            </w:r>
            <w:r w:rsidR="00896AF2">
              <w:rPr>
                <w:rFonts w:ascii="Cambria" w:eastAsia="Times New Roman" w:hAnsi="Cambria" w:cstheme="minorHAnsi"/>
                <w:sz w:val="22"/>
                <w:lang w:eastAsia="lv-LV"/>
              </w:rPr>
              <w:t>10.c punktam</w:t>
            </w:r>
          </w:p>
        </w:tc>
        <w:tc>
          <w:tcPr>
            <w:tcW w:w="1842" w:type="dxa"/>
            <w:shd w:val="clear" w:color="auto" w:fill="auto"/>
          </w:tcPr>
          <w:p w14:paraId="228F7164" w14:textId="0D9A44DD" w:rsidR="00151984" w:rsidRPr="00D12802" w:rsidRDefault="000B4BFC" w:rsidP="0017402D">
            <w:pPr>
              <w:spacing w:before="0" w:after="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 xml:space="preserve">Sniegts ieguldījums AER īpatsvara palielināšanai </w:t>
            </w:r>
            <w:r w:rsidR="00DC13ED">
              <w:rPr>
                <w:rFonts w:ascii="Cambria" w:eastAsia="Times New Roman" w:hAnsi="Cambria" w:cstheme="minorHAnsi"/>
                <w:color w:val="000000"/>
                <w:sz w:val="22"/>
                <w:lang w:eastAsia="lv-LV"/>
              </w:rPr>
              <w:t>elektroenerģijā</w:t>
            </w:r>
          </w:p>
        </w:tc>
        <w:tc>
          <w:tcPr>
            <w:tcW w:w="1019" w:type="dxa"/>
            <w:shd w:val="clear" w:color="auto" w:fill="auto"/>
            <w:noWrap/>
          </w:tcPr>
          <w:p w14:paraId="160F9E06" w14:textId="77777777" w:rsidR="00151984"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FM</w:t>
            </w:r>
          </w:p>
          <w:p w14:paraId="14897246" w14:textId="3CDE47EA" w:rsidR="00151984" w:rsidRPr="00D12802" w:rsidRDefault="006D113E" w:rsidP="00C45FA3">
            <w:pPr>
              <w:spacing w:before="0" w:after="0"/>
              <w:jc w:val="center"/>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tc>
        <w:tc>
          <w:tcPr>
            <w:tcW w:w="966" w:type="dxa"/>
            <w:shd w:val="clear" w:color="auto" w:fill="auto"/>
            <w:noWrap/>
          </w:tcPr>
          <w:p w14:paraId="77F1B534" w14:textId="488E770E" w:rsidR="00151984" w:rsidRPr="00D12802" w:rsidRDefault="00151984" w:rsidP="00C45FA3">
            <w:pPr>
              <w:spacing w:before="0" w:after="0"/>
              <w:jc w:val="center"/>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2025</w:t>
            </w:r>
          </w:p>
        </w:tc>
        <w:tc>
          <w:tcPr>
            <w:tcW w:w="1838" w:type="dxa"/>
            <w:gridSpan w:val="2"/>
            <w:shd w:val="clear" w:color="auto" w:fill="auto"/>
          </w:tcPr>
          <w:p w14:paraId="0EC17A90" w14:textId="4EEE162A"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 ietvaros</w:t>
            </w:r>
          </w:p>
        </w:tc>
        <w:tc>
          <w:tcPr>
            <w:tcW w:w="992" w:type="dxa"/>
            <w:shd w:val="clear" w:color="auto" w:fill="auto"/>
          </w:tcPr>
          <w:p w14:paraId="2F87A4BB" w14:textId="0FF27C6E" w:rsidR="00151984" w:rsidRPr="00D12802" w:rsidRDefault="00151984" w:rsidP="00C45FA3">
            <w:pPr>
              <w:spacing w:before="0" w:after="0"/>
              <w:jc w:val="center"/>
              <w:rPr>
                <w:rFonts w:ascii="Cambria" w:eastAsia="Times New Roman" w:hAnsi="Cambria" w:cstheme="minorHAnsi"/>
                <w:sz w:val="22"/>
                <w:lang w:eastAsia="lv-LV"/>
              </w:rPr>
            </w:pPr>
            <w:r w:rsidRPr="00D12802">
              <w:rPr>
                <w:rFonts w:ascii="Cambria" w:eastAsia="Times New Roman" w:hAnsi="Cambria" w:cstheme="minorHAnsi"/>
                <w:color w:val="000000"/>
                <w:sz w:val="22"/>
                <w:lang w:eastAsia="lv-LV"/>
              </w:rPr>
              <w:t>ND</w:t>
            </w:r>
          </w:p>
        </w:tc>
      </w:tr>
    </w:tbl>
    <w:p w14:paraId="1C7B6040" w14:textId="063D37E1" w:rsidR="00766B10" w:rsidRPr="004D243E" w:rsidRDefault="00766B10" w:rsidP="00766B10">
      <w:pPr>
        <w:jc w:val="both"/>
        <w:rPr>
          <w:rFonts w:ascii="Cambria" w:eastAsia="Times New Roman" w:hAnsi="Cambria"/>
          <w:color w:val="000000"/>
          <w:lang w:eastAsia="lv-LV"/>
        </w:rPr>
      </w:pPr>
      <w:r w:rsidRPr="61695D8F">
        <w:rPr>
          <w:rFonts w:ascii="Cambria" w:eastAsia="Times New Roman" w:hAnsi="Cambria"/>
          <w:b/>
          <w:lang w:eastAsia="lv-LV"/>
        </w:rPr>
        <w:t xml:space="preserve">Prasība sabiedrisko pakalpojumu sniedzējiem, ieviest </w:t>
      </w:r>
      <w:proofErr w:type="spellStart"/>
      <w:r w:rsidRPr="61695D8F">
        <w:rPr>
          <w:rFonts w:ascii="Cambria" w:eastAsia="Times New Roman" w:hAnsi="Cambria"/>
          <w:b/>
          <w:lang w:eastAsia="lv-LV"/>
        </w:rPr>
        <w:t>atjaun</w:t>
      </w:r>
      <w:r w:rsidR="00E7667E" w:rsidRPr="61695D8F">
        <w:rPr>
          <w:rFonts w:ascii="Cambria" w:eastAsia="Times New Roman" w:hAnsi="Cambria"/>
          <w:b/>
          <w:lang w:eastAsia="lv-LV"/>
        </w:rPr>
        <w:t>īgās</w:t>
      </w:r>
      <w:proofErr w:type="spellEnd"/>
      <w:r w:rsidRPr="61695D8F">
        <w:rPr>
          <w:rFonts w:ascii="Cambria" w:eastAsia="Times New Roman" w:hAnsi="Cambria"/>
          <w:b/>
          <w:lang w:eastAsia="lv-LV"/>
        </w:rPr>
        <w:t xml:space="preserve"> elektroenerģijas ražošanas tehnoloģijas</w:t>
      </w:r>
      <w:r w:rsidRPr="61695D8F">
        <w:rPr>
          <w:rFonts w:ascii="Cambria" w:eastAsia="Times New Roman" w:hAnsi="Cambria"/>
          <w:lang w:eastAsia="lv-LV"/>
        </w:rPr>
        <w:t xml:space="preserve"> darbības attieksies uz tādiem pakalpojumu sniedzējiem kā CSAS operatori, atkritumu apsaimniekošanas komersanti, ūdenssaimniecības komersanti, elektronisko sakaru komersanti un pasta pakalpojumu komersanti, pilnīgai vai daļējai </w:t>
      </w:r>
      <w:proofErr w:type="spellStart"/>
      <w:r w:rsidRPr="61695D8F">
        <w:rPr>
          <w:rFonts w:ascii="Cambria" w:eastAsia="Times New Roman" w:hAnsi="Cambria"/>
          <w:lang w:eastAsia="lv-LV"/>
        </w:rPr>
        <w:t>pašnodrošināšanai</w:t>
      </w:r>
      <w:proofErr w:type="spellEnd"/>
      <w:r w:rsidRPr="61695D8F">
        <w:rPr>
          <w:rFonts w:ascii="Cambria" w:eastAsia="Times New Roman" w:hAnsi="Cambria"/>
          <w:lang w:eastAsia="lv-LV"/>
        </w:rPr>
        <w:t xml:space="preserve"> ar </w:t>
      </w:r>
      <w:proofErr w:type="spellStart"/>
      <w:r w:rsidRPr="61695D8F">
        <w:rPr>
          <w:rFonts w:ascii="Cambria" w:eastAsia="Times New Roman" w:hAnsi="Cambria"/>
          <w:lang w:eastAsia="lv-LV"/>
        </w:rPr>
        <w:t>pašražoto</w:t>
      </w:r>
      <w:proofErr w:type="spellEnd"/>
      <w:r w:rsidRPr="61695D8F">
        <w:rPr>
          <w:rFonts w:ascii="Cambria" w:eastAsia="Times New Roman" w:hAnsi="Cambria"/>
          <w:lang w:eastAsia="lv-LV"/>
        </w:rPr>
        <w:t xml:space="preserve"> </w:t>
      </w:r>
      <w:proofErr w:type="spellStart"/>
      <w:r w:rsidRPr="61695D8F">
        <w:rPr>
          <w:rFonts w:ascii="Cambria" w:eastAsia="Times New Roman" w:hAnsi="Cambria"/>
          <w:lang w:eastAsia="lv-LV"/>
        </w:rPr>
        <w:t>atjaunīgo</w:t>
      </w:r>
      <w:proofErr w:type="spellEnd"/>
      <w:r w:rsidRPr="61695D8F">
        <w:rPr>
          <w:rFonts w:ascii="Cambria" w:eastAsia="Times New Roman" w:hAnsi="Cambria"/>
          <w:lang w:eastAsia="lv-LV"/>
        </w:rPr>
        <w:t xml:space="preserve"> elektroenerģiju. Darbības īstenošanas ietvaros tiek noteikts nosacījumus, ka AE</w:t>
      </w:r>
      <w:r w:rsidRPr="61695D8F">
        <w:rPr>
          <w:rFonts w:ascii="Cambria" w:eastAsia="Times New Roman" w:hAnsi="Cambria"/>
          <w:color w:val="000000" w:themeColor="text1"/>
          <w:lang w:eastAsia="lv-LV"/>
        </w:rPr>
        <w:t xml:space="preserve"> pēc iespējas jāražo, izmantojot pakalpojuma sniedzējam pieejamos resursus, piemēram, ūdenssaimniecības uzņēmumam notekūdeņu dūņas, atkritumu apsaimniekošana</w:t>
      </w:r>
      <w:r w:rsidR="005C10EF">
        <w:tab/>
      </w:r>
      <w:r w:rsidRPr="61695D8F">
        <w:rPr>
          <w:rFonts w:ascii="Cambria" w:eastAsia="Times New Roman" w:hAnsi="Cambria"/>
          <w:color w:val="000000" w:themeColor="text1"/>
          <w:lang w:eastAsia="lv-LV"/>
        </w:rPr>
        <w:t>s komersantam - bioloģiski noārdāmos atkritumus u.tml., lai sekmētu šo jau pieejamo resursu lietderīgu izmantošanu un mazāku transportēšanu uz citām pārstrādes vietām, kur iespējams.</w:t>
      </w:r>
      <w:r w:rsidR="001E60FE" w:rsidRPr="61695D8F">
        <w:rPr>
          <w:rFonts w:ascii="Cambria" w:eastAsia="Times New Roman" w:hAnsi="Cambria"/>
          <w:color w:val="000000" w:themeColor="text1"/>
          <w:lang w:eastAsia="lv-LV"/>
        </w:rPr>
        <w:t xml:space="preserve"> </w:t>
      </w:r>
      <w:r w:rsidRPr="61695D8F">
        <w:rPr>
          <w:rFonts w:ascii="Cambria" w:eastAsia="Times New Roman" w:hAnsi="Cambria"/>
          <w:color w:val="000000" w:themeColor="text1"/>
          <w:lang w:eastAsia="lv-LV"/>
        </w:rPr>
        <w:t>Pienākuma attiecināšanai tiek noteikts minimālais elektroenerģijas patēriņa slieksnis, no kura sāk piemērot pienākumu</w:t>
      </w:r>
      <w:r w:rsidR="0007397C" w:rsidRPr="61695D8F">
        <w:rPr>
          <w:rFonts w:ascii="Cambria" w:eastAsia="Times New Roman" w:hAnsi="Cambria"/>
          <w:color w:val="000000" w:themeColor="text1"/>
          <w:lang w:eastAsia="lv-LV"/>
        </w:rPr>
        <w:t>.</w:t>
      </w:r>
    </w:p>
    <w:p w14:paraId="2D130ED4" w14:textId="38426B08" w:rsidR="0007397C" w:rsidRDefault="0007397C" w:rsidP="0007397C">
      <w:pPr>
        <w:jc w:val="both"/>
        <w:rPr>
          <w:rFonts w:ascii="Cambria" w:eastAsia="Times New Roman" w:hAnsi="Cambria"/>
          <w:color w:val="000000" w:themeColor="text1"/>
          <w:lang w:eastAsia="lv-LV"/>
        </w:rPr>
      </w:pPr>
      <w:r w:rsidRPr="004D243E">
        <w:rPr>
          <w:rFonts w:ascii="Cambria" w:eastAsia="Times New Roman" w:hAnsi="Cambria"/>
          <w:b/>
          <w:color w:val="000000" w:themeColor="text1"/>
          <w:lang w:eastAsia="lv-LV"/>
        </w:rPr>
        <w:lastRenderedPageBreak/>
        <w:t>Latvija</w:t>
      </w:r>
      <w:r w:rsidR="00D847CE" w:rsidRPr="006B6638">
        <w:rPr>
          <w:rFonts w:ascii="Cambria" w:eastAsia="Times New Roman" w:hAnsi="Cambria"/>
          <w:b/>
          <w:color w:val="000000" w:themeColor="text1"/>
          <w:lang w:eastAsia="lv-LV"/>
        </w:rPr>
        <w:t>s</w:t>
      </w:r>
      <w:r w:rsidRPr="004D243E">
        <w:rPr>
          <w:rFonts w:ascii="Cambria" w:eastAsia="Times New Roman" w:hAnsi="Cambria"/>
          <w:b/>
          <w:color w:val="000000" w:themeColor="text1"/>
          <w:lang w:eastAsia="lv-LV"/>
        </w:rPr>
        <w:t xml:space="preserve"> – Igaunijas </w:t>
      </w:r>
      <w:proofErr w:type="spellStart"/>
      <w:r w:rsidRPr="004D243E">
        <w:rPr>
          <w:rFonts w:ascii="Cambria" w:eastAsia="Times New Roman" w:hAnsi="Cambria"/>
          <w:b/>
          <w:color w:val="000000" w:themeColor="text1"/>
          <w:lang w:eastAsia="lv-LV"/>
        </w:rPr>
        <w:t>atkrastes</w:t>
      </w:r>
      <w:proofErr w:type="spellEnd"/>
      <w:r w:rsidRPr="004D243E">
        <w:rPr>
          <w:rFonts w:ascii="Cambria" w:eastAsia="Times New Roman" w:hAnsi="Cambria"/>
          <w:b/>
          <w:color w:val="000000" w:themeColor="text1"/>
          <w:lang w:eastAsia="lv-LV"/>
        </w:rPr>
        <w:t xml:space="preserve"> vēja parka ELWIND īstenošanas</w:t>
      </w:r>
      <w:r w:rsidRPr="004D243E">
        <w:rPr>
          <w:rFonts w:ascii="Cambria" w:eastAsia="Times New Roman" w:hAnsi="Cambria"/>
          <w:color w:val="000000" w:themeColor="text1"/>
          <w:lang w:eastAsia="lv-LV"/>
        </w:rPr>
        <w:t xml:space="preserve"> darbība ietver tādas darbības kā CEF un</w:t>
      </w:r>
      <w:r w:rsidR="00883CD7">
        <w:rPr>
          <w:rFonts w:ascii="Cambria" w:eastAsia="Times New Roman" w:hAnsi="Cambria"/>
          <w:color w:val="000000" w:themeColor="text1"/>
          <w:lang w:eastAsia="lv-LV"/>
        </w:rPr>
        <w:t xml:space="preserve"> </w:t>
      </w:r>
      <w:r w:rsidR="09143253" w:rsidRPr="004D243E">
        <w:rPr>
          <w:rFonts w:ascii="Cambria" w:eastAsia="Times New Roman" w:hAnsi="Cambria"/>
          <w:color w:val="000000" w:themeColor="text1"/>
          <w:lang w:eastAsia="lv-LV"/>
        </w:rPr>
        <w:t>K</w:t>
      </w:r>
      <w:r w:rsidR="00883CD7">
        <w:rPr>
          <w:rFonts w:ascii="Cambria" w:eastAsia="Times New Roman" w:hAnsi="Cambria"/>
          <w:color w:val="000000" w:themeColor="text1"/>
          <w:lang w:eastAsia="lv-LV"/>
        </w:rPr>
        <w:t>Ī</w:t>
      </w:r>
      <w:r w:rsidR="09143253" w:rsidRPr="004D243E">
        <w:rPr>
          <w:rFonts w:ascii="Cambria" w:eastAsia="Times New Roman" w:hAnsi="Cambria"/>
          <w:color w:val="000000" w:themeColor="text1"/>
          <w:lang w:eastAsia="lv-LV"/>
        </w:rPr>
        <w:t>P</w:t>
      </w:r>
      <w:r w:rsidRPr="004D243E">
        <w:rPr>
          <w:rFonts w:ascii="Cambria" w:eastAsia="Times New Roman" w:hAnsi="Cambria"/>
          <w:color w:val="000000" w:themeColor="text1"/>
          <w:lang w:eastAsia="lv-LV"/>
        </w:rPr>
        <w:t xml:space="preserve"> līdzfinansējuma piesaiste projekta izstrādes un infrastruktūras izveidei; izstrādāt nosacījumus un nodrošināt, ka teritorija ar izveidoto infrastruktūru izsoļu</w:t>
      </w:r>
      <w:r w:rsidRPr="006B6638">
        <w:rPr>
          <w:rFonts w:ascii="Cambria" w:eastAsia="Times New Roman" w:hAnsi="Cambria"/>
          <w:color w:val="000000" w:themeColor="text1"/>
          <w:lang w:eastAsia="lv-LV"/>
        </w:rPr>
        <w:t>/</w:t>
      </w:r>
      <w:r w:rsidRPr="004D243E">
        <w:rPr>
          <w:rFonts w:ascii="Cambria" w:eastAsia="Times New Roman" w:hAnsi="Cambria"/>
          <w:color w:val="000000" w:themeColor="text1"/>
          <w:lang w:eastAsia="lv-LV"/>
        </w:rPr>
        <w:t>konkursa kārtībā ir iznomāta komersantam iekārtu uzstādīšanai un elektroenerģijas ražošanai; līdzdalība CEF līdzfinansējuma un privātā finansējuma piesaistei ģenerējošo iekārtu uzstādīšanai. Darbības ietvaros ir paredzēts uzstādīt 800</w:t>
      </w:r>
      <w:r w:rsidR="3C108597" w:rsidRPr="004D243E">
        <w:rPr>
          <w:rFonts w:ascii="Cambria" w:eastAsia="Times New Roman" w:hAnsi="Cambria"/>
          <w:color w:val="000000" w:themeColor="text1"/>
          <w:lang w:eastAsia="lv-LV"/>
        </w:rPr>
        <w:t xml:space="preserve"> – </w:t>
      </w:r>
      <w:r w:rsidRPr="004D243E">
        <w:rPr>
          <w:rFonts w:ascii="Cambria" w:eastAsia="Times New Roman" w:hAnsi="Cambria"/>
          <w:color w:val="000000" w:themeColor="text1"/>
          <w:lang w:eastAsia="lv-LV"/>
        </w:rPr>
        <w:t>1000</w:t>
      </w:r>
      <w:r w:rsidR="3C108597"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MW jaunas vēja enerģijas jaudas.</w:t>
      </w:r>
    </w:p>
    <w:p w14:paraId="77EAF6BB" w14:textId="0D5F3D64" w:rsidR="00A87484" w:rsidRPr="003B3B97" w:rsidRDefault="00A87484" w:rsidP="0007397C">
      <w:pPr>
        <w:jc w:val="both"/>
        <w:rPr>
          <w:rFonts w:ascii="Cambria" w:eastAsia="Times New Roman" w:hAnsi="Cambria"/>
          <w:color w:val="000000" w:themeColor="text1"/>
          <w:szCs w:val="24"/>
          <w:lang w:eastAsia="lv-LV"/>
        </w:rPr>
      </w:pPr>
      <w:r w:rsidRPr="00B83CF8">
        <w:rPr>
          <w:rFonts w:ascii="Cambria" w:eastAsia="Times New Roman" w:hAnsi="Cambria"/>
          <w:b/>
          <w:bCs/>
          <w:color w:val="000000" w:themeColor="text1"/>
          <w:lang w:eastAsia="lv-LV"/>
        </w:rPr>
        <w:t xml:space="preserve">Jaunu </w:t>
      </w:r>
      <w:proofErr w:type="spellStart"/>
      <w:r w:rsidRPr="00B83CF8">
        <w:rPr>
          <w:rFonts w:ascii="Cambria" w:eastAsia="Times New Roman" w:hAnsi="Cambria"/>
          <w:b/>
          <w:bCs/>
          <w:color w:val="000000" w:themeColor="text1"/>
          <w:lang w:eastAsia="lv-LV"/>
        </w:rPr>
        <w:t>atkrastes</w:t>
      </w:r>
      <w:proofErr w:type="spellEnd"/>
      <w:r w:rsidRPr="00B83CF8">
        <w:rPr>
          <w:rFonts w:ascii="Cambria" w:eastAsia="Times New Roman" w:hAnsi="Cambria"/>
          <w:b/>
          <w:bCs/>
          <w:color w:val="000000" w:themeColor="text1"/>
          <w:lang w:eastAsia="lv-LV"/>
        </w:rPr>
        <w:t xml:space="preserve"> vēja parku attīstības nodrošināšanas</w:t>
      </w:r>
      <w:r w:rsidRPr="00903D3F">
        <w:rPr>
          <w:rFonts w:ascii="Cambria" w:eastAsia="Times New Roman" w:hAnsi="Cambria"/>
          <w:color w:val="000000" w:themeColor="text1"/>
          <w:lang w:eastAsia="lv-LV"/>
        </w:rPr>
        <w:t xml:space="preserve"> darbība tiks īstenota atbilstošo un saskaņā ar </w:t>
      </w:r>
      <w:r w:rsidR="00DF4907" w:rsidRPr="00903D3F">
        <w:rPr>
          <w:rFonts w:ascii="Cambria" w:eastAsia="Times New Roman" w:hAnsi="Cambria"/>
          <w:color w:val="000000" w:themeColor="text1"/>
          <w:lang w:eastAsia="lv-LV"/>
        </w:rPr>
        <w:t>Jūras plānojumu Latvijas Republikas iekšējiem jūras ūdeņiem, teritoriālajai jūrai un ekskluzīvās ekonomiskās zonas ūdeņiem līdz 2030. gadam”</w:t>
      </w:r>
      <w:r w:rsidR="00D91B61" w:rsidRPr="00903D3F">
        <w:rPr>
          <w:rStyle w:val="FootnoteReference"/>
          <w:rFonts w:ascii="Cambria" w:eastAsia="Times New Roman" w:hAnsi="Cambria" w:cstheme="minorHAnsi"/>
          <w:color w:val="000000"/>
          <w:szCs w:val="24"/>
          <w:lang w:eastAsia="lv-LV"/>
        </w:rPr>
        <w:footnoteReference w:id="117"/>
      </w:r>
      <w:r w:rsidR="003B3B97" w:rsidRPr="00903D3F">
        <w:rPr>
          <w:rFonts w:ascii="Cambria" w:eastAsia="Times New Roman" w:hAnsi="Cambria"/>
          <w:color w:val="000000" w:themeColor="text1"/>
          <w:lang w:eastAsia="lv-LV"/>
        </w:rPr>
        <w:t xml:space="preserve">, jo Latvijas jurisdikcijā esošajos ūdeņos ir noteiktas 5 </w:t>
      </w:r>
      <w:proofErr w:type="spellStart"/>
      <w:r w:rsidR="003B3B97" w:rsidRPr="00903D3F">
        <w:rPr>
          <w:rFonts w:ascii="Cambria" w:eastAsia="Times New Roman" w:hAnsi="Cambria"/>
          <w:color w:val="000000" w:themeColor="text1"/>
          <w:lang w:eastAsia="lv-LV"/>
        </w:rPr>
        <w:t>atkrastes</w:t>
      </w:r>
      <w:proofErr w:type="spellEnd"/>
      <w:r w:rsidR="003B3B97" w:rsidRPr="00903D3F">
        <w:rPr>
          <w:rFonts w:ascii="Cambria" w:eastAsia="Times New Roman" w:hAnsi="Cambria"/>
          <w:color w:val="000000" w:themeColor="text1"/>
          <w:lang w:eastAsia="lv-LV"/>
        </w:rPr>
        <w:t xml:space="preserve"> vēja parku izpētes zonas</w:t>
      </w:r>
      <w:r w:rsidR="00D369DB" w:rsidRPr="09575566">
        <w:rPr>
          <w:rFonts w:ascii="Cambria" w:eastAsia="Times New Roman" w:hAnsi="Cambria"/>
          <w:color w:val="000000" w:themeColor="text1"/>
          <w:lang w:eastAsia="lv-LV"/>
        </w:rPr>
        <w:t>, kuru</w:t>
      </w:r>
      <w:r w:rsidR="003B3B97" w:rsidRPr="00903D3F">
        <w:rPr>
          <w:rFonts w:ascii="Cambria" w:eastAsia="Times New Roman" w:hAnsi="Cambria"/>
          <w:color w:val="000000" w:themeColor="text1"/>
          <w:lang w:eastAsia="lv-LV"/>
        </w:rPr>
        <w:t xml:space="preserve"> kopējā platība veido 1648,76 km</w:t>
      </w:r>
      <w:r w:rsidR="003B3B97" w:rsidRPr="00903D3F">
        <w:rPr>
          <w:rFonts w:ascii="Cambria" w:eastAsia="Times New Roman" w:hAnsi="Cambria"/>
          <w:color w:val="000000" w:themeColor="text1"/>
          <w:vertAlign w:val="superscript"/>
          <w:lang w:eastAsia="lv-LV"/>
        </w:rPr>
        <w:t>2</w:t>
      </w:r>
      <w:r w:rsidR="003B3B97" w:rsidRPr="00903D3F">
        <w:rPr>
          <w:rFonts w:ascii="Cambria" w:eastAsia="Times New Roman" w:hAnsi="Cambria"/>
          <w:color w:val="000000" w:themeColor="text1"/>
          <w:lang w:eastAsia="lv-LV"/>
        </w:rPr>
        <w:t>, kas ir aptuveni 6% no kopējās Latvijas jūras teritorijas. Visās vēja parku izpētes zonās, izņemot E2 zonu, ir saņemti licenču laukumu pieteikumi.</w:t>
      </w:r>
    </w:p>
    <w:p w14:paraId="4F2C9815" w14:textId="0003C0B4" w:rsidR="0007397C" w:rsidRPr="004D243E" w:rsidRDefault="0007397C" w:rsidP="00D20474">
      <w:pPr>
        <w:jc w:val="both"/>
        <w:rPr>
          <w:rFonts w:ascii="Cambria" w:eastAsia="Times New Roman" w:hAnsi="Cambria" w:cstheme="minorHAnsi"/>
          <w:color w:val="000000" w:themeColor="text1"/>
          <w:lang w:eastAsia="lv-LV"/>
        </w:rPr>
      </w:pPr>
      <w:r w:rsidRPr="004D243E">
        <w:rPr>
          <w:rFonts w:ascii="Cambria" w:eastAsia="Times New Roman" w:hAnsi="Cambria" w:cstheme="minorHAnsi"/>
          <w:b/>
          <w:color w:val="000000" w:themeColor="text1"/>
          <w:lang w:eastAsia="lv-LV"/>
        </w:rPr>
        <w:t>Vēja parku attīstības meža zemēs</w:t>
      </w:r>
      <w:r w:rsidRPr="004D243E">
        <w:rPr>
          <w:rFonts w:ascii="Cambria" w:eastAsia="Times New Roman" w:hAnsi="Cambria" w:cstheme="minorHAnsi"/>
          <w:color w:val="000000" w:themeColor="text1"/>
          <w:lang w:eastAsia="lv-LV"/>
        </w:rPr>
        <w:t xml:space="preserve"> darbības ietvaros ir jāizstrādā iespējamie kompensācijas mehānismi vēja parku attīstībai valsts mežu zemēs oglekļa dioksīda piesaistes zudumu (ja tādi radīsies) kompensēšanai (ar oglekļa dioksīda piesaistes palielināšanu citās darbībās), jāizstrādā risinājumi par izsoļu rīkošanu apbūves tiesību piešķiršanai vēja parku attīstībai valsts meža zemēs (izpēte ar apbūves tiesībām); jāizstrādā attiecīgie tiesību akti, kuros ir noteikts, ka valsts mežu zemēs, kur pēc veiktā </w:t>
      </w:r>
      <w:proofErr w:type="spellStart"/>
      <w:r w:rsidRPr="004D243E">
        <w:rPr>
          <w:rFonts w:ascii="Cambria" w:eastAsia="Times New Roman" w:hAnsi="Cambria" w:cstheme="minorHAnsi"/>
          <w:color w:val="000000" w:themeColor="text1"/>
          <w:lang w:eastAsia="lv-LV"/>
        </w:rPr>
        <w:t>izvērtējuma</w:t>
      </w:r>
      <w:proofErr w:type="spellEnd"/>
      <w:r w:rsidRPr="004D243E">
        <w:rPr>
          <w:rFonts w:ascii="Cambria" w:eastAsia="Times New Roman" w:hAnsi="Cambria" w:cstheme="minorHAnsi"/>
          <w:color w:val="000000" w:themeColor="text1"/>
          <w:lang w:eastAsia="lv-LV"/>
        </w:rPr>
        <w:t xml:space="preserve"> tas ir tehniski un teritoriāli iespējams, neradot būtisku kaitējumu meža ekosistēmām, var tikt izveidoti vēja parki.</w:t>
      </w:r>
    </w:p>
    <w:p w14:paraId="7CD338E3" w14:textId="7171DAA4" w:rsidR="0007397C" w:rsidRPr="00CD2FFC" w:rsidRDefault="0007397C" w:rsidP="00D20474">
      <w:pPr>
        <w:jc w:val="both"/>
        <w:rPr>
          <w:rFonts w:ascii="Cambria" w:eastAsia="Times New Roman" w:hAnsi="Cambria" w:cstheme="minorHAnsi"/>
          <w:color w:val="000000" w:themeColor="text1"/>
          <w:lang w:eastAsia="lv-LV"/>
        </w:rPr>
      </w:pPr>
      <w:r w:rsidRPr="004D243E">
        <w:rPr>
          <w:rFonts w:ascii="Cambria" w:eastAsia="Times New Roman" w:hAnsi="Cambria" w:cstheme="minorHAnsi"/>
          <w:b/>
          <w:color w:val="000000" w:themeColor="text1"/>
          <w:lang w:eastAsia="lv-LV"/>
        </w:rPr>
        <w:t>Neto uzskaites sistēmas pārveidošanas par neto norēķinu sistēmu</w:t>
      </w:r>
      <w:r w:rsidRPr="004D243E">
        <w:rPr>
          <w:rFonts w:ascii="Cambria" w:eastAsia="Times New Roman" w:hAnsi="Cambria" w:cstheme="minorHAnsi"/>
          <w:color w:val="000000" w:themeColor="text1"/>
          <w:lang w:eastAsia="lv-LV"/>
        </w:rPr>
        <w:t xml:space="preserve"> darbības īstenošanai </w:t>
      </w:r>
      <w:r w:rsidRPr="00CD2FFC">
        <w:rPr>
          <w:rFonts w:ascii="Cambria" w:eastAsia="Times New Roman" w:hAnsi="Cambria" w:cstheme="minorHAnsi"/>
          <w:color w:val="000000" w:themeColor="text1"/>
          <w:lang w:eastAsia="lv-LV"/>
        </w:rPr>
        <w:t xml:space="preserve">ir jāņem vērā elektroenerģijas </w:t>
      </w:r>
      <w:proofErr w:type="spellStart"/>
      <w:r w:rsidRPr="00CD2FFC">
        <w:rPr>
          <w:rFonts w:ascii="Cambria" w:eastAsia="Times New Roman" w:hAnsi="Cambria" w:cstheme="minorHAnsi"/>
          <w:color w:val="000000" w:themeColor="text1"/>
          <w:lang w:eastAsia="lv-LV"/>
        </w:rPr>
        <w:t>ikstundas</w:t>
      </w:r>
      <w:proofErr w:type="spellEnd"/>
      <w:r w:rsidRPr="00CD2FFC">
        <w:rPr>
          <w:rFonts w:ascii="Cambria" w:eastAsia="Times New Roman" w:hAnsi="Cambria" w:cstheme="minorHAnsi"/>
          <w:color w:val="000000" w:themeColor="text1"/>
          <w:lang w:eastAsia="lv-LV"/>
        </w:rPr>
        <w:t xml:space="preserve"> cena; jāizvērtē iespēja noteikt, ka juridiskās personas varēs izmantot sistēmu, ņemot vērā </w:t>
      </w:r>
      <w:proofErr w:type="spellStart"/>
      <w:r w:rsidRPr="00CD2FFC">
        <w:rPr>
          <w:rFonts w:ascii="Cambria" w:eastAsia="Times New Roman" w:hAnsi="Cambria" w:cstheme="minorHAnsi"/>
          <w:color w:val="000000" w:themeColor="text1"/>
          <w:lang w:eastAsia="lv-LV"/>
        </w:rPr>
        <w:t>pieslēguma</w:t>
      </w:r>
      <w:proofErr w:type="spellEnd"/>
      <w:r w:rsidRPr="00CD2FFC">
        <w:rPr>
          <w:rFonts w:ascii="Cambria" w:eastAsia="Times New Roman" w:hAnsi="Cambria" w:cstheme="minorHAnsi"/>
          <w:color w:val="000000" w:themeColor="text1"/>
          <w:lang w:eastAsia="lv-LV"/>
        </w:rPr>
        <w:t xml:space="preserve"> nodrošināšanas izmaksas / izmaksas par infrastruktūras lietošanu; jāizvērtē iespēja attiecināt sistēmu arī uz vienas mājsaimniecības īpašumā esošām attālināti uzstādītām iekārtām.</w:t>
      </w:r>
    </w:p>
    <w:p w14:paraId="4E3A65CF" w14:textId="3AFAB168" w:rsidR="0007397C" w:rsidRPr="00CD2FFC" w:rsidRDefault="009D0335" w:rsidP="00D20474">
      <w:pPr>
        <w:jc w:val="both"/>
        <w:rPr>
          <w:rFonts w:ascii="Cambria" w:hAnsi="Cambria"/>
          <w:lang w:eastAsia="lv-LV"/>
        </w:rPr>
      </w:pPr>
      <w:r w:rsidRPr="743437AA">
        <w:rPr>
          <w:rFonts w:ascii="Cambria" w:hAnsi="Cambria"/>
          <w:b/>
          <w:bCs/>
          <w:lang w:eastAsia="lv-LV"/>
        </w:rPr>
        <w:t>Nepastāvīgās  elektroenerģijas ražošanas stacijām ar kopējo jaudu &gt; 50MW</w:t>
      </w:r>
      <w:r w:rsidR="00FB0732" w:rsidRPr="743437AA">
        <w:rPr>
          <w:rFonts w:ascii="Cambria" w:hAnsi="Cambria"/>
          <w:b/>
          <w:bCs/>
          <w:lang w:eastAsia="lv-LV"/>
        </w:rPr>
        <w:t xml:space="preserve"> pienākuma </w:t>
      </w:r>
      <w:r w:rsidRPr="743437AA">
        <w:rPr>
          <w:rFonts w:ascii="Cambria" w:hAnsi="Cambria"/>
          <w:b/>
          <w:bCs/>
          <w:lang w:eastAsia="lv-LV"/>
        </w:rPr>
        <w:t>nodrošināt akumulācijas vai balansēšanas risinājumus, tai skaitā, ūdeņraža ražošanas iekārtas</w:t>
      </w:r>
      <w:r w:rsidR="00FB0732" w:rsidRPr="743437AA">
        <w:rPr>
          <w:rFonts w:ascii="Cambria" w:hAnsi="Cambria"/>
          <w:b/>
          <w:bCs/>
          <w:lang w:eastAsia="lv-LV"/>
        </w:rPr>
        <w:t xml:space="preserve"> </w:t>
      </w:r>
      <w:r w:rsidR="00CD2FFC" w:rsidRPr="743437AA">
        <w:rPr>
          <w:rFonts w:ascii="Cambria" w:hAnsi="Cambria"/>
          <w:b/>
          <w:bCs/>
          <w:lang w:eastAsia="lv-LV"/>
        </w:rPr>
        <w:t xml:space="preserve">noteikšanas </w:t>
      </w:r>
      <w:r w:rsidR="0007397C" w:rsidRPr="00CD2FFC">
        <w:rPr>
          <w:rFonts w:ascii="Cambria" w:hAnsi="Cambria"/>
          <w:lang w:eastAsia="lv-LV"/>
        </w:rPr>
        <w:t>darbības ietvaros tiks noteikts pienākums ūdeņradi ražojošu iekārtu uzstādīšanai un saražotā ūdeņraža transportēšanai, elektroenerģijas ražotājam palīdzot piesaistīt I</w:t>
      </w:r>
      <w:r w:rsidR="00C5130C" w:rsidRPr="00CD2FFC">
        <w:rPr>
          <w:rFonts w:ascii="Cambria" w:hAnsi="Cambria"/>
          <w:lang w:eastAsia="lv-LV"/>
        </w:rPr>
        <w:t>F</w:t>
      </w:r>
      <w:r w:rsidR="0007397C" w:rsidRPr="00CD2FFC">
        <w:rPr>
          <w:rFonts w:ascii="Cambria" w:hAnsi="Cambria"/>
          <w:lang w:eastAsia="lv-LV"/>
        </w:rPr>
        <w:t xml:space="preserve"> finansējumu. Tāpat darbības ietvaros ir jāizvērtē iespēja noteikt minēto pienākumu arī SES ar noteiktu jaudu (piemēram &gt;10</w:t>
      </w:r>
      <w:r w:rsidR="73E9B109" w:rsidRPr="00CD2FFC">
        <w:rPr>
          <w:rFonts w:ascii="Cambria" w:hAnsi="Cambria"/>
          <w:lang w:eastAsia="lv-LV"/>
        </w:rPr>
        <w:t xml:space="preserve"> </w:t>
      </w:r>
      <w:r w:rsidR="0007397C" w:rsidRPr="00CD2FFC">
        <w:rPr>
          <w:rFonts w:ascii="Cambria" w:hAnsi="Cambria"/>
          <w:lang w:eastAsia="lv-LV"/>
        </w:rPr>
        <w:t>MW).</w:t>
      </w:r>
      <w:r w:rsidR="000756C9" w:rsidRPr="09575566">
        <w:rPr>
          <w:rFonts w:ascii="Cambria" w:hAnsi="Cambria"/>
          <w:lang w:eastAsia="lv-LV"/>
        </w:rPr>
        <w:t xml:space="preserve"> Finansējums ūdeņraža ražošanas iekārtu </w:t>
      </w:r>
      <w:r w:rsidR="003C7328" w:rsidRPr="09575566">
        <w:rPr>
          <w:rFonts w:ascii="Cambria" w:hAnsi="Cambria"/>
          <w:lang w:eastAsia="lv-LV"/>
        </w:rPr>
        <w:t xml:space="preserve">uzstādīšanas ir pieejams </w:t>
      </w:r>
      <w:r w:rsidR="003C7328" w:rsidRPr="09575566">
        <w:rPr>
          <w:rFonts w:ascii="Cambria" w:eastAsia="Times New Roman" w:hAnsi="Cambria"/>
          <w:lang w:eastAsia="lv-LV"/>
        </w:rPr>
        <w:t>Inovāciju fonda</w:t>
      </w:r>
      <w:r w:rsidR="003C7328">
        <w:rPr>
          <w:rStyle w:val="FootnoteReference"/>
          <w:rFonts w:ascii="Cambria" w:eastAsia="Times New Roman" w:hAnsi="Cambria" w:cstheme="minorHAnsi"/>
          <w:szCs w:val="24"/>
          <w:lang w:eastAsia="lv-LV"/>
        </w:rPr>
        <w:footnoteReference w:id="118"/>
      </w:r>
      <w:r w:rsidR="003C7328" w:rsidRPr="09575566">
        <w:rPr>
          <w:rFonts w:ascii="Cambria" w:eastAsia="Times New Roman" w:hAnsi="Cambria"/>
          <w:lang w:eastAsia="lv-LV"/>
        </w:rPr>
        <w:t xml:space="preserve"> ietvaros.</w:t>
      </w:r>
    </w:p>
    <w:p w14:paraId="59E73860" w14:textId="17BEFD92" w:rsidR="009F3788" w:rsidRDefault="00EC1118" w:rsidP="00D20474">
      <w:pPr>
        <w:jc w:val="both"/>
        <w:rPr>
          <w:rFonts w:ascii="Cambria" w:hAnsi="Cambria" w:cstheme="minorHAnsi"/>
          <w:color w:val="000000"/>
        </w:rPr>
      </w:pPr>
      <w:r w:rsidRPr="00CD2FFC">
        <w:rPr>
          <w:rFonts w:ascii="Cambria" w:hAnsi="Cambria" w:cstheme="minorHAnsi"/>
          <w:b/>
          <w:bCs/>
          <w:color w:val="000000"/>
        </w:rPr>
        <w:t xml:space="preserve">DRN likmes pakāpeniskas palielināšanas </w:t>
      </w:r>
      <w:r w:rsidR="00891C75">
        <w:rPr>
          <w:rFonts w:ascii="Cambria" w:hAnsi="Cambria" w:cstheme="minorHAnsi"/>
          <w:b/>
          <w:bCs/>
          <w:color w:val="000000"/>
        </w:rPr>
        <w:t xml:space="preserve">izvērtēšanas NPP </w:t>
      </w:r>
      <w:r w:rsidRPr="00CD2FFC">
        <w:rPr>
          <w:rFonts w:ascii="Cambria" w:hAnsi="Cambria" w:cstheme="minorHAnsi"/>
          <w:b/>
          <w:bCs/>
          <w:color w:val="000000"/>
        </w:rPr>
        <w:t>ietvaros</w:t>
      </w:r>
      <w:r w:rsidRPr="00CD2FFC">
        <w:rPr>
          <w:rFonts w:ascii="Cambria" w:hAnsi="Cambria" w:cstheme="minorHAnsi"/>
          <w:color w:val="000000"/>
        </w:rPr>
        <w:t xml:space="preserve"> </w:t>
      </w:r>
      <w:r w:rsidR="00E527D3">
        <w:rPr>
          <w:rFonts w:ascii="Cambria" w:hAnsi="Cambria" w:cstheme="minorHAnsi"/>
          <w:color w:val="000000"/>
        </w:rPr>
        <w:t>būtu jāizvērtē iespēja</w:t>
      </w:r>
      <w:r w:rsidRPr="00CD2FFC">
        <w:rPr>
          <w:rFonts w:ascii="Cambria" w:hAnsi="Cambria" w:cstheme="minorHAnsi"/>
          <w:color w:val="000000"/>
        </w:rPr>
        <w:t>: 1) pakāpeniski palielināt DRN likmi</w:t>
      </w:r>
      <w:r w:rsidR="00FE4B50" w:rsidRPr="00CD2FFC">
        <w:rPr>
          <w:rFonts w:ascii="Cambria" w:hAnsi="Cambria" w:cstheme="minorHAnsi"/>
          <w:color w:val="000000"/>
        </w:rPr>
        <w:t xml:space="preserve"> sadedzināšanas iekārtām</w:t>
      </w:r>
      <w:r w:rsidRPr="00CD2FFC">
        <w:rPr>
          <w:rFonts w:ascii="Cambria" w:hAnsi="Cambria" w:cstheme="minorHAnsi"/>
          <w:color w:val="000000"/>
        </w:rPr>
        <w:t xml:space="preserve"> par gaisa piesārņojošo vielu emisijām; 2) pakāpeniski palielināt DRN likmi par </w:t>
      </w:r>
      <w:r w:rsidR="00AA0779">
        <w:rPr>
          <w:rFonts w:ascii="Cambria" w:hAnsi="Cambria" w:cstheme="minorHAnsi"/>
          <w:color w:val="000000"/>
        </w:rPr>
        <w:t>CO</w:t>
      </w:r>
      <w:r w:rsidR="00AA0779" w:rsidRPr="00AA0779">
        <w:rPr>
          <w:rFonts w:ascii="Cambria" w:hAnsi="Cambria" w:cstheme="minorHAnsi"/>
          <w:color w:val="000000"/>
          <w:vertAlign w:val="subscript"/>
        </w:rPr>
        <w:t>2</w:t>
      </w:r>
      <w:r w:rsidRPr="00CD2FFC">
        <w:rPr>
          <w:rFonts w:ascii="Cambria" w:hAnsi="Cambria" w:cstheme="minorHAnsi"/>
          <w:color w:val="000000"/>
        </w:rPr>
        <w:t xml:space="preserve"> emisijām iekārtām, kuras neaptver ETS1 vai ETS2; 3) palielināt DRN par cietā fosilā kurināmā izmantošanu.</w:t>
      </w:r>
      <w:r w:rsidR="0020742F">
        <w:rPr>
          <w:rFonts w:ascii="Cambria" w:hAnsi="Cambria" w:cstheme="minorHAnsi"/>
          <w:color w:val="000000"/>
        </w:rPr>
        <w:t xml:space="preserve"> </w:t>
      </w:r>
      <w:r w:rsidR="0020742F">
        <w:rPr>
          <w:rFonts w:ascii="Cambria" w:hAnsi="Cambria"/>
          <w:color w:val="000000" w:themeColor="text1"/>
        </w:rPr>
        <w:t>Būtu jāizvērtē arī iespēja noteikt</w:t>
      </w:r>
      <w:r w:rsidR="0020742F" w:rsidRPr="004D243E">
        <w:rPr>
          <w:rFonts w:ascii="Cambria" w:hAnsi="Cambria"/>
          <w:color w:val="000000" w:themeColor="text1"/>
        </w:rPr>
        <w:t>,</w:t>
      </w:r>
      <w:r w:rsidRPr="00CD2FFC">
        <w:rPr>
          <w:rFonts w:ascii="Cambria" w:hAnsi="Cambria" w:cstheme="minorHAnsi"/>
          <w:color w:val="000000"/>
        </w:rPr>
        <w:t xml:space="preserve"> kur ir izmantojami ieņēmumi no DRN piemērošanas, noteicot, piemēram, minēto ieņēmumu izmantošanu </w:t>
      </w:r>
      <w:proofErr w:type="spellStart"/>
      <w:r w:rsidRPr="00CD2FFC">
        <w:rPr>
          <w:rFonts w:ascii="Cambria" w:hAnsi="Cambria" w:cstheme="minorHAnsi"/>
          <w:color w:val="000000"/>
        </w:rPr>
        <w:t>bezemisiju</w:t>
      </w:r>
      <w:proofErr w:type="spellEnd"/>
      <w:r w:rsidRPr="00CD2FFC">
        <w:rPr>
          <w:rFonts w:ascii="Cambria" w:hAnsi="Cambria" w:cstheme="minorHAnsi"/>
          <w:color w:val="000000"/>
        </w:rPr>
        <w:t xml:space="preserve"> tehnoloģiju uzstādīšanas atbalstam, dažādu pielāgošanās klimata pārmaiņu pasākumu atbalstam vai tādu pasākumu atbalstam, kas kompensētu radīto gaisa piesārņojumu vai emisijas.</w:t>
      </w:r>
    </w:p>
    <w:p w14:paraId="0ED22980" w14:textId="5CFE6321" w:rsidR="00C94099" w:rsidRDefault="006A68A1" w:rsidP="00C94099">
      <w:pPr>
        <w:jc w:val="both"/>
        <w:rPr>
          <w:rFonts w:ascii="Cambria" w:hAnsi="Cambria" w:cstheme="minorHAnsi"/>
          <w:color w:val="000000"/>
        </w:rPr>
      </w:pPr>
      <w:r w:rsidRPr="743437AA">
        <w:rPr>
          <w:rFonts w:ascii="Cambria" w:hAnsi="Cambria"/>
          <w:b/>
          <w:bCs/>
          <w:color w:val="000000"/>
        </w:rPr>
        <w:t xml:space="preserve">PVN samazinātās likmes piemērošanas </w:t>
      </w:r>
      <w:r w:rsidR="004427F6">
        <w:rPr>
          <w:rFonts w:ascii="Cambria" w:hAnsi="Cambria"/>
          <w:b/>
          <w:bCs/>
          <w:color w:val="000000"/>
        </w:rPr>
        <w:t xml:space="preserve">saules enerģijas </w:t>
      </w:r>
      <w:r w:rsidRPr="743437AA">
        <w:rPr>
          <w:rFonts w:ascii="Cambria" w:hAnsi="Cambria"/>
          <w:b/>
          <w:bCs/>
          <w:color w:val="000000"/>
        </w:rPr>
        <w:t>tehnoloģijām izvērtēšanas</w:t>
      </w:r>
      <w:r w:rsidRPr="743437AA">
        <w:rPr>
          <w:rFonts w:ascii="Cambria" w:hAnsi="Cambria"/>
          <w:color w:val="000000"/>
        </w:rPr>
        <w:t xml:space="preserve"> ietvaros NPP būtu jāvērtē, vai un kādā apjomā Latvijā varētu piemērot PVN </w:t>
      </w:r>
      <w:r w:rsidR="00F34D8F" w:rsidRPr="09575566">
        <w:rPr>
          <w:rFonts w:ascii="Cambria" w:hAnsi="Cambria"/>
          <w:color w:val="000000" w:themeColor="text1"/>
        </w:rPr>
        <w:t xml:space="preserve">samazināto </w:t>
      </w:r>
      <w:r w:rsidRPr="743437AA">
        <w:rPr>
          <w:rFonts w:ascii="Cambria" w:hAnsi="Cambria"/>
          <w:color w:val="000000"/>
        </w:rPr>
        <w:t xml:space="preserve">likmi </w:t>
      </w:r>
      <w:r w:rsidR="00C94099" w:rsidRPr="743437AA">
        <w:rPr>
          <w:rFonts w:ascii="Cambria" w:hAnsi="Cambria"/>
          <w:color w:val="000000"/>
        </w:rPr>
        <w:t xml:space="preserve">atbilstoši </w:t>
      </w:r>
      <w:r w:rsidR="00896AF2" w:rsidRPr="09575566">
        <w:rPr>
          <w:rFonts w:ascii="Cambria" w:hAnsi="Cambria"/>
          <w:color w:val="000000" w:themeColor="text1"/>
        </w:rPr>
        <w:t xml:space="preserve">Padomes 2006.gada 28.novembra direktīvas 2006/112/EK par kopējo pievienotās </w:t>
      </w:r>
      <w:r w:rsidR="00896AF2" w:rsidRPr="09575566">
        <w:rPr>
          <w:rFonts w:ascii="Cambria" w:hAnsi="Cambria"/>
          <w:color w:val="000000" w:themeColor="text1"/>
        </w:rPr>
        <w:lastRenderedPageBreak/>
        <w:t>vērtības nodokļa sistēmu</w:t>
      </w:r>
      <w:r w:rsidR="00345259">
        <w:rPr>
          <w:rStyle w:val="FootnoteReference"/>
          <w:rFonts w:ascii="Cambria" w:hAnsi="Cambria" w:cstheme="minorHAnsi"/>
          <w:color w:val="000000"/>
        </w:rPr>
        <w:footnoteReference w:id="119"/>
      </w:r>
      <w:r w:rsidR="00896AF2" w:rsidRPr="09575566">
        <w:rPr>
          <w:rFonts w:ascii="Cambria" w:hAnsi="Cambria"/>
          <w:color w:val="000000" w:themeColor="text1"/>
        </w:rPr>
        <w:t xml:space="preserve"> </w:t>
      </w:r>
      <w:r w:rsidR="00B52270" w:rsidRPr="09575566">
        <w:rPr>
          <w:rFonts w:ascii="Cambria" w:hAnsi="Cambria"/>
          <w:color w:val="000000" w:themeColor="text1"/>
        </w:rPr>
        <w:t xml:space="preserve">(turpmāk – Direktīva 2006/112/EK) </w:t>
      </w:r>
      <w:r w:rsidRPr="743437AA">
        <w:rPr>
          <w:rFonts w:ascii="Cambria" w:hAnsi="Cambria"/>
          <w:color w:val="000000"/>
        </w:rPr>
        <w:t xml:space="preserve">III pielikuma </w:t>
      </w:r>
      <w:r w:rsidR="00D22663" w:rsidRPr="743437AA">
        <w:rPr>
          <w:rFonts w:ascii="Cambria" w:hAnsi="Cambria"/>
          <w:color w:val="000000"/>
        </w:rPr>
        <w:t xml:space="preserve">10.c </w:t>
      </w:r>
      <w:r w:rsidR="00C94099" w:rsidRPr="743437AA">
        <w:rPr>
          <w:rFonts w:ascii="Cambria" w:hAnsi="Cambria"/>
          <w:color w:val="000000"/>
        </w:rPr>
        <w:t>punkta</w:t>
      </w:r>
      <w:r w:rsidR="00B52270" w:rsidRPr="09575566">
        <w:rPr>
          <w:rFonts w:ascii="Cambria" w:hAnsi="Cambria"/>
          <w:color w:val="000000" w:themeColor="text1"/>
        </w:rPr>
        <w:t>m</w:t>
      </w:r>
      <w:r w:rsidR="00C94099" w:rsidRPr="743437AA">
        <w:rPr>
          <w:rFonts w:ascii="Cambria" w:hAnsi="Cambria"/>
          <w:color w:val="000000"/>
        </w:rPr>
        <w:t>.</w:t>
      </w:r>
    </w:p>
    <w:p w14:paraId="21A02E05" w14:textId="02A129E3" w:rsidR="00B655B3" w:rsidRPr="004D243E" w:rsidRDefault="00401220" w:rsidP="00072F6A">
      <w:pPr>
        <w:pStyle w:val="Heading3"/>
      </w:pPr>
      <w:r w:rsidRPr="004D243E">
        <w:t>Siltumapgāde</w:t>
      </w:r>
      <w:r w:rsidR="00FB7FF2" w:rsidRPr="004D243E">
        <w:t>, ēkas un rūpniecība</w:t>
      </w:r>
      <w:r w:rsidRPr="004D243E">
        <w:t xml:space="preserve"> </w:t>
      </w:r>
    </w:p>
    <w:p w14:paraId="2AE9F9A5" w14:textId="77777777" w:rsidR="00C04120" w:rsidRPr="004D243E" w:rsidRDefault="00C04120" w:rsidP="009E4DCA">
      <w:pPr>
        <w:pStyle w:val="Heading4"/>
      </w:pPr>
      <w:r w:rsidRPr="004D243E">
        <w:t>I Bāzes scenārijs</w:t>
      </w:r>
    </w:p>
    <w:p w14:paraId="6112D4B5" w14:textId="5C4DC9AE" w:rsidR="00C04120" w:rsidRPr="004D243E" w:rsidRDefault="00056F08" w:rsidP="00FE4B50">
      <w:pPr>
        <w:pStyle w:val="Caption"/>
        <w:spacing w:after="0"/>
        <w:rPr>
          <w:rFonts w:ascii="Cambria" w:hAnsi="Cambria" w:cstheme="minorHAnsi"/>
          <w:szCs w:val="24"/>
        </w:rPr>
      </w:pPr>
      <w:r w:rsidRPr="004D243E">
        <w:rPr>
          <w:rFonts w:ascii="Cambria" w:hAnsi="Cambria" w:cstheme="minorHAnsi"/>
          <w:noProof/>
          <w:szCs w:val="24"/>
        </w:rPr>
        <w:drawing>
          <wp:inline distT="0" distB="0" distL="0" distR="0" wp14:anchorId="107D81E4" wp14:editId="337E5A74">
            <wp:extent cx="4166680" cy="2788754"/>
            <wp:effectExtent l="0" t="0" r="5715" b="0"/>
            <wp:docPr id="885291980" name="Picture 88529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21987" cy="2959631"/>
                    </a:xfrm>
                    <a:prstGeom prst="rect">
                      <a:avLst/>
                    </a:prstGeom>
                    <a:noFill/>
                  </pic:spPr>
                </pic:pic>
              </a:graphicData>
            </a:graphic>
          </wp:inline>
        </w:drawing>
      </w:r>
    </w:p>
    <w:p w14:paraId="0BB9C048" w14:textId="7EE5A6BE" w:rsidR="006209FE" w:rsidRPr="004D243E" w:rsidRDefault="0050738C" w:rsidP="00FE4B50">
      <w:pPr>
        <w:pStyle w:val="Caption"/>
        <w:spacing w:before="0"/>
        <w:rPr>
          <w:rFonts w:ascii="Cambria" w:hAnsi="Cambria" w:cstheme="minorBidi"/>
        </w:rPr>
        <w:sectPr w:rsidR="006209FE" w:rsidRPr="004D243E" w:rsidSect="007E1C98">
          <w:pgSz w:w="11906" w:h="16838" w:code="9"/>
          <w:pgMar w:top="1134" w:right="851" w:bottom="1134" w:left="1701" w:header="567" w:footer="567" w:gutter="0"/>
          <w:cols w:space="708"/>
          <w:titlePg/>
          <w:docGrid w:linePitch="360"/>
        </w:sect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r w:rsidR="00A4530A" w:rsidRPr="09575566">
        <w:rPr>
          <w:rFonts w:ascii="Cambria" w:hAnsi="Cambria" w:cstheme="minorBidi"/>
          <w:noProof/>
        </w:rPr>
        <w:t>10</w:t>
      </w:r>
      <w:r w:rsidRPr="09575566">
        <w:rPr>
          <w:rFonts w:ascii="Cambria" w:hAnsi="Cambria" w:cstheme="minorBidi"/>
        </w:rPr>
        <w:fldChar w:fldCharType="end"/>
      </w:r>
      <w:r w:rsidR="00AC328B" w:rsidRPr="09575566">
        <w:rPr>
          <w:rFonts w:ascii="Cambria" w:hAnsi="Cambria" w:cstheme="minorBidi"/>
        </w:rPr>
        <w:t xml:space="preserve">.attēls. </w:t>
      </w:r>
      <w:r w:rsidR="00643203" w:rsidRPr="09575566">
        <w:rPr>
          <w:rFonts w:ascii="Cambria" w:hAnsi="Cambria" w:cstheme="minorBidi"/>
        </w:rPr>
        <w:t>S</w:t>
      </w:r>
      <w:r w:rsidR="001047C5" w:rsidRPr="09575566">
        <w:rPr>
          <w:rFonts w:ascii="Cambria" w:hAnsi="Cambria" w:cstheme="minorBidi"/>
        </w:rPr>
        <w:t>iltumenerģijas</w:t>
      </w:r>
      <w:r w:rsidR="00AC328B" w:rsidRPr="09575566">
        <w:rPr>
          <w:rFonts w:ascii="Cambria" w:hAnsi="Cambria" w:cstheme="minorBidi"/>
        </w:rPr>
        <w:t xml:space="preserve"> apjoms (kreisā ass, </w:t>
      </w:r>
      <w:proofErr w:type="spellStart"/>
      <w:r w:rsidR="00AC328B" w:rsidRPr="09575566">
        <w:rPr>
          <w:rFonts w:ascii="Cambria" w:hAnsi="Cambria" w:cstheme="minorBidi"/>
        </w:rPr>
        <w:t>GWh</w:t>
      </w:r>
      <w:proofErr w:type="spellEnd"/>
      <w:r w:rsidR="00AC328B" w:rsidRPr="09575566">
        <w:rPr>
          <w:rFonts w:ascii="Cambria" w:hAnsi="Cambria" w:cstheme="minorBidi"/>
        </w:rPr>
        <w:t>)</w:t>
      </w:r>
      <w:r w:rsidR="001047C5" w:rsidRPr="09575566">
        <w:rPr>
          <w:rFonts w:ascii="Cambria" w:hAnsi="Cambria" w:cstheme="minorBidi"/>
        </w:rPr>
        <w:t>,</w:t>
      </w:r>
      <w:r w:rsidR="00643203" w:rsidRPr="09575566">
        <w:rPr>
          <w:rFonts w:ascii="Cambria" w:hAnsi="Cambria" w:cstheme="minorBidi"/>
        </w:rPr>
        <w:t xml:space="preserve"> </w:t>
      </w:r>
      <w:proofErr w:type="spellStart"/>
      <w:r w:rsidR="00643203" w:rsidRPr="09575566">
        <w:rPr>
          <w:rFonts w:ascii="Cambria" w:hAnsi="Cambria" w:cstheme="minorBidi"/>
        </w:rPr>
        <w:t>atjaunīgās</w:t>
      </w:r>
      <w:proofErr w:type="spellEnd"/>
      <w:r w:rsidR="00643203" w:rsidRPr="09575566">
        <w:rPr>
          <w:rFonts w:ascii="Cambria" w:hAnsi="Cambria" w:cstheme="minorBidi"/>
        </w:rPr>
        <w:t xml:space="preserve"> siltumenerģijas</w:t>
      </w:r>
      <w:r w:rsidR="00AC328B" w:rsidRPr="09575566">
        <w:rPr>
          <w:rFonts w:ascii="Cambria" w:hAnsi="Cambria" w:cstheme="minorBidi"/>
        </w:rPr>
        <w:t xml:space="preserve"> īpatsvars </w:t>
      </w:r>
      <w:r w:rsidR="001047C5" w:rsidRPr="09575566">
        <w:rPr>
          <w:rFonts w:ascii="Cambria" w:hAnsi="Cambria" w:cstheme="minorBidi"/>
        </w:rPr>
        <w:t>un īpatsvara mērķis</w:t>
      </w:r>
      <w:r w:rsidR="00AC328B" w:rsidRPr="09575566">
        <w:rPr>
          <w:rFonts w:ascii="Cambria" w:hAnsi="Cambria" w:cstheme="minorBidi"/>
        </w:rPr>
        <w:t xml:space="preserve"> (labā ass, %) (bāzes scenārijs)</w:t>
      </w:r>
      <w:r w:rsidR="00AC328B" w:rsidRPr="09575566">
        <w:rPr>
          <w:rStyle w:val="FootnoteReference"/>
          <w:rFonts w:ascii="Cambria" w:hAnsi="Cambria" w:cstheme="minorBidi"/>
        </w:rPr>
        <w:footnoteReference w:id="120"/>
      </w:r>
    </w:p>
    <w:p w14:paraId="4206D4FE" w14:textId="0E266CA7" w:rsidR="001707CB" w:rsidRPr="004D243E" w:rsidRDefault="005A08E3" w:rsidP="006769AD">
      <w:pPr>
        <w:pStyle w:val="NormalWeb"/>
        <w:spacing w:before="120" w:beforeAutospacing="0" w:after="0" w:afterAutospacing="0"/>
        <w:jc w:val="both"/>
        <w:rPr>
          <w:rFonts w:ascii="Cambria" w:hAnsi="Cambria" w:cstheme="minorBidi"/>
        </w:rPr>
      </w:pPr>
      <w:r w:rsidRPr="004D243E">
        <w:rPr>
          <w:rFonts w:ascii="Cambria" w:hAnsi="Cambria" w:cstheme="minorBidi"/>
        </w:rPr>
        <w:t xml:space="preserve">Siltumapgādē AE īpatsvars jau ilgāku laiku pārsniedz 50% un </w:t>
      </w:r>
      <w:r w:rsidR="00CB40CF" w:rsidRPr="004D243E">
        <w:rPr>
          <w:rFonts w:ascii="Cambria" w:hAnsi="Cambria" w:cstheme="minorBidi"/>
        </w:rPr>
        <w:t xml:space="preserve">tuvākajos gados AE īpatsvars provizoriski </w:t>
      </w:r>
      <w:r w:rsidRPr="004D243E">
        <w:rPr>
          <w:rFonts w:ascii="Cambria" w:hAnsi="Cambria" w:cstheme="minorBidi"/>
        </w:rPr>
        <w:t>varētu pārsniegt 60%, to galvenokārt nodrošinot</w:t>
      </w:r>
      <w:r w:rsidR="00CB40CF" w:rsidRPr="004D243E">
        <w:rPr>
          <w:rFonts w:ascii="Cambria" w:hAnsi="Cambria" w:cstheme="minorBidi"/>
        </w:rPr>
        <w:t xml:space="preserve"> ar cieto biomasas kuri</w:t>
      </w:r>
      <w:r w:rsidR="0082745F" w:rsidRPr="004D243E">
        <w:rPr>
          <w:rFonts w:ascii="Cambria" w:hAnsi="Cambria" w:cstheme="minorBidi"/>
        </w:rPr>
        <w:t>nāmo</w:t>
      </w:r>
      <w:r w:rsidR="00123DAB" w:rsidRPr="004D243E">
        <w:rPr>
          <w:rFonts w:ascii="Cambria" w:hAnsi="Cambria" w:cstheme="minorBidi"/>
        </w:rPr>
        <w:t>. 2022.</w:t>
      </w:r>
      <w:r w:rsidR="11C8569B" w:rsidRPr="004D243E">
        <w:rPr>
          <w:rFonts w:ascii="Cambria" w:hAnsi="Cambria" w:cstheme="minorBidi"/>
        </w:rPr>
        <w:t xml:space="preserve"> </w:t>
      </w:r>
      <w:r w:rsidR="00123DAB" w:rsidRPr="004D243E">
        <w:rPr>
          <w:rFonts w:ascii="Cambria" w:hAnsi="Cambria" w:cstheme="minorBidi"/>
        </w:rPr>
        <w:t>gadā, reaģējot uz energoresursu un enerģijas cenu krīzi, CSA mazinājās dabasgāzes patēriņš un būtiski palielinājās dīzeļdegvielas patēriņš</w:t>
      </w:r>
      <w:r w:rsidR="00A30F32" w:rsidRPr="004D243E">
        <w:rPr>
          <w:rFonts w:ascii="Cambria" w:hAnsi="Cambria" w:cstheme="minorBidi"/>
        </w:rPr>
        <w:t xml:space="preserve">, vienlaikus kopumā mazinājās </w:t>
      </w:r>
      <w:r w:rsidR="004B3E8A" w:rsidRPr="004D243E">
        <w:rPr>
          <w:rFonts w:ascii="Cambria" w:hAnsi="Cambria" w:cstheme="minorBidi"/>
        </w:rPr>
        <w:t>saražotais un patērētais siltumenerģijas (un kurināmā) apjoms</w:t>
      </w:r>
      <w:r w:rsidR="00510DA5" w:rsidRPr="004D243E">
        <w:rPr>
          <w:rFonts w:ascii="Cambria" w:hAnsi="Cambria" w:cstheme="minorBidi"/>
        </w:rPr>
        <w:t>, iedzīvotājiem un CSA operatoriem reaģējot uz enerģijas cenu būtisko pieaugumu CSA.</w:t>
      </w:r>
      <w:r w:rsidR="006769AD" w:rsidRPr="004D243E">
        <w:rPr>
          <w:rFonts w:ascii="Cambria" w:hAnsi="Cambria" w:cstheme="minorBidi"/>
        </w:rPr>
        <w:t xml:space="preserve"> </w:t>
      </w:r>
      <w:r w:rsidR="00357354" w:rsidRPr="004D243E">
        <w:rPr>
          <w:rFonts w:ascii="Cambria" w:hAnsi="Cambria" w:cstheme="minorBidi"/>
        </w:rPr>
        <w:t>Bāzes scenārijā periodā līdz 2030.</w:t>
      </w:r>
      <w:r w:rsidR="55E63EFF" w:rsidRPr="004D243E">
        <w:rPr>
          <w:rFonts w:ascii="Cambria" w:hAnsi="Cambria" w:cstheme="minorBidi"/>
        </w:rPr>
        <w:t xml:space="preserve"> </w:t>
      </w:r>
      <w:r w:rsidR="00357354" w:rsidRPr="004D243E">
        <w:rPr>
          <w:rFonts w:ascii="Cambria" w:hAnsi="Cambria" w:cstheme="minorBidi"/>
        </w:rPr>
        <w:t xml:space="preserve">gadam </w:t>
      </w:r>
      <w:proofErr w:type="spellStart"/>
      <w:r w:rsidR="00357354" w:rsidRPr="004D243E">
        <w:rPr>
          <w:rFonts w:ascii="Cambria" w:hAnsi="Cambria" w:cstheme="minorBidi"/>
        </w:rPr>
        <w:t>a</w:t>
      </w:r>
      <w:r w:rsidR="001707CB" w:rsidRPr="004D243E">
        <w:rPr>
          <w:rFonts w:ascii="Cambria" w:hAnsi="Cambria" w:cstheme="minorBidi"/>
        </w:rPr>
        <w:t>tjaunīgās</w:t>
      </w:r>
      <w:proofErr w:type="spellEnd"/>
      <w:r w:rsidR="001707CB" w:rsidRPr="004D243E">
        <w:rPr>
          <w:rFonts w:ascii="Cambria" w:hAnsi="Cambria" w:cstheme="minorBidi"/>
        </w:rPr>
        <w:t xml:space="preserve"> siltumenerģijas īpatsvars kopējā siltumapgādē būtiski nemainīsies, nedaudz pārsniedzot 60% īpatsvaru. </w:t>
      </w:r>
    </w:p>
    <w:p w14:paraId="6C3644B4" w14:textId="77777777" w:rsidR="00C04120" w:rsidRPr="004D243E" w:rsidRDefault="00C04120" w:rsidP="009E4DCA">
      <w:pPr>
        <w:pStyle w:val="Heading4"/>
      </w:pPr>
      <w:r w:rsidRPr="004D243E">
        <w:t>II Sasniedzamie mērķi</w:t>
      </w:r>
    </w:p>
    <w:tbl>
      <w:tblPr>
        <w:tblStyle w:val="PlainTable2"/>
        <w:tblW w:w="9071" w:type="dxa"/>
        <w:jc w:val="center"/>
        <w:tblLook w:val="04A0" w:firstRow="1" w:lastRow="0" w:firstColumn="1" w:lastColumn="0" w:noHBand="0" w:noVBand="1"/>
      </w:tblPr>
      <w:tblGrid>
        <w:gridCol w:w="6379"/>
        <w:gridCol w:w="1418"/>
        <w:gridCol w:w="1274"/>
      </w:tblGrid>
      <w:tr w:rsidR="00A45619" w:rsidRPr="004D243E" w14:paraId="59E71C07" w14:textId="77777777" w:rsidTr="09575566">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0A32E4AB" w14:textId="41288FDA" w:rsidR="00A45619" w:rsidRPr="004D243E" w:rsidRDefault="00A45619" w:rsidP="00A010B4">
            <w:pPr>
              <w:spacing w:before="0" w:after="0"/>
              <w:jc w:val="center"/>
              <w:rPr>
                <w:rFonts w:ascii="Cambria" w:hAnsi="Cambria" w:cstheme="minorHAnsi"/>
                <w:b w:val="0"/>
                <w:color w:val="000000" w:themeColor="text1"/>
                <w:sz w:val="26"/>
                <w:szCs w:val="26"/>
              </w:rPr>
            </w:pPr>
            <w:r w:rsidRPr="004D243E">
              <w:rPr>
                <w:rFonts w:ascii="Cambria" w:hAnsi="Cambria"/>
                <w:sz w:val="26"/>
                <w:szCs w:val="26"/>
              </w:rPr>
              <w:t>Mērķis</w:t>
            </w:r>
          </w:p>
        </w:tc>
        <w:tc>
          <w:tcPr>
            <w:tcW w:w="1418" w:type="dxa"/>
            <w:vAlign w:val="center"/>
          </w:tcPr>
          <w:p w14:paraId="40D6B28F" w14:textId="77777777" w:rsidR="00A45619" w:rsidRPr="004D243E" w:rsidRDefault="00A45619" w:rsidP="00A010B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58B7BC43" w14:textId="36AA8A39" w:rsidR="00A45619" w:rsidRPr="004D243E" w:rsidRDefault="00A45619" w:rsidP="00A010B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74" w:type="dxa"/>
            <w:vAlign w:val="center"/>
          </w:tcPr>
          <w:p w14:paraId="5D7B2FD6" w14:textId="7BD983D1" w:rsidR="00A45619" w:rsidRPr="004D243E" w:rsidRDefault="28968AD6" w:rsidP="00A010B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olor w:val="000000" w:themeColor="text1"/>
                <w:sz w:val="26"/>
                <w:szCs w:val="26"/>
              </w:rPr>
              <w:t>Mērķis 2030</w:t>
            </w:r>
            <w:r w:rsidR="001B1D25" w:rsidRPr="004D243E">
              <w:rPr>
                <w:rStyle w:val="FootnoteReference"/>
                <w:rFonts w:ascii="Cambria" w:hAnsi="Cambria"/>
                <w:color w:val="000000" w:themeColor="text1"/>
                <w:sz w:val="26"/>
                <w:szCs w:val="26"/>
              </w:rPr>
              <w:footnoteReference w:id="121"/>
            </w:r>
          </w:p>
        </w:tc>
      </w:tr>
      <w:tr w:rsidR="00A45619" w:rsidRPr="004D243E" w14:paraId="147EF180"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3862B95C" w14:textId="75DFDABB" w:rsidR="00A45619" w:rsidRPr="004D243E" w:rsidRDefault="000151D2" w:rsidP="00A010B4">
            <w:pPr>
              <w:spacing w:before="0" w:after="0"/>
              <w:jc w:val="center"/>
              <w:rPr>
                <w:rFonts w:ascii="Cambria" w:hAnsi="Cambria" w:cstheme="minorHAnsi"/>
                <w:b w:val="0"/>
                <w:color w:val="000000" w:themeColor="text1"/>
                <w:sz w:val="26"/>
                <w:szCs w:val="26"/>
              </w:rPr>
            </w:pPr>
            <w:hyperlink r:id="rId66" w:anchor="RANGE!_ftn2" w:history="1">
              <w:r w:rsidR="28968AD6" w:rsidRPr="004D243E">
                <w:rPr>
                  <w:rFonts w:ascii="Cambria" w:eastAsia="Times New Roman" w:hAnsi="Cambria"/>
                  <w:b w:val="0"/>
                  <w:bCs w:val="0"/>
                  <w:color w:val="000000"/>
                  <w:sz w:val="26"/>
                  <w:szCs w:val="26"/>
                  <w:lang w:eastAsia="lv-LV"/>
                </w:rPr>
                <w:t xml:space="preserve">AE īpatsvars siltumapgādē un </w:t>
              </w:r>
              <w:proofErr w:type="spellStart"/>
              <w:r w:rsidR="28968AD6" w:rsidRPr="004D243E">
                <w:rPr>
                  <w:rFonts w:ascii="Cambria" w:eastAsia="Times New Roman" w:hAnsi="Cambria"/>
                  <w:b w:val="0"/>
                  <w:bCs w:val="0"/>
                  <w:color w:val="000000"/>
                  <w:sz w:val="26"/>
                  <w:szCs w:val="26"/>
                  <w:lang w:eastAsia="lv-LV"/>
                </w:rPr>
                <w:t>aukstumapgādē</w:t>
              </w:r>
              <w:proofErr w:type="spellEnd"/>
              <w:r w:rsidR="00A45619" w:rsidRPr="004D243E">
                <w:rPr>
                  <w:rStyle w:val="FootnoteReference"/>
                  <w:rFonts w:ascii="Cambria" w:eastAsia="Times New Roman" w:hAnsi="Cambria"/>
                  <w:b w:val="0"/>
                  <w:bCs w:val="0"/>
                  <w:color w:val="000000"/>
                  <w:sz w:val="26"/>
                  <w:szCs w:val="26"/>
                  <w:lang w:eastAsia="lv-LV"/>
                </w:rPr>
                <w:footnoteReference w:id="122"/>
              </w:r>
              <w:r w:rsidR="28968AD6" w:rsidRPr="004D243E">
                <w:rPr>
                  <w:rFonts w:ascii="Cambria" w:eastAsia="Times New Roman" w:hAnsi="Cambria"/>
                  <w:b w:val="0"/>
                  <w:bCs w:val="0"/>
                  <w:color w:val="000000"/>
                  <w:sz w:val="26"/>
                  <w:szCs w:val="26"/>
                  <w:lang w:eastAsia="lv-LV"/>
                </w:rPr>
                <w:t xml:space="preserve"> (%)</w:t>
              </w:r>
            </w:hyperlink>
          </w:p>
        </w:tc>
        <w:tc>
          <w:tcPr>
            <w:tcW w:w="1418" w:type="dxa"/>
            <w:vAlign w:val="center"/>
          </w:tcPr>
          <w:p w14:paraId="1D93525C" w14:textId="355BB83C" w:rsidR="00A45619" w:rsidRPr="004D243E" w:rsidRDefault="00364C54"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57,4</w:t>
            </w:r>
          </w:p>
        </w:tc>
        <w:tc>
          <w:tcPr>
            <w:tcW w:w="1274" w:type="dxa"/>
            <w:vAlign w:val="center"/>
          </w:tcPr>
          <w:p w14:paraId="3E6DC72D" w14:textId="26657702" w:rsidR="00A45619" w:rsidRPr="004D243E" w:rsidRDefault="00A45619"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66,4</w:t>
            </w:r>
          </w:p>
        </w:tc>
      </w:tr>
      <w:tr w:rsidR="00A45619" w:rsidRPr="004D243E" w14:paraId="2C2D1EE3" w14:textId="77777777" w:rsidTr="09575566">
        <w:trPr>
          <w:trHeight w:val="397"/>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12547872" w14:textId="03558DB6" w:rsidR="00A45619" w:rsidRPr="004D243E" w:rsidRDefault="00A45619" w:rsidP="00A010B4">
            <w:pPr>
              <w:spacing w:before="0" w:after="0"/>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AE īpatsvars CSA un CAA (%)</w:t>
            </w:r>
          </w:p>
        </w:tc>
        <w:tc>
          <w:tcPr>
            <w:tcW w:w="1418" w:type="dxa"/>
            <w:vAlign w:val="center"/>
          </w:tcPr>
          <w:p w14:paraId="62FD852B" w14:textId="4235AE16" w:rsidR="00A45619" w:rsidRPr="004D243E" w:rsidRDefault="00364C54" w:rsidP="00A010B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5</w:t>
            </w:r>
            <w:r w:rsidR="009A6594" w:rsidRPr="004D243E">
              <w:rPr>
                <w:rFonts w:ascii="Cambria" w:hAnsi="Cambria" w:cstheme="minorHAnsi"/>
                <w:b/>
                <w:color w:val="000000" w:themeColor="text1"/>
                <w:sz w:val="26"/>
                <w:szCs w:val="26"/>
              </w:rPr>
              <w:t>6,6</w:t>
            </w:r>
          </w:p>
        </w:tc>
        <w:tc>
          <w:tcPr>
            <w:tcW w:w="1274" w:type="dxa"/>
            <w:vAlign w:val="center"/>
          </w:tcPr>
          <w:p w14:paraId="4D9D720C" w14:textId="2746D246" w:rsidR="00A45619" w:rsidRPr="004D243E" w:rsidRDefault="00A45619" w:rsidP="00A010B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73,9</w:t>
            </w:r>
          </w:p>
        </w:tc>
      </w:tr>
      <w:tr w:rsidR="00A45619" w:rsidRPr="004D243E" w14:paraId="33E97BB2"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1AA8DB6A" w14:textId="40A1B925" w:rsidR="00A45619" w:rsidRPr="004D243E" w:rsidRDefault="00A45619" w:rsidP="00A010B4">
            <w:pPr>
              <w:spacing w:before="0" w:after="0"/>
              <w:jc w:val="center"/>
              <w:rPr>
                <w:rFonts w:ascii="Cambria" w:eastAsia="Times New Roman" w:hAnsi="Cambria" w:cstheme="minorHAnsi"/>
                <w:b w:val="0"/>
                <w:color w:val="000000"/>
                <w:sz w:val="26"/>
                <w:szCs w:val="26"/>
                <w:lang w:eastAsia="lv-LV"/>
              </w:rPr>
            </w:pPr>
            <w:r w:rsidRPr="004D243E">
              <w:rPr>
                <w:rFonts w:ascii="Cambria" w:eastAsia="Times New Roman" w:hAnsi="Cambria" w:cstheme="minorHAnsi"/>
                <w:b w:val="0"/>
                <w:color w:val="000000"/>
                <w:sz w:val="26"/>
                <w:szCs w:val="26"/>
                <w:lang w:eastAsia="lv-LV"/>
              </w:rPr>
              <w:t>AE īpatsvars ēkās (%)</w:t>
            </w:r>
          </w:p>
        </w:tc>
        <w:tc>
          <w:tcPr>
            <w:tcW w:w="1418" w:type="dxa"/>
            <w:vAlign w:val="center"/>
          </w:tcPr>
          <w:p w14:paraId="0ACC3FBC" w14:textId="39F77C59" w:rsidR="00A45619" w:rsidRPr="004D243E" w:rsidRDefault="006F5E6E"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57,2</w:t>
            </w:r>
          </w:p>
        </w:tc>
        <w:tc>
          <w:tcPr>
            <w:tcW w:w="1274" w:type="dxa"/>
            <w:vAlign w:val="center"/>
          </w:tcPr>
          <w:p w14:paraId="5AF63F5B" w14:textId="3E34CDE9" w:rsidR="00A45619" w:rsidRPr="004D243E" w:rsidRDefault="00A45619"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68</w:t>
            </w:r>
          </w:p>
        </w:tc>
      </w:tr>
      <w:tr w:rsidR="00A45619" w:rsidRPr="004D243E" w14:paraId="67EB6CD4" w14:textId="77777777" w:rsidTr="09575566">
        <w:trPr>
          <w:trHeight w:val="397"/>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58B6E301" w14:textId="218DBF87" w:rsidR="00A45619" w:rsidRPr="004D243E" w:rsidRDefault="00A45619" w:rsidP="00A010B4">
            <w:pPr>
              <w:spacing w:before="0" w:after="0"/>
              <w:jc w:val="center"/>
              <w:rPr>
                <w:rFonts w:ascii="Cambria" w:eastAsia="Times New Roman" w:hAnsi="Cambria" w:cstheme="minorHAnsi"/>
                <w:b w:val="0"/>
                <w:color w:val="000000"/>
                <w:sz w:val="26"/>
                <w:szCs w:val="26"/>
                <w:lang w:eastAsia="lv-LV"/>
              </w:rPr>
            </w:pPr>
            <w:r w:rsidRPr="004D243E">
              <w:rPr>
                <w:rFonts w:ascii="Cambria" w:eastAsia="Times New Roman" w:hAnsi="Cambria" w:cstheme="minorHAnsi"/>
                <w:b w:val="0"/>
                <w:color w:val="000000"/>
                <w:sz w:val="26"/>
                <w:szCs w:val="26"/>
                <w:lang w:eastAsia="lv-LV"/>
              </w:rPr>
              <w:t xml:space="preserve">AE īpatsvars rūpniecībā un IKT </w:t>
            </w:r>
            <w:r w:rsidR="00242033" w:rsidRPr="004D243E">
              <w:rPr>
                <w:rFonts w:ascii="Cambria" w:eastAsia="Times New Roman" w:hAnsi="Cambria" w:cstheme="minorHAnsi"/>
                <w:b w:val="0"/>
                <w:color w:val="000000"/>
                <w:sz w:val="26"/>
                <w:szCs w:val="26"/>
                <w:lang w:eastAsia="lv-LV"/>
              </w:rPr>
              <w:t>nozarē</w:t>
            </w:r>
            <w:r w:rsidRPr="004D243E">
              <w:rPr>
                <w:rFonts w:ascii="Cambria" w:eastAsia="Times New Roman" w:hAnsi="Cambria" w:cstheme="minorHAnsi"/>
                <w:b w:val="0"/>
                <w:color w:val="000000"/>
                <w:sz w:val="26"/>
                <w:szCs w:val="26"/>
                <w:lang w:eastAsia="lv-LV"/>
              </w:rPr>
              <w:t xml:space="preserve"> (%)</w:t>
            </w:r>
          </w:p>
        </w:tc>
        <w:tc>
          <w:tcPr>
            <w:tcW w:w="1418" w:type="dxa"/>
            <w:vAlign w:val="center"/>
          </w:tcPr>
          <w:p w14:paraId="7228A200" w14:textId="75D3B9EE" w:rsidR="00A45619" w:rsidRPr="004D243E" w:rsidRDefault="00A010B4" w:rsidP="00A010B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58,5</w:t>
            </w:r>
          </w:p>
        </w:tc>
        <w:tc>
          <w:tcPr>
            <w:tcW w:w="1274" w:type="dxa"/>
            <w:vAlign w:val="center"/>
          </w:tcPr>
          <w:p w14:paraId="7B2F7D6B" w14:textId="7C58B51A" w:rsidR="00A45619" w:rsidRPr="004D243E" w:rsidRDefault="00A45619" w:rsidP="00A010B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4D243E">
              <w:rPr>
                <w:rFonts w:ascii="Cambria" w:hAnsi="Cambria" w:cstheme="minorHAnsi"/>
                <w:b/>
                <w:color w:val="000000" w:themeColor="text1"/>
                <w:sz w:val="26"/>
                <w:szCs w:val="26"/>
              </w:rPr>
              <w:t>64,9</w:t>
            </w:r>
          </w:p>
        </w:tc>
      </w:tr>
      <w:tr w:rsidR="00A45619" w:rsidRPr="004D243E" w14:paraId="47DC1CA8"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79" w:type="dxa"/>
            <w:vAlign w:val="center"/>
          </w:tcPr>
          <w:p w14:paraId="378A8795" w14:textId="77777777" w:rsidR="00A45619" w:rsidRDefault="00A45619" w:rsidP="00A010B4">
            <w:pPr>
              <w:spacing w:before="0" w:after="0"/>
              <w:jc w:val="center"/>
              <w:rPr>
                <w:rFonts w:ascii="Cambria" w:eastAsia="Times New Roman" w:hAnsi="Cambria" w:cstheme="minorHAnsi"/>
                <w:color w:val="000000"/>
                <w:sz w:val="26"/>
                <w:szCs w:val="26"/>
                <w:lang w:eastAsia="lv-LV"/>
              </w:rPr>
            </w:pPr>
            <w:r w:rsidRPr="004D243E">
              <w:rPr>
                <w:rFonts w:ascii="Cambria" w:eastAsia="Times New Roman" w:hAnsi="Cambria" w:cstheme="minorHAnsi"/>
                <w:b w:val="0"/>
                <w:bCs w:val="0"/>
                <w:color w:val="000000"/>
                <w:sz w:val="26"/>
                <w:szCs w:val="26"/>
                <w:lang w:eastAsia="lv-LV"/>
              </w:rPr>
              <w:t>AE īpatsvars lauksaimniecībā, mežsaimniecībā un zivsaimniecībā</w:t>
            </w:r>
            <w:r w:rsidR="00A423F7">
              <w:rPr>
                <w:rFonts w:ascii="Cambria" w:eastAsia="Times New Roman" w:hAnsi="Cambria" w:cstheme="minorHAnsi"/>
                <w:b w:val="0"/>
                <w:bCs w:val="0"/>
                <w:color w:val="000000"/>
                <w:sz w:val="26"/>
                <w:szCs w:val="26"/>
                <w:lang w:eastAsia="lv-LV"/>
              </w:rPr>
              <w:t xml:space="preserve"> (%)</w:t>
            </w:r>
          </w:p>
          <w:p w14:paraId="26C4DD0D" w14:textId="7CF2BCDE" w:rsidR="00A423F7" w:rsidRPr="00A423F7" w:rsidRDefault="00A423F7" w:rsidP="00A010B4">
            <w:pPr>
              <w:spacing w:before="0" w:after="0"/>
              <w:jc w:val="center"/>
              <w:rPr>
                <w:rFonts w:ascii="Cambria" w:eastAsia="Times New Roman" w:hAnsi="Cambria" w:cstheme="minorHAnsi"/>
                <w:b w:val="0"/>
                <w:bCs w:val="0"/>
                <w:i/>
                <w:iCs/>
                <w:color w:val="000000"/>
                <w:sz w:val="22"/>
                <w:lang w:eastAsia="lv-LV"/>
              </w:rPr>
            </w:pPr>
            <w:r w:rsidRPr="00A423F7">
              <w:rPr>
                <w:rFonts w:ascii="Cambria" w:eastAsia="Times New Roman" w:hAnsi="Cambria" w:cstheme="minorHAnsi"/>
                <w:b w:val="0"/>
                <w:bCs w:val="0"/>
                <w:i/>
                <w:iCs/>
                <w:color w:val="000000"/>
                <w:sz w:val="22"/>
                <w:lang w:eastAsia="lv-LV"/>
              </w:rPr>
              <w:t>Mērķis aptver arī degvielu izmantošanu lauksaimniecības, mežsaimniecības un zivsaimniecība</w:t>
            </w:r>
            <w:r w:rsidRPr="00A423F7">
              <w:rPr>
                <w:rFonts w:ascii="Cambria" w:eastAsia="Times New Roman" w:hAnsi="Cambria" w:cstheme="minorHAnsi"/>
                <w:i/>
                <w:iCs/>
                <w:color w:val="000000"/>
                <w:sz w:val="22"/>
                <w:lang w:eastAsia="lv-LV"/>
              </w:rPr>
              <w:t>s</w:t>
            </w:r>
            <w:r w:rsidRPr="00A423F7">
              <w:rPr>
                <w:rFonts w:ascii="Cambria" w:eastAsia="Times New Roman" w:hAnsi="Cambria" w:cstheme="minorHAnsi"/>
                <w:b w:val="0"/>
                <w:bCs w:val="0"/>
                <w:i/>
                <w:iCs/>
                <w:color w:val="000000"/>
                <w:sz w:val="22"/>
                <w:lang w:eastAsia="lv-LV"/>
              </w:rPr>
              <w:t xml:space="preserve"> transportlīdzekļos un tehnikā</w:t>
            </w:r>
          </w:p>
        </w:tc>
        <w:tc>
          <w:tcPr>
            <w:tcW w:w="1418" w:type="dxa"/>
            <w:vAlign w:val="center"/>
          </w:tcPr>
          <w:p w14:paraId="3CEFB770" w14:textId="100C410F" w:rsidR="00A45619" w:rsidRPr="004D243E" w:rsidRDefault="00A010B4"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bCs/>
                <w:color w:val="000000" w:themeColor="text1"/>
                <w:sz w:val="26"/>
                <w:szCs w:val="26"/>
              </w:rPr>
            </w:pPr>
            <w:r w:rsidRPr="004D243E">
              <w:rPr>
                <w:rFonts w:ascii="Cambria" w:hAnsi="Cambria" w:cstheme="minorHAnsi"/>
                <w:b/>
                <w:bCs/>
                <w:color w:val="000000" w:themeColor="text1"/>
                <w:sz w:val="26"/>
                <w:szCs w:val="26"/>
              </w:rPr>
              <w:t>18</w:t>
            </w:r>
          </w:p>
        </w:tc>
        <w:tc>
          <w:tcPr>
            <w:tcW w:w="1274" w:type="dxa"/>
            <w:vAlign w:val="center"/>
          </w:tcPr>
          <w:p w14:paraId="6960F677" w14:textId="120E3700" w:rsidR="00A45619" w:rsidRPr="004D243E" w:rsidRDefault="00A423F7" w:rsidP="00A010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bCs/>
                <w:color w:val="000000" w:themeColor="text1"/>
                <w:sz w:val="26"/>
                <w:szCs w:val="26"/>
              </w:rPr>
            </w:pPr>
            <w:r>
              <w:rPr>
                <w:rFonts w:ascii="Cambria" w:hAnsi="Cambria" w:cstheme="minorHAnsi"/>
                <w:b/>
                <w:bCs/>
                <w:color w:val="000000" w:themeColor="text1"/>
                <w:sz w:val="26"/>
                <w:szCs w:val="26"/>
              </w:rPr>
              <w:t>20</w:t>
            </w:r>
          </w:p>
        </w:tc>
      </w:tr>
    </w:tbl>
    <w:p w14:paraId="6FE0DE3F" w14:textId="7AF5A2B5" w:rsidR="00C04120" w:rsidRPr="004D243E" w:rsidRDefault="00C04120" w:rsidP="009E4DCA">
      <w:pPr>
        <w:pStyle w:val="Heading4"/>
      </w:pPr>
      <w:r w:rsidRPr="004D243E">
        <w:lastRenderedPageBreak/>
        <w:t xml:space="preserve">III </w:t>
      </w:r>
      <w:proofErr w:type="spellStart"/>
      <w:r w:rsidRPr="004D243E">
        <w:t>Rīcībpolitikas</w:t>
      </w:r>
      <w:proofErr w:type="spellEnd"/>
      <w:r w:rsidRPr="004D243E">
        <w:t xml:space="preserve"> un pasākumi mērķu sasniegšanai</w:t>
      </w:r>
    </w:p>
    <w:tbl>
      <w:tblPr>
        <w:tblStyle w:val="GridTable1Light-Accent3"/>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024"/>
        <w:gridCol w:w="1941"/>
        <w:gridCol w:w="1415"/>
        <w:gridCol w:w="999"/>
        <w:gridCol w:w="993"/>
        <w:gridCol w:w="992"/>
        <w:gridCol w:w="1134"/>
      </w:tblGrid>
      <w:tr w:rsidR="005A3DE7" w:rsidRPr="004D243E" w14:paraId="34FF46DE" w14:textId="77777777" w:rsidTr="0957556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420" w:type="dxa"/>
            <w:vMerge w:val="restart"/>
            <w:noWrap/>
            <w:tcMar>
              <w:left w:w="28" w:type="dxa"/>
              <w:right w:w="28" w:type="dxa"/>
            </w:tcMar>
            <w:vAlign w:val="center"/>
          </w:tcPr>
          <w:p w14:paraId="27DA7823" w14:textId="77777777" w:rsidR="00565607" w:rsidRPr="004D243E" w:rsidRDefault="00565607" w:rsidP="006E4F9F">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2024" w:type="dxa"/>
            <w:vMerge w:val="restart"/>
            <w:tcMar>
              <w:left w:w="28" w:type="dxa"/>
              <w:right w:w="28" w:type="dxa"/>
            </w:tcMar>
            <w:vAlign w:val="center"/>
          </w:tcPr>
          <w:p w14:paraId="033F98A8"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941" w:type="dxa"/>
            <w:vMerge w:val="restart"/>
            <w:tcMar>
              <w:left w:w="28" w:type="dxa"/>
              <w:right w:w="28" w:type="dxa"/>
            </w:tcMar>
            <w:vAlign w:val="center"/>
          </w:tcPr>
          <w:p w14:paraId="39D01283" w14:textId="77777777" w:rsidR="00565607" w:rsidRPr="004D243E" w:rsidRDefault="00565607" w:rsidP="001632A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Rezultatīvais rādītājs</w:t>
            </w:r>
          </w:p>
        </w:tc>
        <w:tc>
          <w:tcPr>
            <w:tcW w:w="1415" w:type="dxa"/>
            <w:vMerge w:val="restart"/>
            <w:tcMar>
              <w:left w:w="28" w:type="dxa"/>
              <w:right w:w="28" w:type="dxa"/>
            </w:tcMar>
            <w:vAlign w:val="center"/>
          </w:tcPr>
          <w:p w14:paraId="53B31713" w14:textId="77777777" w:rsidR="00CE722C"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bCs w:val="0"/>
                <w:color w:val="000000"/>
                <w:sz w:val="20"/>
                <w:szCs w:val="20"/>
                <w:lang w:eastAsia="lv-LV"/>
              </w:rPr>
            </w:pPr>
            <w:r w:rsidRPr="004D243E">
              <w:rPr>
                <w:rFonts w:ascii="Cambria" w:eastAsia="Times New Roman" w:hAnsi="Cambria" w:cstheme="minorHAnsi"/>
                <w:color w:val="000000"/>
                <w:sz w:val="20"/>
                <w:szCs w:val="20"/>
                <w:lang w:eastAsia="lv-LV"/>
              </w:rPr>
              <w:t>Atbildīgā</w:t>
            </w:r>
          </w:p>
          <w:p w14:paraId="7E630F3E" w14:textId="417CBB55"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institūcija</w:t>
            </w:r>
          </w:p>
        </w:tc>
        <w:tc>
          <w:tcPr>
            <w:tcW w:w="999" w:type="dxa"/>
            <w:vMerge w:val="restart"/>
            <w:noWrap/>
            <w:tcMar>
              <w:left w:w="28" w:type="dxa"/>
              <w:right w:w="28" w:type="dxa"/>
            </w:tcMar>
            <w:vAlign w:val="center"/>
          </w:tcPr>
          <w:p w14:paraId="394CC4B2"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5122AE37"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985" w:type="dxa"/>
            <w:gridSpan w:val="2"/>
            <w:tcMar>
              <w:left w:w="28" w:type="dxa"/>
              <w:right w:w="28" w:type="dxa"/>
            </w:tcMar>
            <w:vAlign w:val="center"/>
          </w:tcPr>
          <w:p w14:paraId="3A824DBF"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c>
          <w:tcPr>
            <w:tcW w:w="1134" w:type="dxa"/>
            <w:vMerge w:val="restart"/>
            <w:tcMar>
              <w:left w:w="28" w:type="dxa"/>
              <w:right w:w="28" w:type="dxa"/>
            </w:tcMar>
            <w:vAlign w:val="center"/>
          </w:tcPr>
          <w:p w14:paraId="33ED6317" w14:textId="7755D50B" w:rsidR="00565607" w:rsidRPr="008656AE" w:rsidRDefault="008656AE"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8656AE">
              <w:rPr>
                <w:rFonts w:ascii="Cambria" w:eastAsia="Times New Roman" w:hAnsi="Cambria"/>
                <w:sz w:val="20"/>
                <w:szCs w:val="20"/>
                <w:lang w:eastAsia="lv-LV"/>
              </w:rPr>
              <w:t xml:space="preserve">Atbilstoši </w:t>
            </w:r>
            <w:proofErr w:type="spellStart"/>
            <w:r w:rsidRPr="008656AE">
              <w:rPr>
                <w:rFonts w:ascii="Cambria" w:eastAsia="Times New Roman" w:hAnsi="Cambria"/>
                <w:sz w:val="20"/>
                <w:szCs w:val="20"/>
                <w:lang w:eastAsia="lv-LV"/>
              </w:rPr>
              <w:t>mērķ</w:t>
            </w:r>
            <w:proofErr w:type="spellEnd"/>
            <w:r w:rsidR="00C13D00">
              <w:rPr>
                <w:rFonts w:ascii="Cambria" w:eastAsia="Times New Roman" w:hAnsi="Cambria"/>
                <w:sz w:val="20"/>
                <w:szCs w:val="20"/>
                <w:lang w:eastAsia="lv-LV"/>
              </w:rPr>
              <w:t>-</w:t>
            </w:r>
            <w:r w:rsidRPr="008656AE">
              <w:rPr>
                <w:rFonts w:ascii="Cambria" w:eastAsia="Times New Roman" w:hAnsi="Cambria"/>
                <w:sz w:val="20"/>
                <w:szCs w:val="20"/>
                <w:lang w:eastAsia="lv-LV"/>
              </w:rPr>
              <w:t>rādītājam</w:t>
            </w:r>
          </w:p>
        </w:tc>
      </w:tr>
      <w:tr w:rsidR="005A3DE7" w:rsidRPr="004D243E" w14:paraId="665FF762" w14:textId="77777777" w:rsidTr="0957556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420" w:type="dxa"/>
            <w:vMerge/>
            <w:noWrap/>
            <w:tcMar>
              <w:left w:w="28" w:type="dxa"/>
              <w:right w:w="28" w:type="dxa"/>
            </w:tcMar>
            <w:vAlign w:val="center"/>
            <w:hideMark/>
          </w:tcPr>
          <w:p w14:paraId="404E8080" w14:textId="77777777" w:rsidR="00565607" w:rsidRPr="004D243E" w:rsidRDefault="00565607" w:rsidP="006E4F9F">
            <w:pPr>
              <w:spacing w:before="0" w:after="0"/>
              <w:jc w:val="center"/>
              <w:rPr>
                <w:rFonts w:ascii="Cambria" w:eastAsia="Times New Roman" w:hAnsi="Cambria" w:cstheme="minorHAnsi"/>
                <w:b w:val="0"/>
                <w:color w:val="000000"/>
                <w:sz w:val="22"/>
                <w:lang w:eastAsia="lv-LV"/>
              </w:rPr>
            </w:pPr>
          </w:p>
        </w:tc>
        <w:tc>
          <w:tcPr>
            <w:tcW w:w="2024" w:type="dxa"/>
            <w:vMerge/>
            <w:tcMar>
              <w:left w:w="28" w:type="dxa"/>
              <w:right w:w="28" w:type="dxa"/>
            </w:tcMar>
            <w:vAlign w:val="center"/>
            <w:hideMark/>
          </w:tcPr>
          <w:p w14:paraId="1EA47DC7"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2"/>
                <w:lang w:eastAsia="lv-LV"/>
              </w:rPr>
            </w:pPr>
          </w:p>
        </w:tc>
        <w:tc>
          <w:tcPr>
            <w:tcW w:w="1941" w:type="dxa"/>
            <w:vMerge/>
            <w:tcMar>
              <w:left w:w="28" w:type="dxa"/>
              <w:right w:w="28" w:type="dxa"/>
            </w:tcMar>
          </w:tcPr>
          <w:p w14:paraId="2779F584" w14:textId="77777777" w:rsidR="00565607" w:rsidRPr="004D243E" w:rsidRDefault="00565607" w:rsidP="001632AB">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2"/>
                <w:lang w:eastAsia="lv-LV"/>
              </w:rPr>
            </w:pPr>
          </w:p>
        </w:tc>
        <w:tc>
          <w:tcPr>
            <w:tcW w:w="1415" w:type="dxa"/>
            <w:vMerge/>
            <w:tcMar>
              <w:left w:w="28" w:type="dxa"/>
              <w:right w:w="28" w:type="dxa"/>
            </w:tcMar>
            <w:vAlign w:val="center"/>
            <w:hideMark/>
          </w:tcPr>
          <w:p w14:paraId="0CCC819A"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2"/>
                <w:lang w:eastAsia="lv-LV"/>
              </w:rPr>
            </w:pPr>
          </w:p>
        </w:tc>
        <w:tc>
          <w:tcPr>
            <w:tcW w:w="999" w:type="dxa"/>
            <w:vMerge/>
            <w:noWrap/>
            <w:tcMar>
              <w:left w:w="28" w:type="dxa"/>
              <w:right w:w="28" w:type="dxa"/>
            </w:tcMar>
            <w:vAlign w:val="center"/>
            <w:hideMark/>
          </w:tcPr>
          <w:p w14:paraId="1C94B0B6"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2"/>
                <w:lang w:eastAsia="lv-LV"/>
              </w:rPr>
            </w:pPr>
          </w:p>
        </w:tc>
        <w:tc>
          <w:tcPr>
            <w:tcW w:w="993" w:type="dxa"/>
            <w:tcMar>
              <w:left w:w="28" w:type="dxa"/>
              <w:right w:w="28" w:type="dxa"/>
            </w:tcMar>
            <w:vAlign w:val="center"/>
            <w:hideMark/>
          </w:tcPr>
          <w:p w14:paraId="0F4BFFB3" w14:textId="4A4473C3"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0"/>
                <w:szCs w:val="20"/>
                <w:lang w:eastAsia="lv-LV"/>
              </w:rPr>
            </w:pPr>
            <w:proofErr w:type="spellStart"/>
            <w:r w:rsidRPr="004D243E">
              <w:rPr>
                <w:rFonts w:ascii="Cambria" w:eastAsia="Times New Roman" w:hAnsi="Cambria" w:cstheme="minorHAnsi"/>
                <w:color w:val="000000"/>
                <w:sz w:val="20"/>
                <w:szCs w:val="20"/>
                <w:lang w:eastAsia="lv-LV"/>
              </w:rPr>
              <w:t>milj.euro</w:t>
            </w:r>
            <w:proofErr w:type="spellEnd"/>
          </w:p>
        </w:tc>
        <w:tc>
          <w:tcPr>
            <w:tcW w:w="992" w:type="dxa"/>
            <w:tcMar>
              <w:left w:w="28" w:type="dxa"/>
              <w:right w:w="28" w:type="dxa"/>
            </w:tcMar>
            <w:vAlign w:val="center"/>
            <w:hideMark/>
          </w:tcPr>
          <w:p w14:paraId="719D37BD" w14:textId="7F96F2DD" w:rsidR="00565607" w:rsidRPr="004D243E" w:rsidRDefault="672B55D5"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bCs w:val="0"/>
                <w:color w:val="000000"/>
                <w:sz w:val="20"/>
                <w:szCs w:val="20"/>
                <w:lang w:eastAsia="lv-LV"/>
              </w:rPr>
            </w:pPr>
            <w:r w:rsidRPr="743437AA">
              <w:rPr>
                <w:rFonts w:ascii="Cambria" w:eastAsia="Times New Roman" w:hAnsi="Cambria"/>
                <w:color w:val="000000" w:themeColor="text1"/>
                <w:sz w:val="20"/>
                <w:szCs w:val="20"/>
                <w:lang w:eastAsia="lv-LV"/>
              </w:rPr>
              <w:t>avoti</w:t>
            </w:r>
            <w:r w:rsidR="00565607" w:rsidRPr="009B4259">
              <w:rPr>
                <w:rFonts w:ascii="Cambria" w:eastAsia="Times New Roman" w:hAnsi="Cambria"/>
                <w:b w:val="0"/>
                <w:bCs w:val="0"/>
                <w:sz w:val="20"/>
                <w:szCs w:val="20"/>
                <w:vertAlign w:val="superscript"/>
                <w:lang w:eastAsia="lv-LV"/>
              </w:rPr>
              <w:footnoteReference w:id="123"/>
            </w:r>
          </w:p>
        </w:tc>
        <w:tc>
          <w:tcPr>
            <w:tcW w:w="1134" w:type="dxa"/>
            <w:vMerge/>
            <w:tcMar>
              <w:left w:w="28" w:type="dxa"/>
              <w:right w:w="28" w:type="dxa"/>
            </w:tcMar>
          </w:tcPr>
          <w:p w14:paraId="377032F7" w14:textId="77777777" w:rsidR="00565607" w:rsidRPr="004D243E" w:rsidRDefault="00565607"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color w:val="000000"/>
                <w:sz w:val="22"/>
                <w:lang w:eastAsia="lv-LV"/>
              </w:rPr>
            </w:pPr>
          </w:p>
        </w:tc>
      </w:tr>
      <w:tr w:rsidR="005A3DE7" w:rsidRPr="004D243E" w14:paraId="4A92E264"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0AA259A6" w14:textId="20220BE8" w:rsidR="00045869" w:rsidRPr="004D243E" w:rsidRDefault="00045869" w:rsidP="00045869">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1</w:t>
            </w:r>
          </w:p>
        </w:tc>
        <w:tc>
          <w:tcPr>
            <w:tcW w:w="2024" w:type="dxa"/>
            <w:tcMar>
              <w:left w:w="28" w:type="dxa"/>
              <w:right w:w="28" w:type="dxa"/>
            </w:tcMar>
            <w:vAlign w:val="center"/>
          </w:tcPr>
          <w:p w14:paraId="1155F020" w14:textId="552F922E" w:rsidR="00045869" w:rsidRPr="004D243E" w:rsidRDefault="00045869"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Nodrošināt AE ražošanas jaudu palielināšanu </w:t>
            </w:r>
            <w:r w:rsidRPr="004D243E">
              <w:rPr>
                <w:rFonts w:ascii="Cambria" w:eastAsia="Times New Roman" w:hAnsi="Cambria" w:cstheme="minorHAnsi"/>
                <w:sz w:val="22"/>
                <w:u w:val="single"/>
                <w:lang w:eastAsia="lv-LV"/>
              </w:rPr>
              <w:t>CSAS</w:t>
            </w:r>
            <w:r w:rsidRPr="004D243E">
              <w:rPr>
                <w:rFonts w:ascii="Cambria" w:eastAsia="Times New Roman" w:hAnsi="Cambria" w:cstheme="minorHAnsi"/>
                <w:sz w:val="22"/>
                <w:lang w:eastAsia="lv-LV"/>
              </w:rPr>
              <w:t xml:space="preserve"> un infrastruktūras modernizāciju, t.sk. atbalsta programmu ietvaros</w:t>
            </w:r>
          </w:p>
        </w:tc>
        <w:tc>
          <w:tcPr>
            <w:tcW w:w="1941" w:type="dxa"/>
            <w:tcMar>
              <w:left w:w="28" w:type="dxa"/>
              <w:right w:w="28" w:type="dxa"/>
            </w:tcMar>
            <w:vAlign w:val="center"/>
          </w:tcPr>
          <w:p w14:paraId="1D07D2D1" w14:textId="77777777"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Jaudu palielinājums par 30%</w:t>
            </w:r>
          </w:p>
          <w:p w14:paraId="502F692D" w14:textId="77777777"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Siltuma zudumu samazinājums valstī līdz &lt;10%</w:t>
            </w:r>
          </w:p>
          <w:p w14:paraId="28E9C5A8" w14:textId="45E2C79A"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CSAS operatoru efektivitātes palielinājums par 10%</w:t>
            </w:r>
          </w:p>
        </w:tc>
        <w:tc>
          <w:tcPr>
            <w:tcW w:w="1415" w:type="dxa"/>
            <w:noWrap/>
            <w:tcMar>
              <w:left w:w="28" w:type="dxa"/>
              <w:right w:w="28" w:type="dxa"/>
            </w:tcMar>
            <w:vAlign w:val="center"/>
          </w:tcPr>
          <w:p w14:paraId="28103A23"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4AC5BB61" w14:textId="1193065E"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PAŠVALDĪBAS</w:t>
            </w:r>
          </w:p>
        </w:tc>
        <w:tc>
          <w:tcPr>
            <w:tcW w:w="999" w:type="dxa"/>
            <w:noWrap/>
            <w:tcMar>
              <w:left w:w="28" w:type="dxa"/>
              <w:right w:w="28" w:type="dxa"/>
            </w:tcMar>
            <w:vAlign w:val="center"/>
          </w:tcPr>
          <w:p w14:paraId="1EB24425" w14:textId="1B6AE963"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2030</w:t>
            </w:r>
          </w:p>
        </w:tc>
        <w:tc>
          <w:tcPr>
            <w:tcW w:w="993" w:type="dxa"/>
            <w:tcMar>
              <w:left w:w="28" w:type="dxa"/>
              <w:right w:w="28" w:type="dxa"/>
            </w:tcMar>
            <w:vAlign w:val="center"/>
          </w:tcPr>
          <w:p w14:paraId="37ECF2FE" w14:textId="3FE4032D"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500</w:t>
            </w:r>
          </w:p>
        </w:tc>
        <w:tc>
          <w:tcPr>
            <w:tcW w:w="992" w:type="dxa"/>
            <w:tcMar>
              <w:left w:w="28" w:type="dxa"/>
              <w:right w:w="28" w:type="dxa"/>
            </w:tcMar>
            <w:vAlign w:val="center"/>
          </w:tcPr>
          <w:p w14:paraId="295AAE70"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MFF</w:t>
            </w:r>
          </w:p>
          <w:p w14:paraId="1662EB18" w14:textId="5488F206" w:rsidR="00045869" w:rsidRPr="004D243E" w:rsidRDefault="0B8A7032"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sz w:val="22"/>
                <w:lang w:eastAsia="lv-LV"/>
              </w:rPr>
              <w:t>EKII</w:t>
            </w:r>
          </w:p>
          <w:p w14:paraId="1832D2EB" w14:textId="6DFC5B2A" w:rsidR="00045869" w:rsidRPr="004D243E" w:rsidRDefault="7E1093B6"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w:t>
            </w:r>
          </w:p>
        </w:tc>
        <w:tc>
          <w:tcPr>
            <w:tcW w:w="1134" w:type="dxa"/>
            <w:tcMar>
              <w:left w:w="28" w:type="dxa"/>
              <w:right w:w="28" w:type="dxa"/>
            </w:tcMar>
          </w:tcPr>
          <w:p w14:paraId="70D23046" w14:textId="537BB240" w:rsidR="00045869" w:rsidRPr="004D243E"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4D243E" w14:paraId="73B9ED90"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7F5B51BE" w14:textId="176E66A8" w:rsidR="00045869" w:rsidRPr="004D243E" w:rsidRDefault="0B8A7032" w:rsidP="218B81B9">
            <w:pPr>
              <w:spacing w:before="0" w:after="0"/>
              <w:jc w:val="center"/>
              <w:rPr>
                <w:rFonts w:ascii="Cambria" w:eastAsia="Times New Roman" w:hAnsi="Cambria"/>
                <w:b w:val="0"/>
                <w:bCs w:val="0"/>
                <w:color w:val="000000"/>
                <w:sz w:val="22"/>
                <w:lang w:eastAsia="lv-LV"/>
              </w:rPr>
            </w:pPr>
            <w:r w:rsidRPr="004D243E">
              <w:rPr>
                <w:rFonts w:ascii="Cambria" w:eastAsia="Times New Roman" w:hAnsi="Cambria"/>
                <w:b w:val="0"/>
                <w:bCs w:val="0"/>
                <w:sz w:val="22"/>
                <w:lang w:eastAsia="lv-LV"/>
              </w:rPr>
              <w:t>2</w:t>
            </w:r>
          </w:p>
        </w:tc>
        <w:tc>
          <w:tcPr>
            <w:tcW w:w="2024" w:type="dxa"/>
            <w:tcMar>
              <w:left w:w="28" w:type="dxa"/>
              <w:right w:w="28" w:type="dxa"/>
            </w:tcMar>
            <w:vAlign w:val="center"/>
          </w:tcPr>
          <w:p w14:paraId="6D5BE267" w14:textId="01650584" w:rsidR="00045869" w:rsidRPr="004D243E" w:rsidRDefault="00045869"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Nodrošināt </w:t>
            </w:r>
            <w:r w:rsidRPr="004D243E">
              <w:rPr>
                <w:rFonts w:ascii="Cambria" w:eastAsia="Times New Roman" w:hAnsi="Cambria" w:cstheme="minorHAnsi"/>
                <w:sz w:val="22"/>
                <w:u w:val="single"/>
                <w:lang w:eastAsia="lv-LV"/>
              </w:rPr>
              <w:t>CSA</w:t>
            </w:r>
            <w:r w:rsidRPr="004D243E">
              <w:rPr>
                <w:rFonts w:ascii="Cambria" w:eastAsia="Times New Roman" w:hAnsi="Cambria" w:cstheme="minorHAnsi"/>
                <w:sz w:val="22"/>
                <w:lang w:eastAsia="lv-LV"/>
              </w:rPr>
              <w:t xml:space="preserve"> cietās biomasas sadedzināšanas iekārtu nomaiņu uz </w:t>
            </w:r>
            <w:proofErr w:type="spellStart"/>
            <w:r w:rsidRPr="004D243E">
              <w:rPr>
                <w:rFonts w:ascii="Cambria" w:eastAsia="Times New Roman" w:hAnsi="Cambria" w:cstheme="minorHAnsi"/>
                <w:sz w:val="22"/>
                <w:lang w:eastAsia="lv-LV"/>
              </w:rPr>
              <w:t>bezemisiju</w:t>
            </w:r>
            <w:proofErr w:type="spellEnd"/>
            <w:r w:rsidRPr="004D243E">
              <w:rPr>
                <w:rFonts w:ascii="Cambria" w:eastAsia="Times New Roman" w:hAnsi="Cambria" w:cstheme="minorHAnsi"/>
                <w:sz w:val="22"/>
                <w:lang w:eastAsia="lv-LV"/>
              </w:rPr>
              <w:t xml:space="preserve"> tehnoloģijām, t.sk. atbalsta programmu ietvaros </w:t>
            </w:r>
          </w:p>
        </w:tc>
        <w:tc>
          <w:tcPr>
            <w:tcW w:w="1941" w:type="dxa"/>
            <w:tcMar>
              <w:left w:w="28" w:type="dxa"/>
              <w:right w:w="28" w:type="dxa"/>
            </w:tcMar>
            <w:vAlign w:val="center"/>
          </w:tcPr>
          <w:p w14:paraId="79097756" w14:textId="1B913B33"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Vismaz 10 cietā biomasas kurināmā sadedzināšanas iekārtas ir nomainītas ar </w:t>
            </w:r>
            <w:proofErr w:type="spellStart"/>
            <w:r w:rsidRPr="004D243E">
              <w:rPr>
                <w:rFonts w:ascii="Cambria" w:eastAsia="Times New Roman" w:hAnsi="Cambria" w:cstheme="minorHAnsi"/>
                <w:sz w:val="22"/>
                <w:lang w:eastAsia="lv-LV"/>
              </w:rPr>
              <w:t>bezemisiju</w:t>
            </w:r>
            <w:proofErr w:type="spellEnd"/>
            <w:r w:rsidRPr="004D243E">
              <w:rPr>
                <w:rFonts w:ascii="Cambria" w:eastAsia="Times New Roman" w:hAnsi="Cambria" w:cstheme="minorHAnsi"/>
                <w:sz w:val="22"/>
                <w:lang w:eastAsia="lv-LV"/>
              </w:rPr>
              <w:t xml:space="preserve"> tehnoloģijām</w:t>
            </w:r>
          </w:p>
        </w:tc>
        <w:tc>
          <w:tcPr>
            <w:tcW w:w="1415" w:type="dxa"/>
            <w:noWrap/>
            <w:tcMar>
              <w:left w:w="28" w:type="dxa"/>
              <w:right w:w="28" w:type="dxa"/>
            </w:tcMar>
            <w:vAlign w:val="center"/>
          </w:tcPr>
          <w:p w14:paraId="2D98C761"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7B340A10" w14:textId="378203FA"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VARAM</w:t>
            </w:r>
          </w:p>
        </w:tc>
        <w:tc>
          <w:tcPr>
            <w:tcW w:w="999" w:type="dxa"/>
            <w:noWrap/>
            <w:tcMar>
              <w:left w:w="28" w:type="dxa"/>
              <w:right w:w="28" w:type="dxa"/>
            </w:tcMar>
            <w:vAlign w:val="center"/>
          </w:tcPr>
          <w:p w14:paraId="1672F057" w14:textId="77C1277D" w:rsidR="00045869" w:rsidRPr="004D243E" w:rsidRDefault="00FE4B50"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Cs/>
                <w:color w:val="000000"/>
                <w:sz w:val="22"/>
                <w:lang w:eastAsia="lv-LV"/>
              </w:rPr>
            </w:pPr>
            <w:r w:rsidRPr="004D243E">
              <w:rPr>
                <w:rFonts w:ascii="Cambria" w:eastAsia="Times New Roman" w:hAnsi="Cambria" w:cstheme="minorHAnsi"/>
                <w:iCs/>
                <w:color w:val="000000"/>
                <w:sz w:val="22"/>
                <w:lang w:eastAsia="lv-LV"/>
              </w:rPr>
              <w:t>2040</w:t>
            </w:r>
          </w:p>
        </w:tc>
        <w:tc>
          <w:tcPr>
            <w:tcW w:w="993" w:type="dxa"/>
            <w:tcMar>
              <w:left w:w="28" w:type="dxa"/>
              <w:right w:w="28" w:type="dxa"/>
            </w:tcMar>
            <w:vAlign w:val="center"/>
          </w:tcPr>
          <w:p w14:paraId="527AFC11" w14:textId="572AF5D0"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w:t>
            </w:r>
          </w:p>
        </w:tc>
        <w:tc>
          <w:tcPr>
            <w:tcW w:w="992" w:type="dxa"/>
            <w:tcMar>
              <w:left w:w="28" w:type="dxa"/>
              <w:right w:w="28" w:type="dxa"/>
            </w:tcMar>
            <w:vAlign w:val="center"/>
          </w:tcPr>
          <w:p w14:paraId="2625098D"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MFF</w:t>
            </w:r>
          </w:p>
          <w:p w14:paraId="5324F66F" w14:textId="7DEE057E" w:rsidR="00045869" w:rsidRPr="004D243E" w:rsidRDefault="00045869" w:rsidP="006D5DC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stheme="minorHAnsi"/>
                <w:sz w:val="22"/>
                <w:lang w:eastAsia="lv-LV"/>
              </w:rPr>
              <w:t>EKII</w:t>
            </w:r>
          </w:p>
        </w:tc>
        <w:tc>
          <w:tcPr>
            <w:tcW w:w="1134" w:type="dxa"/>
            <w:tcMar>
              <w:left w:w="28" w:type="dxa"/>
              <w:right w:w="28" w:type="dxa"/>
            </w:tcMar>
          </w:tcPr>
          <w:p w14:paraId="4C0EED7F" w14:textId="189E9F7E" w:rsidR="00045869" w:rsidRPr="004D243E" w:rsidRDefault="009E4DCA"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Pr>
                <w:rFonts w:ascii="Cambria" w:eastAsia="Times New Roman" w:hAnsi="Cambria"/>
                <w:color w:val="000000" w:themeColor="text1"/>
                <w:sz w:val="22"/>
                <w:lang w:eastAsia="lv-LV"/>
              </w:rPr>
              <w:t>ND</w:t>
            </w:r>
          </w:p>
        </w:tc>
      </w:tr>
      <w:tr w:rsidR="005A3DE7" w:rsidRPr="004D243E" w14:paraId="5555488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03900493" w14:textId="2750FC34" w:rsidR="00045869" w:rsidRPr="004D243E" w:rsidRDefault="00045869" w:rsidP="00045869">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3</w:t>
            </w:r>
          </w:p>
        </w:tc>
        <w:tc>
          <w:tcPr>
            <w:tcW w:w="2024" w:type="dxa"/>
            <w:tcMar>
              <w:left w:w="28" w:type="dxa"/>
              <w:right w:w="28" w:type="dxa"/>
            </w:tcMar>
            <w:vAlign w:val="center"/>
          </w:tcPr>
          <w:p w14:paraId="470C3313" w14:textId="68E82F28" w:rsidR="00045869" w:rsidRPr="004D243E" w:rsidRDefault="00045869"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Nodrošināt AE ražošanas jaudu palielināšanu un to energoefektivitātes uzlabošanu </w:t>
            </w:r>
            <w:r w:rsidRPr="004D243E">
              <w:rPr>
                <w:rFonts w:ascii="Cambria" w:eastAsia="Times New Roman" w:hAnsi="Cambria" w:cstheme="minorHAnsi"/>
                <w:sz w:val="22"/>
                <w:u w:val="single"/>
                <w:lang w:eastAsia="lv-LV"/>
              </w:rPr>
              <w:t>komersantos un pašvaldībās</w:t>
            </w:r>
          </w:p>
        </w:tc>
        <w:tc>
          <w:tcPr>
            <w:tcW w:w="1941" w:type="dxa"/>
            <w:tcMar>
              <w:left w:w="28" w:type="dxa"/>
              <w:right w:w="28" w:type="dxa"/>
            </w:tcMar>
            <w:vAlign w:val="center"/>
          </w:tcPr>
          <w:p w14:paraId="3A10382B" w14:textId="2E65F7F6"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jaudu palielinājums par 30% salīdzinot ar 2017.gada apjomu</w:t>
            </w:r>
          </w:p>
        </w:tc>
        <w:tc>
          <w:tcPr>
            <w:tcW w:w="1415" w:type="dxa"/>
            <w:noWrap/>
            <w:tcMar>
              <w:left w:w="28" w:type="dxa"/>
              <w:right w:w="28" w:type="dxa"/>
            </w:tcMar>
            <w:vAlign w:val="center"/>
          </w:tcPr>
          <w:p w14:paraId="18E65776"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38CB66AA" w14:textId="77777777" w:rsidR="00045869"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EM</w:t>
            </w:r>
          </w:p>
          <w:p w14:paraId="1B47A26A" w14:textId="3C54EE67" w:rsidR="001F77FA" w:rsidRPr="004D243E" w:rsidRDefault="001F77F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VARAM</w:t>
            </w:r>
          </w:p>
        </w:tc>
        <w:tc>
          <w:tcPr>
            <w:tcW w:w="999" w:type="dxa"/>
            <w:noWrap/>
            <w:tcMar>
              <w:left w:w="28" w:type="dxa"/>
              <w:right w:w="28" w:type="dxa"/>
            </w:tcMar>
            <w:vAlign w:val="center"/>
          </w:tcPr>
          <w:p w14:paraId="262E795A" w14:textId="76579D04"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2030</w:t>
            </w:r>
          </w:p>
        </w:tc>
        <w:tc>
          <w:tcPr>
            <w:tcW w:w="993" w:type="dxa"/>
            <w:tcMar>
              <w:left w:w="28" w:type="dxa"/>
              <w:right w:w="28" w:type="dxa"/>
            </w:tcMar>
            <w:vAlign w:val="center"/>
          </w:tcPr>
          <w:p w14:paraId="5FF2380D" w14:textId="602A063F"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225</w:t>
            </w:r>
          </w:p>
        </w:tc>
        <w:tc>
          <w:tcPr>
            <w:tcW w:w="992" w:type="dxa"/>
            <w:tcMar>
              <w:left w:w="28" w:type="dxa"/>
              <w:right w:w="28" w:type="dxa"/>
            </w:tcMar>
            <w:vAlign w:val="center"/>
          </w:tcPr>
          <w:p w14:paraId="45002E58"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MFF</w:t>
            </w:r>
          </w:p>
          <w:p w14:paraId="32FEB22C"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ANM</w:t>
            </w:r>
          </w:p>
          <w:p w14:paraId="779D4E20" w14:textId="580D9CA2" w:rsidR="00045869" w:rsidRPr="004D243E" w:rsidRDefault="0B8A7032"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sz w:val="22"/>
                <w:lang w:eastAsia="lv-LV"/>
              </w:rPr>
              <w:t>JTF</w:t>
            </w:r>
          </w:p>
          <w:p w14:paraId="6A5D3A10" w14:textId="04999A01" w:rsidR="00045869" w:rsidRPr="004D243E" w:rsidRDefault="25D403C8"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w:t>
            </w:r>
          </w:p>
        </w:tc>
        <w:tc>
          <w:tcPr>
            <w:tcW w:w="1134" w:type="dxa"/>
            <w:tcMar>
              <w:left w:w="28" w:type="dxa"/>
              <w:right w:w="28" w:type="dxa"/>
            </w:tcMar>
          </w:tcPr>
          <w:p w14:paraId="158974DF" w14:textId="3EC986D1" w:rsidR="00045869" w:rsidRPr="004D243E"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4D243E" w14:paraId="563FAA0A"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6231066C" w14:textId="5484F268" w:rsidR="00045869" w:rsidRPr="004D243E" w:rsidRDefault="00045869" w:rsidP="00045869">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4</w:t>
            </w:r>
          </w:p>
        </w:tc>
        <w:tc>
          <w:tcPr>
            <w:tcW w:w="2024" w:type="dxa"/>
            <w:tcMar>
              <w:left w:w="28" w:type="dxa"/>
              <w:right w:w="28" w:type="dxa"/>
            </w:tcMar>
            <w:vAlign w:val="center"/>
          </w:tcPr>
          <w:p w14:paraId="0DD037FA" w14:textId="1F949DF6" w:rsidR="00045869" w:rsidRPr="004D243E" w:rsidRDefault="0B8A7032" w:rsidP="218B81B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sz w:val="22"/>
                <w:lang w:eastAsia="lv-LV"/>
              </w:rPr>
              <w:t>Nodrošināt AE ražošanas jaudu palielināšanu un to energoefektivitāt</w:t>
            </w:r>
            <w:r w:rsidR="33A19E95" w:rsidRPr="004D243E">
              <w:rPr>
                <w:rFonts w:ascii="Cambria" w:eastAsia="Times New Roman" w:hAnsi="Cambria"/>
                <w:sz w:val="22"/>
                <w:lang w:eastAsia="lv-LV"/>
              </w:rPr>
              <w:t>es uzlabošanu</w:t>
            </w:r>
            <w:r w:rsidRPr="004D243E">
              <w:rPr>
                <w:rFonts w:ascii="Cambria" w:eastAsia="Times New Roman" w:hAnsi="Cambria"/>
                <w:sz w:val="22"/>
                <w:lang w:eastAsia="lv-LV"/>
              </w:rPr>
              <w:t xml:space="preserve">  </w:t>
            </w:r>
            <w:r w:rsidRPr="004D243E">
              <w:rPr>
                <w:rFonts w:ascii="Cambria" w:eastAsia="Times New Roman" w:hAnsi="Cambria"/>
                <w:sz w:val="22"/>
                <w:u w:val="single"/>
                <w:lang w:eastAsia="lv-LV"/>
              </w:rPr>
              <w:t>individuālajam pašpatēriņam</w:t>
            </w:r>
          </w:p>
        </w:tc>
        <w:tc>
          <w:tcPr>
            <w:tcW w:w="1941" w:type="dxa"/>
            <w:tcMar>
              <w:left w:w="28" w:type="dxa"/>
              <w:right w:w="28" w:type="dxa"/>
            </w:tcMar>
            <w:vAlign w:val="center"/>
          </w:tcPr>
          <w:p w14:paraId="08002407" w14:textId="3FA2A78D"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jaudu palielinājums par 30% salīdzinot ar 2017.gada apjomu</w:t>
            </w:r>
          </w:p>
        </w:tc>
        <w:tc>
          <w:tcPr>
            <w:tcW w:w="1415" w:type="dxa"/>
            <w:noWrap/>
            <w:tcMar>
              <w:left w:w="28" w:type="dxa"/>
              <w:right w:w="28" w:type="dxa"/>
            </w:tcMar>
            <w:vAlign w:val="center"/>
          </w:tcPr>
          <w:p w14:paraId="5E02B1C0"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2869F150"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EM</w:t>
            </w:r>
          </w:p>
          <w:p w14:paraId="6C37A057" w14:textId="77777777" w:rsidR="00045869"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VARAM</w:t>
            </w:r>
          </w:p>
          <w:p w14:paraId="0872C87C" w14:textId="2D0F1A60" w:rsidR="005F5728" w:rsidRPr="004D243E" w:rsidRDefault="005F5728"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FINANŠU INSTITŪCIJAS</w:t>
            </w:r>
          </w:p>
        </w:tc>
        <w:tc>
          <w:tcPr>
            <w:tcW w:w="999" w:type="dxa"/>
            <w:noWrap/>
            <w:tcMar>
              <w:left w:w="28" w:type="dxa"/>
              <w:right w:w="28" w:type="dxa"/>
            </w:tcMar>
            <w:vAlign w:val="center"/>
          </w:tcPr>
          <w:p w14:paraId="3681E968" w14:textId="43346415"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2030</w:t>
            </w:r>
          </w:p>
        </w:tc>
        <w:tc>
          <w:tcPr>
            <w:tcW w:w="993" w:type="dxa"/>
            <w:tcMar>
              <w:left w:w="28" w:type="dxa"/>
              <w:right w:w="28" w:type="dxa"/>
            </w:tcMar>
            <w:vAlign w:val="center"/>
          </w:tcPr>
          <w:p w14:paraId="30E402A4" w14:textId="45518F53"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267</w:t>
            </w:r>
          </w:p>
        </w:tc>
        <w:tc>
          <w:tcPr>
            <w:tcW w:w="992" w:type="dxa"/>
            <w:tcMar>
              <w:left w:w="28" w:type="dxa"/>
              <w:right w:w="28" w:type="dxa"/>
            </w:tcMar>
            <w:vAlign w:val="center"/>
          </w:tcPr>
          <w:p w14:paraId="64F43738"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MFF</w:t>
            </w:r>
          </w:p>
          <w:p w14:paraId="07F757E8"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EKII</w:t>
            </w:r>
          </w:p>
          <w:p w14:paraId="36460879" w14:textId="36F41CB9"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SKF</w:t>
            </w:r>
          </w:p>
        </w:tc>
        <w:tc>
          <w:tcPr>
            <w:tcW w:w="1134" w:type="dxa"/>
            <w:tcMar>
              <w:left w:w="28" w:type="dxa"/>
              <w:right w:w="28" w:type="dxa"/>
            </w:tcMar>
          </w:tcPr>
          <w:p w14:paraId="37BFDAF5" w14:textId="3EBD8525" w:rsidR="00045869" w:rsidRPr="004D243E"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4D243E" w14:paraId="252B0714"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630756C8" w14:textId="4DFEBCF3" w:rsidR="00045869" w:rsidRPr="004D243E" w:rsidRDefault="00045869" w:rsidP="00045869">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5</w:t>
            </w:r>
          </w:p>
        </w:tc>
        <w:tc>
          <w:tcPr>
            <w:tcW w:w="2024" w:type="dxa"/>
            <w:tcMar>
              <w:left w:w="28" w:type="dxa"/>
              <w:right w:w="28" w:type="dxa"/>
            </w:tcMar>
            <w:vAlign w:val="center"/>
          </w:tcPr>
          <w:p w14:paraId="2B992866" w14:textId="7009022C" w:rsidR="00045869" w:rsidRPr="004D243E" w:rsidRDefault="0B8A7032" w:rsidP="218B81B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 xml:space="preserve">Nodrošināt </w:t>
            </w:r>
            <w:r w:rsidR="4BF2B7D6" w:rsidRPr="004D243E">
              <w:rPr>
                <w:rFonts w:ascii="Cambria" w:eastAsia="Times New Roman" w:hAnsi="Cambria"/>
                <w:color w:val="000000" w:themeColor="text1"/>
                <w:sz w:val="22"/>
                <w:lang w:eastAsia="lv-LV"/>
              </w:rPr>
              <w:t xml:space="preserve">dzīvojamo māju, </w:t>
            </w:r>
            <w:r w:rsidRPr="004D243E">
              <w:rPr>
                <w:rFonts w:ascii="Cambria" w:eastAsia="Times New Roman" w:hAnsi="Cambria"/>
                <w:color w:val="000000" w:themeColor="text1"/>
                <w:sz w:val="22"/>
                <w:u w:val="single"/>
                <w:lang w:eastAsia="lv-LV"/>
              </w:rPr>
              <w:t xml:space="preserve">daudzdzīvokļu ēku vai nedzīvojamo ēku / būvju </w:t>
            </w:r>
            <w:r w:rsidRPr="004D243E">
              <w:rPr>
                <w:rFonts w:ascii="Cambria" w:eastAsia="Times New Roman" w:hAnsi="Cambria"/>
                <w:color w:val="000000" w:themeColor="text1"/>
                <w:sz w:val="22"/>
                <w:lang w:eastAsia="lv-LV"/>
              </w:rPr>
              <w:t>pieslēgšanos pie efektīvas CSAS ēku renovāciju ietvaros, t.sk. atbalsta programmu ietvaros</w:t>
            </w:r>
          </w:p>
        </w:tc>
        <w:tc>
          <w:tcPr>
            <w:tcW w:w="1941" w:type="dxa"/>
            <w:tcMar>
              <w:left w:w="28" w:type="dxa"/>
              <w:right w:w="28" w:type="dxa"/>
            </w:tcMar>
            <w:vAlign w:val="center"/>
          </w:tcPr>
          <w:p w14:paraId="2DAFA08E" w14:textId="5C24D45B" w:rsidR="00045869" w:rsidRPr="004D243E"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no jauna pie efektīvas CSAS pieslēgtas vismaz 20 ēkas</w:t>
            </w:r>
          </w:p>
        </w:tc>
        <w:tc>
          <w:tcPr>
            <w:tcW w:w="1415" w:type="dxa"/>
            <w:noWrap/>
            <w:tcMar>
              <w:left w:w="28" w:type="dxa"/>
              <w:right w:w="28" w:type="dxa"/>
            </w:tcMar>
            <w:vAlign w:val="center"/>
          </w:tcPr>
          <w:p w14:paraId="4C86728D" w14:textId="0D679E9A" w:rsidR="00347F66" w:rsidRDefault="00347F66"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p w14:paraId="45AF36B6" w14:textId="471A06DF"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r w:rsidRPr="004D243E">
              <w:rPr>
                <w:rFonts w:ascii="Cambria" w:eastAsia="Times New Roman" w:hAnsi="Cambria" w:cstheme="minorHAnsi"/>
                <w:color w:val="000000"/>
                <w:sz w:val="22"/>
                <w:lang w:eastAsia="lv-LV"/>
              </w:rPr>
              <w:br/>
              <w:t>KEM</w:t>
            </w:r>
            <w:r w:rsidRPr="004D243E">
              <w:rPr>
                <w:rFonts w:ascii="Cambria" w:eastAsia="Times New Roman" w:hAnsi="Cambria" w:cstheme="minorHAnsi"/>
                <w:color w:val="000000"/>
                <w:sz w:val="22"/>
                <w:lang w:eastAsia="lv-LV"/>
              </w:rPr>
              <w:br/>
              <w:t>VALSTS KASE</w:t>
            </w:r>
            <w:r w:rsidRPr="004D243E">
              <w:rPr>
                <w:rFonts w:ascii="Cambria" w:eastAsia="Times New Roman" w:hAnsi="Cambria" w:cstheme="minorHAnsi"/>
                <w:color w:val="000000"/>
                <w:sz w:val="22"/>
                <w:lang w:eastAsia="lv-LV"/>
              </w:rPr>
              <w:br/>
              <w:t>FINANŠU INSTITŪCIJAS</w:t>
            </w:r>
          </w:p>
        </w:tc>
        <w:tc>
          <w:tcPr>
            <w:tcW w:w="999" w:type="dxa"/>
            <w:noWrap/>
            <w:tcMar>
              <w:left w:w="28" w:type="dxa"/>
              <w:right w:w="28" w:type="dxa"/>
            </w:tcMar>
            <w:vAlign w:val="center"/>
          </w:tcPr>
          <w:p w14:paraId="6DD2B6C3" w14:textId="20DC4EC8"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color w:val="000000"/>
                <w:sz w:val="22"/>
                <w:lang w:eastAsia="lv-LV"/>
              </w:rPr>
              <w:t>2030</w:t>
            </w:r>
          </w:p>
        </w:tc>
        <w:tc>
          <w:tcPr>
            <w:tcW w:w="993" w:type="dxa"/>
            <w:tcMar>
              <w:left w:w="28" w:type="dxa"/>
              <w:right w:w="28" w:type="dxa"/>
            </w:tcMar>
            <w:vAlign w:val="center"/>
          </w:tcPr>
          <w:p w14:paraId="47BA3E17" w14:textId="217851BC"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267</w:t>
            </w:r>
          </w:p>
        </w:tc>
        <w:tc>
          <w:tcPr>
            <w:tcW w:w="992" w:type="dxa"/>
            <w:tcMar>
              <w:left w:w="28" w:type="dxa"/>
              <w:right w:w="28" w:type="dxa"/>
            </w:tcMar>
            <w:vAlign w:val="center"/>
          </w:tcPr>
          <w:p w14:paraId="1FE46C18" w14:textId="77777777"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4EECDDE2" w14:textId="1913A38C" w:rsidR="00045869" w:rsidRPr="004D243E"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EKII</w:t>
            </w:r>
          </w:p>
        </w:tc>
        <w:tc>
          <w:tcPr>
            <w:tcW w:w="1134" w:type="dxa"/>
            <w:tcMar>
              <w:left w:w="28" w:type="dxa"/>
              <w:right w:w="28" w:type="dxa"/>
            </w:tcMar>
          </w:tcPr>
          <w:p w14:paraId="700905A9" w14:textId="4A857D4F" w:rsidR="00045869" w:rsidRPr="004D243E"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D12802" w14:paraId="3C3CBCCC"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3F585825" w14:textId="2175E8A2" w:rsidR="00045869" w:rsidRPr="00D12802" w:rsidRDefault="00045869" w:rsidP="00045869">
            <w:pPr>
              <w:spacing w:before="0" w:after="0"/>
              <w:jc w:val="center"/>
              <w:rPr>
                <w:rFonts w:ascii="Cambria" w:eastAsia="Times New Roman" w:hAnsi="Cambria" w:cstheme="minorHAnsi"/>
                <w:b w:val="0"/>
                <w:color w:val="000000"/>
                <w:sz w:val="22"/>
                <w:lang w:eastAsia="lv-LV"/>
              </w:rPr>
            </w:pPr>
            <w:r w:rsidRPr="00D12802">
              <w:rPr>
                <w:rFonts w:ascii="Cambria" w:eastAsia="Times New Roman" w:hAnsi="Cambria" w:cstheme="minorHAnsi"/>
                <w:b w:val="0"/>
                <w:sz w:val="22"/>
                <w:lang w:eastAsia="lv-LV"/>
              </w:rPr>
              <w:t>6</w:t>
            </w:r>
          </w:p>
        </w:tc>
        <w:tc>
          <w:tcPr>
            <w:tcW w:w="2024" w:type="dxa"/>
            <w:tcMar>
              <w:left w:w="28" w:type="dxa"/>
              <w:right w:w="28" w:type="dxa"/>
            </w:tcMar>
            <w:vAlign w:val="center"/>
          </w:tcPr>
          <w:p w14:paraId="3B3A5BB5" w14:textId="756947F8" w:rsidR="00045869" w:rsidRPr="00D12802" w:rsidRDefault="00045869"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 xml:space="preserve">Veicināt </w:t>
            </w:r>
            <w:r w:rsidR="00392AAF">
              <w:rPr>
                <w:rFonts w:ascii="Cambria" w:eastAsia="Times New Roman" w:hAnsi="Cambria" w:cstheme="minorHAnsi"/>
                <w:color w:val="000000"/>
                <w:sz w:val="22"/>
                <w:lang w:eastAsia="lv-LV"/>
              </w:rPr>
              <w:t>siltuma maksas sadalītāju</w:t>
            </w:r>
            <w:r w:rsidRPr="00D12802">
              <w:rPr>
                <w:rFonts w:ascii="Cambria" w:eastAsia="Times New Roman" w:hAnsi="Cambria" w:cstheme="minorHAnsi"/>
                <w:color w:val="000000"/>
                <w:sz w:val="22"/>
                <w:lang w:eastAsia="lv-LV"/>
              </w:rPr>
              <w:t xml:space="preserve">, termostatu, individuālo siltumskaitītāju uzstādīšanu, t.sk. </w:t>
            </w:r>
            <w:r w:rsidRPr="00D12802">
              <w:rPr>
                <w:rFonts w:ascii="Cambria" w:eastAsia="Times New Roman" w:hAnsi="Cambria" w:cstheme="minorHAnsi"/>
                <w:color w:val="000000"/>
                <w:sz w:val="22"/>
                <w:lang w:eastAsia="lv-LV"/>
              </w:rPr>
              <w:lastRenderedPageBreak/>
              <w:t>atbalsta programmu ietvaros</w:t>
            </w:r>
          </w:p>
        </w:tc>
        <w:tc>
          <w:tcPr>
            <w:tcW w:w="1941" w:type="dxa"/>
            <w:tcMar>
              <w:left w:w="28" w:type="dxa"/>
              <w:right w:w="28" w:type="dxa"/>
            </w:tcMar>
            <w:vAlign w:val="center"/>
          </w:tcPr>
          <w:p w14:paraId="48DD078B" w14:textId="77777777" w:rsidR="00045869" w:rsidRPr="00D12802" w:rsidRDefault="00045869"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15" w:type="dxa"/>
            <w:noWrap/>
            <w:tcMar>
              <w:left w:w="28" w:type="dxa"/>
              <w:right w:w="28" w:type="dxa"/>
            </w:tcMar>
            <w:vAlign w:val="center"/>
          </w:tcPr>
          <w:p w14:paraId="62FA4E96" w14:textId="77777777" w:rsidR="00045869" w:rsidRPr="00D12802"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KEM</w:t>
            </w:r>
          </w:p>
          <w:p w14:paraId="627742B3" w14:textId="37A5AF34" w:rsidR="00045869" w:rsidRPr="00D12802"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EM</w:t>
            </w:r>
          </w:p>
        </w:tc>
        <w:tc>
          <w:tcPr>
            <w:tcW w:w="999" w:type="dxa"/>
            <w:noWrap/>
            <w:tcMar>
              <w:left w:w="28" w:type="dxa"/>
              <w:right w:w="28" w:type="dxa"/>
            </w:tcMar>
            <w:vAlign w:val="center"/>
          </w:tcPr>
          <w:p w14:paraId="1446B9C0" w14:textId="4DC9B3BE" w:rsidR="00045869" w:rsidRPr="00D12802"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D12802">
              <w:rPr>
                <w:rFonts w:ascii="Cambria" w:eastAsia="Times New Roman" w:hAnsi="Cambria" w:cstheme="minorHAnsi"/>
                <w:sz w:val="22"/>
                <w:lang w:eastAsia="lv-LV"/>
              </w:rPr>
              <w:t>2030</w:t>
            </w:r>
          </w:p>
        </w:tc>
        <w:tc>
          <w:tcPr>
            <w:tcW w:w="993" w:type="dxa"/>
            <w:tcMar>
              <w:left w:w="28" w:type="dxa"/>
              <w:right w:w="28" w:type="dxa"/>
            </w:tcMar>
            <w:vAlign w:val="center"/>
          </w:tcPr>
          <w:p w14:paraId="7850C3BA" w14:textId="13F3ED82" w:rsidR="00045869" w:rsidRPr="00D12802"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10</w:t>
            </w:r>
          </w:p>
        </w:tc>
        <w:tc>
          <w:tcPr>
            <w:tcW w:w="992" w:type="dxa"/>
            <w:tcMar>
              <w:left w:w="28" w:type="dxa"/>
              <w:right w:w="28" w:type="dxa"/>
            </w:tcMar>
            <w:vAlign w:val="center"/>
          </w:tcPr>
          <w:p w14:paraId="4D71B3A0" w14:textId="0FEB5472" w:rsidR="00045869" w:rsidRPr="00D12802" w:rsidRDefault="0004586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SKF</w:t>
            </w:r>
          </w:p>
        </w:tc>
        <w:tc>
          <w:tcPr>
            <w:tcW w:w="1134" w:type="dxa"/>
            <w:tcMar>
              <w:left w:w="28" w:type="dxa"/>
              <w:right w:w="28" w:type="dxa"/>
            </w:tcMar>
          </w:tcPr>
          <w:p w14:paraId="1E04E11C" w14:textId="7EB478C9" w:rsidR="00045869" w:rsidRPr="00D12802"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6D5DCF" w:rsidRPr="00D12802" w14:paraId="7E7C42F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2FB20E56" w14:textId="52134014" w:rsidR="006D5DCF" w:rsidRPr="00D12802" w:rsidRDefault="006D5DCF" w:rsidP="00045869">
            <w:pPr>
              <w:spacing w:before="0" w:after="0"/>
              <w:jc w:val="center"/>
              <w:rPr>
                <w:rFonts w:ascii="Cambria" w:eastAsia="Times New Roman" w:hAnsi="Cambria" w:cstheme="minorHAnsi"/>
                <w:b w:val="0"/>
                <w:color w:val="000000"/>
                <w:sz w:val="22"/>
                <w:lang w:eastAsia="lv-LV"/>
              </w:rPr>
            </w:pPr>
            <w:r w:rsidRPr="00D12802">
              <w:rPr>
                <w:rFonts w:ascii="Cambria" w:eastAsia="Times New Roman" w:hAnsi="Cambria" w:cstheme="minorHAnsi"/>
                <w:b w:val="0"/>
                <w:sz w:val="22"/>
                <w:lang w:eastAsia="lv-LV"/>
              </w:rPr>
              <w:t>7</w:t>
            </w:r>
          </w:p>
        </w:tc>
        <w:tc>
          <w:tcPr>
            <w:tcW w:w="2024" w:type="dxa"/>
            <w:tcMar>
              <w:left w:w="28" w:type="dxa"/>
              <w:right w:w="28" w:type="dxa"/>
            </w:tcMar>
            <w:vAlign w:val="center"/>
          </w:tcPr>
          <w:p w14:paraId="5CDCC1B2" w14:textId="478E0E9D" w:rsidR="006D5DCF" w:rsidRPr="00D12802" w:rsidRDefault="006D5DCF"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Noteikt pienākumu konkrētām iekārtām uzstādīt oglekļa uztveršanas iekārtas</w:t>
            </w:r>
          </w:p>
        </w:tc>
        <w:tc>
          <w:tcPr>
            <w:tcW w:w="1941" w:type="dxa"/>
            <w:tcMar>
              <w:left w:w="28" w:type="dxa"/>
              <w:right w:w="28" w:type="dxa"/>
            </w:tcMar>
            <w:vAlign w:val="center"/>
          </w:tcPr>
          <w:p w14:paraId="1BFFBC4F" w14:textId="2FD38496" w:rsidR="006D5DCF" w:rsidRPr="00D12802" w:rsidRDefault="006D5DCF"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Oglekļa uztveršanas iekārtas ir uzstādītas 2 iekārtām</w:t>
            </w:r>
          </w:p>
        </w:tc>
        <w:tc>
          <w:tcPr>
            <w:tcW w:w="1415" w:type="dxa"/>
            <w:noWrap/>
            <w:tcMar>
              <w:left w:w="28" w:type="dxa"/>
              <w:right w:w="28" w:type="dxa"/>
            </w:tcMar>
            <w:vAlign w:val="center"/>
          </w:tcPr>
          <w:p w14:paraId="60924961" w14:textId="77777777" w:rsidR="006D5DCF" w:rsidRDefault="006D5DCF"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KEM</w:t>
            </w:r>
          </w:p>
          <w:p w14:paraId="20D3840A" w14:textId="631077FB" w:rsidR="00655BE9" w:rsidRPr="00D12802" w:rsidRDefault="00655BE9"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EM</w:t>
            </w:r>
          </w:p>
          <w:p w14:paraId="3CE7D2BB" w14:textId="62FAE8EE" w:rsidR="006D5DCF" w:rsidRPr="00D12802" w:rsidRDefault="006D5DCF"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99" w:type="dxa"/>
            <w:noWrap/>
            <w:tcMar>
              <w:left w:w="28" w:type="dxa"/>
              <w:right w:w="28" w:type="dxa"/>
            </w:tcMar>
            <w:vAlign w:val="center"/>
          </w:tcPr>
          <w:p w14:paraId="248C13F8" w14:textId="72639E0B" w:rsidR="006D5DCF" w:rsidRPr="00D12802" w:rsidRDefault="006D5DCF"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D12802">
              <w:rPr>
                <w:rFonts w:ascii="Cambria" w:eastAsia="Times New Roman" w:hAnsi="Cambria" w:cstheme="minorHAnsi"/>
                <w:sz w:val="22"/>
                <w:lang w:eastAsia="lv-LV"/>
              </w:rPr>
              <w:t>20</w:t>
            </w:r>
            <w:r w:rsidR="004D484C" w:rsidRPr="00D12802">
              <w:rPr>
                <w:rFonts w:ascii="Cambria" w:eastAsia="Times New Roman" w:hAnsi="Cambria" w:cstheme="minorHAnsi"/>
                <w:sz w:val="22"/>
                <w:lang w:eastAsia="lv-LV"/>
              </w:rPr>
              <w:t>35-</w:t>
            </w:r>
            <w:r w:rsidRPr="00D12802">
              <w:rPr>
                <w:rFonts w:ascii="Cambria" w:eastAsia="Times New Roman" w:hAnsi="Cambria" w:cstheme="minorHAnsi"/>
                <w:sz w:val="22"/>
                <w:lang w:eastAsia="lv-LV"/>
              </w:rPr>
              <w:t>2040</w:t>
            </w:r>
          </w:p>
        </w:tc>
        <w:tc>
          <w:tcPr>
            <w:tcW w:w="1985" w:type="dxa"/>
            <w:gridSpan w:val="2"/>
            <w:tcMar>
              <w:left w:w="28" w:type="dxa"/>
              <w:right w:w="28" w:type="dxa"/>
            </w:tcMar>
            <w:vAlign w:val="center"/>
          </w:tcPr>
          <w:p w14:paraId="590CD8B7" w14:textId="77777777" w:rsidR="00CE1D71" w:rsidRPr="00D12802" w:rsidRDefault="00CE1D71"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w:t>
            </w:r>
          </w:p>
          <w:p w14:paraId="31682927" w14:textId="49583C44" w:rsidR="006D5DCF" w:rsidRPr="00D12802" w:rsidRDefault="00CE1D71"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ietvaros</w:t>
            </w:r>
          </w:p>
        </w:tc>
        <w:tc>
          <w:tcPr>
            <w:tcW w:w="1134" w:type="dxa"/>
            <w:tcMar>
              <w:left w:w="28" w:type="dxa"/>
              <w:right w:w="28" w:type="dxa"/>
            </w:tcMar>
          </w:tcPr>
          <w:p w14:paraId="03FF9177" w14:textId="569848A9" w:rsidR="006D5DCF" w:rsidRPr="00D12802"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D12802" w14:paraId="408E3396"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76E94129" w14:textId="66450062" w:rsidR="00CE1D71" w:rsidRPr="00D12802" w:rsidRDefault="00CE1D71" w:rsidP="00045869">
            <w:pPr>
              <w:spacing w:before="0" w:after="0"/>
              <w:jc w:val="center"/>
              <w:rPr>
                <w:rFonts w:ascii="Cambria" w:eastAsia="Times New Roman" w:hAnsi="Cambria" w:cstheme="minorHAnsi"/>
                <w:b w:val="0"/>
                <w:color w:val="000000"/>
                <w:sz w:val="22"/>
                <w:lang w:eastAsia="lv-LV"/>
              </w:rPr>
            </w:pPr>
            <w:r w:rsidRPr="00D12802">
              <w:rPr>
                <w:rFonts w:ascii="Cambria" w:eastAsia="Times New Roman" w:hAnsi="Cambria" w:cstheme="minorHAnsi"/>
                <w:b w:val="0"/>
                <w:sz w:val="22"/>
                <w:lang w:eastAsia="lv-LV"/>
              </w:rPr>
              <w:t>8</w:t>
            </w:r>
          </w:p>
        </w:tc>
        <w:tc>
          <w:tcPr>
            <w:tcW w:w="2024" w:type="dxa"/>
            <w:tcMar>
              <w:left w:w="28" w:type="dxa"/>
              <w:right w:w="28" w:type="dxa"/>
            </w:tcMar>
            <w:vAlign w:val="center"/>
          </w:tcPr>
          <w:p w14:paraId="6D75AE9D" w14:textId="4EC6EBC5" w:rsidR="00CE1D71" w:rsidRPr="00D12802" w:rsidRDefault="00CE1D71" w:rsidP="0004586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D12802">
              <w:rPr>
                <w:rFonts w:ascii="Cambria" w:eastAsia="Times New Roman" w:hAnsi="Cambria"/>
                <w:sz w:val="22"/>
                <w:lang w:eastAsia="lv-LV"/>
              </w:rPr>
              <w:t xml:space="preserve">Noteikt ikgadēju </w:t>
            </w:r>
            <w:r w:rsidR="0003206F">
              <w:rPr>
                <w:rFonts w:ascii="Cambria" w:eastAsia="Times New Roman" w:hAnsi="Cambria"/>
                <w:sz w:val="22"/>
                <w:lang w:eastAsia="lv-LV"/>
              </w:rPr>
              <w:t>vismaz</w:t>
            </w:r>
            <w:r w:rsidRPr="00D12802">
              <w:rPr>
                <w:rFonts w:ascii="Cambria" w:eastAsia="Times New Roman" w:hAnsi="Cambria"/>
                <w:sz w:val="22"/>
                <w:lang w:eastAsia="lv-LV"/>
              </w:rPr>
              <w:t xml:space="preserve"> 3% AE īpatsvara pienākum</w:t>
            </w:r>
            <w:r w:rsidR="00847B54">
              <w:rPr>
                <w:rFonts w:ascii="Cambria" w:eastAsia="Times New Roman" w:hAnsi="Cambria"/>
                <w:sz w:val="22"/>
                <w:lang w:eastAsia="lv-LV"/>
              </w:rPr>
              <w:t>u</w:t>
            </w:r>
            <w:r w:rsidRPr="00D12802">
              <w:rPr>
                <w:rFonts w:ascii="Cambria" w:eastAsia="Times New Roman" w:hAnsi="Cambria"/>
                <w:sz w:val="22"/>
                <w:lang w:eastAsia="lv-LV"/>
              </w:rPr>
              <w:t xml:space="preserve"> dabasgāzes tirgotājiem</w:t>
            </w:r>
          </w:p>
        </w:tc>
        <w:tc>
          <w:tcPr>
            <w:tcW w:w="1941" w:type="dxa"/>
            <w:tcMar>
              <w:left w:w="28" w:type="dxa"/>
              <w:right w:w="28" w:type="dxa"/>
            </w:tcMar>
            <w:vAlign w:val="center"/>
          </w:tcPr>
          <w:p w14:paraId="56B8AC74" w14:textId="77777777" w:rsidR="00CE1D71" w:rsidRPr="00D12802" w:rsidRDefault="00CE1D71" w:rsidP="001632A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15" w:type="dxa"/>
            <w:noWrap/>
            <w:tcMar>
              <w:left w:w="28" w:type="dxa"/>
              <w:right w:w="28" w:type="dxa"/>
            </w:tcMar>
            <w:vAlign w:val="center"/>
          </w:tcPr>
          <w:p w14:paraId="05BCBBE1" w14:textId="4C9DCC4D" w:rsidR="00CE1D71" w:rsidRPr="00D12802" w:rsidRDefault="00CE1D71"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KEM</w:t>
            </w:r>
          </w:p>
        </w:tc>
        <w:tc>
          <w:tcPr>
            <w:tcW w:w="999" w:type="dxa"/>
            <w:noWrap/>
            <w:tcMar>
              <w:left w:w="28" w:type="dxa"/>
              <w:right w:w="28" w:type="dxa"/>
            </w:tcMar>
            <w:vAlign w:val="center"/>
          </w:tcPr>
          <w:p w14:paraId="34806322" w14:textId="5CB38B0D" w:rsidR="00CE1D71" w:rsidRPr="00D12802" w:rsidRDefault="00CE1D71"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D12802">
              <w:rPr>
                <w:rFonts w:ascii="Cambria" w:eastAsia="Times New Roman" w:hAnsi="Cambria" w:cstheme="minorHAnsi"/>
                <w:sz w:val="22"/>
                <w:lang w:eastAsia="lv-LV"/>
              </w:rPr>
              <w:t>2026</w:t>
            </w:r>
          </w:p>
        </w:tc>
        <w:tc>
          <w:tcPr>
            <w:tcW w:w="1985" w:type="dxa"/>
            <w:gridSpan w:val="2"/>
            <w:tcMar>
              <w:left w:w="28" w:type="dxa"/>
              <w:right w:w="28" w:type="dxa"/>
            </w:tcMar>
            <w:vAlign w:val="center"/>
          </w:tcPr>
          <w:p w14:paraId="748FB441" w14:textId="77777777" w:rsidR="00CE1D71" w:rsidRPr="00D12802"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w:t>
            </w:r>
          </w:p>
          <w:p w14:paraId="75FA360B" w14:textId="48030EA2" w:rsidR="00CE1D71" w:rsidRPr="00D12802"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ietvaros</w:t>
            </w:r>
          </w:p>
        </w:tc>
        <w:tc>
          <w:tcPr>
            <w:tcW w:w="1134" w:type="dxa"/>
            <w:vMerge w:val="restart"/>
            <w:tcMar>
              <w:left w:w="28" w:type="dxa"/>
              <w:right w:w="28" w:type="dxa"/>
            </w:tcMar>
          </w:tcPr>
          <w:p w14:paraId="1AF83ECE" w14:textId="3CE08742" w:rsidR="00CE1D71" w:rsidRPr="00D12802" w:rsidRDefault="009E4DCA" w:rsidP="000458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A3DE7" w:rsidRPr="004D243E" w14:paraId="12CB3A5A"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2152200A" w14:textId="565C2523" w:rsidR="00570E37" w:rsidRPr="00D12802" w:rsidRDefault="00570E37">
            <w:pPr>
              <w:spacing w:before="0" w:after="0"/>
              <w:jc w:val="center"/>
              <w:rPr>
                <w:rFonts w:ascii="Cambria" w:eastAsia="Times New Roman" w:hAnsi="Cambria" w:cstheme="minorHAnsi"/>
                <w:b w:val="0"/>
                <w:sz w:val="22"/>
                <w:lang w:eastAsia="lv-LV"/>
              </w:rPr>
            </w:pPr>
            <w:r w:rsidRPr="00D12802">
              <w:rPr>
                <w:rFonts w:ascii="Cambria" w:eastAsia="Times New Roman" w:hAnsi="Cambria" w:cstheme="minorHAnsi"/>
                <w:b w:val="0"/>
                <w:sz w:val="22"/>
                <w:lang w:eastAsia="lv-LV"/>
              </w:rPr>
              <w:t>9</w:t>
            </w:r>
          </w:p>
        </w:tc>
        <w:tc>
          <w:tcPr>
            <w:tcW w:w="2024" w:type="dxa"/>
            <w:tcMar>
              <w:left w:w="28" w:type="dxa"/>
              <w:right w:w="28" w:type="dxa"/>
            </w:tcMar>
            <w:vAlign w:val="center"/>
          </w:tcPr>
          <w:p w14:paraId="66A3EFA7" w14:textId="77777777" w:rsidR="00570E37" w:rsidRPr="00D12802" w:rsidRDefault="00570E37">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 xml:space="preserve">Veicināt </w:t>
            </w:r>
            <w:proofErr w:type="spellStart"/>
            <w:r w:rsidRPr="00D12802">
              <w:rPr>
                <w:rFonts w:ascii="Cambria" w:eastAsia="Times New Roman" w:hAnsi="Cambria" w:cstheme="minorHAnsi"/>
                <w:sz w:val="22"/>
                <w:lang w:eastAsia="lv-LV"/>
              </w:rPr>
              <w:t>biometāna</w:t>
            </w:r>
            <w:proofErr w:type="spellEnd"/>
            <w:r w:rsidRPr="00D12802">
              <w:rPr>
                <w:rFonts w:ascii="Cambria" w:eastAsia="Times New Roman" w:hAnsi="Cambria" w:cstheme="minorHAnsi"/>
                <w:sz w:val="22"/>
                <w:lang w:eastAsia="lv-LV"/>
              </w:rPr>
              <w:t xml:space="preserve"> ražošanu un tā ievadīšanu gāzes tīklā</w:t>
            </w:r>
          </w:p>
        </w:tc>
        <w:tc>
          <w:tcPr>
            <w:tcW w:w="1941" w:type="dxa"/>
            <w:tcMar>
              <w:left w:w="28" w:type="dxa"/>
              <w:right w:w="28" w:type="dxa"/>
            </w:tcMar>
            <w:vAlign w:val="center"/>
          </w:tcPr>
          <w:p w14:paraId="3A2DD992" w14:textId="77777777" w:rsidR="00570E37" w:rsidRPr="00D12802" w:rsidRDefault="00570E37">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415" w:type="dxa"/>
            <w:noWrap/>
            <w:tcMar>
              <w:left w:w="28" w:type="dxa"/>
              <w:right w:w="28" w:type="dxa"/>
            </w:tcMar>
            <w:vAlign w:val="center"/>
          </w:tcPr>
          <w:p w14:paraId="0C009234" w14:textId="77777777" w:rsidR="00570E37" w:rsidRPr="00D12802"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KEM</w:t>
            </w:r>
          </w:p>
          <w:p w14:paraId="0CF59868" w14:textId="77777777" w:rsidR="00570E37" w:rsidRPr="00D12802"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PSO</w:t>
            </w:r>
          </w:p>
        </w:tc>
        <w:tc>
          <w:tcPr>
            <w:tcW w:w="999" w:type="dxa"/>
            <w:noWrap/>
            <w:tcMar>
              <w:left w:w="28" w:type="dxa"/>
              <w:right w:w="28" w:type="dxa"/>
            </w:tcMar>
            <w:vAlign w:val="center"/>
          </w:tcPr>
          <w:p w14:paraId="44E47425" w14:textId="37442CF1" w:rsidR="00570E37" w:rsidRPr="00D12802"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2030</w:t>
            </w:r>
          </w:p>
        </w:tc>
        <w:tc>
          <w:tcPr>
            <w:tcW w:w="993" w:type="dxa"/>
            <w:tcMar>
              <w:left w:w="28" w:type="dxa"/>
              <w:right w:w="28" w:type="dxa"/>
            </w:tcMar>
          </w:tcPr>
          <w:p w14:paraId="0B488949" w14:textId="77777777" w:rsidR="00570E37" w:rsidRPr="00D12802"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30</w:t>
            </w:r>
          </w:p>
        </w:tc>
        <w:tc>
          <w:tcPr>
            <w:tcW w:w="992" w:type="dxa"/>
            <w:tcMar>
              <w:left w:w="28" w:type="dxa"/>
              <w:right w:w="28" w:type="dxa"/>
            </w:tcMar>
          </w:tcPr>
          <w:p w14:paraId="78C760D3" w14:textId="77777777" w:rsidR="00570E37" w:rsidRPr="00D12802"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MFF</w:t>
            </w:r>
          </w:p>
          <w:p w14:paraId="13DA7E68" w14:textId="77777777" w:rsidR="00570E37" w:rsidRPr="004D243E"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PF</w:t>
            </w:r>
          </w:p>
        </w:tc>
        <w:tc>
          <w:tcPr>
            <w:tcW w:w="1134" w:type="dxa"/>
            <w:vMerge/>
            <w:tcMar>
              <w:left w:w="28" w:type="dxa"/>
              <w:right w:w="28" w:type="dxa"/>
            </w:tcMar>
          </w:tcPr>
          <w:p w14:paraId="40302A15" w14:textId="77777777" w:rsidR="00570E37" w:rsidRPr="004D243E" w:rsidRDefault="00570E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CE1D71" w:rsidRPr="004D243E" w14:paraId="4FD6A86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3A1EBC53" w14:textId="3AE250E8" w:rsidR="00CE1D71" w:rsidRPr="004D243E" w:rsidRDefault="00CE1D71" w:rsidP="00F10AE3">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10</w:t>
            </w:r>
          </w:p>
        </w:tc>
        <w:tc>
          <w:tcPr>
            <w:tcW w:w="2024" w:type="dxa"/>
            <w:tcMar>
              <w:left w:w="28" w:type="dxa"/>
              <w:right w:w="28" w:type="dxa"/>
            </w:tcMar>
            <w:vAlign w:val="center"/>
          </w:tcPr>
          <w:p w14:paraId="482B7D91" w14:textId="00145647"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Noteikt ierobežojumus jaunu fosilā kurināmā iekārtu uzstādīšanai</w:t>
            </w:r>
          </w:p>
        </w:tc>
        <w:tc>
          <w:tcPr>
            <w:tcW w:w="1941" w:type="dxa"/>
            <w:tcMar>
              <w:left w:w="28" w:type="dxa"/>
              <w:right w:w="28" w:type="dxa"/>
            </w:tcMar>
            <w:vAlign w:val="center"/>
          </w:tcPr>
          <w:p w14:paraId="477CED1B" w14:textId="273E88FB"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w:t>
            </w:r>
          </w:p>
        </w:tc>
        <w:tc>
          <w:tcPr>
            <w:tcW w:w="1415" w:type="dxa"/>
            <w:noWrap/>
            <w:tcMar>
              <w:left w:w="28" w:type="dxa"/>
              <w:right w:w="28" w:type="dxa"/>
            </w:tcMar>
            <w:vAlign w:val="center"/>
          </w:tcPr>
          <w:p w14:paraId="2519DEF3" w14:textId="77777777"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1EA0FEF3" w14:textId="6C8AE89E"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PAŠVALDĪBAS</w:t>
            </w:r>
          </w:p>
        </w:tc>
        <w:tc>
          <w:tcPr>
            <w:tcW w:w="999" w:type="dxa"/>
            <w:noWrap/>
            <w:tcMar>
              <w:left w:w="28" w:type="dxa"/>
              <w:right w:w="28" w:type="dxa"/>
            </w:tcMar>
            <w:vAlign w:val="center"/>
          </w:tcPr>
          <w:p w14:paraId="21617776" w14:textId="280AD529"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2024</w:t>
            </w:r>
          </w:p>
        </w:tc>
        <w:tc>
          <w:tcPr>
            <w:tcW w:w="1985" w:type="dxa"/>
            <w:gridSpan w:val="2"/>
            <w:tcMar>
              <w:left w:w="28" w:type="dxa"/>
              <w:right w:w="28" w:type="dxa"/>
            </w:tcMar>
            <w:vAlign w:val="center"/>
          </w:tcPr>
          <w:p w14:paraId="6BB4922D" w14:textId="7777777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6E4725A7" w14:textId="0958BB71"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c>
          <w:tcPr>
            <w:tcW w:w="1134" w:type="dxa"/>
            <w:tcMar>
              <w:left w:w="28" w:type="dxa"/>
              <w:right w:w="28" w:type="dxa"/>
            </w:tcMar>
          </w:tcPr>
          <w:p w14:paraId="3A7C5BB3" w14:textId="593637C7"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E1D71" w:rsidRPr="004D243E" w14:paraId="27F7F7CB"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7CF6A858" w14:textId="33597BE1" w:rsidR="00CE1D71" w:rsidRPr="004D243E" w:rsidRDefault="00CE1D71" w:rsidP="00F10AE3">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11</w:t>
            </w:r>
          </w:p>
        </w:tc>
        <w:tc>
          <w:tcPr>
            <w:tcW w:w="2024" w:type="dxa"/>
            <w:tcMar>
              <w:left w:w="28" w:type="dxa"/>
              <w:right w:w="28" w:type="dxa"/>
            </w:tcMar>
            <w:vAlign w:val="center"/>
          </w:tcPr>
          <w:p w14:paraId="1DA54463" w14:textId="7AE4210D"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Aktualizēt siltumenerģijas tarifu metodiku, novēršot ETS vai “jaunā ETS” izmaksu 100% iekļaušanu tarifā</w:t>
            </w:r>
          </w:p>
        </w:tc>
        <w:tc>
          <w:tcPr>
            <w:tcW w:w="1941" w:type="dxa"/>
            <w:tcMar>
              <w:left w:w="28" w:type="dxa"/>
              <w:right w:w="28" w:type="dxa"/>
            </w:tcMar>
            <w:vAlign w:val="center"/>
          </w:tcPr>
          <w:p w14:paraId="683D4CB9" w14:textId="1CD4F0D4"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w:t>
            </w:r>
          </w:p>
        </w:tc>
        <w:tc>
          <w:tcPr>
            <w:tcW w:w="1415" w:type="dxa"/>
            <w:noWrap/>
            <w:tcMar>
              <w:left w:w="28" w:type="dxa"/>
              <w:right w:w="28" w:type="dxa"/>
            </w:tcMar>
            <w:vAlign w:val="center"/>
          </w:tcPr>
          <w:p w14:paraId="3027A74B" w14:textId="77777777"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SPRK</w:t>
            </w:r>
          </w:p>
          <w:p w14:paraId="12B54F58" w14:textId="7C49BD83"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999" w:type="dxa"/>
            <w:noWrap/>
            <w:tcMar>
              <w:left w:w="28" w:type="dxa"/>
              <w:right w:w="28" w:type="dxa"/>
            </w:tcMar>
            <w:vAlign w:val="center"/>
          </w:tcPr>
          <w:p w14:paraId="50B1994B" w14:textId="33F83F8E"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2025</w:t>
            </w:r>
          </w:p>
        </w:tc>
        <w:tc>
          <w:tcPr>
            <w:tcW w:w="1985" w:type="dxa"/>
            <w:gridSpan w:val="2"/>
            <w:tcMar>
              <w:left w:w="28" w:type="dxa"/>
              <w:right w:w="28" w:type="dxa"/>
            </w:tcMar>
            <w:vAlign w:val="center"/>
          </w:tcPr>
          <w:p w14:paraId="3689F2D3" w14:textId="7777777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24D78E3B" w14:textId="65354F3C"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c>
          <w:tcPr>
            <w:tcW w:w="1134" w:type="dxa"/>
            <w:tcMar>
              <w:left w:w="28" w:type="dxa"/>
              <w:right w:w="28" w:type="dxa"/>
            </w:tcMar>
          </w:tcPr>
          <w:p w14:paraId="7C782387" w14:textId="1006B273"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E1D71" w:rsidRPr="004D243E" w14:paraId="1A3858A6"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7EE2E648" w14:textId="3C7E39BF" w:rsidR="00CE1D71" w:rsidRPr="004D243E" w:rsidRDefault="00CE1D71" w:rsidP="00F10AE3">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12</w:t>
            </w:r>
          </w:p>
        </w:tc>
        <w:tc>
          <w:tcPr>
            <w:tcW w:w="2024" w:type="dxa"/>
            <w:tcMar>
              <w:left w:w="28" w:type="dxa"/>
              <w:right w:w="28" w:type="dxa"/>
            </w:tcMar>
            <w:vAlign w:val="center"/>
          </w:tcPr>
          <w:p w14:paraId="61A964A5" w14:textId="5C0F2A48"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Izteikt ilgtspējas kritērijus kā kurināmā kvalitātes rādītājus</w:t>
            </w:r>
          </w:p>
        </w:tc>
        <w:tc>
          <w:tcPr>
            <w:tcW w:w="1941" w:type="dxa"/>
            <w:tcMar>
              <w:left w:w="28" w:type="dxa"/>
              <w:right w:w="28" w:type="dxa"/>
            </w:tcMar>
            <w:vAlign w:val="center"/>
          </w:tcPr>
          <w:p w14:paraId="3A86FDF6" w14:textId="4CD5EA7E"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Veikti grozījumi attiecīgajos tiesību aktos</w:t>
            </w:r>
          </w:p>
        </w:tc>
        <w:tc>
          <w:tcPr>
            <w:tcW w:w="1415" w:type="dxa"/>
            <w:noWrap/>
            <w:tcMar>
              <w:left w:w="28" w:type="dxa"/>
              <w:right w:w="28" w:type="dxa"/>
            </w:tcMar>
            <w:vAlign w:val="center"/>
          </w:tcPr>
          <w:p w14:paraId="67C98F0C" w14:textId="4591B18D"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999" w:type="dxa"/>
            <w:noWrap/>
            <w:tcMar>
              <w:left w:w="28" w:type="dxa"/>
              <w:right w:w="28" w:type="dxa"/>
            </w:tcMar>
            <w:vAlign w:val="center"/>
          </w:tcPr>
          <w:p w14:paraId="3A81A08B" w14:textId="01553688"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2024</w:t>
            </w:r>
          </w:p>
        </w:tc>
        <w:tc>
          <w:tcPr>
            <w:tcW w:w="1985" w:type="dxa"/>
            <w:gridSpan w:val="2"/>
            <w:tcMar>
              <w:left w:w="28" w:type="dxa"/>
              <w:right w:w="28" w:type="dxa"/>
            </w:tcMar>
            <w:vAlign w:val="center"/>
          </w:tcPr>
          <w:p w14:paraId="315E9FBE" w14:textId="7777777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76B20633" w14:textId="16231019"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c>
          <w:tcPr>
            <w:tcW w:w="1134" w:type="dxa"/>
            <w:tcMar>
              <w:left w:w="28" w:type="dxa"/>
              <w:right w:w="28" w:type="dxa"/>
            </w:tcMar>
          </w:tcPr>
          <w:p w14:paraId="26A4C578" w14:textId="6BF8A17E"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E1D71" w:rsidRPr="004D243E" w14:paraId="1DD9F4B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noWrap/>
            <w:tcMar>
              <w:left w:w="28" w:type="dxa"/>
              <w:right w:w="28" w:type="dxa"/>
            </w:tcMar>
            <w:vAlign w:val="center"/>
          </w:tcPr>
          <w:p w14:paraId="1E99098E" w14:textId="0A9996D5" w:rsidR="00CE1D71" w:rsidRPr="004D243E" w:rsidRDefault="00CE1D71" w:rsidP="00F10AE3">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13</w:t>
            </w:r>
          </w:p>
        </w:tc>
        <w:tc>
          <w:tcPr>
            <w:tcW w:w="2024" w:type="dxa"/>
            <w:tcMar>
              <w:left w:w="28" w:type="dxa"/>
              <w:right w:w="28" w:type="dxa"/>
            </w:tcMar>
            <w:vAlign w:val="center"/>
          </w:tcPr>
          <w:p w14:paraId="70105F28" w14:textId="03A583A2"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Izstrādāt vadlīnijas </w:t>
            </w:r>
            <w:proofErr w:type="spellStart"/>
            <w:r w:rsidRPr="004D243E">
              <w:rPr>
                <w:rFonts w:ascii="Cambria" w:eastAsia="Times New Roman" w:hAnsi="Cambria" w:cstheme="minorHAnsi"/>
                <w:sz w:val="22"/>
                <w:lang w:eastAsia="lv-LV"/>
              </w:rPr>
              <w:t>pieslēguma</w:t>
            </w:r>
            <w:proofErr w:type="spellEnd"/>
            <w:r w:rsidRPr="004D243E">
              <w:rPr>
                <w:rFonts w:ascii="Cambria" w:eastAsia="Times New Roman" w:hAnsi="Cambria" w:cstheme="minorHAnsi"/>
                <w:sz w:val="22"/>
                <w:lang w:eastAsia="lv-LV"/>
              </w:rPr>
              <w:t xml:space="preserve"> pie CSA ekonomiskajam pamatojumam</w:t>
            </w:r>
          </w:p>
        </w:tc>
        <w:tc>
          <w:tcPr>
            <w:tcW w:w="1941" w:type="dxa"/>
            <w:tcMar>
              <w:left w:w="28" w:type="dxa"/>
              <w:right w:w="28" w:type="dxa"/>
            </w:tcMar>
            <w:vAlign w:val="center"/>
          </w:tcPr>
          <w:p w14:paraId="3F1F61D1" w14:textId="7FB78CFA"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w:t>
            </w:r>
          </w:p>
        </w:tc>
        <w:tc>
          <w:tcPr>
            <w:tcW w:w="1415" w:type="dxa"/>
            <w:noWrap/>
            <w:tcMar>
              <w:left w:w="28" w:type="dxa"/>
              <w:right w:w="28" w:type="dxa"/>
            </w:tcMar>
            <w:vAlign w:val="center"/>
          </w:tcPr>
          <w:p w14:paraId="3FA85CB0" w14:textId="77777777"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31F85223" w14:textId="38F8AE2B"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SPRK</w:t>
            </w:r>
          </w:p>
        </w:tc>
        <w:tc>
          <w:tcPr>
            <w:tcW w:w="999" w:type="dxa"/>
            <w:noWrap/>
            <w:tcMar>
              <w:left w:w="28" w:type="dxa"/>
              <w:right w:w="28" w:type="dxa"/>
            </w:tcMar>
            <w:vAlign w:val="center"/>
          </w:tcPr>
          <w:p w14:paraId="1E73DFEF" w14:textId="1A3093FC"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sz w:val="22"/>
                <w:lang w:eastAsia="lv-LV"/>
              </w:rPr>
              <w:t>2026</w:t>
            </w:r>
          </w:p>
        </w:tc>
        <w:tc>
          <w:tcPr>
            <w:tcW w:w="1985" w:type="dxa"/>
            <w:gridSpan w:val="2"/>
            <w:tcMar>
              <w:left w:w="28" w:type="dxa"/>
              <w:right w:w="28" w:type="dxa"/>
            </w:tcMar>
            <w:vAlign w:val="center"/>
          </w:tcPr>
          <w:p w14:paraId="405873AE" w14:textId="7777777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0765CA32" w14:textId="1C5AB1A8"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c>
          <w:tcPr>
            <w:tcW w:w="1134" w:type="dxa"/>
            <w:tcMar>
              <w:left w:w="28" w:type="dxa"/>
              <w:right w:w="28" w:type="dxa"/>
            </w:tcMar>
          </w:tcPr>
          <w:p w14:paraId="670AA146" w14:textId="3C58560F"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828E2" w:rsidRPr="004D243E" w14:paraId="201ACA8F"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tcMar>
              <w:left w:w="28" w:type="dxa"/>
              <w:right w:w="28" w:type="dxa"/>
            </w:tcMar>
          </w:tcPr>
          <w:p w14:paraId="13EBB0E2" w14:textId="2D684DCB" w:rsidR="00CE1D71" w:rsidRPr="004D243E" w:rsidRDefault="00CE1D71" w:rsidP="00F10AE3">
            <w:pPr>
              <w:spacing w:before="0" w:after="0"/>
              <w:jc w:val="center"/>
              <w:rPr>
                <w:rFonts w:ascii="Cambria" w:eastAsia="Times New Roman" w:hAnsi="Cambria" w:cstheme="minorHAnsi"/>
                <w:sz w:val="22"/>
                <w:lang w:eastAsia="lv-LV"/>
              </w:rPr>
            </w:pPr>
            <w:r w:rsidRPr="004D243E">
              <w:rPr>
                <w:rFonts w:ascii="Cambria" w:eastAsia="Times New Roman" w:hAnsi="Cambria" w:cstheme="minorHAnsi"/>
                <w:b w:val="0"/>
                <w:bCs w:val="0"/>
                <w:color w:val="000000" w:themeColor="text1"/>
                <w:sz w:val="22"/>
                <w:lang w:eastAsia="lv-LV"/>
              </w:rPr>
              <w:t>14</w:t>
            </w:r>
          </w:p>
        </w:tc>
        <w:tc>
          <w:tcPr>
            <w:tcW w:w="2024" w:type="dxa"/>
            <w:shd w:val="clear" w:color="auto" w:fill="auto"/>
            <w:tcMar>
              <w:left w:w="28" w:type="dxa"/>
              <w:right w:w="28" w:type="dxa"/>
            </w:tcMar>
          </w:tcPr>
          <w:p w14:paraId="53ED9AE7" w14:textId="4EB88869" w:rsidR="00CE1D71" w:rsidRPr="004D243E" w:rsidRDefault="00E527D3"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NPP ietvaros izvērtēt iespēju p</w:t>
            </w:r>
            <w:r w:rsidR="00CE1D71" w:rsidRPr="004D243E">
              <w:rPr>
                <w:rFonts w:ascii="Cambria" w:eastAsia="Times New Roman" w:hAnsi="Cambria" w:cstheme="minorHAnsi"/>
                <w:sz w:val="22"/>
                <w:lang w:eastAsia="lv-LV"/>
              </w:rPr>
              <w:t>akāpeniski palielināt DRN likmes</w:t>
            </w:r>
          </w:p>
        </w:tc>
        <w:tc>
          <w:tcPr>
            <w:tcW w:w="1941" w:type="dxa"/>
            <w:shd w:val="clear" w:color="auto" w:fill="auto"/>
            <w:tcMar>
              <w:left w:w="28" w:type="dxa"/>
              <w:right w:w="28" w:type="dxa"/>
            </w:tcMar>
          </w:tcPr>
          <w:p w14:paraId="5D5C70B9" w14:textId="77777777" w:rsidR="00CE1D71" w:rsidRPr="004D243E"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415" w:type="dxa"/>
            <w:shd w:val="clear" w:color="auto" w:fill="auto"/>
            <w:noWrap/>
            <w:tcMar>
              <w:left w:w="28" w:type="dxa"/>
              <w:right w:w="28" w:type="dxa"/>
            </w:tcMar>
          </w:tcPr>
          <w:p w14:paraId="37C3EE73" w14:textId="77777777"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VARAM</w:t>
            </w:r>
          </w:p>
          <w:p w14:paraId="3E5D5D1F" w14:textId="6620D584"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tc>
        <w:tc>
          <w:tcPr>
            <w:tcW w:w="999" w:type="dxa"/>
            <w:shd w:val="clear" w:color="auto" w:fill="auto"/>
            <w:noWrap/>
            <w:tcMar>
              <w:left w:w="28" w:type="dxa"/>
              <w:right w:w="28" w:type="dxa"/>
            </w:tcMar>
          </w:tcPr>
          <w:p w14:paraId="1ECA4807" w14:textId="0BEE5A10"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2025</w:t>
            </w:r>
          </w:p>
        </w:tc>
        <w:tc>
          <w:tcPr>
            <w:tcW w:w="1985" w:type="dxa"/>
            <w:gridSpan w:val="2"/>
            <w:shd w:val="clear" w:color="auto" w:fill="auto"/>
            <w:tcMar>
              <w:left w:w="28" w:type="dxa"/>
              <w:right w:w="28" w:type="dxa"/>
            </w:tcMar>
          </w:tcPr>
          <w:p w14:paraId="41B841EC" w14:textId="7777777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3901F166" w14:textId="54C5CDE7" w:rsidR="00CE1D71" w:rsidRPr="004D243E"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ietvaros</w:t>
            </w:r>
          </w:p>
        </w:tc>
        <w:tc>
          <w:tcPr>
            <w:tcW w:w="1134" w:type="dxa"/>
            <w:shd w:val="clear" w:color="auto" w:fill="auto"/>
            <w:tcMar>
              <w:left w:w="28" w:type="dxa"/>
              <w:right w:w="28" w:type="dxa"/>
            </w:tcMar>
          </w:tcPr>
          <w:p w14:paraId="1A96A3E8" w14:textId="23EA5DE2"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828E2" w:rsidRPr="004D243E" w14:paraId="2AE518F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tcMar>
              <w:left w:w="28" w:type="dxa"/>
              <w:right w:w="28" w:type="dxa"/>
            </w:tcMar>
          </w:tcPr>
          <w:p w14:paraId="180C27E5" w14:textId="198B8362" w:rsidR="00CE1D71" w:rsidRPr="00D12802" w:rsidRDefault="00CE1D71" w:rsidP="00F10AE3">
            <w:pPr>
              <w:spacing w:before="0" w:after="0"/>
              <w:jc w:val="center"/>
              <w:rPr>
                <w:rFonts w:ascii="Cambria" w:eastAsia="Times New Roman" w:hAnsi="Cambria" w:cstheme="minorHAnsi"/>
                <w:b w:val="0"/>
                <w:bCs w:val="0"/>
                <w:color w:val="000000" w:themeColor="text1"/>
                <w:sz w:val="22"/>
                <w:lang w:eastAsia="lv-LV"/>
              </w:rPr>
            </w:pPr>
            <w:r w:rsidRPr="00D12802">
              <w:rPr>
                <w:rFonts w:ascii="Cambria" w:eastAsia="Times New Roman" w:hAnsi="Cambria" w:cstheme="minorHAnsi"/>
                <w:b w:val="0"/>
                <w:bCs w:val="0"/>
                <w:color w:val="000000" w:themeColor="text1"/>
                <w:sz w:val="22"/>
                <w:lang w:eastAsia="lv-LV"/>
              </w:rPr>
              <w:t>15</w:t>
            </w:r>
          </w:p>
        </w:tc>
        <w:tc>
          <w:tcPr>
            <w:tcW w:w="2024" w:type="dxa"/>
            <w:shd w:val="clear" w:color="auto" w:fill="auto"/>
            <w:tcMar>
              <w:left w:w="28" w:type="dxa"/>
              <w:right w:w="28" w:type="dxa"/>
            </w:tcMar>
          </w:tcPr>
          <w:p w14:paraId="256346E6" w14:textId="584B4DA8" w:rsidR="00CE1D71" w:rsidRPr="00D12802" w:rsidRDefault="0020742F"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NPP ietvaros izvērtēt iespēju i</w:t>
            </w:r>
            <w:r w:rsidR="00CE1D71" w:rsidRPr="00D12802">
              <w:rPr>
                <w:rFonts w:ascii="Cambria" w:eastAsia="Times New Roman" w:hAnsi="Cambria" w:cstheme="minorHAnsi"/>
                <w:sz w:val="22"/>
                <w:lang w:eastAsia="lv-LV"/>
              </w:rPr>
              <w:t xml:space="preserve">eviest PVN </w:t>
            </w:r>
            <w:r w:rsidR="00F34D8F">
              <w:rPr>
                <w:rFonts w:ascii="Cambria" w:eastAsia="Times New Roman" w:hAnsi="Cambria" w:cstheme="minorHAnsi"/>
                <w:sz w:val="22"/>
                <w:lang w:eastAsia="lv-LV"/>
              </w:rPr>
              <w:t>samazināt</w:t>
            </w:r>
            <w:r w:rsidR="00284847">
              <w:rPr>
                <w:rFonts w:ascii="Cambria" w:eastAsia="Times New Roman" w:hAnsi="Cambria" w:cstheme="minorHAnsi"/>
                <w:sz w:val="22"/>
                <w:lang w:eastAsia="lv-LV"/>
              </w:rPr>
              <w:t>o</w:t>
            </w:r>
            <w:r w:rsidR="00CE1D71" w:rsidRPr="00D12802">
              <w:rPr>
                <w:rFonts w:ascii="Cambria" w:eastAsia="Times New Roman" w:hAnsi="Cambria" w:cstheme="minorHAnsi"/>
                <w:sz w:val="22"/>
                <w:lang w:eastAsia="lv-LV"/>
              </w:rPr>
              <w:t xml:space="preserve"> likmi </w:t>
            </w:r>
            <w:r w:rsidR="00C46CB9">
              <w:rPr>
                <w:rFonts w:ascii="Cambria" w:eastAsia="Times New Roman" w:hAnsi="Cambria" w:cstheme="minorHAnsi"/>
                <w:sz w:val="22"/>
                <w:lang w:eastAsia="lv-LV"/>
              </w:rPr>
              <w:t>saules enerģijas</w:t>
            </w:r>
            <w:r w:rsidR="00CE1D71" w:rsidRPr="00D12802">
              <w:rPr>
                <w:rFonts w:ascii="Cambria" w:eastAsia="Times New Roman" w:hAnsi="Cambria" w:cstheme="minorHAnsi"/>
                <w:sz w:val="22"/>
                <w:lang w:eastAsia="lv-LV"/>
              </w:rPr>
              <w:t xml:space="preserve"> tehnoloģijām</w:t>
            </w:r>
            <w:r w:rsidR="00076089">
              <w:rPr>
                <w:rFonts w:ascii="Cambria" w:eastAsia="Times New Roman" w:hAnsi="Cambria" w:cstheme="minorHAnsi"/>
                <w:sz w:val="22"/>
                <w:lang w:eastAsia="lv-LV"/>
              </w:rPr>
              <w:t xml:space="preserve"> atbilstoši Direktīvas 2006/112/EK III pielikuma 10.c punktam</w:t>
            </w:r>
          </w:p>
        </w:tc>
        <w:tc>
          <w:tcPr>
            <w:tcW w:w="1941" w:type="dxa"/>
            <w:shd w:val="clear" w:color="auto" w:fill="auto"/>
            <w:tcMar>
              <w:left w:w="28" w:type="dxa"/>
              <w:right w:w="28" w:type="dxa"/>
            </w:tcMar>
          </w:tcPr>
          <w:p w14:paraId="6CA39CB3" w14:textId="77777777" w:rsidR="00CE1D71" w:rsidRPr="00D12802" w:rsidRDefault="00CE1D71"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415" w:type="dxa"/>
            <w:shd w:val="clear" w:color="auto" w:fill="auto"/>
            <w:noWrap/>
            <w:tcMar>
              <w:left w:w="28" w:type="dxa"/>
              <w:right w:w="28" w:type="dxa"/>
            </w:tcMar>
          </w:tcPr>
          <w:p w14:paraId="3736AD94" w14:textId="77777777" w:rsidR="00CE1D71"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FM</w:t>
            </w:r>
          </w:p>
          <w:p w14:paraId="5BBF733D" w14:textId="067E162C" w:rsidR="00CE1D71" w:rsidRPr="00D12802" w:rsidRDefault="005B7CD4"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KEM</w:t>
            </w:r>
          </w:p>
        </w:tc>
        <w:tc>
          <w:tcPr>
            <w:tcW w:w="999" w:type="dxa"/>
            <w:shd w:val="clear" w:color="auto" w:fill="auto"/>
            <w:noWrap/>
            <w:tcMar>
              <w:left w:w="28" w:type="dxa"/>
              <w:right w:w="28" w:type="dxa"/>
            </w:tcMar>
          </w:tcPr>
          <w:p w14:paraId="5AB4E0DF" w14:textId="2171C750" w:rsidR="00CE1D71" w:rsidRPr="00D12802"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D12802">
              <w:rPr>
                <w:rFonts w:ascii="Cambria" w:eastAsia="Times New Roman" w:hAnsi="Cambria" w:cstheme="minorHAnsi"/>
                <w:color w:val="000000" w:themeColor="text1"/>
                <w:sz w:val="22"/>
                <w:lang w:eastAsia="lv-LV"/>
              </w:rPr>
              <w:t>2025</w:t>
            </w:r>
          </w:p>
        </w:tc>
        <w:tc>
          <w:tcPr>
            <w:tcW w:w="1985" w:type="dxa"/>
            <w:gridSpan w:val="2"/>
            <w:shd w:val="clear" w:color="auto" w:fill="auto"/>
            <w:tcMar>
              <w:left w:w="28" w:type="dxa"/>
              <w:right w:w="28" w:type="dxa"/>
            </w:tcMar>
          </w:tcPr>
          <w:p w14:paraId="4D65403E" w14:textId="77777777" w:rsidR="00CE1D71" w:rsidRPr="00D12802"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w:t>
            </w:r>
          </w:p>
          <w:p w14:paraId="3C861933" w14:textId="405E64D0" w:rsidR="00CE1D71" w:rsidRPr="00D12802" w:rsidRDefault="00CE1D71" w:rsidP="00CE1D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ietvaros</w:t>
            </w:r>
          </w:p>
        </w:tc>
        <w:tc>
          <w:tcPr>
            <w:tcW w:w="1134" w:type="dxa"/>
            <w:shd w:val="clear" w:color="auto" w:fill="auto"/>
            <w:tcMar>
              <w:left w:w="28" w:type="dxa"/>
              <w:right w:w="28" w:type="dxa"/>
            </w:tcMar>
          </w:tcPr>
          <w:p w14:paraId="7F81A007" w14:textId="7120782C" w:rsidR="00CE1D71" w:rsidRPr="004D243E" w:rsidRDefault="00CE1D71"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ND</w:t>
            </w:r>
          </w:p>
        </w:tc>
      </w:tr>
      <w:tr w:rsidR="00C828E2" w:rsidRPr="004D243E" w14:paraId="69BA96C3"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tcMar>
              <w:left w:w="28" w:type="dxa"/>
              <w:right w:w="28" w:type="dxa"/>
            </w:tcMar>
          </w:tcPr>
          <w:p w14:paraId="151BE15A" w14:textId="0F8B6832" w:rsidR="00060623" w:rsidRPr="004D243E" w:rsidRDefault="00060623" w:rsidP="00F10AE3">
            <w:pPr>
              <w:spacing w:before="0" w:after="0"/>
              <w:jc w:val="center"/>
              <w:rPr>
                <w:rFonts w:ascii="Cambria" w:eastAsia="Times New Roman" w:hAnsi="Cambria" w:cstheme="minorHAnsi"/>
                <w:b w:val="0"/>
                <w:bCs w:val="0"/>
                <w:color w:val="000000" w:themeColor="text1"/>
                <w:sz w:val="22"/>
                <w:lang w:eastAsia="lv-LV"/>
              </w:rPr>
            </w:pPr>
            <w:r w:rsidRPr="004D243E">
              <w:rPr>
                <w:rFonts w:ascii="Cambria" w:eastAsia="Times New Roman" w:hAnsi="Cambria" w:cstheme="minorHAnsi"/>
                <w:b w:val="0"/>
                <w:bCs w:val="0"/>
                <w:color w:val="000000" w:themeColor="text1"/>
                <w:sz w:val="22"/>
                <w:lang w:eastAsia="lv-LV"/>
              </w:rPr>
              <w:lastRenderedPageBreak/>
              <w:t>16</w:t>
            </w:r>
          </w:p>
        </w:tc>
        <w:tc>
          <w:tcPr>
            <w:tcW w:w="2024" w:type="dxa"/>
            <w:shd w:val="clear" w:color="auto" w:fill="auto"/>
            <w:tcMar>
              <w:left w:w="28" w:type="dxa"/>
              <w:right w:w="28" w:type="dxa"/>
            </w:tcMar>
          </w:tcPr>
          <w:p w14:paraId="69A0F868" w14:textId="70D2D295" w:rsidR="00060623" w:rsidRPr="004D243E" w:rsidRDefault="00A72056"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Izvērtēt iespēju a</w:t>
            </w:r>
            <w:r w:rsidR="00060623" w:rsidRPr="004D243E">
              <w:rPr>
                <w:rFonts w:ascii="Cambria" w:eastAsia="Times New Roman" w:hAnsi="Cambria" w:cstheme="minorHAnsi"/>
                <w:sz w:val="22"/>
                <w:lang w:eastAsia="lv-LV"/>
              </w:rPr>
              <w:t xml:space="preserve">pstrādes rūpniecības komersantiem, kuri </w:t>
            </w:r>
            <w:r w:rsidR="00CF5339">
              <w:rPr>
                <w:rFonts w:ascii="Cambria" w:eastAsia="Times New Roman" w:hAnsi="Cambria" w:cstheme="minorHAnsi"/>
                <w:sz w:val="22"/>
                <w:lang w:eastAsia="lv-LV"/>
              </w:rPr>
              <w:t xml:space="preserve">ražošanas procesos izmanto tikai </w:t>
            </w:r>
            <w:proofErr w:type="spellStart"/>
            <w:r w:rsidR="00CF5339">
              <w:rPr>
                <w:rFonts w:ascii="Cambria" w:eastAsia="Times New Roman" w:hAnsi="Cambria" w:cstheme="minorHAnsi"/>
                <w:sz w:val="22"/>
                <w:lang w:eastAsia="lv-LV"/>
              </w:rPr>
              <w:t>atjaunīgo</w:t>
            </w:r>
            <w:proofErr w:type="spellEnd"/>
            <w:r w:rsidR="00CF5339">
              <w:rPr>
                <w:rFonts w:ascii="Cambria" w:eastAsia="Times New Roman" w:hAnsi="Cambria" w:cstheme="minorHAnsi"/>
                <w:sz w:val="22"/>
                <w:lang w:eastAsia="lv-LV"/>
              </w:rPr>
              <w:t xml:space="preserve"> enerģiju</w:t>
            </w:r>
            <w:r w:rsidR="00F70778">
              <w:rPr>
                <w:rFonts w:ascii="Cambria" w:eastAsia="Times New Roman" w:hAnsi="Cambria" w:cstheme="minorHAnsi"/>
                <w:sz w:val="22"/>
                <w:lang w:eastAsia="lv-LV"/>
              </w:rPr>
              <w:t xml:space="preserve">, t.sk. </w:t>
            </w:r>
            <w:proofErr w:type="spellStart"/>
            <w:r w:rsidR="00F70778">
              <w:rPr>
                <w:rFonts w:ascii="Cambria" w:eastAsia="Times New Roman" w:hAnsi="Cambria" w:cstheme="minorHAnsi"/>
                <w:sz w:val="22"/>
                <w:lang w:eastAsia="lv-LV"/>
              </w:rPr>
              <w:t>atjaunīgo</w:t>
            </w:r>
            <w:proofErr w:type="spellEnd"/>
            <w:r w:rsidR="00F70778">
              <w:rPr>
                <w:rFonts w:ascii="Cambria" w:eastAsia="Times New Roman" w:hAnsi="Cambria" w:cstheme="minorHAnsi"/>
                <w:sz w:val="22"/>
                <w:lang w:eastAsia="lv-LV"/>
              </w:rPr>
              <w:t xml:space="preserve"> elektroenerģiju vai siltumenerģiju, </w:t>
            </w:r>
            <w:r w:rsidR="00C16DC9">
              <w:rPr>
                <w:rFonts w:ascii="Cambria" w:eastAsia="Times New Roman" w:hAnsi="Cambria" w:cstheme="minorHAnsi"/>
                <w:sz w:val="22"/>
                <w:lang w:eastAsia="lv-LV"/>
              </w:rPr>
              <w:t xml:space="preserve">un kuri darbojas industriālo parku ietvaros, </w:t>
            </w:r>
            <w:r w:rsidR="00060623" w:rsidRPr="004D243E">
              <w:rPr>
                <w:rFonts w:ascii="Cambria" w:eastAsia="Times New Roman" w:hAnsi="Cambria" w:cstheme="minorHAnsi"/>
                <w:sz w:val="22"/>
                <w:lang w:eastAsia="lv-LV"/>
              </w:rPr>
              <w:t>piemērot alternatīv</w:t>
            </w:r>
            <w:r w:rsidR="00F70778">
              <w:rPr>
                <w:rFonts w:ascii="Cambria" w:eastAsia="Times New Roman" w:hAnsi="Cambria" w:cstheme="minorHAnsi"/>
                <w:sz w:val="22"/>
                <w:lang w:eastAsia="lv-LV"/>
              </w:rPr>
              <w:t>us</w:t>
            </w:r>
            <w:r w:rsidR="00060623" w:rsidRPr="004D243E">
              <w:rPr>
                <w:rFonts w:ascii="Cambria" w:eastAsia="Times New Roman" w:hAnsi="Cambria" w:cstheme="minorHAnsi"/>
                <w:sz w:val="22"/>
                <w:lang w:eastAsia="lv-LV"/>
              </w:rPr>
              <w:t xml:space="preserve"> nodokļu risinājum</w:t>
            </w:r>
            <w:r w:rsidR="00F70778">
              <w:rPr>
                <w:rFonts w:ascii="Cambria" w:eastAsia="Times New Roman" w:hAnsi="Cambria" w:cstheme="minorHAnsi"/>
                <w:sz w:val="22"/>
                <w:lang w:eastAsia="lv-LV"/>
              </w:rPr>
              <w:t>us</w:t>
            </w:r>
          </w:p>
        </w:tc>
        <w:tc>
          <w:tcPr>
            <w:tcW w:w="1941" w:type="dxa"/>
            <w:shd w:val="clear" w:color="auto" w:fill="auto"/>
            <w:tcMar>
              <w:left w:w="28" w:type="dxa"/>
              <w:right w:w="28" w:type="dxa"/>
            </w:tcMar>
          </w:tcPr>
          <w:p w14:paraId="5F66AF41" w14:textId="77777777" w:rsidR="00060623" w:rsidRPr="004D243E" w:rsidRDefault="00060623" w:rsidP="00F10AE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415" w:type="dxa"/>
            <w:shd w:val="clear" w:color="auto" w:fill="auto"/>
            <w:noWrap/>
            <w:tcMar>
              <w:left w:w="28" w:type="dxa"/>
              <w:right w:w="28" w:type="dxa"/>
            </w:tcMar>
          </w:tcPr>
          <w:p w14:paraId="047C8DE2" w14:textId="77777777" w:rsidR="00060623" w:rsidRDefault="00060623"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FM</w:t>
            </w:r>
          </w:p>
          <w:p w14:paraId="015E4C06" w14:textId="4E2B6F27" w:rsidR="00F70778" w:rsidRPr="004D243E" w:rsidRDefault="00F70778"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KEM</w:t>
            </w:r>
          </w:p>
        </w:tc>
        <w:tc>
          <w:tcPr>
            <w:tcW w:w="999" w:type="dxa"/>
            <w:shd w:val="clear" w:color="auto" w:fill="auto"/>
            <w:noWrap/>
            <w:tcMar>
              <w:left w:w="28" w:type="dxa"/>
              <w:right w:w="28" w:type="dxa"/>
            </w:tcMar>
          </w:tcPr>
          <w:p w14:paraId="19973BE1" w14:textId="387BB4E3" w:rsidR="00060623" w:rsidRPr="004D243E" w:rsidRDefault="00060623"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985" w:type="dxa"/>
            <w:gridSpan w:val="2"/>
            <w:shd w:val="clear" w:color="auto" w:fill="auto"/>
            <w:tcMar>
              <w:left w:w="28" w:type="dxa"/>
              <w:right w:w="28" w:type="dxa"/>
            </w:tcMar>
          </w:tcPr>
          <w:p w14:paraId="47FC004B" w14:textId="5223DFDC" w:rsidR="00060623" w:rsidRPr="004D243E" w:rsidRDefault="00060623"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21571635" w14:textId="54F3312A" w:rsidR="00060623" w:rsidRPr="004D243E" w:rsidRDefault="00060623"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ietvaros</w:t>
            </w:r>
          </w:p>
        </w:tc>
        <w:tc>
          <w:tcPr>
            <w:tcW w:w="1134" w:type="dxa"/>
            <w:shd w:val="clear" w:color="auto" w:fill="auto"/>
            <w:tcMar>
              <w:left w:w="28" w:type="dxa"/>
              <w:right w:w="28" w:type="dxa"/>
            </w:tcMar>
          </w:tcPr>
          <w:p w14:paraId="24FBC4D3" w14:textId="05AF1E5C" w:rsidR="00060623" w:rsidRPr="004D243E" w:rsidRDefault="00060623" w:rsidP="00F10A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bl>
    <w:p w14:paraId="62734098" w14:textId="34D56B8A" w:rsidR="00F069F6" w:rsidRPr="004D243E" w:rsidRDefault="00F069F6" w:rsidP="00F069F6">
      <w:pPr>
        <w:jc w:val="both"/>
        <w:rPr>
          <w:rFonts w:ascii="Cambria" w:eastAsia="Times New Roman" w:hAnsi="Cambria" w:cstheme="minorHAnsi"/>
          <w:color w:val="000000"/>
          <w:szCs w:val="24"/>
          <w:lang w:eastAsia="lv-LV"/>
        </w:rPr>
      </w:pPr>
      <w:r w:rsidRPr="743437AA">
        <w:rPr>
          <w:rFonts w:ascii="Cambria" w:eastAsia="Times New Roman" w:hAnsi="Cambria"/>
          <w:b/>
          <w:bCs/>
          <w:lang w:eastAsia="lv-LV"/>
        </w:rPr>
        <w:t>AE ražošanas jaudu palielināšanas un CSA infrastruktūras un tīklu modernizācijas</w:t>
      </w:r>
      <w:r w:rsidRPr="743437AA">
        <w:rPr>
          <w:rFonts w:ascii="Cambria" w:eastAsia="Times New Roman" w:hAnsi="Cambria"/>
          <w:lang w:eastAsia="lv-LV"/>
        </w:rPr>
        <w:t xml:space="preserve"> darbības ietvaros atbalsts tiktu sniegts esošo CSA AE ražošanas jaudu modernizēšanai (atbalsts netiek sniegts fosilās enerģijas jaudām), lai uzlabotu jaudu lietderību un lai izmantotu visu enerģijas ražošanas potenciālu; </w:t>
      </w:r>
      <w:proofErr w:type="spellStart"/>
      <w:r w:rsidRPr="743437AA">
        <w:rPr>
          <w:rFonts w:ascii="Cambria" w:eastAsia="Times New Roman" w:hAnsi="Cambria"/>
          <w:lang w:eastAsia="lv-LV"/>
        </w:rPr>
        <w:t>atjaunīgās</w:t>
      </w:r>
      <w:proofErr w:type="spellEnd"/>
      <w:r w:rsidRPr="743437AA">
        <w:rPr>
          <w:rFonts w:ascii="Cambria" w:eastAsia="Times New Roman" w:hAnsi="Cambria"/>
          <w:lang w:eastAsia="lv-LV"/>
        </w:rPr>
        <w:t xml:space="preserve"> siltumenerģijas jaudu palielināšanai, to koncentrējot uz </w:t>
      </w:r>
      <w:proofErr w:type="spellStart"/>
      <w:r w:rsidRPr="743437AA">
        <w:rPr>
          <w:rFonts w:ascii="Cambria" w:eastAsia="Times New Roman" w:hAnsi="Cambria"/>
          <w:lang w:eastAsia="lv-LV"/>
        </w:rPr>
        <w:t>bezemisiju</w:t>
      </w:r>
      <w:proofErr w:type="spellEnd"/>
      <w:r w:rsidRPr="743437AA">
        <w:rPr>
          <w:rFonts w:ascii="Cambria" w:eastAsia="Times New Roman" w:hAnsi="Cambria"/>
          <w:lang w:eastAsia="lv-LV"/>
        </w:rPr>
        <w:t xml:space="preserve"> tehnoloģijām vai hibrīd-sistēmām, kur tiek apvienotas dažādas AE ražošanas un/vai </w:t>
      </w:r>
      <w:proofErr w:type="spellStart"/>
      <w:r w:rsidRPr="743437AA">
        <w:rPr>
          <w:rFonts w:ascii="Cambria" w:eastAsia="Times New Roman" w:hAnsi="Cambria"/>
          <w:lang w:eastAsia="lv-LV"/>
        </w:rPr>
        <w:t>bezemisiju</w:t>
      </w:r>
      <w:proofErr w:type="spellEnd"/>
      <w:r w:rsidRPr="743437AA">
        <w:rPr>
          <w:rFonts w:ascii="Cambria" w:eastAsia="Times New Roman" w:hAnsi="Cambria"/>
          <w:lang w:eastAsia="lv-LV"/>
        </w:rPr>
        <w:t xml:space="preserve"> tehnoloģijas; enerģijas akumulācijas iekārtu uzstādīšanai, tās koncentrējot CSA iekārtās ar </w:t>
      </w:r>
      <w:proofErr w:type="spellStart"/>
      <w:r w:rsidRPr="743437AA">
        <w:rPr>
          <w:rFonts w:ascii="Cambria" w:eastAsia="Times New Roman" w:hAnsi="Cambria"/>
          <w:lang w:eastAsia="lv-LV"/>
        </w:rPr>
        <w:t>atjaunīgās</w:t>
      </w:r>
      <w:proofErr w:type="spellEnd"/>
      <w:r w:rsidRPr="743437AA">
        <w:rPr>
          <w:rFonts w:ascii="Cambria" w:eastAsia="Times New Roman" w:hAnsi="Cambria"/>
          <w:lang w:eastAsia="lv-LV"/>
        </w:rPr>
        <w:t xml:space="preserve"> siltumenerģijas ražošanas iekārtām; esošo CSAS tīklu rekonstrukcija, samazinot zudumus (</w:t>
      </w:r>
      <w:r w:rsidR="00CB3F6C" w:rsidRPr="09575566">
        <w:rPr>
          <w:rFonts w:ascii="Cambria" w:eastAsia="Times New Roman" w:hAnsi="Cambria"/>
          <w:lang w:eastAsia="lv-LV"/>
        </w:rPr>
        <w:t xml:space="preserve">pilsētās, kur siltumenerģijas </w:t>
      </w:r>
      <w:r w:rsidR="002C7101" w:rsidRPr="09575566">
        <w:rPr>
          <w:rFonts w:ascii="Cambria" w:eastAsia="Times New Roman" w:hAnsi="Cambria"/>
          <w:lang w:eastAsia="lv-LV"/>
        </w:rPr>
        <w:t>zudumi tīklos ir virs Latvijas vidējā rādītāja</w:t>
      </w:r>
      <w:r w:rsidRPr="743437AA">
        <w:rPr>
          <w:rFonts w:ascii="Cambria" w:eastAsia="Times New Roman" w:hAnsi="Cambria"/>
          <w:lang w:eastAsia="lv-LV"/>
        </w:rPr>
        <w:t>), kā arī efektīvu CSAS pilnīgai vai daļējai pārejai uz zemas temperatūras CSAS. Primāri atbalsts sniedzams "efektīva CSA sistēma"</w:t>
      </w:r>
      <w:r w:rsidR="00B031A1">
        <w:rPr>
          <w:rStyle w:val="FootnoteReference"/>
          <w:rFonts w:ascii="Cambria" w:eastAsia="Times New Roman" w:hAnsi="Cambria" w:cstheme="minorHAnsi"/>
          <w:szCs w:val="24"/>
          <w:lang w:eastAsia="lv-LV"/>
        </w:rPr>
        <w:footnoteReference w:id="124"/>
      </w:r>
      <w:r w:rsidRPr="743437AA">
        <w:rPr>
          <w:rFonts w:ascii="Cambria" w:eastAsia="Times New Roman" w:hAnsi="Cambria"/>
          <w:lang w:eastAsia="lv-LV"/>
        </w:rPr>
        <w:t xml:space="preserve"> kritērijiem neatbilstošas CSAS vai CSAS ar zemāko AER īpatsvaru. </w:t>
      </w:r>
      <w:r w:rsidRPr="743437AA">
        <w:rPr>
          <w:rFonts w:ascii="Cambria" w:eastAsia="Times New Roman" w:hAnsi="Cambria"/>
          <w:color w:val="000000"/>
          <w:lang w:eastAsia="lv-LV"/>
        </w:rPr>
        <w:t>Darbības īstenošanai šobrīd ir plānoti 56,55 milj.</w:t>
      </w:r>
      <w:r w:rsidR="00883CD7" w:rsidRPr="743437AA">
        <w:rPr>
          <w:rFonts w:ascii="Cambria" w:eastAsia="Times New Roman" w:hAnsi="Cambria"/>
          <w:color w:val="000000"/>
          <w:lang w:eastAsia="lv-LV"/>
        </w:rPr>
        <w:t xml:space="preserve"> </w:t>
      </w:r>
      <w:proofErr w:type="spellStart"/>
      <w:r w:rsidR="00883CD7" w:rsidRPr="09575566">
        <w:rPr>
          <w:rFonts w:ascii="Cambria" w:eastAsia="Times New Roman" w:hAnsi="Cambria"/>
          <w:i/>
          <w:iCs/>
          <w:color w:val="000000"/>
          <w:lang w:eastAsia="lv-LV"/>
        </w:rPr>
        <w:t>euro</w:t>
      </w:r>
      <w:proofErr w:type="spellEnd"/>
      <w:r w:rsidRPr="743437AA">
        <w:rPr>
          <w:rFonts w:ascii="Cambria" w:eastAsia="Times New Roman" w:hAnsi="Cambria"/>
          <w:color w:val="000000"/>
          <w:lang w:eastAsia="lv-LV"/>
        </w:rPr>
        <w:t xml:space="preserve"> (MFF).</w:t>
      </w:r>
    </w:p>
    <w:p w14:paraId="7A81E613" w14:textId="6F40BA17" w:rsidR="00F069F6" w:rsidRPr="004D243E" w:rsidRDefault="00F069F6" w:rsidP="00F069F6">
      <w:pPr>
        <w:jc w:val="both"/>
        <w:rPr>
          <w:rFonts w:ascii="Cambria" w:eastAsia="Times New Roman" w:hAnsi="Cambria"/>
          <w:color w:val="000000"/>
          <w:lang w:eastAsia="lv-LV"/>
        </w:rPr>
      </w:pPr>
      <w:r w:rsidRPr="004D243E">
        <w:rPr>
          <w:rFonts w:ascii="Cambria" w:eastAsia="Times New Roman" w:hAnsi="Cambria"/>
          <w:b/>
          <w:color w:val="000000" w:themeColor="text1"/>
          <w:lang w:eastAsia="lv-LV"/>
        </w:rPr>
        <w:t xml:space="preserve">Cietās biomasas sadedzināšanas iekārtu nomaiņai uz </w:t>
      </w:r>
      <w:proofErr w:type="spellStart"/>
      <w:r w:rsidRPr="004D243E">
        <w:rPr>
          <w:rFonts w:ascii="Cambria" w:eastAsia="Times New Roman" w:hAnsi="Cambria"/>
          <w:b/>
          <w:color w:val="000000" w:themeColor="text1"/>
          <w:lang w:eastAsia="lv-LV"/>
        </w:rPr>
        <w:t>bezemisiju</w:t>
      </w:r>
      <w:proofErr w:type="spellEnd"/>
      <w:r w:rsidRPr="004D243E">
        <w:rPr>
          <w:rFonts w:ascii="Cambria" w:eastAsia="Times New Roman" w:hAnsi="Cambria"/>
          <w:b/>
          <w:color w:val="000000" w:themeColor="text1"/>
          <w:lang w:eastAsia="lv-LV"/>
        </w:rPr>
        <w:t xml:space="preserve"> tehnoloģijām</w:t>
      </w:r>
      <w:r w:rsidRPr="004D243E">
        <w:rPr>
          <w:rFonts w:ascii="Cambria" w:eastAsia="Times New Roman" w:hAnsi="Cambria"/>
          <w:color w:val="000000" w:themeColor="text1"/>
          <w:lang w:eastAsia="lv-LV"/>
        </w:rPr>
        <w:t xml:space="preserve"> darbības ietvaros atbalsts tiktu sniegts esošo cietās biomasas sadedzināšanas iekārtu ar kopējo </w:t>
      </w:r>
      <w:proofErr w:type="spellStart"/>
      <w:r w:rsidRPr="004D243E">
        <w:rPr>
          <w:rFonts w:ascii="Cambria" w:eastAsia="Times New Roman" w:hAnsi="Cambria"/>
          <w:color w:val="000000" w:themeColor="text1"/>
          <w:lang w:eastAsia="lv-LV"/>
        </w:rPr>
        <w:t>siltumjaudu</w:t>
      </w:r>
      <w:proofErr w:type="spellEnd"/>
      <w:r w:rsidRPr="004D243E">
        <w:rPr>
          <w:rFonts w:ascii="Cambria" w:eastAsia="Times New Roman" w:hAnsi="Cambria"/>
          <w:color w:val="000000" w:themeColor="text1"/>
          <w:lang w:eastAsia="lv-LV"/>
        </w:rPr>
        <w:t xml:space="preserve"> &gt;7,5</w:t>
      </w:r>
      <w:r w:rsidR="275695BB"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 xml:space="preserve">MW nomaiņai uz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tehnoloģijām, t.i. saules enerģijas iekārtām, </w:t>
      </w:r>
      <w:proofErr w:type="spellStart"/>
      <w:r w:rsidRPr="004D243E">
        <w:rPr>
          <w:rFonts w:ascii="Cambria" w:eastAsia="Times New Roman" w:hAnsi="Cambria"/>
          <w:color w:val="000000" w:themeColor="text1"/>
          <w:lang w:eastAsia="lv-LV"/>
        </w:rPr>
        <w:t>siltums</w:t>
      </w:r>
      <w:r w:rsidR="0030750E">
        <w:rPr>
          <w:rFonts w:ascii="Cambria" w:eastAsia="Times New Roman" w:hAnsi="Cambria"/>
          <w:color w:val="000000" w:themeColor="text1"/>
          <w:lang w:eastAsia="lv-LV"/>
        </w:rPr>
        <w:t>ū</w:t>
      </w:r>
      <w:r w:rsidRPr="004D243E">
        <w:rPr>
          <w:rFonts w:ascii="Cambria" w:eastAsia="Times New Roman" w:hAnsi="Cambria"/>
          <w:color w:val="000000" w:themeColor="text1"/>
          <w:lang w:eastAsia="lv-LV"/>
        </w:rPr>
        <w:t>kņiem</w:t>
      </w:r>
      <w:proofErr w:type="spellEnd"/>
      <w:r w:rsidRPr="004D243E">
        <w:rPr>
          <w:rFonts w:ascii="Cambria" w:eastAsia="Times New Roman" w:hAnsi="Cambria"/>
          <w:color w:val="000000" w:themeColor="text1"/>
          <w:lang w:eastAsia="lv-LV"/>
        </w:rPr>
        <w:t xml:space="preserve">, elektroenerģiju, </w:t>
      </w:r>
      <w:proofErr w:type="spellStart"/>
      <w:r w:rsidRPr="004D243E">
        <w:rPr>
          <w:rFonts w:ascii="Cambria" w:eastAsia="Times New Roman" w:hAnsi="Cambria"/>
          <w:color w:val="000000" w:themeColor="text1"/>
          <w:lang w:eastAsia="lv-LV"/>
        </w:rPr>
        <w:t>atlikumsiltuma</w:t>
      </w:r>
      <w:proofErr w:type="spellEnd"/>
      <w:r w:rsidRPr="004D243E">
        <w:rPr>
          <w:rFonts w:ascii="Cambria" w:eastAsia="Times New Roman" w:hAnsi="Cambria"/>
          <w:color w:val="000000" w:themeColor="text1"/>
          <w:lang w:eastAsia="lv-LV"/>
        </w:rPr>
        <w:t xml:space="preserve"> apguvi kombinācijā ar enerģijas uzkrāšanas iekārtām. </w:t>
      </w:r>
      <w:r w:rsidR="00120CAE">
        <w:rPr>
          <w:rFonts w:ascii="Cambria" w:eastAsia="Times New Roman" w:hAnsi="Cambria"/>
          <w:color w:val="000000" w:themeColor="text1"/>
          <w:lang w:eastAsia="lv-LV"/>
        </w:rPr>
        <w:t>Tādējādi darbības rezultātā tiktu samazinātas gan SEG emisijas (CH</w:t>
      </w:r>
      <w:r w:rsidR="00120CAE" w:rsidRPr="00120CAE">
        <w:rPr>
          <w:rFonts w:ascii="Cambria" w:eastAsia="Times New Roman" w:hAnsi="Cambria"/>
          <w:color w:val="000000" w:themeColor="text1"/>
          <w:vertAlign w:val="subscript"/>
          <w:lang w:eastAsia="lv-LV"/>
        </w:rPr>
        <w:t>4</w:t>
      </w:r>
      <w:r w:rsidR="00120CAE">
        <w:rPr>
          <w:rFonts w:ascii="Cambria" w:eastAsia="Times New Roman" w:hAnsi="Cambria"/>
          <w:color w:val="000000" w:themeColor="text1"/>
          <w:lang w:eastAsia="lv-LV"/>
        </w:rPr>
        <w:t xml:space="preserve"> un N</w:t>
      </w:r>
      <w:r w:rsidR="00120CAE" w:rsidRPr="00120CAE">
        <w:rPr>
          <w:rFonts w:ascii="Cambria" w:eastAsia="Times New Roman" w:hAnsi="Cambria"/>
          <w:color w:val="000000" w:themeColor="text1"/>
          <w:vertAlign w:val="subscript"/>
          <w:lang w:eastAsia="lv-LV"/>
        </w:rPr>
        <w:t>2</w:t>
      </w:r>
      <w:r w:rsidR="00120CAE">
        <w:rPr>
          <w:rFonts w:ascii="Cambria" w:eastAsia="Times New Roman" w:hAnsi="Cambria"/>
          <w:color w:val="000000" w:themeColor="text1"/>
          <w:lang w:eastAsia="lv-LV"/>
        </w:rPr>
        <w:t>O emisijas) gan mazināts gaisa piesārņojošo vielu emisiju apjoms un uzlabota gaisa kvalitāte.</w:t>
      </w:r>
      <w:r w:rsidRPr="004D243E">
        <w:rPr>
          <w:rFonts w:ascii="Cambria" w:eastAsia="Times New Roman" w:hAnsi="Cambria"/>
          <w:color w:val="000000" w:themeColor="text1"/>
          <w:lang w:eastAsia="lv-LV"/>
        </w:rPr>
        <w:t xml:space="preserve"> Darbības īstenošanai šobrīd investīciju apjoms nav iezīmēts. </w:t>
      </w:r>
    </w:p>
    <w:p w14:paraId="64646574" w14:textId="7A8B68FE" w:rsidR="00F069F6" w:rsidRPr="004D243E" w:rsidRDefault="00F069F6" w:rsidP="00F069F6">
      <w:pPr>
        <w:jc w:val="both"/>
        <w:rPr>
          <w:rFonts w:ascii="Cambria" w:eastAsia="Times New Roman" w:hAnsi="Cambria" w:cstheme="minorHAnsi"/>
          <w:color w:val="000000"/>
          <w:szCs w:val="24"/>
          <w:lang w:eastAsia="lv-LV"/>
        </w:rPr>
      </w:pPr>
      <w:r w:rsidRPr="004D243E">
        <w:rPr>
          <w:rFonts w:ascii="Cambria" w:eastAsia="Times New Roman" w:hAnsi="Cambria" w:cstheme="minorHAnsi"/>
          <w:b/>
          <w:szCs w:val="24"/>
          <w:lang w:eastAsia="lv-LV"/>
        </w:rPr>
        <w:t>AE ražošanas jaudu palielināšanas un to energoefektivitātes uzlabošanas komersantos un pašvaldībās</w:t>
      </w:r>
      <w:r w:rsidRPr="004D243E">
        <w:rPr>
          <w:rFonts w:ascii="Cambria" w:eastAsia="Times New Roman" w:hAnsi="Cambria" w:cstheme="minorHAnsi"/>
          <w:szCs w:val="24"/>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w:t>
      </w:r>
      <w:proofErr w:type="spellStart"/>
      <w:r w:rsidRPr="004D243E">
        <w:rPr>
          <w:rFonts w:ascii="Cambria" w:eastAsia="Times New Roman" w:hAnsi="Cambria" w:cstheme="minorHAnsi"/>
          <w:szCs w:val="24"/>
          <w:lang w:eastAsia="lv-LV"/>
        </w:rPr>
        <w:t>blakusprocesu</w:t>
      </w:r>
      <w:proofErr w:type="spellEnd"/>
      <w:r w:rsidRPr="004D243E">
        <w:rPr>
          <w:rFonts w:ascii="Cambria" w:eastAsia="Times New Roman" w:hAnsi="Cambria" w:cstheme="minorHAnsi"/>
          <w:szCs w:val="24"/>
          <w:lang w:eastAsia="lv-LV"/>
        </w:rPr>
        <w:t xml:space="preserve"> iekārtas; ražošanas ēku un teritoriju sakārtošana, t.sk., iekšējo un ārējo inženiertīklu un </w:t>
      </w:r>
      <w:proofErr w:type="spellStart"/>
      <w:r w:rsidRPr="004D243E">
        <w:rPr>
          <w:rFonts w:ascii="Cambria" w:eastAsia="Times New Roman" w:hAnsi="Cambria" w:cstheme="minorHAnsi"/>
          <w:szCs w:val="24"/>
          <w:lang w:eastAsia="lv-LV"/>
        </w:rPr>
        <w:t>inženiersistēmu</w:t>
      </w:r>
      <w:proofErr w:type="spellEnd"/>
      <w:r w:rsidRPr="004D243E">
        <w:rPr>
          <w:rFonts w:ascii="Cambria" w:eastAsia="Times New Roman" w:hAnsi="Cambria" w:cstheme="minorHAnsi"/>
          <w:szCs w:val="24"/>
          <w:lang w:eastAsia="lv-LV"/>
        </w:rPr>
        <w:t xml:space="preserve"> nomaiņa; jaunu AE jaudu uzstādīšanai, koncentrējoties uz </w:t>
      </w:r>
      <w:proofErr w:type="spellStart"/>
      <w:r w:rsidRPr="004D243E">
        <w:rPr>
          <w:rFonts w:ascii="Cambria" w:eastAsia="Times New Roman" w:hAnsi="Cambria" w:cstheme="minorHAnsi"/>
          <w:szCs w:val="24"/>
          <w:lang w:eastAsia="lv-LV"/>
        </w:rPr>
        <w:t>bezemisiju</w:t>
      </w:r>
      <w:proofErr w:type="spellEnd"/>
      <w:r w:rsidRPr="004D243E">
        <w:rPr>
          <w:rFonts w:ascii="Cambria" w:eastAsia="Times New Roman" w:hAnsi="Cambria" w:cstheme="minorHAnsi"/>
          <w:szCs w:val="24"/>
          <w:lang w:eastAsia="lv-LV"/>
        </w:rPr>
        <w:t xml:space="preserve"> tehnoloģijām. </w:t>
      </w:r>
      <w:r w:rsidR="00AA0779">
        <w:rPr>
          <w:rFonts w:ascii="Cambria" w:eastAsia="Times New Roman" w:hAnsi="Cambria" w:cstheme="minorHAnsi"/>
          <w:szCs w:val="24"/>
          <w:lang w:eastAsia="lv-LV"/>
        </w:rPr>
        <w:t xml:space="preserve">Darbības </w:t>
      </w:r>
      <w:r w:rsidRPr="004D243E">
        <w:rPr>
          <w:rFonts w:ascii="Cambria" w:eastAsia="Times New Roman" w:hAnsi="Cambria" w:cstheme="minorHAnsi"/>
          <w:szCs w:val="24"/>
          <w:lang w:eastAsia="lv-LV"/>
        </w:rPr>
        <w:t xml:space="preserve">īstenošanai būtu nosakāms, ka </w:t>
      </w:r>
      <w:r w:rsidR="006F5717">
        <w:rPr>
          <w:rFonts w:ascii="Cambria" w:eastAsia="Times New Roman" w:hAnsi="Cambria" w:cstheme="minorHAnsi"/>
          <w:szCs w:val="24"/>
          <w:lang w:eastAsia="lv-LV"/>
        </w:rPr>
        <w:t>renovētām</w:t>
      </w:r>
      <w:r w:rsidRPr="004D243E">
        <w:rPr>
          <w:rFonts w:ascii="Cambria" w:eastAsia="Times New Roman" w:hAnsi="Cambria" w:cstheme="minorHAnsi"/>
          <w:szCs w:val="24"/>
          <w:lang w:eastAsia="lv-LV"/>
        </w:rPr>
        <w:t xml:space="preserve"> rūpnieciskajām ražotnēm vai</w:t>
      </w:r>
      <w:r w:rsidR="00231B29">
        <w:rPr>
          <w:rFonts w:ascii="Cambria" w:eastAsia="Times New Roman" w:hAnsi="Cambria" w:cstheme="minorHAnsi"/>
          <w:szCs w:val="24"/>
          <w:lang w:eastAsia="lv-LV"/>
        </w:rPr>
        <w:t xml:space="preserve"> ēkām</w:t>
      </w:r>
      <w:r w:rsidRPr="004D243E">
        <w:rPr>
          <w:rFonts w:ascii="Cambria" w:eastAsia="Times New Roman" w:hAnsi="Cambria" w:cstheme="minorHAnsi"/>
          <w:szCs w:val="24"/>
          <w:lang w:eastAsia="lv-LV"/>
        </w:rPr>
        <w:t xml:space="preserve"> ir jāatbilst gandrīz nulles emisiju nosacījumiem un tajā vismaz 50% no izmantotās enerģijas ir jābūt AE, tāpat jānosaka pienākums jaunu komerciālu ēku būvniecībā (ar noteiktu jaudu) un renovācijā obligāti uzstādīt saules </w:t>
      </w:r>
      <w:r w:rsidRPr="004D243E">
        <w:rPr>
          <w:rFonts w:ascii="Cambria" w:eastAsia="Times New Roman" w:hAnsi="Cambria" w:cstheme="minorHAnsi"/>
          <w:szCs w:val="24"/>
          <w:lang w:eastAsia="lv-LV"/>
        </w:rPr>
        <w:lastRenderedPageBreak/>
        <w:t xml:space="preserve">enerģijas iekārtas. </w:t>
      </w:r>
      <w:r w:rsidRPr="004D243E">
        <w:rPr>
          <w:rFonts w:ascii="Cambria" w:eastAsia="Times New Roman" w:hAnsi="Cambria" w:cstheme="minorHAnsi"/>
          <w:color w:val="000000"/>
          <w:szCs w:val="24"/>
          <w:lang w:eastAsia="lv-LV"/>
        </w:rPr>
        <w:t>Darbības īstenošanai šobrīd ir iezīmēti 1</w:t>
      </w:r>
      <w:r w:rsidR="00AD425F">
        <w:rPr>
          <w:rFonts w:ascii="Cambria" w:eastAsia="Times New Roman" w:hAnsi="Cambria" w:cstheme="minorHAnsi"/>
          <w:color w:val="000000"/>
          <w:szCs w:val="24"/>
          <w:lang w:eastAsia="lv-LV"/>
        </w:rPr>
        <w:t>89,</w:t>
      </w:r>
      <w:r w:rsidRPr="004D243E">
        <w:rPr>
          <w:rFonts w:ascii="Cambria" w:eastAsia="Times New Roman" w:hAnsi="Cambria" w:cstheme="minorHAnsi"/>
          <w:color w:val="000000"/>
          <w:szCs w:val="24"/>
          <w:lang w:eastAsia="lv-LV"/>
        </w:rPr>
        <w:t>1 milj.</w:t>
      </w:r>
      <w:r w:rsidR="00883CD7">
        <w:rPr>
          <w:rFonts w:ascii="Cambria" w:eastAsia="Times New Roman" w:hAnsi="Cambria" w:cstheme="minorHAnsi"/>
          <w:color w:val="000000"/>
          <w:szCs w:val="24"/>
          <w:lang w:eastAsia="lv-LV"/>
        </w:rPr>
        <w:t xml:space="preserve"> </w:t>
      </w:r>
      <w:proofErr w:type="spellStart"/>
      <w:r w:rsidRPr="00883CD7">
        <w:rPr>
          <w:rFonts w:ascii="Cambria" w:eastAsia="Times New Roman" w:hAnsi="Cambria" w:cstheme="minorHAnsi"/>
          <w:i/>
          <w:iCs/>
          <w:color w:val="000000"/>
          <w:szCs w:val="24"/>
          <w:lang w:eastAsia="lv-LV"/>
        </w:rPr>
        <w:t>euro</w:t>
      </w:r>
      <w:proofErr w:type="spellEnd"/>
      <w:r w:rsidRPr="004D243E">
        <w:rPr>
          <w:rFonts w:ascii="Cambria" w:eastAsia="Times New Roman" w:hAnsi="Cambria" w:cstheme="minorHAnsi"/>
          <w:color w:val="000000"/>
          <w:szCs w:val="24"/>
          <w:lang w:eastAsia="lv-LV"/>
        </w:rPr>
        <w:t xml:space="preserve"> (MFF, ANM, JTF).</w:t>
      </w:r>
    </w:p>
    <w:p w14:paraId="7A950B66" w14:textId="2D9E42C2" w:rsidR="00F069F6" w:rsidRPr="004D243E" w:rsidRDefault="00F069F6" w:rsidP="00F069F6">
      <w:pPr>
        <w:jc w:val="both"/>
        <w:rPr>
          <w:rFonts w:ascii="Cambria" w:eastAsia="Times New Roman" w:hAnsi="Cambria" w:cstheme="minorHAnsi"/>
          <w:color w:val="000000"/>
          <w:szCs w:val="24"/>
          <w:lang w:eastAsia="lv-LV"/>
        </w:rPr>
      </w:pPr>
      <w:r w:rsidRPr="004D243E">
        <w:rPr>
          <w:rFonts w:ascii="Cambria" w:eastAsia="Times New Roman" w:hAnsi="Cambria" w:cstheme="minorHAnsi"/>
          <w:b/>
          <w:color w:val="000000"/>
          <w:szCs w:val="24"/>
          <w:lang w:eastAsia="lv-LV"/>
        </w:rPr>
        <w:t>AE ražošanas jaudu palielināšana un to energoefektivitātes uzlabošana individuālajam pašpatēriņam</w:t>
      </w:r>
      <w:r w:rsidRPr="004D243E">
        <w:rPr>
          <w:rFonts w:ascii="Cambria" w:eastAsia="Times New Roman" w:hAnsi="Cambria" w:cstheme="minorHAnsi"/>
          <w:color w:val="000000"/>
          <w:szCs w:val="24"/>
          <w:lang w:eastAsia="lv-LV"/>
        </w:rPr>
        <w:t xml:space="preserve"> darbība attiecas uz mājsaimniecībām, </w:t>
      </w:r>
      <w:proofErr w:type="spellStart"/>
      <w:r w:rsidRPr="004D243E">
        <w:rPr>
          <w:rFonts w:ascii="Cambria" w:eastAsia="Times New Roman" w:hAnsi="Cambria" w:cstheme="minorHAnsi"/>
          <w:color w:val="000000"/>
          <w:szCs w:val="24"/>
          <w:lang w:eastAsia="lv-LV"/>
        </w:rPr>
        <w:t>energokopienām</w:t>
      </w:r>
      <w:proofErr w:type="spellEnd"/>
      <w:r w:rsidRPr="004D243E">
        <w:rPr>
          <w:rFonts w:ascii="Cambria" w:eastAsia="Times New Roman" w:hAnsi="Cambria" w:cstheme="minorHAnsi"/>
          <w:color w:val="000000"/>
          <w:szCs w:val="24"/>
          <w:lang w:eastAsia="lv-LV"/>
        </w:rPr>
        <w:t xml:space="preserve"> </w:t>
      </w:r>
      <w:proofErr w:type="spellStart"/>
      <w:r w:rsidRPr="004D243E">
        <w:rPr>
          <w:rFonts w:ascii="Cambria" w:eastAsia="Times New Roman" w:hAnsi="Cambria" w:cstheme="minorHAnsi"/>
          <w:color w:val="000000"/>
          <w:szCs w:val="24"/>
          <w:lang w:eastAsia="lv-LV"/>
        </w:rPr>
        <w:t>uc</w:t>
      </w:r>
      <w:proofErr w:type="spellEnd"/>
      <w:r w:rsidRPr="004D243E">
        <w:rPr>
          <w:rFonts w:ascii="Cambria" w:eastAsia="Times New Roman" w:hAnsi="Cambria" w:cstheme="minorHAnsi"/>
          <w:color w:val="000000"/>
          <w:szCs w:val="24"/>
          <w:lang w:eastAsia="lv-LV"/>
        </w:rPr>
        <w:t xml:space="preserve">., kas AE ražo un izmanto galvenokārt pašpatēriņam nevis produkcijas ražošanai vai enerģija tirdzniecībai. Darbības ietvaros atbalsts tiktu sniegts jaunu AE ražošanas iekārtu uzstādīšanai siltumenerģijas un/vai elektroenerģijas ražošanai, koncentrējoties uz </w:t>
      </w:r>
      <w:proofErr w:type="spellStart"/>
      <w:r w:rsidRPr="004D243E">
        <w:rPr>
          <w:rFonts w:ascii="Cambria" w:eastAsia="Times New Roman" w:hAnsi="Cambria" w:cstheme="minorHAnsi"/>
          <w:color w:val="000000"/>
          <w:szCs w:val="24"/>
          <w:lang w:eastAsia="lv-LV"/>
        </w:rPr>
        <w:t>bezemisiju</w:t>
      </w:r>
      <w:proofErr w:type="spellEnd"/>
      <w:r w:rsidRPr="004D243E">
        <w:rPr>
          <w:rFonts w:ascii="Cambria" w:eastAsia="Times New Roman" w:hAnsi="Cambria" w:cstheme="minorHAnsi"/>
          <w:color w:val="000000"/>
          <w:szCs w:val="24"/>
          <w:lang w:eastAsia="lv-LV"/>
        </w:rPr>
        <w:t xml:space="preserve"> tehnoloģijām vai hibrīd-risinājumiem (saules PV vai saules kolektori kombinācijā ar </w:t>
      </w:r>
      <w:proofErr w:type="spellStart"/>
      <w:r w:rsidRPr="004D243E">
        <w:rPr>
          <w:rFonts w:ascii="Cambria" w:eastAsia="Times New Roman" w:hAnsi="Cambria" w:cstheme="minorHAnsi"/>
          <w:color w:val="000000"/>
          <w:szCs w:val="24"/>
          <w:lang w:eastAsia="lv-LV"/>
        </w:rPr>
        <w:t>siltumsūkņiem</w:t>
      </w:r>
      <w:proofErr w:type="spellEnd"/>
      <w:r w:rsidRPr="004D243E">
        <w:rPr>
          <w:rFonts w:ascii="Cambria" w:eastAsia="Times New Roman" w:hAnsi="Cambria" w:cstheme="minorHAnsi"/>
          <w:color w:val="000000"/>
          <w:szCs w:val="24"/>
          <w:lang w:eastAsia="lv-LV"/>
        </w:rPr>
        <w:t xml:space="preserve">, augsti efektīvu cietās biomasas iekārtas kombinācijā ar </w:t>
      </w:r>
      <w:proofErr w:type="spellStart"/>
      <w:r w:rsidRPr="004D243E">
        <w:rPr>
          <w:rFonts w:ascii="Cambria" w:eastAsia="Times New Roman" w:hAnsi="Cambria" w:cstheme="minorHAnsi"/>
          <w:color w:val="000000"/>
          <w:szCs w:val="24"/>
          <w:lang w:eastAsia="lv-LV"/>
        </w:rPr>
        <w:t>siltumsūkņiem</w:t>
      </w:r>
      <w:proofErr w:type="spellEnd"/>
      <w:r w:rsidRPr="004D243E">
        <w:rPr>
          <w:rFonts w:ascii="Cambria" w:eastAsia="Times New Roman" w:hAnsi="Cambria" w:cstheme="minorHAnsi"/>
          <w:color w:val="000000"/>
          <w:szCs w:val="24"/>
          <w:lang w:eastAsia="lv-LV"/>
        </w:rPr>
        <w:t xml:space="preserve">, saules PV kombinācijā ar elektroenerģijas apkuri </w:t>
      </w:r>
      <w:proofErr w:type="spellStart"/>
      <w:r w:rsidRPr="004D243E">
        <w:rPr>
          <w:rFonts w:ascii="Cambria" w:eastAsia="Times New Roman" w:hAnsi="Cambria" w:cstheme="minorHAnsi"/>
          <w:color w:val="000000"/>
          <w:szCs w:val="24"/>
          <w:lang w:eastAsia="lv-LV"/>
        </w:rPr>
        <w:t>uc</w:t>
      </w:r>
      <w:proofErr w:type="spellEnd"/>
      <w:r w:rsidRPr="004D243E">
        <w:rPr>
          <w:rFonts w:ascii="Cambria" w:eastAsia="Times New Roman" w:hAnsi="Cambria" w:cstheme="minorHAnsi"/>
          <w:color w:val="000000"/>
          <w:szCs w:val="24"/>
          <w:lang w:eastAsia="lv-LV"/>
        </w:rPr>
        <w:t xml:space="preserve">); esošo cietā biomasas kurināmā iekārtu nomaiņai uz </w:t>
      </w:r>
      <w:proofErr w:type="spellStart"/>
      <w:r w:rsidRPr="004D243E">
        <w:rPr>
          <w:rFonts w:ascii="Cambria" w:eastAsia="Times New Roman" w:hAnsi="Cambria" w:cstheme="minorHAnsi"/>
          <w:color w:val="000000"/>
          <w:szCs w:val="24"/>
          <w:lang w:eastAsia="lv-LV"/>
        </w:rPr>
        <w:t>bezemisiju</w:t>
      </w:r>
      <w:proofErr w:type="spellEnd"/>
      <w:r w:rsidRPr="004D243E">
        <w:rPr>
          <w:rFonts w:ascii="Cambria" w:eastAsia="Times New Roman" w:hAnsi="Cambria" w:cstheme="minorHAnsi"/>
          <w:color w:val="000000"/>
          <w:szCs w:val="24"/>
          <w:lang w:eastAsia="lv-LV"/>
        </w:rPr>
        <w:t xml:space="preserve"> tehnoloģijām vai to hibrīd-risinājumu izveidi; esošo AE iekārtu energoefektivitātes uzlabošanu vai jaudas palielināšanu. Tāpat darbības ietvaros </w:t>
      </w:r>
      <w:r w:rsidR="009C29D0">
        <w:rPr>
          <w:rFonts w:ascii="Cambria" w:eastAsia="Times New Roman" w:hAnsi="Cambria" w:cstheme="minorHAnsi"/>
          <w:color w:val="000000"/>
          <w:szCs w:val="24"/>
          <w:lang w:eastAsia="lv-LV"/>
        </w:rPr>
        <w:t xml:space="preserve">varētu </w:t>
      </w:r>
      <w:r w:rsidRPr="004D243E">
        <w:rPr>
          <w:rFonts w:ascii="Cambria" w:eastAsia="Times New Roman" w:hAnsi="Cambria" w:cstheme="minorHAnsi"/>
          <w:color w:val="000000"/>
          <w:szCs w:val="24"/>
          <w:lang w:eastAsia="lv-LV"/>
        </w:rPr>
        <w:t>tik</w:t>
      </w:r>
      <w:r w:rsidR="009C29D0">
        <w:rPr>
          <w:rFonts w:ascii="Cambria" w:eastAsia="Times New Roman" w:hAnsi="Cambria" w:cstheme="minorHAnsi"/>
          <w:color w:val="000000"/>
          <w:szCs w:val="24"/>
          <w:lang w:eastAsia="lv-LV"/>
        </w:rPr>
        <w:t>t</w:t>
      </w:r>
      <w:r w:rsidRPr="004D243E">
        <w:rPr>
          <w:rFonts w:ascii="Cambria" w:eastAsia="Times New Roman" w:hAnsi="Cambria" w:cstheme="minorHAnsi"/>
          <w:color w:val="000000"/>
          <w:szCs w:val="24"/>
          <w:lang w:eastAsia="lv-LV"/>
        </w:rPr>
        <w:t xml:space="preserve"> noteikts pienākums </w:t>
      </w:r>
      <w:r w:rsidR="009C29D0">
        <w:rPr>
          <w:rFonts w:ascii="Cambria" w:eastAsia="Times New Roman" w:hAnsi="Cambria" w:cstheme="minorHAnsi"/>
          <w:color w:val="000000"/>
          <w:szCs w:val="24"/>
          <w:lang w:eastAsia="lv-LV"/>
        </w:rPr>
        <w:t>renovēt</w:t>
      </w:r>
      <w:r w:rsidR="00A11946">
        <w:rPr>
          <w:rFonts w:ascii="Cambria" w:eastAsia="Times New Roman" w:hAnsi="Cambria" w:cstheme="minorHAnsi"/>
          <w:color w:val="000000"/>
          <w:szCs w:val="24"/>
          <w:lang w:eastAsia="lv-LV"/>
        </w:rPr>
        <w:t>ām</w:t>
      </w:r>
      <w:r w:rsidR="009C29D0">
        <w:rPr>
          <w:rFonts w:ascii="Cambria" w:eastAsia="Times New Roman" w:hAnsi="Cambria" w:cstheme="minorHAnsi"/>
          <w:color w:val="000000"/>
          <w:szCs w:val="24"/>
          <w:lang w:eastAsia="lv-LV"/>
        </w:rPr>
        <w:t xml:space="preserve"> </w:t>
      </w:r>
      <w:r w:rsidRPr="004D243E">
        <w:rPr>
          <w:rFonts w:ascii="Cambria" w:eastAsia="Times New Roman" w:hAnsi="Cambria" w:cstheme="minorHAnsi"/>
          <w:color w:val="000000"/>
          <w:szCs w:val="24"/>
          <w:lang w:eastAsia="lv-LV"/>
        </w:rPr>
        <w:t>daudzdzīvokļu ēk</w:t>
      </w:r>
      <w:r w:rsidR="00A11946">
        <w:rPr>
          <w:rFonts w:ascii="Cambria" w:eastAsia="Times New Roman" w:hAnsi="Cambria" w:cstheme="minorHAnsi"/>
          <w:color w:val="000000"/>
          <w:szCs w:val="24"/>
          <w:lang w:eastAsia="lv-LV"/>
        </w:rPr>
        <w:t>ām</w:t>
      </w:r>
      <w:r w:rsidRPr="004D243E">
        <w:rPr>
          <w:rFonts w:ascii="Cambria" w:eastAsia="Times New Roman" w:hAnsi="Cambria" w:cstheme="minorHAnsi"/>
          <w:color w:val="000000"/>
          <w:szCs w:val="24"/>
          <w:lang w:eastAsia="lv-LV"/>
        </w:rPr>
        <w:t xml:space="preserve"> obligāti uzstādīt saules enerģijas iekārtas. Darbības īstenošanai šobrīd ir iezīmēti 65 milj.</w:t>
      </w:r>
      <w:r w:rsidR="00883CD7">
        <w:rPr>
          <w:rFonts w:ascii="Cambria" w:eastAsia="Times New Roman" w:hAnsi="Cambria" w:cstheme="minorHAnsi"/>
          <w:color w:val="000000"/>
          <w:szCs w:val="24"/>
          <w:lang w:eastAsia="lv-LV"/>
        </w:rPr>
        <w:t xml:space="preserve"> </w:t>
      </w:r>
      <w:proofErr w:type="spellStart"/>
      <w:r w:rsidRPr="00883CD7">
        <w:rPr>
          <w:rFonts w:ascii="Cambria" w:eastAsia="Times New Roman" w:hAnsi="Cambria" w:cstheme="minorHAnsi"/>
          <w:i/>
          <w:iCs/>
          <w:color w:val="000000"/>
          <w:szCs w:val="24"/>
          <w:lang w:eastAsia="lv-LV"/>
        </w:rPr>
        <w:t>euro</w:t>
      </w:r>
      <w:proofErr w:type="spellEnd"/>
      <w:r w:rsidRPr="004D243E">
        <w:rPr>
          <w:rFonts w:ascii="Cambria" w:eastAsia="Times New Roman" w:hAnsi="Cambria" w:cstheme="minorHAnsi"/>
          <w:color w:val="000000"/>
          <w:szCs w:val="24"/>
          <w:lang w:eastAsia="lv-LV"/>
        </w:rPr>
        <w:t xml:space="preserve"> (MFF</w:t>
      </w:r>
      <w:r w:rsidR="007F1A69">
        <w:rPr>
          <w:rFonts w:ascii="Cambria" w:eastAsia="Times New Roman" w:hAnsi="Cambria" w:cstheme="minorHAnsi"/>
          <w:color w:val="000000"/>
          <w:szCs w:val="24"/>
          <w:lang w:eastAsia="lv-LV"/>
        </w:rPr>
        <w:t>, ANM, EKII</w:t>
      </w:r>
      <w:r w:rsidRPr="004D243E">
        <w:rPr>
          <w:rFonts w:ascii="Cambria" w:eastAsia="Times New Roman" w:hAnsi="Cambria" w:cstheme="minorHAnsi"/>
          <w:color w:val="000000"/>
          <w:szCs w:val="24"/>
          <w:lang w:eastAsia="lv-LV"/>
        </w:rPr>
        <w:t xml:space="preserve">). </w:t>
      </w:r>
    </w:p>
    <w:p w14:paraId="42E33659" w14:textId="3C79051D" w:rsidR="00F069F6" w:rsidRPr="00D12802" w:rsidRDefault="00F069F6" w:rsidP="218B81B9">
      <w:pPr>
        <w:jc w:val="both"/>
        <w:rPr>
          <w:rFonts w:ascii="Cambria" w:eastAsia="Times New Roman" w:hAnsi="Cambria"/>
          <w:color w:val="000000"/>
          <w:lang w:eastAsia="lv-LV"/>
        </w:rPr>
      </w:pPr>
      <w:r w:rsidRPr="004D243E">
        <w:rPr>
          <w:rFonts w:ascii="Cambria" w:eastAsia="Times New Roman" w:hAnsi="Cambria"/>
          <w:b/>
          <w:bCs/>
          <w:color w:val="000000"/>
          <w:lang w:eastAsia="lv-LV"/>
        </w:rPr>
        <w:t xml:space="preserve">Dzīvojamo </w:t>
      </w:r>
      <w:r w:rsidR="0A9746F1" w:rsidRPr="004D243E">
        <w:rPr>
          <w:rFonts w:ascii="Cambria" w:eastAsia="Times New Roman" w:hAnsi="Cambria"/>
          <w:b/>
          <w:bCs/>
          <w:color w:val="000000"/>
          <w:lang w:eastAsia="lv-LV"/>
        </w:rPr>
        <w:t xml:space="preserve">māju, daudzdzīvokļu </w:t>
      </w:r>
      <w:r w:rsidRPr="004D243E">
        <w:rPr>
          <w:rFonts w:ascii="Cambria" w:eastAsia="Times New Roman" w:hAnsi="Cambria"/>
          <w:b/>
          <w:bCs/>
          <w:color w:val="000000"/>
          <w:lang w:eastAsia="lv-LV"/>
        </w:rPr>
        <w:t xml:space="preserve">ēku vai nedzīvojamo ēku / būvju pieslēgšanai pie efektīvas CSAS </w:t>
      </w:r>
      <w:r w:rsidRPr="004D243E">
        <w:rPr>
          <w:rFonts w:ascii="Cambria" w:eastAsia="Times New Roman" w:hAnsi="Cambria"/>
          <w:color w:val="000000"/>
          <w:lang w:eastAsia="lv-LV"/>
        </w:rPr>
        <w:t>atbalsta programmas ietvaros (piemēram, ēka bija pieslēgta CSAS, bet atslēgta) atbalsts būtu sniedzams esošo ēku pieslēgšanai pie tādas CSAS, kas atbilst efektīvas CSAS definīcijai</w:t>
      </w:r>
      <w:r w:rsidRPr="004D243E">
        <w:rPr>
          <w:rStyle w:val="FootnoteReference"/>
          <w:rFonts w:ascii="Cambria" w:eastAsia="Times New Roman" w:hAnsi="Cambria"/>
          <w:color w:val="000000"/>
          <w:lang w:eastAsia="lv-LV"/>
        </w:rPr>
        <w:footnoteReference w:id="125"/>
      </w:r>
      <w:r w:rsidRPr="004D243E">
        <w:rPr>
          <w:rFonts w:ascii="Cambria" w:eastAsia="Times New Roman" w:hAnsi="Cambria"/>
          <w:color w:val="000000"/>
          <w:lang w:eastAsia="lv-LV"/>
        </w:rPr>
        <w:t xml:space="preserve">, lai mazinātu individuālo apkures iekārtu izmantošanu un vienlaikus efektīvāk izmantotu esošo CSAS un tās infrastruktūru. Minētā darbība nodrošinās arī ēku atbilstību gandrīz nulles emisiju ēkas kritērijiem, kā arī būs ieskaitāms valsts kumulatīvajā </w:t>
      </w:r>
      <w:proofErr w:type="spellStart"/>
      <w:r w:rsidRPr="00D12802">
        <w:rPr>
          <w:rFonts w:ascii="Cambria" w:eastAsia="Times New Roman" w:hAnsi="Cambria"/>
          <w:color w:val="000000"/>
          <w:lang w:eastAsia="lv-LV"/>
        </w:rPr>
        <w:t>energoietaupījumu</w:t>
      </w:r>
      <w:proofErr w:type="spellEnd"/>
      <w:r w:rsidRPr="00D12802">
        <w:rPr>
          <w:rFonts w:ascii="Cambria" w:eastAsia="Times New Roman" w:hAnsi="Cambria"/>
          <w:color w:val="000000"/>
          <w:lang w:eastAsia="lv-LV"/>
        </w:rPr>
        <w:t xml:space="preserve"> mērķī. Darbības īstenošanai šobrīd ir iezīmēti 3,2 milj. </w:t>
      </w:r>
      <w:proofErr w:type="spellStart"/>
      <w:r w:rsidRPr="09575566">
        <w:rPr>
          <w:rFonts w:ascii="Cambria" w:eastAsia="Times New Roman" w:hAnsi="Cambria"/>
          <w:i/>
          <w:iCs/>
          <w:color w:val="000000"/>
          <w:lang w:eastAsia="lv-LV"/>
        </w:rPr>
        <w:t>euro</w:t>
      </w:r>
      <w:proofErr w:type="spellEnd"/>
      <w:r w:rsidRPr="00D12802">
        <w:rPr>
          <w:rFonts w:ascii="Cambria" w:eastAsia="Times New Roman" w:hAnsi="Cambria"/>
          <w:color w:val="000000"/>
          <w:lang w:eastAsia="lv-LV"/>
        </w:rPr>
        <w:t xml:space="preserve"> (MFF).</w:t>
      </w:r>
      <w:r w:rsidRPr="00D12802" w:rsidDel="000E45AB">
        <w:rPr>
          <w:rFonts w:ascii="Cambria" w:eastAsia="Times New Roman" w:hAnsi="Cambria"/>
          <w:color w:val="000000"/>
          <w:lang w:eastAsia="lv-LV"/>
        </w:rPr>
        <w:t xml:space="preserve"> </w:t>
      </w:r>
    </w:p>
    <w:p w14:paraId="21A8DC8F" w14:textId="11EFCF21" w:rsidR="00F069F6" w:rsidRPr="00D12802" w:rsidRDefault="002A44CD" w:rsidP="00F069F6">
      <w:pPr>
        <w:jc w:val="both"/>
        <w:rPr>
          <w:rFonts w:ascii="Cambria" w:eastAsia="Times New Roman" w:hAnsi="Cambria" w:cstheme="minorHAnsi"/>
          <w:color w:val="000000"/>
          <w:szCs w:val="24"/>
          <w:lang w:eastAsia="lv-LV"/>
        </w:rPr>
      </w:pPr>
      <w:r>
        <w:rPr>
          <w:rFonts w:ascii="Cambria" w:eastAsia="Times New Roman" w:hAnsi="Cambria" w:cstheme="minorHAnsi"/>
          <w:b/>
          <w:color w:val="000000"/>
          <w:szCs w:val="24"/>
          <w:lang w:eastAsia="lv-LV"/>
        </w:rPr>
        <w:t>Siltuma maksas sadalītāju</w:t>
      </w:r>
      <w:r w:rsidR="00F069F6" w:rsidRPr="00D12802">
        <w:rPr>
          <w:rFonts w:ascii="Cambria" w:eastAsia="Times New Roman" w:hAnsi="Cambria" w:cstheme="minorHAnsi"/>
          <w:b/>
          <w:color w:val="000000"/>
          <w:szCs w:val="24"/>
          <w:lang w:eastAsia="lv-LV"/>
        </w:rPr>
        <w:t xml:space="preserve">, termostatu, individuālo siltumskaitītāju uzstādīšanas veicināšanas </w:t>
      </w:r>
      <w:r w:rsidR="00F069F6" w:rsidRPr="00D12802">
        <w:rPr>
          <w:rFonts w:ascii="Cambria" w:eastAsia="Times New Roman" w:hAnsi="Cambria" w:cstheme="minorHAnsi"/>
          <w:color w:val="000000"/>
          <w:szCs w:val="24"/>
          <w:lang w:eastAsia="lv-LV"/>
        </w:rPr>
        <w:t xml:space="preserve">darbības ietvaros tiek plānots sniegt atbalstu minēto mērierīču uzstādīšanai sociāli </w:t>
      </w:r>
      <w:proofErr w:type="spellStart"/>
      <w:r w:rsidR="00F069F6" w:rsidRPr="00D12802">
        <w:rPr>
          <w:rFonts w:ascii="Cambria" w:eastAsia="Times New Roman" w:hAnsi="Cambria" w:cstheme="minorHAnsi"/>
          <w:color w:val="000000"/>
          <w:szCs w:val="24"/>
          <w:lang w:eastAsia="lv-LV"/>
        </w:rPr>
        <w:t>mazaizsargātajiem</w:t>
      </w:r>
      <w:proofErr w:type="spellEnd"/>
      <w:r w:rsidR="00F069F6" w:rsidRPr="00D12802">
        <w:rPr>
          <w:rFonts w:ascii="Cambria" w:eastAsia="Times New Roman" w:hAnsi="Cambria" w:cstheme="minorHAnsi"/>
          <w:color w:val="000000"/>
          <w:szCs w:val="24"/>
          <w:lang w:eastAsia="lv-LV"/>
        </w:rPr>
        <w:t xml:space="preserve">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14:paraId="662226D3" w14:textId="038E449D" w:rsidR="00F069F6" w:rsidRPr="00D12802" w:rsidRDefault="00F069F6" w:rsidP="00F069F6">
      <w:pPr>
        <w:jc w:val="both"/>
        <w:rPr>
          <w:rFonts w:ascii="Cambria" w:eastAsia="Times New Roman" w:hAnsi="Cambria"/>
          <w:lang w:eastAsia="lv-LV"/>
        </w:rPr>
      </w:pPr>
      <w:r w:rsidRPr="743437AA">
        <w:rPr>
          <w:rFonts w:ascii="Cambria" w:eastAsia="Times New Roman" w:hAnsi="Cambria"/>
          <w:b/>
          <w:bCs/>
          <w:lang w:eastAsia="lv-LV"/>
        </w:rPr>
        <w:t>Pienākums uzstādīt oglekļa uztveršanas iekārtas</w:t>
      </w:r>
      <w:r w:rsidRPr="00D12802">
        <w:rPr>
          <w:rFonts w:ascii="Cambria" w:eastAsia="Times New Roman" w:hAnsi="Cambria"/>
          <w:lang w:eastAsia="lv-LV"/>
        </w:rPr>
        <w:t xml:space="preserve"> attiecas uz siltumenerģijas un/vai elektroenerģijas ražošanas iekārtām ar kopējo jaudu lielāku nekā 100</w:t>
      </w:r>
      <w:r w:rsidR="2173220C" w:rsidRPr="00D12802">
        <w:rPr>
          <w:rFonts w:ascii="Cambria" w:eastAsia="Times New Roman" w:hAnsi="Cambria"/>
          <w:lang w:eastAsia="lv-LV"/>
        </w:rPr>
        <w:t xml:space="preserve"> </w:t>
      </w:r>
      <w:r w:rsidRPr="00D12802">
        <w:rPr>
          <w:rFonts w:ascii="Cambria" w:eastAsia="Times New Roman" w:hAnsi="Cambria"/>
          <w:lang w:eastAsia="lv-LV"/>
        </w:rPr>
        <w:t>MW (šobrīd Latvijā ne vairāk par 5 iekārtām), lai nodrošinātu, ka</w:t>
      </w:r>
      <w:r w:rsidR="006072D1" w:rsidRPr="00D12802">
        <w:rPr>
          <w:rFonts w:ascii="Cambria" w:eastAsia="Times New Roman" w:hAnsi="Cambria"/>
          <w:lang w:eastAsia="lv-LV"/>
        </w:rPr>
        <w:t xml:space="preserve"> “bāzes </w:t>
      </w:r>
      <w:r w:rsidR="00146FBC" w:rsidRPr="00D12802">
        <w:rPr>
          <w:rFonts w:ascii="Cambria" w:eastAsia="Times New Roman" w:hAnsi="Cambria"/>
          <w:lang w:eastAsia="lv-LV"/>
        </w:rPr>
        <w:t>jaudas</w:t>
      </w:r>
      <w:r w:rsidR="008A420E" w:rsidRPr="00D12802">
        <w:rPr>
          <w:rFonts w:ascii="Cambria" w:eastAsia="Times New Roman" w:hAnsi="Cambria"/>
          <w:lang w:eastAsia="lv-LV"/>
        </w:rPr>
        <w:t>”</w:t>
      </w:r>
      <w:r w:rsidR="00146FBC" w:rsidRPr="00D12802">
        <w:rPr>
          <w:rFonts w:ascii="Cambria" w:eastAsia="Times New Roman" w:hAnsi="Cambria"/>
          <w:lang w:eastAsia="lv-LV"/>
        </w:rPr>
        <w:t xml:space="preserve"> </w:t>
      </w:r>
      <w:r w:rsidRPr="00D12802">
        <w:rPr>
          <w:rFonts w:ascii="Cambria" w:eastAsia="Times New Roman" w:hAnsi="Cambria"/>
          <w:lang w:eastAsia="lv-LV"/>
        </w:rPr>
        <w:t xml:space="preserve">tiek </w:t>
      </w:r>
      <w:proofErr w:type="spellStart"/>
      <w:r w:rsidRPr="00D12802">
        <w:rPr>
          <w:rFonts w:ascii="Cambria" w:eastAsia="Times New Roman" w:hAnsi="Cambria"/>
          <w:lang w:eastAsia="lv-LV"/>
        </w:rPr>
        <w:t>dekarbonizēta</w:t>
      </w:r>
      <w:r w:rsidR="00514043" w:rsidRPr="00D12802">
        <w:rPr>
          <w:rFonts w:ascii="Cambria" w:eastAsia="Times New Roman" w:hAnsi="Cambria"/>
          <w:lang w:eastAsia="lv-LV"/>
        </w:rPr>
        <w:t>s</w:t>
      </w:r>
      <w:proofErr w:type="spellEnd"/>
      <w:r w:rsidRPr="00D12802">
        <w:rPr>
          <w:rFonts w:ascii="Cambria" w:eastAsia="Times New Roman" w:hAnsi="Cambria"/>
          <w:lang w:eastAsia="lv-LV"/>
        </w:rPr>
        <w:t xml:space="preserve"> Darbības ietvaros būtu nosakām pienākums nodrošināt uztvertā oglekļa </w:t>
      </w:r>
      <w:proofErr w:type="spellStart"/>
      <w:r w:rsidRPr="00D12802">
        <w:rPr>
          <w:rFonts w:ascii="Cambria" w:eastAsia="Times New Roman" w:hAnsi="Cambria"/>
          <w:lang w:eastAsia="lv-LV"/>
        </w:rPr>
        <w:t>atkalizmantošanu</w:t>
      </w:r>
      <w:proofErr w:type="spellEnd"/>
      <w:r w:rsidRPr="00D12802">
        <w:rPr>
          <w:rFonts w:ascii="Cambria" w:eastAsia="Times New Roman" w:hAnsi="Cambria"/>
          <w:lang w:eastAsia="lv-LV"/>
        </w:rPr>
        <w:t>, piemēram, rūpnieciskajā ražošanā</w:t>
      </w:r>
      <w:r w:rsidR="00514043" w:rsidRPr="00D12802">
        <w:rPr>
          <w:rFonts w:ascii="Cambria" w:eastAsia="Times New Roman" w:hAnsi="Cambria"/>
          <w:lang w:eastAsia="lv-LV"/>
        </w:rPr>
        <w:t>,</w:t>
      </w:r>
      <w:r w:rsidRPr="00D12802">
        <w:rPr>
          <w:rFonts w:ascii="Cambria" w:eastAsia="Times New Roman" w:hAnsi="Cambria"/>
          <w:lang w:eastAsia="lv-LV"/>
        </w:rPr>
        <w:t xml:space="preserve"> biodegvielas</w:t>
      </w:r>
      <w:r w:rsidR="00514043" w:rsidRPr="00D12802">
        <w:rPr>
          <w:rFonts w:ascii="Cambria" w:eastAsia="Times New Roman" w:hAnsi="Cambria"/>
          <w:lang w:eastAsia="lv-LV"/>
        </w:rPr>
        <w:t xml:space="preserve">, </w:t>
      </w:r>
      <w:proofErr w:type="spellStart"/>
      <w:r w:rsidRPr="00D12802">
        <w:rPr>
          <w:rFonts w:ascii="Cambria" w:eastAsia="Times New Roman" w:hAnsi="Cambria"/>
          <w:lang w:eastAsia="lv-LV"/>
        </w:rPr>
        <w:t>biokurināmā</w:t>
      </w:r>
      <w:proofErr w:type="spellEnd"/>
      <w:r w:rsidRPr="00D12802">
        <w:rPr>
          <w:rFonts w:ascii="Cambria" w:eastAsia="Times New Roman" w:hAnsi="Cambria"/>
          <w:lang w:eastAsia="lv-LV"/>
        </w:rPr>
        <w:t xml:space="preserve"> </w:t>
      </w:r>
      <w:r w:rsidR="00514043" w:rsidRPr="00D12802">
        <w:rPr>
          <w:rFonts w:ascii="Cambria" w:eastAsia="Times New Roman" w:hAnsi="Cambria"/>
          <w:lang w:eastAsia="lv-LV"/>
        </w:rPr>
        <w:t xml:space="preserve">vai e-degvielu </w:t>
      </w:r>
      <w:r w:rsidRPr="00D12802">
        <w:rPr>
          <w:rFonts w:ascii="Cambria" w:eastAsia="Times New Roman" w:hAnsi="Cambria"/>
          <w:lang w:eastAsia="lv-LV"/>
        </w:rPr>
        <w:t>ražošanā.</w:t>
      </w:r>
      <w:r w:rsidR="005657A9" w:rsidRPr="09575566">
        <w:rPr>
          <w:rFonts w:ascii="Cambria" w:eastAsia="Times New Roman" w:hAnsi="Cambria"/>
          <w:lang w:eastAsia="lv-LV"/>
        </w:rPr>
        <w:t xml:space="preserve"> Finansējums komersantiem šādu iekārtu uzstādīšanai ir pieejams Inovāciju fonda</w:t>
      </w:r>
      <w:r w:rsidR="005657A9">
        <w:rPr>
          <w:rStyle w:val="FootnoteReference"/>
          <w:rFonts w:ascii="Cambria" w:eastAsia="Times New Roman" w:hAnsi="Cambria" w:cstheme="minorHAnsi"/>
          <w:szCs w:val="24"/>
          <w:lang w:eastAsia="lv-LV"/>
        </w:rPr>
        <w:footnoteReference w:id="126"/>
      </w:r>
      <w:r w:rsidR="005657A9" w:rsidRPr="09575566">
        <w:rPr>
          <w:rFonts w:ascii="Cambria" w:eastAsia="Times New Roman" w:hAnsi="Cambria"/>
          <w:lang w:eastAsia="lv-LV"/>
        </w:rPr>
        <w:t xml:space="preserve"> ietvaros.</w:t>
      </w:r>
    </w:p>
    <w:p w14:paraId="4738546E" w14:textId="5147CCA3" w:rsidR="00F069F6" w:rsidRPr="004D243E" w:rsidRDefault="00F069F6" w:rsidP="00F069F6">
      <w:pPr>
        <w:jc w:val="both"/>
        <w:rPr>
          <w:rFonts w:ascii="Cambria" w:eastAsia="Times New Roman" w:hAnsi="Cambria"/>
          <w:lang w:eastAsia="lv-LV"/>
        </w:rPr>
      </w:pPr>
      <w:r w:rsidRPr="743437AA">
        <w:rPr>
          <w:rFonts w:ascii="Cambria" w:eastAsia="Times New Roman" w:hAnsi="Cambria"/>
          <w:b/>
          <w:bCs/>
          <w:lang w:eastAsia="lv-LV"/>
        </w:rPr>
        <w:t xml:space="preserve">Ikgadējs </w:t>
      </w:r>
      <w:r w:rsidR="66AD0F69" w:rsidRPr="00D12802">
        <w:rPr>
          <w:rFonts w:ascii="Cambria" w:eastAsia="Times New Roman" w:hAnsi="Cambria"/>
          <w:b/>
          <w:bCs/>
          <w:lang w:eastAsia="lv-LV"/>
        </w:rPr>
        <w:t>AE</w:t>
      </w:r>
      <w:r w:rsidRPr="743437AA">
        <w:rPr>
          <w:rFonts w:ascii="Cambria" w:eastAsia="Times New Roman" w:hAnsi="Cambria"/>
          <w:b/>
          <w:bCs/>
          <w:lang w:eastAsia="lv-LV"/>
        </w:rPr>
        <w:t xml:space="preserve"> īpatsvara pienākums</w:t>
      </w:r>
      <w:r w:rsidRPr="00D12802">
        <w:rPr>
          <w:rFonts w:ascii="Cambria" w:eastAsia="Times New Roman" w:hAnsi="Cambria"/>
          <w:lang w:eastAsia="lv-LV"/>
        </w:rPr>
        <w:t xml:space="preserve"> </w:t>
      </w:r>
      <w:r w:rsidRPr="743437AA">
        <w:rPr>
          <w:rFonts w:ascii="Cambria" w:eastAsia="Times New Roman" w:hAnsi="Cambria"/>
          <w:b/>
          <w:bCs/>
          <w:lang w:eastAsia="lv-LV"/>
        </w:rPr>
        <w:t>(piejaukums) dabasgāzei</w:t>
      </w:r>
      <w:r w:rsidRPr="00D12802">
        <w:rPr>
          <w:rFonts w:ascii="Cambria" w:eastAsia="Times New Roman" w:hAnsi="Cambria"/>
          <w:lang w:eastAsia="lv-LV"/>
        </w:rPr>
        <w:t xml:space="preserve"> attieksies uz dabasgāzes tirgotājiem, kas dabasgāzi piegādā ēkām vai CSAS, nosakot </w:t>
      </w:r>
      <w:r w:rsidR="005B51D7" w:rsidRPr="09575566">
        <w:rPr>
          <w:rFonts w:ascii="Cambria" w:eastAsia="Times New Roman" w:hAnsi="Cambria"/>
          <w:lang w:eastAsia="lv-LV"/>
        </w:rPr>
        <w:t xml:space="preserve">pienākumu ikgadēji nodrošināt </w:t>
      </w:r>
      <w:r w:rsidRPr="00D12802">
        <w:rPr>
          <w:rFonts w:ascii="Cambria" w:eastAsia="Times New Roman" w:hAnsi="Cambria"/>
          <w:lang w:eastAsia="lv-LV"/>
        </w:rPr>
        <w:t xml:space="preserve">vismaz 3% </w:t>
      </w:r>
      <w:r w:rsidR="005B51D7" w:rsidRPr="09575566">
        <w:rPr>
          <w:rFonts w:ascii="Cambria" w:eastAsia="Times New Roman" w:hAnsi="Cambria"/>
          <w:lang w:eastAsia="lv-LV"/>
        </w:rPr>
        <w:t xml:space="preserve">AE </w:t>
      </w:r>
      <w:r w:rsidRPr="00D12802">
        <w:rPr>
          <w:rFonts w:ascii="Cambria" w:eastAsia="Times New Roman" w:hAnsi="Cambria"/>
          <w:lang w:eastAsia="lv-LV"/>
        </w:rPr>
        <w:t>īpatsvar</w:t>
      </w:r>
      <w:r w:rsidR="005B51D7" w:rsidRPr="09575566">
        <w:rPr>
          <w:rFonts w:ascii="Cambria" w:eastAsia="Times New Roman" w:hAnsi="Cambria"/>
          <w:lang w:eastAsia="lv-LV"/>
        </w:rPr>
        <w:t>u</w:t>
      </w:r>
      <w:r w:rsidRPr="00D12802">
        <w:rPr>
          <w:rFonts w:ascii="Cambria" w:eastAsia="Times New Roman" w:hAnsi="Cambria"/>
          <w:lang w:eastAsia="lv-LV"/>
        </w:rPr>
        <w:t xml:space="preserve">, kur dabasgāzes tirgotāji to varēs izpildīt, izmantojot piemēram, </w:t>
      </w:r>
      <w:proofErr w:type="spellStart"/>
      <w:r w:rsidRPr="00D12802">
        <w:rPr>
          <w:rFonts w:ascii="Cambria" w:eastAsia="Times New Roman" w:hAnsi="Cambria"/>
          <w:lang w:eastAsia="lv-LV"/>
        </w:rPr>
        <w:t>biometānu</w:t>
      </w:r>
      <w:proofErr w:type="spellEnd"/>
      <w:r w:rsidR="005E6853" w:rsidRPr="00D12802">
        <w:rPr>
          <w:rFonts w:ascii="Cambria" w:eastAsia="Times New Roman" w:hAnsi="Cambria"/>
          <w:lang w:eastAsia="lv-LV"/>
        </w:rPr>
        <w:t xml:space="preserve"> vai ūdeņradi</w:t>
      </w:r>
      <w:r w:rsidRPr="00D12802">
        <w:rPr>
          <w:rFonts w:ascii="Cambria" w:eastAsia="Times New Roman" w:hAnsi="Cambria"/>
          <w:lang w:eastAsia="lv-LV"/>
        </w:rPr>
        <w:t>, kas tiktu ievadīt</w:t>
      </w:r>
      <w:r w:rsidR="005E6853" w:rsidRPr="00D12802">
        <w:rPr>
          <w:rFonts w:ascii="Cambria" w:eastAsia="Times New Roman" w:hAnsi="Cambria"/>
          <w:lang w:eastAsia="lv-LV"/>
        </w:rPr>
        <w:t>s</w:t>
      </w:r>
      <w:r w:rsidRPr="00D12802">
        <w:rPr>
          <w:rFonts w:ascii="Cambria" w:eastAsia="Times New Roman" w:hAnsi="Cambria"/>
          <w:lang w:eastAsia="lv-LV"/>
        </w:rPr>
        <w:t xml:space="preserve"> kopējā dabasgāzes tīklā</w:t>
      </w:r>
      <w:r w:rsidR="005E6853" w:rsidRPr="00D12802">
        <w:rPr>
          <w:rFonts w:ascii="Cambria" w:eastAsia="Times New Roman" w:hAnsi="Cambria"/>
          <w:lang w:eastAsia="lv-LV"/>
        </w:rPr>
        <w:t xml:space="preserve"> vai tiktu piegādāts neizmantojot dabasgāzes pārvades vai sadales sistēmu</w:t>
      </w:r>
      <w:r w:rsidRPr="00D12802">
        <w:rPr>
          <w:rFonts w:ascii="Cambria" w:eastAsia="Times New Roman" w:hAnsi="Cambria"/>
          <w:lang w:eastAsia="lv-LV"/>
        </w:rPr>
        <w:t xml:space="preserve">. Minētā darbība būs izpildāma arī ar </w:t>
      </w:r>
      <w:proofErr w:type="spellStart"/>
      <w:r w:rsidRPr="00D12802">
        <w:rPr>
          <w:rFonts w:ascii="Cambria" w:eastAsia="Times New Roman" w:hAnsi="Cambria"/>
          <w:lang w:eastAsia="lv-LV"/>
        </w:rPr>
        <w:t>biometāna</w:t>
      </w:r>
      <w:proofErr w:type="spellEnd"/>
      <w:r w:rsidRPr="00D12802">
        <w:rPr>
          <w:rFonts w:ascii="Cambria" w:eastAsia="Times New Roman" w:hAnsi="Cambria"/>
          <w:lang w:eastAsia="lv-LV"/>
        </w:rPr>
        <w:t xml:space="preserve"> izcelsmes apliecinājumiem</w:t>
      </w:r>
      <w:r w:rsidR="00D51D4E">
        <w:rPr>
          <w:rStyle w:val="FootnoteReference"/>
          <w:rFonts w:ascii="Cambria" w:eastAsia="Times New Roman" w:hAnsi="Cambria"/>
          <w:lang w:eastAsia="lv-LV"/>
        </w:rPr>
        <w:footnoteReference w:id="127"/>
      </w:r>
      <w:r w:rsidRPr="00D12802">
        <w:rPr>
          <w:rFonts w:ascii="Cambria" w:eastAsia="Times New Roman" w:hAnsi="Cambria"/>
          <w:lang w:eastAsia="lv-LV"/>
        </w:rPr>
        <w:t xml:space="preserve">, </w:t>
      </w:r>
      <w:r w:rsidR="004D414E" w:rsidRPr="09575566">
        <w:rPr>
          <w:rFonts w:ascii="Cambria" w:eastAsia="Times New Roman" w:hAnsi="Cambria"/>
          <w:lang w:eastAsia="lv-LV"/>
        </w:rPr>
        <w:t>ja</w:t>
      </w:r>
      <w:r w:rsidR="00555EF5" w:rsidRPr="09575566">
        <w:rPr>
          <w:rFonts w:ascii="Cambria" w:eastAsia="Times New Roman" w:hAnsi="Cambria"/>
          <w:lang w:eastAsia="lv-LV"/>
        </w:rPr>
        <w:t xml:space="preserve"> tiek izmantota dabasgāzes pārvades vai sadales </w:t>
      </w:r>
      <w:r w:rsidR="003F488D" w:rsidRPr="09575566">
        <w:rPr>
          <w:rFonts w:ascii="Cambria" w:eastAsia="Times New Roman" w:hAnsi="Cambria"/>
          <w:lang w:eastAsia="lv-LV"/>
        </w:rPr>
        <w:t>sistēma</w:t>
      </w:r>
      <w:r w:rsidRPr="09575566">
        <w:rPr>
          <w:rFonts w:ascii="Cambria" w:eastAsia="Times New Roman" w:hAnsi="Cambria"/>
          <w:lang w:eastAsia="lv-LV"/>
        </w:rPr>
        <w:t xml:space="preserve">, </w:t>
      </w:r>
      <w:r w:rsidRPr="00D12802">
        <w:rPr>
          <w:rFonts w:ascii="Cambria" w:eastAsia="Times New Roman" w:hAnsi="Cambria"/>
          <w:lang w:eastAsia="lv-LV"/>
        </w:rPr>
        <w:t xml:space="preserve">līdz ar to dabasgāzes tirgotāji, piemēram, </w:t>
      </w:r>
      <w:proofErr w:type="spellStart"/>
      <w:r w:rsidRPr="00D12802">
        <w:rPr>
          <w:rFonts w:ascii="Cambria" w:eastAsia="Times New Roman" w:hAnsi="Cambria"/>
          <w:lang w:eastAsia="lv-LV"/>
        </w:rPr>
        <w:t>biometānu</w:t>
      </w:r>
      <w:proofErr w:type="spellEnd"/>
      <w:r w:rsidRPr="00D12802">
        <w:rPr>
          <w:rFonts w:ascii="Cambria" w:eastAsia="Times New Roman" w:hAnsi="Cambria"/>
          <w:lang w:eastAsia="lv-LV"/>
        </w:rPr>
        <w:t xml:space="preserve">, varēs </w:t>
      </w:r>
      <w:r w:rsidRPr="00D12802">
        <w:rPr>
          <w:rFonts w:ascii="Cambria" w:eastAsia="Times New Roman" w:hAnsi="Cambria"/>
          <w:lang w:eastAsia="lv-LV"/>
        </w:rPr>
        <w:lastRenderedPageBreak/>
        <w:t xml:space="preserve">iegādāties no Latvijas </w:t>
      </w:r>
      <w:proofErr w:type="spellStart"/>
      <w:r w:rsidRPr="00D12802">
        <w:rPr>
          <w:rFonts w:ascii="Cambria" w:eastAsia="Times New Roman" w:hAnsi="Cambria"/>
          <w:lang w:eastAsia="lv-LV"/>
        </w:rPr>
        <w:t>biometāna</w:t>
      </w:r>
      <w:proofErr w:type="spellEnd"/>
      <w:r w:rsidRPr="00D12802">
        <w:rPr>
          <w:rFonts w:ascii="Cambria" w:eastAsia="Times New Roman" w:hAnsi="Cambria"/>
          <w:lang w:eastAsia="lv-LV"/>
        </w:rPr>
        <w:t xml:space="preserve"> ražotājiem vai no citu ES dalībvalstu, ar kuriem Latvija ir sasaistīta vienotā dabasgāzes tīklā, </w:t>
      </w:r>
      <w:proofErr w:type="spellStart"/>
      <w:r w:rsidRPr="00D12802">
        <w:rPr>
          <w:rFonts w:ascii="Cambria" w:eastAsia="Times New Roman" w:hAnsi="Cambria"/>
          <w:lang w:eastAsia="lv-LV"/>
        </w:rPr>
        <w:t>biometāna</w:t>
      </w:r>
      <w:proofErr w:type="spellEnd"/>
      <w:r w:rsidRPr="00D12802">
        <w:rPr>
          <w:rFonts w:ascii="Cambria" w:eastAsia="Times New Roman" w:hAnsi="Cambria"/>
          <w:lang w:eastAsia="lv-LV"/>
        </w:rPr>
        <w:t xml:space="preserve"> ražotājiem. Tāpat dabasgāzes tirgotāji minēto pienākumu varēs izpildīt ar RFNBO, kad būs iespēja to ievadīt tīklā.</w:t>
      </w:r>
    </w:p>
    <w:p w14:paraId="7A39DB77" w14:textId="60BAAD5D" w:rsidR="00F069F6" w:rsidRPr="004D243E" w:rsidRDefault="00F069F6" w:rsidP="00F069F6">
      <w:pPr>
        <w:jc w:val="both"/>
        <w:rPr>
          <w:rFonts w:ascii="Cambria" w:eastAsia="Times New Roman" w:hAnsi="Cambria"/>
          <w:lang w:eastAsia="lv-LV"/>
        </w:rPr>
      </w:pPr>
      <w:r w:rsidRPr="004D243E">
        <w:rPr>
          <w:rFonts w:ascii="Cambria" w:eastAsia="Times New Roman" w:hAnsi="Cambria"/>
          <w:b/>
          <w:lang w:eastAsia="lv-LV"/>
        </w:rPr>
        <w:t>Ierobežojumi uzstādīt jaunas fosilā kurināmā iekārtas</w:t>
      </w:r>
      <w:r w:rsidRPr="004D243E">
        <w:rPr>
          <w:rFonts w:ascii="Cambria" w:eastAsia="Times New Roman" w:hAnsi="Cambria"/>
          <w:lang w:eastAsia="lv-LV"/>
        </w:rPr>
        <w:t xml:space="preserve"> ietver sevī aizliegumu uzstādīt jaunas tikai fosilā kurināmā sadedzināšanas iekārtas individuālajā siltumapgādē un  aizliegumu uzstādīt jaunas tikai cietā un šķidrā fosilā kurināmā sadedzināšanas iekārtas un ierobežojumu uzstādīt jaunas dabasgāzes sadedzināšanas iekārtas, izņemot  uzstādīšanai ja minētās iekārtas tiek izmantotas kā rezerves vai avāriju iekārtas, CSA un rūpniecības ražotnēs</w:t>
      </w:r>
      <w:r w:rsidR="002666FE">
        <w:rPr>
          <w:rFonts w:ascii="Cambria" w:eastAsia="Times New Roman" w:hAnsi="Cambria"/>
          <w:lang w:eastAsia="lv-LV"/>
        </w:rPr>
        <w:t xml:space="preserve">, vienlaikus neskarot esošo iekārtu </w:t>
      </w:r>
      <w:r w:rsidR="00AD425C">
        <w:rPr>
          <w:rFonts w:ascii="Cambria" w:eastAsia="Times New Roman" w:hAnsi="Cambria"/>
          <w:lang w:eastAsia="lv-LV"/>
        </w:rPr>
        <w:t>renovāciju vai modernizāciju</w:t>
      </w:r>
      <w:r w:rsidRPr="004D243E">
        <w:rPr>
          <w:rFonts w:ascii="Cambria" w:eastAsia="Times New Roman" w:hAnsi="Cambria"/>
          <w:lang w:eastAsia="lv-LV"/>
        </w:rPr>
        <w:t xml:space="preserve">. Ja CSA vai rūpniecības ražotnēs tiek uzstādītas jaunas dabasgāzes sadedzināšanas, tad tās </w:t>
      </w:r>
      <w:r w:rsidR="007B4C6F">
        <w:rPr>
          <w:rFonts w:ascii="Cambria" w:eastAsia="Times New Roman" w:hAnsi="Cambria"/>
          <w:lang w:eastAsia="lv-LV"/>
        </w:rPr>
        <w:t xml:space="preserve">būtu atļauts uzstādīt tikai </w:t>
      </w:r>
      <w:r w:rsidRPr="004D243E">
        <w:rPr>
          <w:rFonts w:ascii="Cambria" w:eastAsia="Times New Roman" w:hAnsi="Cambria"/>
          <w:lang w:eastAsia="lv-LV"/>
        </w:rPr>
        <w:t xml:space="preserve">kopā ar oglekļa uztveršanas iekārtām vai kombinācijā ar </w:t>
      </w:r>
      <w:proofErr w:type="spellStart"/>
      <w:r w:rsidRPr="004D243E">
        <w:rPr>
          <w:rFonts w:ascii="Cambria" w:eastAsia="Times New Roman" w:hAnsi="Cambria"/>
          <w:lang w:eastAsia="lv-LV"/>
        </w:rPr>
        <w:t>bezemisiju</w:t>
      </w:r>
      <w:proofErr w:type="spellEnd"/>
      <w:r w:rsidRPr="004D243E">
        <w:rPr>
          <w:rFonts w:ascii="Cambria" w:eastAsia="Times New Roman" w:hAnsi="Cambria"/>
          <w:lang w:eastAsia="lv-LV"/>
        </w:rPr>
        <w:t xml:space="preserve"> tehnoloģijām, piemēram, dabasgāzes sadedzināšanas iekārtas kombinācijā ar </w:t>
      </w:r>
      <w:proofErr w:type="spellStart"/>
      <w:r w:rsidRPr="004D243E">
        <w:rPr>
          <w:rFonts w:ascii="Cambria" w:eastAsia="Times New Roman" w:hAnsi="Cambria"/>
          <w:lang w:eastAsia="lv-LV"/>
        </w:rPr>
        <w:t>siltumsūkņiem</w:t>
      </w:r>
      <w:proofErr w:type="spellEnd"/>
      <w:r w:rsidRPr="004D243E">
        <w:rPr>
          <w:rFonts w:ascii="Cambria" w:eastAsia="Times New Roman" w:hAnsi="Cambria"/>
          <w:lang w:eastAsia="lv-LV"/>
        </w:rPr>
        <w:t xml:space="preserve"> vai kombinācijā ar rūpniecības ražošanas ēkas un ražotnes dziļo renovāciju.</w:t>
      </w:r>
      <w:r w:rsidR="004E5E4C">
        <w:rPr>
          <w:rFonts w:ascii="Cambria" w:eastAsia="Times New Roman" w:hAnsi="Cambria"/>
          <w:lang w:eastAsia="lv-LV"/>
        </w:rPr>
        <w:t xml:space="preserve"> </w:t>
      </w:r>
      <w:r w:rsidR="00CB32BB">
        <w:rPr>
          <w:rFonts w:ascii="Cambria" w:eastAsia="Times New Roman" w:hAnsi="Cambria"/>
          <w:lang w:eastAsia="lv-LV"/>
        </w:rPr>
        <w:t>V</w:t>
      </w:r>
      <w:r w:rsidR="007B4C6F">
        <w:rPr>
          <w:rFonts w:ascii="Cambria" w:eastAsia="Times New Roman" w:hAnsi="Cambria"/>
          <w:lang w:eastAsia="lv-LV"/>
        </w:rPr>
        <w:t xml:space="preserve">ienlaikus minētais </w:t>
      </w:r>
      <w:r w:rsidR="002666FE">
        <w:rPr>
          <w:rFonts w:ascii="Cambria" w:eastAsia="Times New Roman" w:hAnsi="Cambria"/>
          <w:lang w:eastAsia="lv-LV"/>
        </w:rPr>
        <w:t>ierobežojums individuālajai siltumapgādei</w:t>
      </w:r>
      <w:r w:rsidR="007B4C6F">
        <w:rPr>
          <w:rFonts w:ascii="Cambria" w:eastAsia="Times New Roman" w:hAnsi="Cambria"/>
          <w:lang w:eastAsia="lv-LV"/>
        </w:rPr>
        <w:t xml:space="preserve"> </w:t>
      </w:r>
      <w:r w:rsidR="002666FE">
        <w:rPr>
          <w:rFonts w:ascii="Cambria" w:eastAsia="Times New Roman" w:hAnsi="Cambria"/>
          <w:lang w:eastAsia="lv-LV"/>
        </w:rPr>
        <w:t>būtu nosakāms ēku būvnormatīvos kā priekšnoteikums būvatļaujas izsniegšanai, t.i. būvatļauja netiek izsniegta jaunu ēku būvniecībai, ja tajās kā apkures risinājums tiek paredzēta dabasgāze apkures iekārta.</w:t>
      </w:r>
    </w:p>
    <w:p w14:paraId="18A551C7" w14:textId="7C4DE7F8" w:rsidR="00F069F6" w:rsidRPr="004D243E" w:rsidRDefault="00F069F6" w:rsidP="00F069F6">
      <w:pPr>
        <w:jc w:val="both"/>
        <w:rPr>
          <w:rFonts w:ascii="Cambria" w:eastAsia="Times New Roman" w:hAnsi="Cambria" w:cstheme="minorHAnsi"/>
          <w:szCs w:val="24"/>
          <w:lang w:eastAsia="lv-LV"/>
        </w:rPr>
      </w:pPr>
      <w:r w:rsidRPr="004D243E">
        <w:rPr>
          <w:rFonts w:ascii="Cambria" w:eastAsia="Times New Roman" w:hAnsi="Cambria" w:cstheme="minorHAnsi"/>
          <w:b/>
          <w:szCs w:val="24"/>
          <w:lang w:eastAsia="lv-LV"/>
        </w:rPr>
        <w:t>Ilgtspējas kritēriju izteikšana kā kurināmā kvalitātes rādītāji</w:t>
      </w:r>
      <w:r w:rsidRPr="004D243E">
        <w:rPr>
          <w:rFonts w:ascii="Cambria" w:eastAsia="Times New Roman" w:hAnsi="Cambria" w:cstheme="minorHAnsi"/>
          <w:szCs w:val="24"/>
          <w:lang w:eastAsia="lv-LV"/>
        </w:rPr>
        <w:t xml:space="preserve"> darbība nosaka ilgtspējas un SEG emisiju ietaupījumu kritērijus noteikt kā meža biomasas izejvielu kurināmā kvalitātes rādītājus, kas ir saistoši sadedzināšanas iekārtām ar kopējo nominālo </w:t>
      </w:r>
      <w:proofErr w:type="spellStart"/>
      <w:r w:rsidRPr="004D243E">
        <w:rPr>
          <w:rFonts w:ascii="Cambria" w:eastAsia="Times New Roman" w:hAnsi="Cambria" w:cstheme="minorHAnsi"/>
          <w:szCs w:val="24"/>
          <w:lang w:eastAsia="lv-LV"/>
        </w:rPr>
        <w:t>siltumjaudu</w:t>
      </w:r>
      <w:proofErr w:type="spellEnd"/>
      <w:r w:rsidRPr="004D243E">
        <w:rPr>
          <w:rFonts w:ascii="Cambria" w:eastAsia="Times New Roman" w:hAnsi="Cambria" w:cstheme="minorHAnsi"/>
          <w:szCs w:val="24"/>
          <w:lang w:eastAsia="lv-LV"/>
        </w:rPr>
        <w:t xml:space="preserve">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14:paraId="521E946D" w14:textId="7504B217" w:rsidR="000E4519" w:rsidRPr="004D243E" w:rsidRDefault="000E4519" w:rsidP="000E4519">
      <w:pPr>
        <w:jc w:val="both"/>
        <w:rPr>
          <w:rFonts w:ascii="Cambria" w:eastAsia="Times New Roman" w:hAnsi="Cambria"/>
          <w:color w:val="000000" w:themeColor="text1"/>
          <w:lang w:eastAsia="lv-LV"/>
        </w:rPr>
      </w:pPr>
      <w:proofErr w:type="spellStart"/>
      <w:r w:rsidRPr="004D243E">
        <w:rPr>
          <w:rFonts w:ascii="Cambria" w:eastAsia="Times New Roman" w:hAnsi="Cambria"/>
          <w:b/>
          <w:lang w:eastAsia="lv-LV"/>
        </w:rPr>
        <w:t>Biometāna</w:t>
      </w:r>
      <w:proofErr w:type="spellEnd"/>
      <w:r w:rsidRPr="004D243E">
        <w:rPr>
          <w:rFonts w:ascii="Cambria" w:eastAsia="Times New Roman" w:hAnsi="Cambria"/>
          <w:b/>
          <w:lang w:eastAsia="lv-LV"/>
        </w:rPr>
        <w:t xml:space="preserve"> ievades gāzes tīklā veicināšanas</w:t>
      </w:r>
      <w:r w:rsidRPr="004D243E">
        <w:rPr>
          <w:rFonts w:ascii="Cambria" w:eastAsia="Times New Roman" w:hAnsi="Cambria"/>
          <w:lang w:eastAsia="lv-LV"/>
        </w:rPr>
        <w:t xml:space="preserve"> darbības ietvaros ir plānots īstenot atbalsta programmu b</w:t>
      </w:r>
      <w:r w:rsidRPr="004D243E">
        <w:rPr>
          <w:rFonts w:ascii="Cambria" w:eastAsia="Times New Roman" w:hAnsi="Cambria"/>
        </w:rPr>
        <w:t>iogāzes attīrīšanas (</w:t>
      </w:r>
      <w:proofErr w:type="spellStart"/>
      <w:r w:rsidRPr="004D243E">
        <w:rPr>
          <w:rFonts w:ascii="Cambria" w:eastAsia="Times New Roman" w:hAnsi="Cambria"/>
        </w:rPr>
        <w:t>biometāna</w:t>
      </w:r>
      <w:proofErr w:type="spellEnd"/>
      <w:r w:rsidRPr="004D243E">
        <w:rPr>
          <w:rFonts w:ascii="Cambria" w:eastAsia="Times New Roman" w:hAnsi="Cambria"/>
        </w:rPr>
        <w:t xml:space="preserve"> ražošanas) iekārtu uzstādīšanai, lai aktivizētu biogāzes pārveidi par </w:t>
      </w:r>
      <w:proofErr w:type="spellStart"/>
      <w:r w:rsidRPr="004D243E">
        <w:rPr>
          <w:rFonts w:ascii="Cambria" w:eastAsia="Times New Roman" w:hAnsi="Cambria"/>
        </w:rPr>
        <w:t>biometānu</w:t>
      </w:r>
      <w:proofErr w:type="spellEnd"/>
      <w:r w:rsidRPr="004D243E">
        <w:rPr>
          <w:rFonts w:ascii="Cambria" w:eastAsia="Times New Roman" w:hAnsi="Cambria"/>
        </w:rPr>
        <w:t xml:space="preserve"> un tādējādi mazinātu fosilo energoresursu izmantošanu, kā arī </w:t>
      </w:r>
      <w:proofErr w:type="spellStart"/>
      <w:r w:rsidRPr="004D243E">
        <w:rPr>
          <w:rFonts w:ascii="Cambria" w:eastAsia="Times New Roman" w:hAnsi="Cambria"/>
        </w:rPr>
        <w:t>biometāna</w:t>
      </w:r>
      <w:proofErr w:type="spellEnd"/>
      <w:r w:rsidRPr="004D243E">
        <w:rPr>
          <w:rFonts w:ascii="Cambria" w:eastAsia="Times New Roman" w:hAnsi="Cambria"/>
        </w:rPr>
        <w:t xml:space="preserve"> transportēšanai vai </w:t>
      </w:r>
      <w:proofErr w:type="spellStart"/>
      <w:r w:rsidRPr="004D243E">
        <w:rPr>
          <w:rFonts w:ascii="Cambria" w:eastAsia="Times New Roman" w:hAnsi="Cambria"/>
        </w:rPr>
        <w:t>uzpildei</w:t>
      </w:r>
      <w:proofErr w:type="spellEnd"/>
      <w:r w:rsidRPr="004D243E">
        <w:rPr>
          <w:rFonts w:ascii="Cambria" w:eastAsia="Times New Roman" w:hAnsi="Cambria"/>
        </w:rPr>
        <w:t xml:space="preserve"> nepieciešamās infrastruktūras izveidi, t.sk., izveidojot </w:t>
      </w:r>
      <w:proofErr w:type="spellStart"/>
      <w:r w:rsidRPr="004D243E">
        <w:rPr>
          <w:rFonts w:ascii="Cambria" w:eastAsia="Times New Roman" w:hAnsi="Cambria"/>
        </w:rPr>
        <w:t>pieslēgumus</w:t>
      </w:r>
      <w:proofErr w:type="spellEnd"/>
      <w:r w:rsidRPr="004D243E">
        <w:rPr>
          <w:rFonts w:ascii="Cambria" w:eastAsia="Times New Roman" w:hAnsi="Cambria"/>
        </w:rPr>
        <w:t xml:space="preserve"> pie gāzes pārvades vai sadales tīkliem. </w:t>
      </w:r>
      <w:r w:rsidR="00E57351" w:rsidRPr="004D243E">
        <w:rPr>
          <w:rFonts w:ascii="Cambria" w:eastAsia="Times New Roman" w:hAnsi="Cambria"/>
        </w:rPr>
        <w:t xml:space="preserve">Tāpat pasākuma ietvaros </w:t>
      </w:r>
      <w:r w:rsidR="00D5667A" w:rsidRPr="004D243E">
        <w:rPr>
          <w:rFonts w:ascii="Cambria" w:eastAsia="Times New Roman" w:hAnsi="Cambria"/>
        </w:rPr>
        <w:t xml:space="preserve">tiks noteikts </w:t>
      </w:r>
      <w:proofErr w:type="spellStart"/>
      <w:r w:rsidR="00D5667A" w:rsidRPr="004D243E">
        <w:rPr>
          <w:rFonts w:ascii="Cambria" w:eastAsia="Times New Roman" w:hAnsi="Cambria"/>
        </w:rPr>
        <w:t>atlikum</w:t>
      </w:r>
      <w:r w:rsidR="00C428EA" w:rsidRPr="004D243E">
        <w:rPr>
          <w:rFonts w:ascii="Cambria" w:eastAsia="Times New Roman" w:hAnsi="Cambria"/>
        </w:rPr>
        <w:t>produktu</w:t>
      </w:r>
      <w:proofErr w:type="spellEnd"/>
      <w:r w:rsidR="00C428EA" w:rsidRPr="004D243E">
        <w:rPr>
          <w:rFonts w:ascii="Cambria" w:eastAsia="Times New Roman" w:hAnsi="Cambria"/>
        </w:rPr>
        <w:t xml:space="preserve"> savākšanas pienākums, lai veicinātu </w:t>
      </w:r>
      <w:r w:rsidR="002811E5" w:rsidRPr="004D243E">
        <w:rPr>
          <w:rFonts w:ascii="Cambria" w:eastAsia="Times New Roman" w:hAnsi="Cambria"/>
        </w:rPr>
        <w:t xml:space="preserve">atkritumu apsaimniekošanu un lai nodrošinātu modernā </w:t>
      </w:r>
      <w:proofErr w:type="spellStart"/>
      <w:r w:rsidR="002811E5" w:rsidRPr="004D243E">
        <w:rPr>
          <w:rFonts w:ascii="Cambria" w:eastAsia="Times New Roman" w:hAnsi="Cambria"/>
        </w:rPr>
        <w:t>biometāna</w:t>
      </w:r>
      <w:proofErr w:type="spellEnd"/>
      <w:r w:rsidR="002811E5" w:rsidRPr="004D243E">
        <w:rPr>
          <w:rFonts w:ascii="Cambria" w:eastAsia="Times New Roman" w:hAnsi="Cambria"/>
        </w:rPr>
        <w:t xml:space="preserve"> ražošanu. </w:t>
      </w:r>
      <w:r w:rsidRPr="004D243E">
        <w:rPr>
          <w:rFonts w:ascii="Cambria" w:hAnsi="Cambria"/>
          <w:color w:val="000000" w:themeColor="text1"/>
        </w:rPr>
        <w:t>Periodā no 2021.</w:t>
      </w:r>
      <w:r w:rsidR="0715B224" w:rsidRPr="004D243E">
        <w:rPr>
          <w:rFonts w:ascii="Cambria" w:hAnsi="Cambria"/>
          <w:color w:val="000000" w:themeColor="text1"/>
        </w:rPr>
        <w:t xml:space="preserve"> </w:t>
      </w:r>
      <w:r w:rsidRPr="004D243E">
        <w:rPr>
          <w:rFonts w:ascii="Cambria" w:hAnsi="Cambria"/>
          <w:color w:val="000000" w:themeColor="text1"/>
        </w:rPr>
        <w:t>gada šai darbībai ir plānoti 21,75</w:t>
      </w:r>
      <w:r w:rsidRPr="004D243E">
        <w:rPr>
          <w:rFonts w:ascii="Cambria" w:eastAsia="Times New Roman" w:hAnsi="Cambria"/>
          <w:color w:val="000000" w:themeColor="text1"/>
          <w:lang w:eastAsia="lv-LV"/>
        </w:rPr>
        <w:t xml:space="preserve">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color w:val="000000" w:themeColor="text1"/>
          <w:lang w:eastAsia="lv-LV"/>
        </w:rPr>
        <w:t xml:space="preserve">. Piesaistot </w:t>
      </w:r>
      <w:proofErr w:type="spellStart"/>
      <w:r w:rsidRPr="004D243E">
        <w:rPr>
          <w:rFonts w:ascii="Cambria" w:eastAsia="Times New Roman" w:hAnsi="Cambria"/>
          <w:color w:val="000000" w:themeColor="text1"/>
          <w:lang w:eastAsia="lv-LV"/>
        </w:rPr>
        <w:t>RePowerEU</w:t>
      </w:r>
      <w:proofErr w:type="spellEnd"/>
      <w:r w:rsidRPr="004D243E">
        <w:rPr>
          <w:rFonts w:ascii="Cambria" w:eastAsia="Times New Roman" w:hAnsi="Cambria"/>
          <w:color w:val="000000" w:themeColor="text1"/>
          <w:lang w:eastAsia="lv-LV"/>
        </w:rPr>
        <w:t xml:space="preserve"> ietvaros pieejamo finansējumu, līdz 2026.</w:t>
      </w:r>
      <w:r w:rsidR="16BC7B7E"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 xml:space="preserve">gada augustam ir plānots uzbūvēt un ekspluatācijā nodot pirmo reģionālo </w:t>
      </w:r>
      <w:proofErr w:type="spellStart"/>
      <w:r w:rsidRPr="004D243E">
        <w:rPr>
          <w:rFonts w:ascii="Cambria" w:eastAsia="Times New Roman" w:hAnsi="Cambria"/>
          <w:color w:val="000000" w:themeColor="text1"/>
          <w:lang w:eastAsia="lv-LV"/>
        </w:rPr>
        <w:t>biometāna</w:t>
      </w:r>
      <w:proofErr w:type="spellEnd"/>
      <w:r w:rsidRPr="004D243E">
        <w:rPr>
          <w:rFonts w:ascii="Cambria" w:eastAsia="Times New Roman" w:hAnsi="Cambria"/>
          <w:color w:val="000000" w:themeColor="text1"/>
          <w:lang w:eastAsia="lv-LV"/>
        </w:rPr>
        <w:t xml:space="preserve"> ievades punktu Džūkstē. Plānotās </w:t>
      </w:r>
      <w:proofErr w:type="spellStart"/>
      <w:r w:rsidRPr="004D243E">
        <w:rPr>
          <w:rFonts w:ascii="Cambria" w:eastAsia="Times New Roman" w:hAnsi="Cambria"/>
          <w:color w:val="000000" w:themeColor="text1"/>
          <w:lang w:eastAsia="lv-LV"/>
        </w:rPr>
        <w:t>biometāna</w:t>
      </w:r>
      <w:proofErr w:type="spellEnd"/>
      <w:r w:rsidRPr="004D243E">
        <w:rPr>
          <w:rFonts w:ascii="Cambria" w:eastAsia="Times New Roman" w:hAnsi="Cambria"/>
          <w:color w:val="000000" w:themeColor="text1"/>
          <w:lang w:eastAsia="lv-LV"/>
        </w:rPr>
        <w:t xml:space="preserve"> ievades punkta būvniecības izmaksas ir 1,5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color w:val="000000" w:themeColor="text1"/>
          <w:lang w:eastAsia="lv-LV"/>
        </w:rPr>
        <w:t>.</w:t>
      </w:r>
    </w:p>
    <w:p w14:paraId="71ADAB9D" w14:textId="50310ACD" w:rsidR="004F1234" w:rsidRPr="004D243E" w:rsidRDefault="004F1234" w:rsidP="004F1234">
      <w:pPr>
        <w:pStyle w:val="NormalWeb"/>
        <w:spacing w:before="120" w:beforeAutospacing="0" w:after="120" w:afterAutospacing="0"/>
        <w:jc w:val="both"/>
        <w:rPr>
          <w:rFonts w:ascii="Cambria" w:hAnsi="Cambria" w:cstheme="minorBidi"/>
          <w:color w:val="000000" w:themeColor="text1"/>
        </w:rPr>
      </w:pPr>
      <w:r w:rsidRPr="004D243E">
        <w:rPr>
          <w:rFonts w:ascii="Cambria" w:hAnsi="Cambria" w:cstheme="minorBidi"/>
          <w:b/>
          <w:color w:val="000000" w:themeColor="text1"/>
        </w:rPr>
        <w:t>DRN likmes pakāpeniskas palielināšanas</w:t>
      </w:r>
      <w:r w:rsidR="00E527D3">
        <w:rPr>
          <w:rFonts w:ascii="Cambria" w:hAnsi="Cambria" w:cstheme="minorBidi"/>
          <w:b/>
          <w:color w:val="000000" w:themeColor="text1"/>
        </w:rPr>
        <w:t xml:space="preserve"> </w:t>
      </w:r>
      <w:r w:rsidR="00E527D3">
        <w:rPr>
          <w:rFonts w:ascii="Cambria" w:hAnsi="Cambria" w:cstheme="minorHAnsi"/>
          <w:b/>
          <w:bCs/>
          <w:color w:val="000000"/>
        </w:rPr>
        <w:t xml:space="preserve">izvērtēšanas NPP </w:t>
      </w:r>
      <w:r w:rsidR="00E527D3" w:rsidRPr="00CD2FFC">
        <w:rPr>
          <w:rFonts w:ascii="Cambria" w:hAnsi="Cambria" w:cstheme="minorHAnsi"/>
          <w:b/>
          <w:bCs/>
          <w:color w:val="000000"/>
        </w:rPr>
        <w:t>ietvaros</w:t>
      </w:r>
      <w:r w:rsidR="00E527D3" w:rsidRPr="00CD2FFC">
        <w:rPr>
          <w:rFonts w:ascii="Cambria" w:hAnsi="Cambria" w:cstheme="minorHAnsi"/>
          <w:color w:val="000000"/>
        </w:rPr>
        <w:t xml:space="preserve"> </w:t>
      </w:r>
      <w:r w:rsidR="00E527D3">
        <w:rPr>
          <w:rFonts w:ascii="Cambria" w:hAnsi="Cambria" w:cstheme="minorHAnsi"/>
          <w:color w:val="000000"/>
        </w:rPr>
        <w:t>būtu jāizvērtē iespēja</w:t>
      </w:r>
      <w:r w:rsidR="00E527D3" w:rsidRPr="00CD2FFC">
        <w:rPr>
          <w:rFonts w:ascii="Cambria" w:hAnsi="Cambria" w:cstheme="minorHAnsi"/>
          <w:color w:val="000000"/>
        </w:rPr>
        <w:t>:</w:t>
      </w:r>
      <w:r w:rsidRPr="004D243E">
        <w:rPr>
          <w:rFonts w:ascii="Cambria" w:hAnsi="Cambria" w:cstheme="minorBidi"/>
          <w:color w:val="000000" w:themeColor="text1"/>
        </w:rPr>
        <w:t xml:space="preserve"> 1) pakāpeniski palielināt DRN likmi par gaisa piesārņojošo vielu emisijām; 2) pakāpeniski palielināt DRN likmi par oglekļa dioksīda emisijām iekārtām, kuras neaptver ETS1 vai ETS2; 3) palielināt DRN par cietā fosilā kurināmā izmantošanu. </w:t>
      </w:r>
      <w:r w:rsidR="00D26B93">
        <w:rPr>
          <w:rFonts w:ascii="Cambria" w:hAnsi="Cambria" w:cstheme="minorBidi"/>
          <w:color w:val="000000" w:themeColor="text1"/>
        </w:rPr>
        <w:t>Būtu jāizvērtē arī iespēja noteikt</w:t>
      </w:r>
      <w:r w:rsidRPr="004D243E">
        <w:rPr>
          <w:rFonts w:ascii="Cambria" w:hAnsi="Cambria" w:cstheme="minorBidi"/>
          <w:color w:val="000000" w:themeColor="text1"/>
        </w:rPr>
        <w:t xml:space="preserve">, kur ir izmantojami ieņēmumi no DRN piemērošanas, noteicot, piemēram, minēto ieņēmumu izmantošanu </w:t>
      </w:r>
      <w:proofErr w:type="spellStart"/>
      <w:r w:rsidRPr="004D243E">
        <w:rPr>
          <w:rFonts w:ascii="Cambria" w:hAnsi="Cambria" w:cstheme="minorBidi"/>
          <w:color w:val="000000" w:themeColor="text1"/>
        </w:rPr>
        <w:t>bezemisiju</w:t>
      </w:r>
      <w:proofErr w:type="spellEnd"/>
      <w:r w:rsidRPr="004D243E">
        <w:rPr>
          <w:rFonts w:ascii="Cambria" w:hAnsi="Cambria" w:cstheme="minorBidi"/>
          <w:color w:val="000000" w:themeColor="text1"/>
        </w:rPr>
        <w:t xml:space="preserve"> tehnoloģiju uzstādīšanas atbalstam, dažādu pielāgošanās klimata pārmaiņu pasākumu atbalstam vai tādu pasākumu atbalstam, kas kompensētu radīto gaisa piesārņojumu vai emisijas. </w:t>
      </w:r>
    </w:p>
    <w:p w14:paraId="7FC0259A" w14:textId="6F6BBD07" w:rsidR="006C1F81" w:rsidRDefault="006C1F81" w:rsidP="006C1F81">
      <w:pPr>
        <w:jc w:val="both"/>
        <w:rPr>
          <w:rFonts w:ascii="Cambria" w:hAnsi="Cambria" w:cstheme="minorHAnsi"/>
          <w:color w:val="000000"/>
        </w:rPr>
      </w:pPr>
      <w:r w:rsidRPr="003F6880">
        <w:rPr>
          <w:rFonts w:ascii="Cambria" w:hAnsi="Cambria" w:cstheme="minorHAnsi"/>
          <w:b/>
          <w:bCs/>
          <w:color w:val="000000"/>
        </w:rPr>
        <w:t xml:space="preserve">PVN samazinātās likmes piemērošanas </w:t>
      </w:r>
      <w:r w:rsidR="00B53480">
        <w:rPr>
          <w:rFonts w:ascii="Cambria" w:hAnsi="Cambria" w:cstheme="minorHAnsi"/>
          <w:b/>
          <w:bCs/>
          <w:color w:val="000000"/>
        </w:rPr>
        <w:t>saules enerģijas</w:t>
      </w:r>
      <w:r w:rsidRPr="003F6880">
        <w:rPr>
          <w:rFonts w:ascii="Cambria" w:hAnsi="Cambria" w:cstheme="minorHAnsi"/>
          <w:b/>
          <w:bCs/>
          <w:color w:val="000000"/>
        </w:rPr>
        <w:t xml:space="preserve"> tehnoloģijām izvērtēšanas</w:t>
      </w:r>
      <w:r>
        <w:rPr>
          <w:rFonts w:ascii="Cambria" w:hAnsi="Cambria" w:cstheme="minorHAnsi"/>
          <w:color w:val="000000"/>
        </w:rPr>
        <w:t xml:space="preserve"> ietvaros NPP būtu jāvērtē, vai un kādā apjomā Latvijā varētu piemērot PVN </w:t>
      </w:r>
      <w:r w:rsidR="00F34D8F">
        <w:rPr>
          <w:rFonts w:ascii="Cambria" w:hAnsi="Cambria" w:cstheme="minorHAnsi"/>
          <w:color w:val="000000"/>
        </w:rPr>
        <w:t xml:space="preserve">samazināto </w:t>
      </w:r>
      <w:r>
        <w:rPr>
          <w:rFonts w:ascii="Cambria" w:hAnsi="Cambria" w:cstheme="minorHAnsi"/>
          <w:color w:val="000000"/>
        </w:rPr>
        <w:t xml:space="preserve">likmi </w:t>
      </w:r>
      <w:r w:rsidR="00C94099">
        <w:rPr>
          <w:rFonts w:ascii="Cambria" w:hAnsi="Cambria" w:cstheme="minorHAnsi"/>
          <w:color w:val="000000"/>
        </w:rPr>
        <w:t xml:space="preserve">atbilstoši </w:t>
      </w:r>
      <w:r>
        <w:rPr>
          <w:rFonts w:ascii="Cambria" w:hAnsi="Cambria" w:cstheme="minorHAnsi"/>
          <w:color w:val="000000"/>
        </w:rPr>
        <w:t xml:space="preserve">Direktīvas </w:t>
      </w:r>
      <w:r w:rsidRPr="006A68A1">
        <w:rPr>
          <w:rFonts w:ascii="Cambria" w:hAnsi="Cambria" w:cstheme="minorHAnsi"/>
          <w:color w:val="000000"/>
        </w:rPr>
        <w:t>2006/112/EK</w:t>
      </w:r>
      <w:r>
        <w:rPr>
          <w:rFonts w:ascii="Cambria" w:hAnsi="Cambria" w:cstheme="minorHAnsi"/>
          <w:color w:val="000000"/>
        </w:rPr>
        <w:t xml:space="preserve"> III pielikuma 10.c punkt</w:t>
      </w:r>
      <w:r w:rsidR="00C94099">
        <w:rPr>
          <w:rFonts w:ascii="Cambria" w:hAnsi="Cambria" w:cstheme="minorHAnsi"/>
          <w:color w:val="000000"/>
        </w:rPr>
        <w:t>a</w:t>
      </w:r>
      <w:r w:rsidR="00076089">
        <w:rPr>
          <w:rFonts w:ascii="Cambria" w:hAnsi="Cambria" w:cstheme="minorHAnsi"/>
          <w:color w:val="000000"/>
        </w:rPr>
        <w:t>m</w:t>
      </w:r>
      <w:r w:rsidR="00CB2BD0">
        <w:rPr>
          <w:rFonts w:ascii="Cambria" w:hAnsi="Cambria" w:cstheme="minorHAnsi"/>
          <w:color w:val="000000"/>
        </w:rPr>
        <w:t>.</w:t>
      </w:r>
    </w:p>
    <w:p w14:paraId="76F09C98" w14:textId="02226803" w:rsidR="00060623" w:rsidRPr="004D243E" w:rsidRDefault="00420A58" w:rsidP="004F1234">
      <w:pPr>
        <w:pStyle w:val="NormalWeb"/>
        <w:spacing w:before="120" w:beforeAutospacing="0" w:after="120" w:afterAutospacing="0"/>
        <w:jc w:val="both"/>
        <w:rPr>
          <w:rFonts w:ascii="Cambria" w:hAnsi="Cambria" w:cstheme="minorBidi"/>
          <w:color w:val="000000"/>
        </w:rPr>
      </w:pPr>
      <w:r>
        <w:rPr>
          <w:rFonts w:ascii="Cambria" w:hAnsi="Cambria" w:cstheme="minorBidi"/>
          <w:b/>
          <w:bCs/>
          <w:color w:val="000000" w:themeColor="text1"/>
        </w:rPr>
        <w:lastRenderedPageBreak/>
        <w:t>A</w:t>
      </w:r>
      <w:r w:rsidR="00060623" w:rsidRPr="004D243E">
        <w:rPr>
          <w:rFonts w:ascii="Cambria" w:hAnsi="Cambria" w:cstheme="minorBidi"/>
          <w:b/>
          <w:bCs/>
          <w:color w:val="000000" w:themeColor="text1"/>
        </w:rPr>
        <w:t>lternatīvo nodokļu risinājum</w:t>
      </w:r>
      <w:r w:rsidR="00397EA8">
        <w:rPr>
          <w:rFonts w:ascii="Cambria" w:hAnsi="Cambria" w:cstheme="minorBidi"/>
          <w:b/>
          <w:bCs/>
          <w:color w:val="000000" w:themeColor="text1"/>
        </w:rPr>
        <w:t>u</w:t>
      </w:r>
      <w:r w:rsidR="00A72056">
        <w:rPr>
          <w:rFonts w:ascii="Cambria" w:hAnsi="Cambria" w:cstheme="minorBidi"/>
          <w:b/>
          <w:bCs/>
          <w:color w:val="000000" w:themeColor="text1"/>
        </w:rPr>
        <w:t xml:space="preserve"> piemērošanas</w:t>
      </w:r>
      <w:r w:rsidR="00681721">
        <w:rPr>
          <w:rFonts w:ascii="Cambria" w:hAnsi="Cambria" w:cstheme="minorBidi"/>
          <w:b/>
          <w:bCs/>
          <w:color w:val="000000" w:themeColor="text1"/>
        </w:rPr>
        <w:t xml:space="preserve"> iespējas izvērtēšanas </w:t>
      </w:r>
      <w:r w:rsidR="008E7CF1">
        <w:rPr>
          <w:rFonts w:ascii="Cambria" w:hAnsi="Cambria" w:cstheme="minorBidi"/>
          <w:b/>
          <w:bCs/>
          <w:color w:val="000000" w:themeColor="text1"/>
        </w:rPr>
        <w:t xml:space="preserve">darbības </w:t>
      </w:r>
      <w:r w:rsidR="00C45211">
        <w:rPr>
          <w:rFonts w:ascii="Cambria" w:hAnsi="Cambria" w:cstheme="minorBidi"/>
          <w:color w:val="000000" w:themeColor="text1"/>
        </w:rPr>
        <w:t>ietvaros, būtu jāizvērtē</w:t>
      </w:r>
      <w:r w:rsidR="00B35B5C">
        <w:rPr>
          <w:rFonts w:ascii="Cambria" w:hAnsi="Cambria" w:cstheme="minorBidi"/>
          <w:color w:val="000000" w:themeColor="text1"/>
        </w:rPr>
        <w:t xml:space="preserve">, vai </w:t>
      </w:r>
      <w:r w:rsidR="00060623" w:rsidRPr="004D243E">
        <w:rPr>
          <w:rFonts w:ascii="Cambria" w:hAnsi="Cambria" w:cstheme="minorBidi"/>
          <w:b/>
          <w:bCs/>
          <w:color w:val="000000" w:themeColor="text1"/>
        </w:rPr>
        <w:t>apstrād</w:t>
      </w:r>
      <w:r w:rsidR="00872C3D" w:rsidRPr="004D243E">
        <w:rPr>
          <w:rFonts w:ascii="Cambria" w:hAnsi="Cambria" w:cstheme="minorBidi"/>
          <w:b/>
          <w:bCs/>
          <w:color w:val="000000" w:themeColor="text1"/>
        </w:rPr>
        <w:t>e</w:t>
      </w:r>
      <w:r w:rsidR="00060623" w:rsidRPr="004D243E">
        <w:rPr>
          <w:rFonts w:ascii="Cambria" w:hAnsi="Cambria" w:cstheme="minorBidi"/>
          <w:b/>
          <w:bCs/>
          <w:color w:val="000000" w:themeColor="text1"/>
        </w:rPr>
        <w:t>s rūpniecības komersantiem</w:t>
      </w:r>
      <w:r w:rsidR="006F054C" w:rsidRPr="004D243E">
        <w:rPr>
          <w:rFonts w:ascii="Cambria" w:hAnsi="Cambria" w:cstheme="minorBidi"/>
          <w:color w:val="000000" w:themeColor="text1"/>
        </w:rPr>
        <w:t xml:space="preserve">, kuri rūpnieciskās produkcijas ražošanai izmanto tikai </w:t>
      </w:r>
      <w:proofErr w:type="spellStart"/>
      <w:r w:rsidR="006F054C" w:rsidRPr="004D243E">
        <w:rPr>
          <w:rFonts w:ascii="Cambria" w:hAnsi="Cambria" w:cstheme="minorBidi"/>
          <w:color w:val="000000" w:themeColor="text1"/>
        </w:rPr>
        <w:t>atjaunīgo</w:t>
      </w:r>
      <w:proofErr w:type="spellEnd"/>
      <w:r w:rsidR="00EA1CFD">
        <w:rPr>
          <w:rFonts w:ascii="Cambria" w:hAnsi="Cambria" w:cstheme="minorBidi"/>
          <w:color w:val="000000" w:themeColor="text1"/>
        </w:rPr>
        <w:t xml:space="preserve"> enerģiju, tai skaitā </w:t>
      </w:r>
      <w:proofErr w:type="spellStart"/>
      <w:r w:rsidR="00EA1CFD">
        <w:rPr>
          <w:rFonts w:ascii="Cambria" w:hAnsi="Cambria" w:cstheme="minorBidi"/>
          <w:color w:val="000000" w:themeColor="text1"/>
        </w:rPr>
        <w:t>atjaunīgo</w:t>
      </w:r>
      <w:proofErr w:type="spellEnd"/>
      <w:r w:rsidR="006F054C" w:rsidRPr="004D243E">
        <w:rPr>
          <w:rFonts w:ascii="Cambria" w:hAnsi="Cambria" w:cstheme="minorBidi"/>
          <w:color w:val="000000" w:themeColor="text1"/>
        </w:rPr>
        <w:t xml:space="preserve"> elektroenerģiju</w:t>
      </w:r>
      <w:r w:rsidR="00EA1CFD">
        <w:rPr>
          <w:rFonts w:ascii="Cambria" w:hAnsi="Cambria" w:cstheme="minorBidi"/>
          <w:color w:val="000000" w:themeColor="text1"/>
        </w:rPr>
        <w:t xml:space="preserve"> vai siltumenerģiju (arī </w:t>
      </w:r>
      <w:proofErr w:type="spellStart"/>
      <w:r w:rsidR="00EA1CFD">
        <w:rPr>
          <w:rFonts w:ascii="Cambria" w:hAnsi="Cambria" w:cstheme="minorBidi"/>
          <w:color w:val="000000" w:themeColor="text1"/>
        </w:rPr>
        <w:t>atlikumsiltumu</w:t>
      </w:r>
      <w:proofErr w:type="spellEnd"/>
      <w:r w:rsidR="00EA1CFD">
        <w:rPr>
          <w:rFonts w:ascii="Cambria" w:hAnsi="Cambria" w:cstheme="minorBidi"/>
          <w:color w:val="000000" w:themeColor="text1"/>
        </w:rPr>
        <w:t>)</w:t>
      </w:r>
      <w:r w:rsidR="00B42105">
        <w:rPr>
          <w:rFonts w:ascii="Cambria" w:hAnsi="Cambria" w:cstheme="minorBidi"/>
          <w:color w:val="000000" w:themeColor="text1"/>
        </w:rPr>
        <w:t xml:space="preserve"> un kuri darbojas industriālo parku ietvaros</w:t>
      </w:r>
      <w:r w:rsidR="00C57B81">
        <w:rPr>
          <w:rFonts w:ascii="Cambria" w:hAnsi="Cambria" w:cstheme="minorBidi"/>
          <w:color w:val="000000" w:themeColor="text1"/>
        </w:rPr>
        <w:t>, būtu piemērojam</w:t>
      </w:r>
      <w:r w:rsidR="00425A34">
        <w:rPr>
          <w:rFonts w:ascii="Cambria" w:hAnsi="Cambria" w:cstheme="minorBidi"/>
          <w:color w:val="000000" w:themeColor="text1"/>
        </w:rPr>
        <w:t>i</w:t>
      </w:r>
      <w:r w:rsidR="00C57B81">
        <w:rPr>
          <w:rFonts w:ascii="Cambria" w:hAnsi="Cambria" w:cstheme="minorBidi"/>
          <w:color w:val="000000" w:themeColor="text1"/>
        </w:rPr>
        <w:t xml:space="preserve"> </w:t>
      </w:r>
      <w:r w:rsidR="003E1514" w:rsidRPr="004D243E">
        <w:rPr>
          <w:rFonts w:ascii="Cambria" w:hAnsi="Cambria" w:cstheme="minorBidi"/>
          <w:color w:val="000000" w:themeColor="text1"/>
        </w:rPr>
        <w:t>alternatīv</w:t>
      </w:r>
      <w:r w:rsidR="008D7C4E">
        <w:rPr>
          <w:rFonts w:ascii="Cambria" w:hAnsi="Cambria" w:cstheme="minorBidi"/>
          <w:color w:val="000000" w:themeColor="text1"/>
        </w:rPr>
        <w:t>i</w:t>
      </w:r>
      <w:r w:rsidR="00CE7F93">
        <w:rPr>
          <w:rFonts w:ascii="Cambria" w:hAnsi="Cambria" w:cstheme="minorBidi"/>
          <w:color w:val="000000" w:themeColor="text1"/>
        </w:rPr>
        <w:t xml:space="preserve"> nodokļu risinājum</w:t>
      </w:r>
      <w:r w:rsidR="00425A34">
        <w:rPr>
          <w:rFonts w:ascii="Cambria" w:hAnsi="Cambria" w:cstheme="minorBidi"/>
          <w:color w:val="000000" w:themeColor="text1"/>
        </w:rPr>
        <w:t>i</w:t>
      </w:r>
      <w:r w:rsidR="00CE7F93">
        <w:rPr>
          <w:rFonts w:ascii="Cambria" w:hAnsi="Cambria" w:cstheme="minorBidi"/>
          <w:color w:val="000000" w:themeColor="text1"/>
        </w:rPr>
        <w:t xml:space="preserve">, </w:t>
      </w:r>
      <w:r w:rsidR="003E1514" w:rsidRPr="004D243E">
        <w:rPr>
          <w:rFonts w:ascii="Cambria" w:hAnsi="Cambria" w:cstheme="minorBidi"/>
          <w:color w:val="000000" w:themeColor="text1"/>
        </w:rPr>
        <w:t xml:space="preserve">lai būtiski veicinātu AE </w:t>
      </w:r>
      <w:r w:rsidR="00351890" w:rsidRPr="004D243E">
        <w:rPr>
          <w:rFonts w:ascii="Cambria" w:hAnsi="Cambria" w:cstheme="minorBidi"/>
          <w:color w:val="000000" w:themeColor="text1"/>
        </w:rPr>
        <w:t>ražošanu un patēriņu un tādējādi mazinātu SEG emisijas rūpniecības sektorā.</w:t>
      </w:r>
      <w:r w:rsidR="006D2575">
        <w:rPr>
          <w:rFonts w:ascii="Cambria" w:hAnsi="Cambria" w:cstheme="minorBidi"/>
          <w:color w:val="000000" w:themeColor="text1"/>
        </w:rPr>
        <w:t xml:space="preserve"> Š</w:t>
      </w:r>
      <w:r w:rsidR="00A72C05">
        <w:rPr>
          <w:rFonts w:ascii="Cambria" w:hAnsi="Cambria" w:cstheme="minorBidi"/>
          <w:color w:val="000000" w:themeColor="text1"/>
        </w:rPr>
        <w:t xml:space="preserve">o darbību cita starpā varētu īstenot </w:t>
      </w:r>
      <w:r w:rsidR="006D2575">
        <w:rPr>
          <w:rFonts w:ascii="Cambria" w:hAnsi="Cambria" w:cstheme="minorBidi"/>
          <w:color w:val="000000" w:themeColor="text1"/>
        </w:rPr>
        <w:t>ar ANM atbalsta programmām</w:t>
      </w:r>
      <w:r w:rsidR="00F973F0">
        <w:rPr>
          <w:rFonts w:ascii="Cambria" w:hAnsi="Cambria" w:cstheme="minorBidi"/>
          <w:color w:val="000000" w:themeColor="text1"/>
        </w:rPr>
        <w:t xml:space="preserve"> nacionālās nozīmes reģionālo industriālo parku izveidei</w:t>
      </w:r>
      <w:r w:rsidR="00A72C05">
        <w:rPr>
          <w:rFonts w:ascii="Cambria" w:hAnsi="Cambria" w:cstheme="minorBidi"/>
          <w:color w:val="000000" w:themeColor="text1"/>
        </w:rPr>
        <w:t>,</w:t>
      </w:r>
      <w:r w:rsidR="00F973F0">
        <w:rPr>
          <w:rFonts w:ascii="Cambria" w:hAnsi="Cambria" w:cstheme="minorBidi"/>
          <w:color w:val="000000" w:themeColor="text1"/>
        </w:rPr>
        <w:t xml:space="preserve"> nosakot, ka, ja šādu industriālo parku ietvaros darbojas komersanti, kas izmanto tikai </w:t>
      </w:r>
      <w:proofErr w:type="spellStart"/>
      <w:r w:rsidR="00F973F0">
        <w:rPr>
          <w:rFonts w:ascii="Cambria" w:hAnsi="Cambria" w:cstheme="minorBidi"/>
          <w:color w:val="000000" w:themeColor="text1"/>
        </w:rPr>
        <w:t>atjaunīgo</w:t>
      </w:r>
      <w:proofErr w:type="spellEnd"/>
      <w:r w:rsidR="00F973F0">
        <w:rPr>
          <w:rFonts w:ascii="Cambria" w:hAnsi="Cambria" w:cstheme="minorBidi"/>
          <w:color w:val="000000" w:themeColor="text1"/>
        </w:rPr>
        <w:t xml:space="preserve"> enerģiju, tad šādam industriālajam parkam būtu piemērojam</w:t>
      </w:r>
      <w:r w:rsidR="00643FB4">
        <w:rPr>
          <w:rFonts w:ascii="Cambria" w:hAnsi="Cambria" w:cstheme="minorBidi"/>
          <w:color w:val="000000" w:themeColor="text1"/>
        </w:rPr>
        <w:t xml:space="preserve">i </w:t>
      </w:r>
      <w:r w:rsidR="00F973F0">
        <w:rPr>
          <w:rFonts w:ascii="Cambria" w:hAnsi="Cambria" w:cstheme="minorBidi"/>
          <w:color w:val="000000" w:themeColor="text1"/>
        </w:rPr>
        <w:t>alternatīvi nodokļu risinājumi</w:t>
      </w:r>
      <w:r w:rsidR="00A46779">
        <w:rPr>
          <w:rFonts w:ascii="Cambria" w:hAnsi="Cambria" w:cstheme="minorBidi"/>
          <w:color w:val="000000" w:themeColor="text1"/>
        </w:rPr>
        <w:t>.</w:t>
      </w:r>
    </w:p>
    <w:p w14:paraId="40CBC337" w14:textId="248D21FE" w:rsidR="00401220" w:rsidRPr="004D243E" w:rsidRDefault="006976BF" w:rsidP="00072F6A">
      <w:pPr>
        <w:pStyle w:val="Heading3"/>
      </w:pPr>
      <w:r w:rsidRPr="004D243E">
        <w:t>T</w:t>
      </w:r>
      <w:r w:rsidR="00401220" w:rsidRPr="004D243E">
        <w:t>ransports</w:t>
      </w:r>
    </w:p>
    <w:p w14:paraId="3A58E214" w14:textId="77777777" w:rsidR="00C04120" w:rsidRPr="004D243E" w:rsidRDefault="00C04120" w:rsidP="00C04120">
      <w:pPr>
        <w:pStyle w:val="Heading4"/>
      </w:pPr>
      <w:r w:rsidRPr="004D243E">
        <w:t>I Bāzes scenārijs</w:t>
      </w:r>
    </w:p>
    <w:p w14:paraId="2146F605" w14:textId="039E4DB0" w:rsidR="00C04120" w:rsidRPr="004D243E" w:rsidRDefault="006E2886" w:rsidP="00FE4B50">
      <w:pPr>
        <w:spacing w:after="0"/>
        <w:jc w:val="center"/>
        <w:rPr>
          <w:rFonts w:ascii="Cambria" w:hAnsi="Cambria"/>
          <w:lang w:eastAsia="lv-LV"/>
        </w:rPr>
      </w:pPr>
      <w:r w:rsidRPr="004D243E">
        <w:rPr>
          <w:rFonts w:ascii="Cambria" w:hAnsi="Cambria"/>
          <w:noProof/>
          <w:lang w:eastAsia="lv-LV"/>
        </w:rPr>
        <w:drawing>
          <wp:inline distT="0" distB="0" distL="0" distR="0" wp14:anchorId="204E3963" wp14:editId="03091DC3">
            <wp:extent cx="4002251" cy="2414173"/>
            <wp:effectExtent l="0" t="0" r="0" b="5715"/>
            <wp:docPr id="963512981" name="Picture 96351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24399" cy="2427533"/>
                    </a:xfrm>
                    <a:prstGeom prst="rect">
                      <a:avLst/>
                    </a:prstGeom>
                    <a:noFill/>
                  </pic:spPr>
                </pic:pic>
              </a:graphicData>
            </a:graphic>
          </wp:inline>
        </w:drawing>
      </w:r>
    </w:p>
    <w:p w14:paraId="5831AEAC" w14:textId="65A471B0" w:rsidR="00AC328B" w:rsidRPr="004D243E" w:rsidRDefault="00B36877" w:rsidP="00FE4B50">
      <w:pPr>
        <w:pStyle w:val="Caption"/>
        <w:spacing w:before="0"/>
        <w:rPr>
          <w:rFonts w:ascii="Cambria" w:hAnsi="Cambria" w:cstheme="minorHAnsi"/>
          <w:szCs w:val="24"/>
        </w:r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r w:rsidR="00A4530A" w:rsidRPr="09575566">
        <w:rPr>
          <w:rFonts w:ascii="Cambria" w:hAnsi="Cambria" w:cstheme="minorBidi"/>
          <w:noProof/>
        </w:rPr>
        <w:t>11</w:t>
      </w:r>
      <w:r w:rsidRPr="09575566">
        <w:rPr>
          <w:rFonts w:ascii="Cambria" w:hAnsi="Cambria" w:cstheme="minorBidi"/>
        </w:rPr>
        <w:fldChar w:fldCharType="end"/>
      </w:r>
      <w:r w:rsidR="00AC328B" w:rsidRPr="09575566">
        <w:rPr>
          <w:rFonts w:ascii="Cambria" w:hAnsi="Cambria" w:cstheme="minorBidi"/>
        </w:rPr>
        <w:t xml:space="preserve">.attēls. </w:t>
      </w:r>
      <w:r w:rsidR="004D484C" w:rsidRPr="09575566">
        <w:rPr>
          <w:rFonts w:ascii="Cambria" w:hAnsi="Cambria" w:cstheme="minorBidi"/>
        </w:rPr>
        <w:t>T</w:t>
      </w:r>
      <w:r w:rsidR="00AC328B" w:rsidRPr="09575566">
        <w:rPr>
          <w:rFonts w:ascii="Cambria" w:hAnsi="Cambria" w:cstheme="minorBidi"/>
        </w:rPr>
        <w:t xml:space="preserve">ransporta enerģijas apjoms (kreisā ass, </w:t>
      </w:r>
      <w:proofErr w:type="spellStart"/>
      <w:r w:rsidR="00AC328B" w:rsidRPr="09575566">
        <w:rPr>
          <w:rFonts w:ascii="Cambria" w:hAnsi="Cambria" w:cstheme="minorBidi"/>
        </w:rPr>
        <w:t>GWh</w:t>
      </w:r>
      <w:proofErr w:type="spellEnd"/>
      <w:r w:rsidR="00AC328B" w:rsidRPr="09575566">
        <w:rPr>
          <w:rFonts w:ascii="Cambria" w:hAnsi="Cambria" w:cstheme="minorBidi"/>
        </w:rPr>
        <w:t>)</w:t>
      </w:r>
      <w:r w:rsidR="006E2886" w:rsidRPr="09575566">
        <w:rPr>
          <w:rFonts w:ascii="Cambria" w:hAnsi="Cambria" w:cstheme="minorBidi"/>
        </w:rPr>
        <w:t>,</w:t>
      </w:r>
      <w:r w:rsidR="004D484C" w:rsidRPr="09575566">
        <w:rPr>
          <w:rFonts w:ascii="Cambria" w:hAnsi="Cambria" w:cstheme="minorBidi"/>
        </w:rPr>
        <w:t xml:space="preserve"> </w:t>
      </w:r>
      <w:proofErr w:type="spellStart"/>
      <w:r w:rsidR="004D484C" w:rsidRPr="09575566">
        <w:rPr>
          <w:rFonts w:ascii="Cambria" w:hAnsi="Cambria" w:cstheme="minorBidi"/>
        </w:rPr>
        <w:t>atjaunīgās</w:t>
      </w:r>
      <w:proofErr w:type="spellEnd"/>
      <w:r w:rsidR="004D484C" w:rsidRPr="09575566">
        <w:rPr>
          <w:rFonts w:ascii="Cambria" w:hAnsi="Cambria" w:cstheme="minorBidi"/>
        </w:rPr>
        <w:t xml:space="preserve"> transporta enerģijas</w:t>
      </w:r>
      <w:r w:rsidR="00AC328B" w:rsidRPr="09575566">
        <w:rPr>
          <w:rFonts w:ascii="Cambria" w:hAnsi="Cambria" w:cstheme="minorBidi"/>
        </w:rPr>
        <w:t xml:space="preserve"> īpatsvars </w:t>
      </w:r>
      <w:r w:rsidR="006E2886" w:rsidRPr="09575566">
        <w:rPr>
          <w:rFonts w:ascii="Cambria" w:hAnsi="Cambria" w:cstheme="minorBidi"/>
        </w:rPr>
        <w:t xml:space="preserve">un </w:t>
      </w:r>
      <w:r w:rsidR="00777756" w:rsidRPr="09575566">
        <w:rPr>
          <w:rFonts w:ascii="Cambria" w:hAnsi="Cambria" w:cstheme="minorBidi"/>
        </w:rPr>
        <w:t xml:space="preserve">indikatīvais </w:t>
      </w:r>
      <w:r w:rsidR="006E2886" w:rsidRPr="09575566">
        <w:rPr>
          <w:rFonts w:ascii="Cambria" w:hAnsi="Cambria" w:cstheme="minorBidi"/>
        </w:rPr>
        <w:t>īpatsvara mērķis</w:t>
      </w:r>
      <w:r w:rsidR="00AC328B" w:rsidRPr="09575566">
        <w:rPr>
          <w:rFonts w:ascii="Cambria" w:hAnsi="Cambria" w:cstheme="minorBidi"/>
        </w:rPr>
        <w:t xml:space="preserve"> (labā ass, %) (bāzes scenārijs)</w:t>
      </w:r>
      <w:r w:rsidR="00AC328B" w:rsidRPr="09575566">
        <w:rPr>
          <w:rStyle w:val="FootnoteReference"/>
          <w:rFonts w:ascii="Cambria" w:hAnsi="Cambria" w:cstheme="minorBidi"/>
        </w:rPr>
        <w:footnoteReference w:id="128"/>
      </w:r>
    </w:p>
    <w:p w14:paraId="0BD6814C" w14:textId="1DE55FD0" w:rsidR="00582B5A" w:rsidRPr="004D243E" w:rsidRDefault="00143DF6" w:rsidP="0037460F">
      <w:pPr>
        <w:pStyle w:val="NormalWeb"/>
        <w:spacing w:before="120" w:beforeAutospacing="0" w:after="0" w:afterAutospacing="0"/>
        <w:jc w:val="both"/>
        <w:rPr>
          <w:rFonts w:ascii="Cambria" w:hAnsi="Cambria" w:cstheme="minorBidi"/>
        </w:rPr>
      </w:pPr>
      <w:r w:rsidRPr="09575566">
        <w:rPr>
          <w:rFonts w:ascii="Cambria" w:hAnsi="Cambria" w:cstheme="minorBidi"/>
          <w:color w:val="000000"/>
        </w:rPr>
        <w:t xml:space="preserve">Ņemot vērā, ka </w:t>
      </w:r>
      <w:r w:rsidR="00400C94" w:rsidRPr="09575566">
        <w:rPr>
          <w:rFonts w:ascii="Cambria" w:hAnsi="Cambria" w:cstheme="minorBidi"/>
          <w:color w:val="000000"/>
        </w:rPr>
        <w:t>01.07.</w:t>
      </w:r>
      <w:r w:rsidRPr="09575566">
        <w:rPr>
          <w:rFonts w:ascii="Cambria" w:hAnsi="Cambria" w:cstheme="minorBidi"/>
          <w:color w:val="000000"/>
        </w:rPr>
        <w:t>2022</w:t>
      </w:r>
      <w:r w:rsidR="00400C94" w:rsidRPr="09575566">
        <w:rPr>
          <w:rFonts w:ascii="Cambria" w:hAnsi="Cambria" w:cstheme="minorBidi"/>
          <w:color w:val="000000"/>
        </w:rPr>
        <w:t>.-</w:t>
      </w:r>
      <w:r w:rsidRPr="09575566">
        <w:rPr>
          <w:rFonts w:ascii="Cambria" w:hAnsi="Cambria" w:cstheme="minorBidi"/>
          <w:color w:val="000000"/>
        </w:rPr>
        <w:t>31.</w:t>
      </w:r>
      <w:r w:rsidR="00400C94" w:rsidRPr="09575566">
        <w:rPr>
          <w:rFonts w:ascii="Cambria" w:hAnsi="Cambria" w:cstheme="minorBidi"/>
          <w:color w:val="000000"/>
        </w:rPr>
        <w:t>12.2023.</w:t>
      </w:r>
      <w:r w:rsidRPr="09575566">
        <w:rPr>
          <w:rFonts w:ascii="Cambria" w:hAnsi="Cambria" w:cstheme="minorBidi"/>
          <w:color w:val="000000"/>
        </w:rPr>
        <w:t xml:space="preserve"> biodegvielu piejaukuma pienākums nebija obligāts (bija noteikts brīvprātīgs), </w:t>
      </w:r>
      <w:proofErr w:type="spellStart"/>
      <w:r w:rsidRPr="09575566">
        <w:rPr>
          <w:rFonts w:ascii="Cambria" w:hAnsi="Cambria" w:cstheme="minorBidi"/>
          <w:color w:val="000000"/>
        </w:rPr>
        <w:t>atjaunīgās</w:t>
      </w:r>
      <w:proofErr w:type="spellEnd"/>
      <w:r w:rsidRPr="09575566">
        <w:rPr>
          <w:rFonts w:ascii="Cambria" w:hAnsi="Cambria" w:cstheme="minorBidi"/>
          <w:color w:val="000000"/>
        </w:rPr>
        <w:t xml:space="preserve"> transporta enerģijas īpatsvars varētu būt samazinājies zem 3% līmeņa</w:t>
      </w:r>
      <w:r w:rsidRPr="09575566">
        <w:rPr>
          <w:rStyle w:val="FootnoteReference"/>
          <w:rFonts w:ascii="Cambria" w:hAnsi="Cambria" w:cstheme="minorBidi"/>
          <w:color w:val="000000"/>
        </w:rPr>
        <w:footnoteReference w:id="129"/>
      </w:r>
      <w:r w:rsidRPr="09575566">
        <w:rPr>
          <w:rFonts w:ascii="Cambria" w:hAnsi="Cambria" w:cstheme="minorBidi"/>
          <w:color w:val="000000"/>
        </w:rPr>
        <w:t xml:space="preserve">, </w:t>
      </w:r>
      <w:r w:rsidR="00821468" w:rsidRPr="09575566">
        <w:rPr>
          <w:rFonts w:ascii="Cambria" w:hAnsi="Cambria" w:cstheme="minorBidi"/>
          <w:color w:val="000000"/>
        </w:rPr>
        <w:t>lai gan</w:t>
      </w:r>
      <w:r w:rsidRPr="09575566">
        <w:rPr>
          <w:rFonts w:ascii="Cambria" w:hAnsi="Cambria" w:cstheme="minorBidi"/>
          <w:color w:val="000000"/>
        </w:rPr>
        <w:t xml:space="preserve"> 2021.</w:t>
      </w:r>
      <w:r w:rsidR="50E22567" w:rsidRPr="09575566">
        <w:rPr>
          <w:rFonts w:ascii="Cambria" w:hAnsi="Cambria" w:cstheme="minorBidi"/>
          <w:color w:val="000000" w:themeColor="text1"/>
        </w:rPr>
        <w:t xml:space="preserve"> </w:t>
      </w:r>
      <w:r w:rsidRPr="09575566">
        <w:rPr>
          <w:rFonts w:ascii="Cambria" w:hAnsi="Cambria" w:cstheme="minorBidi"/>
          <w:color w:val="000000"/>
        </w:rPr>
        <w:t xml:space="preserve">gadā tas bija 6,4%. </w:t>
      </w:r>
      <w:r w:rsidR="008B7025" w:rsidRPr="09575566">
        <w:rPr>
          <w:rFonts w:ascii="Cambria" w:hAnsi="Cambria" w:cstheme="minorBidi"/>
          <w:color w:val="000000"/>
        </w:rPr>
        <w:t>V</w:t>
      </w:r>
      <w:r w:rsidR="003D21FA" w:rsidRPr="09575566">
        <w:rPr>
          <w:rFonts w:ascii="Cambria" w:hAnsi="Cambria" w:cstheme="minorBidi"/>
          <w:color w:val="000000"/>
        </w:rPr>
        <w:t>ienlaikus modernās biodegvielas īpatsvars 2021.</w:t>
      </w:r>
      <w:r w:rsidR="63C75AE3" w:rsidRPr="09575566">
        <w:rPr>
          <w:rFonts w:ascii="Cambria" w:hAnsi="Cambria" w:cstheme="minorBidi"/>
          <w:color w:val="000000" w:themeColor="text1"/>
        </w:rPr>
        <w:t xml:space="preserve"> </w:t>
      </w:r>
      <w:r w:rsidR="003D21FA" w:rsidRPr="09575566">
        <w:rPr>
          <w:rFonts w:ascii="Cambria" w:hAnsi="Cambria" w:cstheme="minorBidi"/>
          <w:color w:val="000000"/>
        </w:rPr>
        <w:t xml:space="preserve">gadā </w:t>
      </w:r>
      <w:r w:rsidR="00E34534" w:rsidRPr="09575566">
        <w:rPr>
          <w:rFonts w:ascii="Cambria" w:hAnsi="Cambria" w:cstheme="minorBidi"/>
          <w:color w:val="000000"/>
        </w:rPr>
        <w:t>pārsniedza 2%, tādējādi jau izpildot 202</w:t>
      </w:r>
      <w:r w:rsidR="008B7025" w:rsidRPr="09575566">
        <w:rPr>
          <w:rFonts w:ascii="Cambria" w:hAnsi="Cambria" w:cstheme="minorBidi"/>
          <w:color w:val="000000"/>
        </w:rPr>
        <w:t>5.</w:t>
      </w:r>
      <w:r w:rsidR="64A0E7D4" w:rsidRPr="09575566">
        <w:rPr>
          <w:rFonts w:ascii="Cambria" w:hAnsi="Cambria" w:cstheme="minorBidi"/>
          <w:color w:val="000000" w:themeColor="text1"/>
        </w:rPr>
        <w:t xml:space="preserve"> </w:t>
      </w:r>
      <w:r w:rsidR="008B7025" w:rsidRPr="09575566">
        <w:rPr>
          <w:rFonts w:ascii="Cambria" w:hAnsi="Cambria" w:cstheme="minorBidi"/>
          <w:color w:val="000000"/>
        </w:rPr>
        <w:t xml:space="preserve">gada mērķi. </w:t>
      </w:r>
    </w:p>
    <w:p w14:paraId="46C7AC9B" w14:textId="44D6C261" w:rsidR="00143DF6" w:rsidRPr="004D243E" w:rsidRDefault="0037460F" w:rsidP="00143DF6">
      <w:pPr>
        <w:pStyle w:val="NormalWeb"/>
        <w:spacing w:before="120" w:beforeAutospacing="0" w:after="120" w:afterAutospacing="0"/>
        <w:jc w:val="both"/>
        <w:rPr>
          <w:rFonts w:ascii="Cambria" w:hAnsi="Cambria" w:cstheme="minorBidi"/>
        </w:rPr>
      </w:pPr>
      <w:r w:rsidRPr="09575566">
        <w:rPr>
          <w:rFonts w:ascii="Cambria" w:hAnsi="Cambria" w:cstheme="minorBidi"/>
          <w:color w:val="000000"/>
        </w:rPr>
        <w:t>SEG intensitāte</w:t>
      </w:r>
      <w:r w:rsidR="002C3C0E" w:rsidRPr="09575566">
        <w:rPr>
          <w:rFonts w:ascii="Cambria" w:hAnsi="Cambria" w:cstheme="minorBidi"/>
          <w:color w:val="000000"/>
        </w:rPr>
        <w:t>s samazinājums</w:t>
      </w:r>
      <w:r w:rsidR="00A56B00" w:rsidRPr="09575566">
        <w:rPr>
          <w:rFonts w:ascii="Cambria" w:hAnsi="Cambria" w:cstheme="minorBidi"/>
          <w:color w:val="000000"/>
        </w:rPr>
        <w:t xml:space="preserve"> </w:t>
      </w:r>
      <w:r w:rsidRPr="09575566">
        <w:rPr>
          <w:rFonts w:ascii="Cambria" w:hAnsi="Cambria" w:cstheme="minorBidi"/>
          <w:color w:val="000000"/>
        </w:rPr>
        <w:t>2021.</w:t>
      </w:r>
      <w:r w:rsidR="139C455F" w:rsidRPr="09575566">
        <w:rPr>
          <w:rFonts w:ascii="Cambria" w:hAnsi="Cambria" w:cstheme="minorBidi"/>
          <w:color w:val="000000" w:themeColor="text1"/>
        </w:rPr>
        <w:t xml:space="preserve"> </w:t>
      </w:r>
      <w:r w:rsidRPr="09575566">
        <w:rPr>
          <w:rFonts w:ascii="Cambria" w:hAnsi="Cambria" w:cstheme="minorBidi"/>
          <w:color w:val="000000"/>
        </w:rPr>
        <w:t>gadā</w:t>
      </w:r>
      <w:r w:rsidR="002C3C0E" w:rsidRPr="09575566">
        <w:rPr>
          <w:rFonts w:ascii="Cambria" w:hAnsi="Cambria" w:cstheme="minorBidi"/>
          <w:color w:val="000000"/>
        </w:rPr>
        <w:t xml:space="preserve"> (pret references līmeni)</w:t>
      </w:r>
      <w:r w:rsidRPr="09575566">
        <w:rPr>
          <w:rFonts w:ascii="Cambria" w:hAnsi="Cambria" w:cstheme="minorBidi"/>
          <w:color w:val="000000"/>
        </w:rPr>
        <w:t xml:space="preserve">, kas aprēķināts atbilstoši </w:t>
      </w:r>
      <w:r w:rsidR="00252033" w:rsidRPr="09575566">
        <w:rPr>
          <w:rFonts w:ascii="Cambria" w:hAnsi="Cambria" w:cstheme="minorBidi"/>
          <w:color w:val="000000"/>
        </w:rPr>
        <w:t xml:space="preserve">Direktīvas 2023/2413 </w:t>
      </w:r>
      <w:r w:rsidRPr="09575566">
        <w:rPr>
          <w:rFonts w:ascii="Cambria" w:hAnsi="Cambria" w:cstheme="minorBidi"/>
          <w:color w:val="000000"/>
        </w:rPr>
        <w:t>redakcijai</w:t>
      </w:r>
      <w:r w:rsidR="00F5288B" w:rsidRPr="09575566">
        <w:rPr>
          <w:rFonts w:ascii="Cambria" w:hAnsi="Cambria" w:cstheme="minorBidi"/>
          <w:color w:val="000000"/>
        </w:rPr>
        <w:t>,</w:t>
      </w:r>
      <w:r w:rsidRPr="09575566">
        <w:rPr>
          <w:rFonts w:ascii="Cambria" w:hAnsi="Cambria" w:cstheme="minorBidi"/>
          <w:color w:val="000000"/>
        </w:rPr>
        <w:t xml:space="preserve"> 2021.</w:t>
      </w:r>
      <w:r w:rsidR="3AF2C503" w:rsidRPr="09575566">
        <w:rPr>
          <w:rFonts w:ascii="Cambria" w:hAnsi="Cambria" w:cstheme="minorBidi"/>
          <w:color w:val="000000" w:themeColor="text1"/>
        </w:rPr>
        <w:t xml:space="preserve"> </w:t>
      </w:r>
      <w:r w:rsidRPr="09575566">
        <w:rPr>
          <w:rFonts w:ascii="Cambria" w:hAnsi="Cambria" w:cstheme="minorBidi"/>
          <w:color w:val="000000"/>
        </w:rPr>
        <w:t>gadā</w:t>
      </w:r>
      <w:r w:rsidR="00AA4CEF" w:rsidRPr="09575566">
        <w:rPr>
          <w:rFonts w:ascii="Cambria" w:hAnsi="Cambria" w:cstheme="minorBidi"/>
          <w:color w:val="000000"/>
        </w:rPr>
        <w:t>,</w:t>
      </w:r>
      <w:r w:rsidRPr="09575566">
        <w:rPr>
          <w:rFonts w:ascii="Cambria" w:hAnsi="Cambria" w:cstheme="minorBidi"/>
          <w:color w:val="000000"/>
        </w:rPr>
        <w:t xml:space="preserve"> varētu būt apm. 1,1%. </w:t>
      </w:r>
      <w:r w:rsidR="00143DF6" w:rsidRPr="09575566">
        <w:rPr>
          <w:rFonts w:ascii="Cambria" w:hAnsi="Cambria" w:cstheme="minorBidi"/>
        </w:rPr>
        <w:t>Jaunākajā bāzes scenārijā 2030.</w:t>
      </w:r>
      <w:r w:rsidR="08BA416D" w:rsidRPr="09575566">
        <w:rPr>
          <w:rFonts w:ascii="Cambria" w:hAnsi="Cambria" w:cstheme="minorBidi"/>
        </w:rPr>
        <w:t xml:space="preserve"> </w:t>
      </w:r>
      <w:r w:rsidR="00143DF6" w:rsidRPr="09575566">
        <w:rPr>
          <w:rFonts w:ascii="Cambria" w:hAnsi="Cambria" w:cstheme="minorBidi"/>
        </w:rPr>
        <w:t xml:space="preserve">gadā </w:t>
      </w:r>
      <w:proofErr w:type="spellStart"/>
      <w:r w:rsidR="00143DF6" w:rsidRPr="09575566">
        <w:rPr>
          <w:rFonts w:ascii="Cambria" w:hAnsi="Cambria" w:cstheme="minorBidi"/>
        </w:rPr>
        <w:t>atjaunīgās</w:t>
      </w:r>
      <w:proofErr w:type="spellEnd"/>
      <w:r w:rsidR="00143DF6" w:rsidRPr="09575566">
        <w:rPr>
          <w:rFonts w:ascii="Cambria" w:hAnsi="Cambria" w:cstheme="minorBidi"/>
        </w:rPr>
        <w:t xml:space="preserve"> transporta enerģijas īpatsvars varētu sasniegt 11,4%</w:t>
      </w:r>
      <w:r w:rsidR="00646253" w:rsidRPr="09575566">
        <w:rPr>
          <w:rStyle w:val="FootnoteReference"/>
          <w:rFonts w:ascii="Cambria" w:hAnsi="Cambria" w:cstheme="minorBidi"/>
        </w:rPr>
        <w:footnoteReference w:id="130"/>
      </w:r>
      <w:r w:rsidR="00143DF6" w:rsidRPr="09575566">
        <w:rPr>
          <w:rFonts w:ascii="Cambria" w:hAnsi="Cambria" w:cstheme="minorBidi"/>
        </w:rPr>
        <w:t>, šo apjomu nodrošinot tieši ar elektroenerģijas patēriņa kāpumu un saglabājot biodegvielu izmantojuma apjomu 2021.</w:t>
      </w:r>
      <w:r w:rsidR="41AD52FE" w:rsidRPr="09575566">
        <w:rPr>
          <w:rFonts w:ascii="Cambria" w:hAnsi="Cambria" w:cstheme="minorBidi"/>
        </w:rPr>
        <w:t xml:space="preserve"> </w:t>
      </w:r>
      <w:r w:rsidR="00143DF6" w:rsidRPr="09575566">
        <w:rPr>
          <w:rFonts w:ascii="Cambria" w:hAnsi="Cambria" w:cstheme="minorBidi"/>
        </w:rPr>
        <w:t>gada apjomā.</w:t>
      </w:r>
    </w:p>
    <w:p w14:paraId="7D565C5C" w14:textId="77777777" w:rsidR="00C04120" w:rsidRPr="004D243E" w:rsidRDefault="00C04120" w:rsidP="009E4DCA">
      <w:pPr>
        <w:pStyle w:val="Heading4"/>
      </w:pPr>
      <w:r w:rsidRPr="004D243E">
        <w:t>II Sasniedzamie mērķi</w:t>
      </w:r>
    </w:p>
    <w:tbl>
      <w:tblPr>
        <w:tblStyle w:val="PlainTable2"/>
        <w:tblW w:w="10490" w:type="dxa"/>
        <w:jc w:val="center"/>
        <w:tblLook w:val="04A0" w:firstRow="1" w:lastRow="0" w:firstColumn="1" w:lastColumn="0" w:noHBand="0" w:noVBand="1"/>
      </w:tblPr>
      <w:tblGrid>
        <w:gridCol w:w="6967"/>
        <w:gridCol w:w="1113"/>
        <w:gridCol w:w="1200"/>
        <w:gridCol w:w="1210"/>
      </w:tblGrid>
      <w:tr w:rsidR="00316498" w:rsidRPr="004D243E" w14:paraId="297F1353" w14:textId="77777777" w:rsidTr="0957556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2E5333E2" w14:textId="577F1269" w:rsidR="00316498" w:rsidRPr="004D243E" w:rsidRDefault="00316498" w:rsidP="00242B63">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113" w:type="dxa"/>
            <w:vAlign w:val="center"/>
          </w:tcPr>
          <w:p w14:paraId="25E4B004" w14:textId="77777777" w:rsidR="00316498" w:rsidRPr="004D243E" w:rsidRDefault="00316498" w:rsidP="00242B6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00576998" w14:textId="62FB6539" w:rsidR="000C505E" w:rsidRPr="004D243E" w:rsidRDefault="000C505E" w:rsidP="00242B6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0" w:type="dxa"/>
            <w:vAlign w:val="center"/>
          </w:tcPr>
          <w:p w14:paraId="48FA2790" w14:textId="3B2F4F4F" w:rsidR="00316498" w:rsidRPr="004D243E" w:rsidRDefault="000C505E" w:rsidP="00242B6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 2025</w:t>
            </w:r>
          </w:p>
        </w:tc>
        <w:tc>
          <w:tcPr>
            <w:tcW w:w="1210" w:type="dxa"/>
            <w:vAlign w:val="center"/>
          </w:tcPr>
          <w:p w14:paraId="3FCCA913" w14:textId="1FEF0A04" w:rsidR="00316498" w:rsidRPr="004D243E" w:rsidRDefault="000C505E" w:rsidP="00242B6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 2030</w:t>
            </w:r>
          </w:p>
        </w:tc>
      </w:tr>
      <w:tr w:rsidR="00316498" w:rsidRPr="004D243E" w14:paraId="68A60CD8"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4F070C6C" w14:textId="5C2901C1" w:rsidR="00316498" w:rsidRPr="004D243E" w:rsidRDefault="00316498" w:rsidP="00242B63">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SEG emisiju intensitātes samazinājums transportā (%)</w:t>
            </w:r>
          </w:p>
        </w:tc>
        <w:tc>
          <w:tcPr>
            <w:tcW w:w="1113" w:type="dxa"/>
            <w:vAlign w:val="center"/>
          </w:tcPr>
          <w:p w14:paraId="26B79E2A" w14:textId="1CE6DD88" w:rsidR="00316498" w:rsidRPr="004D243E" w:rsidRDefault="00C258CF"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1,1</w:t>
            </w:r>
          </w:p>
        </w:tc>
        <w:tc>
          <w:tcPr>
            <w:tcW w:w="1200" w:type="dxa"/>
            <w:vAlign w:val="center"/>
          </w:tcPr>
          <w:p w14:paraId="5C7470B0" w14:textId="03BA8CC9"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w:t>
            </w:r>
          </w:p>
        </w:tc>
        <w:tc>
          <w:tcPr>
            <w:tcW w:w="1210" w:type="dxa"/>
            <w:vAlign w:val="center"/>
          </w:tcPr>
          <w:p w14:paraId="7A13E787" w14:textId="2E0CB9F2"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15</w:t>
            </w:r>
          </w:p>
        </w:tc>
      </w:tr>
      <w:tr w:rsidR="00316498" w:rsidRPr="004D243E" w14:paraId="71BFAF0A" w14:textId="77777777" w:rsidTr="09575566">
        <w:trPr>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45479C66" w14:textId="7111253C" w:rsidR="00316498" w:rsidRPr="004D243E" w:rsidRDefault="00316498" w:rsidP="00242B63">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 xml:space="preserve">moderno biodegvielu </w:t>
            </w:r>
            <w:r w:rsidR="00242B63" w:rsidRPr="004D243E">
              <w:rPr>
                <w:rFonts w:ascii="Cambria" w:eastAsia="Times New Roman" w:hAnsi="Cambria" w:cstheme="minorHAnsi"/>
                <w:b w:val="0"/>
                <w:color w:val="000000"/>
                <w:sz w:val="26"/>
                <w:szCs w:val="26"/>
                <w:lang w:eastAsia="lv-LV"/>
              </w:rPr>
              <w:t>/</w:t>
            </w:r>
            <w:r w:rsidRPr="004D243E">
              <w:rPr>
                <w:rFonts w:ascii="Cambria" w:eastAsia="Times New Roman" w:hAnsi="Cambria" w:cstheme="minorHAnsi"/>
                <w:b w:val="0"/>
                <w:color w:val="000000"/>
                <w:sz w:val="26"/>
                <w:szCs w:val="26"/>
                <w:lang w:eastAsia="lv-LV"/>
              </w:rPr>
              <w:t xml:space="preserve"> biogāzes īpatsvars transportā (%)</w:t>
            </w:r>
          </w:p>
        </w:tc>
        <w:tc>
          <w:tcPr>
            <w:tcW w:w="1113" w:type="dxa"/>
            <w:vAlign w:val="center"/>
          </w:tcPr>
          <w:p w14:paraId="75EA56CF" w14:textId="1610FC08" w:rsidR="00316498" w:rsidRPr="004D243E" w:rsidRDefault="00242B63"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2,3</w:t>
            </w:r>
          </w:p>
        </w:tc>
        <w:tc>
          <w:tcPr>
            <w:tcW w:w="1200" w:type="dxa"/>
            <w:vAlign w:val="center"/>
          </w:tcPr>
          <w:p w14:paraId="6747DE67" w14:textId="0FC78FF5" w:rsidR="00316498" w:rsidRPr="004D243E" w:rsidRDefault="00316498"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w:t>
            </w:r>
          </w:p>
        </w:tc>
        <w:tc>
          <w:tcPr>
            <w:tcW w:w="1210" w:type="dxa"/>
            <w:vAlign w:val="center"/>
          </w:tcPr>
          <w:p w14:paraId="4B2BFE18" w14:textId="77777777" w:rsidR="00316498" w:rsidRPr="004D243E" w:rsidRDefault="00316498"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5,5</w:t>
            </w:r>
          </w:p>
        </w:tc>
      </w:tr>
      <w:tr w:rsidR="00316498" w:rsidRPr="004D243E" w14:paraId="06F716A0"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61AB080B" w14:textId="77777777" w:rsidR="00316498" w:rsidRPr="004D243E" w:rsidRDefault="00316498" w:rsidP="00242B63">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RFNBO īpatsvars transportā (%)</w:t>
            </w:r>
          </w:p>
        </w:tc>
        <w:tc>
          <w:tcPr>
            <w:tcW w:w="1113" w:type="dxa"/>
            <w:vAlign w:val="center"/>
          </w:tcPr>
          <w:p w14:paraId="4582A72A" w14:textId="24A17F1F" w:rsidR="00316498" w:rsidRPr="004D243E" w:rsidRDefault="00242B63"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0</w:t>
            </w:r>
          </w:p>
        </w:tc>
        <w:tc>
          <w:tcPr>
            <w:tcW w:w="1200" w:type="dxa"/>
            <w:vAlign w:val="center"/>
          </w:tcPr>
          <w:p w14:paraId="7960801C" w14:textId="67A524D3"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w:t>
            </w:r>
          </w:p>
        </w:tc>
        <w:tc>
          <w:tcPr>
            <w:tcW w:w="1210" w:type="dxa"/>
            <w:vAlign w:val="center"/>
          </w:tcPr>
          <w:p w14:paraId="061FA484" w14:textId="77777777"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w:t>
            </w:r>
          </w:p>
        </w:tc>
      </w:tr>
      <w:tr w:rsidR="00316498" w:rsidRPr="004D243E" w14:paraId="284DECEE" w14:textId="77777777" w:rsidTr="09575566">
        <w:trPr>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502BB438" w14:textId="41B45EFE" w:rsidR="00316498" w:rsidRPr="004D243E" w:rsidRDefault="000151D2" w:rsidP="00242B63">
            <w:pPr>
              <w:spacing w:before="0" w:after="0"/>
              <w:ind w:right="284"/>
              <w:jc w:val="center"/>
              <w:rPr>
                <w:rFonts w:ascii="Cambria" w:hAnsi="Cambria" w:cstheme="minorHAnsi"/>
                <w:b w:val="0"/>
                <w:color w:val="000000" w:themeColor="text1"/>
                <w:sz w:val="26"/>
                <w:szCs w:val="26"/>
              </w:rPr>
            </w:pPr>
            <w:hyperlink r:id="rId68" w:anchor="RANGE!A32" w:history="1">
              <w:r w:rsidR="00316498" w:rsidRPr="004D243E">
                <w:rPr>
                  <w:rFonts w:ascii="Cambria" w:eastAsia="Times New Roman" w:hAnsi="Cambria" w:cstheme="minorHAnsi"/>
                  <w:b w:val="0"/>
                  <w:color w:val="000000"/>
                  <w:sz w:val="26"/>
                  <w:szCs w:val="26"/>
                  <w:lang w:eastAsia="lv-LV"/>
                </w:rPr>
                <w:t>ilgtspējīgo degvielu īpatsvars gaisa</w:t>
              </w:r>
            </w:hyperlink>
            <w:r w:rsidR="00316498" w:rsidRPr="004D243E">
              <w:rPr>
                <w:rFonts w:ascii="Cambria" w:eastAsia="Times New Roman" w:hAnsi="Cambria" w:cstheme="minorHAnsi"/>
                <w:color w:val="000000"/>
                <w:sz w:val="26"/>
                <w:szCs w:val="26"/>
                <w:lang w:eastAsia="lv-LV"/>
              </w:rPr>
              <w:t xml:space="preserve"> </w:t>
            </w:r>
            <w:r w:rsidR="00316498" w:rsidRPr="004D243E">
              <w:rPr>
                <w:rFonts w:ascii="Cambria" w:eastAsia="Times New Roman" w:hAnsi="Cambria" w:cstheme="minorHAnsi"/>
                <w:b w:val="0"/>
                <w:color w:val="000000"/>
                <w:sz w:val="26"/>
                <w:szCs w:val="26"/>
                <w:lang w:eastAsia="lv-LV"/>
              </w:rPr>
              <w:t>transportā (%)</w:t>
            </w:r>
          </w:p>
        </w:tc>
        <w:tc>
          <w:tcPr>
            <w:tcW w:w="1113" w:type="dxa"/>
            <w:vAlign w:val="center"/>
          </w:tcPr>
          <w:p w14:paraId="3CDB32EE" w14:textId="62969549" w:rsidR="00316498" w:rsidRPr="004D243E" w:rsidRDefault="00242B63"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0</w:t>
            </w:r>
          </w:p>
        </w:tc>
        <w:tc>
          <w:tcPr>
            <w:tcW w:w="1200" w:type="dxa"/>
            <w:vAlign w:val="center"/>
          </w:tcPr>
          <w:p w14:paraId="37AD95BF" w14:textId="7975F23E" w:rsidR="00316498" w:rsidRPr="004D243E" w:rsidRDefault="00316498"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w:t>
            </w:r>
          </w:p>
        </w:tc>
        <w:tc>
          <w:tcPr>
            <w:tcW w:w="1210" w:type="dxa"/>
            <w:vAlign w:val="center"/>
          </w:tcPr>
          <w:p w14:paraId="19568C38" w14:textId="77777777" w:rsidR="00316498" w:rsidRPr="004D243E" w:rsidRDefault="00316498" w:rsidP="00242B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5</w:t>
            </w:r>
          </w:p>
        </w:tc>
      </w:tr>
      <w:tr w:rsidR="00316498" w:rsidRPr="004D243E" w14:paraId="16847533"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67" w:type="dxa"/>
            <w:vAlign w:val="center"/>
          </w:tcPr>
          <w:p w14:paraId="50871CDC" w14:textId="14297FAE" w:rsidR="00316498" w:rsidRPr="004D243E" w:rsidRDefault="00316498" w:rsidP="002F7BE9">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SEG emisiju intensitātes samazinājums</w:t>
            </w:r>
            <w:r w:rsidR="002F7BE9">
              <w:rPr>
                <w:rFonts w:ascii="Cambria" w:eastAsia="Times New Roman" w:hAnsi="Cambria" w:cstheme="minorHAnsi"/>
                <w:b w:val="0"/>
                <w:color w:val="000000"/>
                <w:sz w:val="26"/>
                <w:szCs w:val="26"/>
                <w:lang w:eastAsia="lv-LV"/>
              </w:rPr>
              <w:t xml:space="preserve"> </w:t>
            </w:r>
            <w:r w:rsidR="58F06FD1" w:rsidRPr="09575566">
              <w:rPr>
                <w:rFonts w:ascii="Cambria" w:eastAsia="Times New Roman" w:hAnsi="Cambria"/>
                <w:b w:val="0"/>
                <w:bCs w:val="0"/>
                <w:color w:val="000000" w:themeColor="text1"/>
                <w:sz w:val="26"/>
                <w:szCs w:val="26"/>
                <w:lang w:eastAsia="lv-LV"/>
              </w:rPr>
              <w:t>konkrētiem kuģiem</w:t>
            </w:r>
            <w:r w:rsidRPr="004D243E">
              <w:rPr>
                <w:rStyle w:val="FootnoteReference"/>
                <w:rFonts w:ascii="Cambria" w:hAnsi="Cambria"/>
                <w:b w:val="0"/>
                <w:bCs w:val="0"/>
                <w:color w:val="000000" w:themeColor="text1"/>
                <w:sz w:val="26"/>
                <w:szCs w:val="26"/>
              </w:rPr>
              <w:footnoteReference w:id="131"/>
            </w:r>
            <w:r w:rsidR="04044156" w:rsidRPr="004D243E">
              <w:rPr>
                <w:rFonts w:ascii="Cambria" w:eastAsia="Times New Roman" w:hAnsi="Cambria"/>
                <w:b w:val="0"/>
                <w:bCs w:val="0"/>
                <w:color w:val="000000"/>
                <w:sz w:val="26"/>
                <w:szCs w:val="26"/>
                <w:lang w:eastAsia="lv-LV"/>
              </w:rPr>
              <w:t xml:space="preserve"> (%)</w:t>
            </w:r>
          </w:p>
        </w:tc>
        <w:tc>
          <w:tcPr>
            <w:tcW w:w="1113" w:type="dxa"/>
            <w:vAlign w:val="center"/>
          </w:tcPr>
          <w:p w14:paraId="49F94FE5" w14:textId="45EA073B" w:rsidR="00316498" w:rsidRPr="004D243E" w:rsidRDefault="00242B63"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0</w:t>
            </w:r>
          </w:p>
        </w:tc>
        <w:tc>
          <w:tcPr>
            <w:tcW w:w="1200" w:type="dxa"/>
            <w:vAlign w:val="center"/>
          </w:tcPr>
          <w:p w14:paraId="6A6AF8D0" w14:textId="14137843"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w:t>
            </w:r>
          </w:p>
        </w:tc>
        <w:tc>
          <w:tcPr>
            <w:tcW w:w="1210" w:type="dxa"/>
            <w:vAlign w:val="center"/>
          </w:tcPr>
          <w:p w14:paraId="24D83C0D" w14:textId="77777777" w:rsidR="00316498" w:rsidRPr="004D243E" w:rsidRDefault="00316498" w:rsidP="00242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6</w:t>
            </w:r>
          </w:p>
        </w:tc>
      </w:tr>
    </w:tbl>
    <w:p w14:paraId="5F20AE46" w14:textId="2F8FC384" w:rsidR="00C04120" w:rsidRPr="004D243E" w:rsidRDefault="00C04120" w:rsidP="009E4DCA">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35"/>
        <w:gridCol w:w="1516"/>
        <w:gridCol w:w="1417"/>
        <w:gridCol w:w="1036"/>
        <w:gridCol w:w="992"/>
        <w:gridCol w:w="997"/>
        <w:gridCol w:w="1180"/>
      </w:tblGrid>
      <w:tr w:rsidR="0052107B" w:rsidRPr="004D243E" w14:paraId="1CFAE001" w14:textId="77777777" w:rsidTr="0957556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54" w:type="dxa"/>
            <w:vMerge w:val="restart"/>
            <w:noWrap/>
            <w:tcMar>
              <w:left w:w="28" w:type="dxa"/>
              <w:right w:w="28" w:type="dxa"/>
            </w:tcMar>
            <w:vAlign w:val="center"/>
          </w:tcPr>
          <w:p w14:paraId="2EBE72FD" w14:textId="19F68773" w:rsidR="0052107B" w:rsidRPr="0052107B" w:rsidRDefault="0052107B" w:rsidP="0052107B">
            <w:pPr>
              <w:spacing w:before="0" w:after="0"/>
              <w:jc w:val="center"/>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Nr.</w:t>
            </w:r>
          </w:p>
        </w:tc>
        <w:tc>
          <w:tcPr>
            <w:tcW w:w="2235" w:type="dxa"/>
            <w:vMerge w:val="restart"/>
            <w:tcMar>
              <w:left w:w="28" w:type="dxa"/>
              <w:right w:w="28" w:type="dxa"/>
            </w:tcMar>
            <w:vAlign w:val="center"/>
          </w:tcPr>
          <w:p w14:paraId="5B4E30D2" w14:textId="21B6FB72" w:rsidR="0052107B" w:rsidRPr="0052107B" w:rsidRDefault="0052107B" w:rsidP="0052107B">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Pasākuma īstenošanai veicamā darbība</w:t>
            </w:r>
          </w:p>
        </w:tc>
        <w:tc>
          <w:tcPr>
            <w:tcW w:w="1516" w:type="dxa"/>
            <w:vMerge w:val="restart"/>
            <w:tcMar>
              <w:left w:w="28" w:type="dxa"/>
              <w:right w:w="28" w:type="dxa"/>
            </w:tcMar>
            <w:vAlign w:val="center"/>
          </w:tcPr>
          <w:p w14:paraId="61B3CB1E" w14:textId="03D9033F" w:rsidR="0052107B" w:rsidRPr="0052107B" w:rsidRDefault="0052107B" w:rsidP="0052107B">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Rezultatīvais rādītājs</w:t>
            </w:r>
          </w:p>
        </w:tc>
        <w:tc>
          <w:tcPr>
            <w:tcW w:w="1417" w:type="dxa"/>
            <w:vMerge w:val="restart"/>
            <w:noWrap/>
            <w:tcMar>
              <w:left w:w="28" w:type="dxa"/>
              <w:right w:w="28" w:type="dxa"/>
            </w:tcMar>
            <w:vAlign w:val="center"/>
          </w:tcPr>
          <w:p w14:paraId="375E33E8" w14:textId="77777777"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bCs w:val="0"/>
                <w:color w:val="000000"/>
                <w:sz w:val="20"/>
                <w:szCs w:val="20"/>
                <w:lang w:eastAsia="lv-LV"/>
              </w:rPr>
            </w:pPr>
            <w:r w:rsidRPr="0052107B">
              <w:rPr>
                <w:rFonts w:ascii="Cambria" w:eastAsia="Times New Roman" w:hAnsi="Cambria" w:cstheme="minorHAnsi"/>
                <w:color w:val="000000"/>
                <w:sz w:val="20"/>
                <w:szCs w:val="20"/>
                <w:lang w:eastAsia="lv-LV"/>
              </w:rPr>
              <w:t>Atbildīgā</w:t>
            </w:r>
          </w:p>
          <w:p w14:paraId="49842E24" w14:textId="33FA2D53"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institūcija</w:t>
            </w:r>
          </w:p>
        </w:tc>
        <w:tc>
          <w:tcPr>
            <w:tcW w:w="1036" w:type="dxa"/>
            <w:vMerge w:val="restart"/>
            <w:noWrap/>
            <w:tcMar>
              <w:left w:w="28" w:type="dxa"/>
              <w:right w:w="28" w:type="dxa"/>
            </w:tcMar>
            <w:vAlign w:val="center"/>
          </w:tcPr>
          <w:p w14:paraId="1FA9A9D0" w14:textId="77777777"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Izpildes</w:t>
            </w:r>
          </w:p>
          <w:p w14:paraId="6EEAF8A9" w14:textId="4AE4502D"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termiņš</w:t>
            </w:r>
          </w:p>
        </w:tc>
        <w:tc>
          <w:tcPr>
            <w:tcW w:w="1989" w:type="dxa"/>
            <w:gridSpan w:val="2"/>
            <w:tcBorders>
              <w:bottom w:val="single" w:sz="4" w:space="0" w:color="auto"/>
            </w:tcBorders>
            <w:tcMar>
              <w:left w:w="28" w:type="dxa"/>
              <w:right w:w="28" w:type="dxa"/>
            </w:tcMar>
          </w:tcPr>
          <w:p w14:paraId="3F3606EB" w14:textId="35E5F0EA"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cstheme="minorHAnsi"/>
                <w:color w:val="000000"/>
                <w:sz w:val="20"/>
                <w:szCs w:val="20"/>
                <w:lang w:eastAsia="lv-LV"/>
              </w:rPr>
              <w:t>Investīcijas</w:t>
            </w:r>
          </w:p>
        </w:tc>
        <w:tc>
          <w:tcPr>
            <w:tcW w:w="1180" w:type="dxa"/>
            <w:vMerge w:val="restart"/>
          </w:tcPr>
          <w:p w14:paraId="16B44655" w14:textId="5647A7B9" w:rsidR="0052107B" w:rsidRPr="0052107B" w:rsidRDefault="0052107B" w:rsidP="0052107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52107B">
              <w:rPr>
                <w:rFonts w:ascii="Cambria" w:eastAsia="Times New Roman" w:hAnsi="Cambria"/>
                <w:sz w:val="20"/>
                <w:szCs w:val="20"/>
                <w:lang w:eastAsia="lv-LV"/>
              </w:rPr>
              <w:t xml:space="preserve">Atbilstoši </w:t>
            </w:r>
            <w:proofErr w:type="spellStart"/>
            <w:r w:rsidRPr="0052107B">
              <w:rPr>
                <w:rFonts w:ascii="Cambria" w:eastAsia="Times New Roman" w:hAnsi="Cambria"/>
                <w:sz w:val="20"/>
                <w:szCs w:val="20"/>
                <w:lang w:eastAsia="lv-LV"/>
              </w:rPr>
              <w:t>mērķ</w:t>
            </w:r>
            <w:proofErr w:type="spellEnd"/>
            <w:r w:rsidRPr="0052107B">
              <w:rPr>
                <w:rFonts w:ascii="Cambria" w:eastAsia="Times New Roman" w:hAnsi="Cambria"/>
                <w:sz w:val="20"/>
                <w:szCs w:val="20"/>
                <w:lang w:eastAsia="lv-LV"/>
              </w:rPr>
              <w:t>-rādītājam</w:t>
            </w:r>
          </w:p>
        </w:tc>
      </w:tr>
      <w:tr w:rsidR="0052107B" w:rsidRPr="004D243E" w14:paraId="5ADEB3C8"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vMerge/>
            <w:noWrap/>
            <w:tcMar>
              <w:left w:w="28" w:type="dxa"/>
              <w:right w:w="28" w:type="dxa"/>
            </w:tcMar>
            <w:vAlign w:val="center"/>
          </w:tcPr>
          <w:p w14:paraId="29C93EED" w14:textId="77777777" w:rsidR="0052107B" w:rsidRPr="0052107B" w:rsidRDefault="0052107B" w:rsidP="0052107B">
            <w:pPr>
              <w:spacing w:before="0" w:after="0"/>
              <w:jc w:val="center"/>
              <w:rPr>
                <w:rFonts w:ascii="Cambria" w:eastAsia="Times New Roman" w:hAnsi="Cambria" w:cstheme="minorHAnsi"/>
                <w:color w:val="000000"/>
                <w:sz w:val="20"/>
                <w:szCs w:val="20"/>
                <w:lang w:eastAsia="lv-LV"/>
              </w:rPr>
            </w:pPr>
          </w:p>
        </w:tc>
        <w:tc>
          <w:tcPr>
            <w:tcW w:w="2235" w:type="dxa"/>
            <w:vMerge/>
            <w:tcMar>
              <w:left w:w="28" w:type="dxa"/>
              <w:right w:w="28" w:type="dxa"/>
            </w:tcMar>
            <w:vAlign w:val="center"/>
          </w:tcPr>
          <w:p w14:paraId="287FD69A" w14:textId="77777777" w:rsidR="0052107B" w:rsidRPr="0052107B"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516" w:type="dxa"/>
            <w:vMerge/>
            <w:tcMar>
              <w:left w:w="28" w:type="dxa"/>
              <w:right w:w="28" w:type="dxa"/>
            </w:tcMar>
            <w:vAlign w:val="center"/>
          </w:tcPr>
          <w:p w14:paraId="4B5896E1" w14:textId="77777777" w:rsidR="0052107B" w:rsidRPr="0052107B"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417" w:type="dxa"/>
            <w:vMerge/>
            <w:noWrap/>
            <w:tcMar>
              <w:left w:w="28" w:type="dxa"/>
              <w:right w:w="28" w:type="dxa"/>
            </w:tcMar>
            <w:vAlign w:val="center"/>
          </w:tcPr>
          <w:p w14:paraId="20A113C7" w14:textId="77777777" w:rsidR="0052107B" w:rsidRP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036" w:type="dxa"/>
            <w:vMerge/>
            <w:noWrap/>
            <w:tcMar>
              <w:left w:w="28" w:type="dxa"/>
              <w:right w:w="28" w:type="dxa"/>
            </w:tcMar>
            <w:vAlign w:val="center"/>
          </w:tcPr>
          <w:p w14:paraId="5E806B32" w14:textId="77777777" w:rsidR="0052107B" w:rsidRP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992" w:type="dxa"/>
            <w:tcMar>
              <w:left w:w="28" w:type="dxa"/>
              <w:right w:w="28" w:type="dxa"/>
            </w:tcMar>
          </w:tcPr>
          <w:p w14:paraId="7F9D35F3" w14:textId="4B355D65" w:rsidR="0052107B" w:rsidRP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bCs/>
                <w:color w:val="000000"/>
                <w:sz w:val="20"/>
                <w:szCs w:val="20"/>
                <w:lang w:eastAsia="lv-LV"/>
              </w:rPr>
            </w:pPr>
            <w:proofErr w:type="spellStart"/>
            <w:r w:rsidRPr="0052107B">
              <w:rPr>
                <w:rFonts w:ascii="Cambria" w:eastAsia="Times New Roman" w:hAnsi="Cambria" w:cstheme="minorHAnsi"/>
                <w:b/>
                <w:bCs/>
                <w:color w:val="000000"/>
                <w:sz w:val="20"/>
                <w:szCs w:val="20"/>
                <w:lang w:eastAsia="lv-LV"/>
              </w:rPr>
              <w:t>milj.euro</w:t>
            </w:r>
            <w:proofErr w:type="spellEnd"/>
          </w:p>
        </w:tc>
        <w:tc>
          <w:tcPr>
            <w:tcW w:w="997" w:type="dxa"/>
          </w:tcPr>
          <w:p w14:paraId="4D2BB4D8" w14:textId="1E3AF7A1" w:rsidR="0052107B" w:rsidRPr="0052107B" w:rsidRDefault="57532705"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0052107B" w:rsidRPr="005E0BB2">
              <w:rPr>
                <w:rFonts w:ascii="Cambria" w:eastAsia="Times New Roman" w:hAnsi="Cambria"/>
                <w:b/>
                <w:bCs/>
                <w:color w:val="000000" w:themeColor="text1"/>
                <w:sz w:val="20"/>
                <w:szCs w:val="20"/>
                <w:vertAlign w:val="superscript"/>
                <w:lang w:eastAsia="lv-LV"/>
              </w:rPr>
              <w:footnoteReference w:id="132"/>
            </w:r>
          </w:p>
        </w:tc>
        <w:tc>
          <w:tcPr>
            <w:tcW w:w="1180" w:type="dxa"/>
            <w:vMerge/>
          </w:tcPr>
          <w:p w14:paraId="20C5AF31" w14:textId="77777777" w:rsidR="0052107B" w:rsidRP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0"/>
                <w:szCs w:val="20"/>
                <w:lang w:eastAsia="lv-LV"/>
              </w:rPr>
            </w:pPr>
          </w:p>
        </w:tc>
      </w:tr>
      <w:tr w:rsidR="0052107B" w:rsidRPr="004D243E" w14:paraId="3806C9F1" w14:textId="11BD7BC9"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tcPr>
          <w:p w14:paraId="3BFC7BA3" w14:textId="77777777"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1</w:t>
            </w:r>
          </w:p>
        </w:tc>
        <w:tc>
          <w:tcPr>
            <w:tcW w:w="2235" w:type="dxa"/>
            <w:tcMar>
              <w:left w:w="28" w:type="dxa"/>
              <w:right w:w="28" w:type="dxa"/>
            </w:tcMar>
          </w:tcPr>
          <w:p w14:paraId="601FFC1F"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Nodrošināt konkurētspējīgu un videi draudzīgu TEN-T dzelzceļa tīklu, t.sk. atbalsta programmu ietvaros</w:t>
            </w:r>
          </w:p>
        </w:tc>
        <w:tc>
          <w:tcPr>
            <w:tcW w:w="1516" w:type="dxa"/>
            <w:tcMar>
              <w:left w:w="28" w:type="dxa"/>
              <w:right w:w="28" w:type="dxa"/>
            </w:tcMar>
          </w:tcPr>
          <w:p w14:paraId="07843364"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p>
        </w:tc>
        <w:tc>
          <w:tcPr>
            <w:tcW w:w="1417" w:type="dxa"/>
            <w:noWrap/>
            <w:tcMar>
              <w:left w:w="28" w:type="dxa"/>
              <w:right w:w="28" w:type="dxa"/>
            </w:tcMar>
          </w:tcPr>
          <w:p w14:paraId="75B43C1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SM</w:t>
            </w:r>
          </w:p>
          <w:p w14:paraId="1E736554"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4C0308ED"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p w14:paraId="2B7A5BE4"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102413F8"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tcPr>
          <w:p w14:paraId="531ED846"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tcPr>
          <w:p w14:paraId="615BE4B2" w14:textId="0112A60A" w:rsidR="0052107B" w:rsidRPr="004D243E" w:rsidRDefault="00006FE3"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510,85</w:t>
            </w:r>
          </w:p>
        </w:tc>
        <w:tc>
          <w:tcPr>
            <w:tcW w:w="997" w:type="dxa"/>
          </w:tcPr>
          <w:p w14:paraId="75ACBFEC"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4BADFC19" w14:textId="3940CBFE" w:rsidR="00006FE3" w:rsidRDefault="00006FE3"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p w14:paraId="43C8FD53" w14:textId="2CA30266" w:rsidR="0052107B" w:rsidRPr="004D243E" w:rsidRDefault="00006FE3"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PF</w:t>
            </w:r>
          </w:p>
        </w:tc>
        <w:tc>
          <w:tcPr>
            <w:tcW w:w="1180" w:type="dxa"/>
          </w:tcPr>
          <w:p w14:paraId="2D427BCD" w14:textId="6E09DD16"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2107B" w:rsidRPr="004D243E" w14:paraId="589C3D19"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vMerge w:val="restart"/>
            <w:noWrap/>
            <w:tcMar>
              <w:left w:w="28" w:type="dxa"/>
              <w:right w:w="28" w:type="dxa"/>
            </w:tcMar>
          </w:tcPr>
          <w:p w14:paraId="42D067BC" w14:textId="5FE3182B" w:rsidR="0052107B" w:rsidRPr="005A4411" w:rsidRDefault="00EF78B3" w:rsidP="0052107B">
            <w:pPr>
              <w:spacing w:before="0" w:after="0"/>
              <w:jc w:val="center"/>
              <w:rPr>
                <w:rFonts w:ascii="Cambria" w:eastAsia="Times New Roman" w:hAnsi="Cambria" w:cstheme="minorHAnsi"/>
                <w:color w:val="000000"/>
                <w:sz w:val="22"/>
                <w:lang w:eastAsia="lv-LV"/>
              </w:rPr>
            </w:pPr>
            <w:r w:rsidRPr="005A4411">
              <w:rPr>
                <w:rFonts w:ascii="Cambria" w:eastAsia="Times New Roman" w:hAnsi="Cambria" w:cstheme="minorHAnsi"/>
                <w:color w:val="000000"/>
                <w:sz w:val="22"/>
                <w:lang w:eastAsia="lv-LV"/>
              </w:rPr>
              <w:t>2</w:t>
            </w:r>
          </w:p>
        </w:tc>
        <w:tc>
          <w:tcPr>
            <w:tcW w:w="2235" w:type="dxa"/>
            <w:vMerge w:val="restart"/>
            <w:tcMar>
              <w:left w:w="28" w:type="dxa"/>
              <w:right w:w="28" w:type="dxa"/>
            </w:tcMar>
          </w:tcPr>
          <w:p w14:paraId="502875EE" w14:textId="5556592C"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Nodrošināt jaunu elektrovilcienu</w:t>
            </w:r>
            <w:r>
              <w:rPr>
                <w:rFonts w:ascii="Cambria" w:eastAsia="Times New Roman" w:hAnsi="Cambria" w:cstheme="minorHAnsi"/>
                <w:color w:val="000000"/>
                <w:sz w:val="22"/>
                <w:lang w:eastAsia="lv-LV"/>
              </w:rPr>
              <w:t>,</w:t>
            </w:r>
            <w:r w:rsidRPr="004D243E">
              <w:rPr>
                <w:rFonts w:ascii="Cambria" w:eastAsia="Times New Roman" w:hAnsi="Cambria" w:cstheme="minorHAnsi"/>
                <w:color w:val="000000"/>
                <w:sz w:val="22"/>
                <w:lang w:eastAsia="lv-LV"/>
              </w:rPr>
              <w:t xml:space="preserve"> jaunu akumulatoru bateriju vilcienu</w:t>
            </w:r>
            <w:r>
              <w:rPr>
                <w:rFonts w:ascii="Cambria" w:eastAsia="Times New Roman" w:hAnsi="Cambria" w:cstheme="minorHAnsi"/>
                <w:color w:val="000000"/>
                <w:sz w:val="22"/>
                <w:lang w:eastAsia="lv-LV"/>
              </w:rPr>
              <w:t xml:space="preserve"> un jaunu ūdeņraža vilcienu</w:t>
            </w:r>
            <w:r w:rsidRPr="004D243E">
              <w:rPr>
                <w:rFonts w:ascii="Cambria" w:eastAsia="Times New Roman" w:hAnsi="Cambria" w:cstheme="minorHAnsi"/>
                <w:color w:val="000000"/>
                <w:sz w:val="22"/>
                <w:lang w:eastAsia="lv-LV"/>
              </w:rPr>
              <w:t xml:space="preserve"> iegādi, t.sk. atbalsta programmu ietvaros</w:t>
            </w:r>
          </w:p>
        </w:tc>
        <w:tc>
          <w:tcPr>
            <w:tcW w:w="1516" w:type="dxa"/>
            <w:tcMar>
              <w:left w:w="28" w:type="dxa"/>
              <w:right w:w="28" w:type="dxa"/>
            </w:tcMar>
          </w:tcPr>
          <w:p w14:paraId="3B41151C" w14:textId="6CA7D8F4"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iegādāti vismaz 32 jauni elektrovilcienu sastāvi un elektrolokomotīves</w:t>
            </w:r>
          </w:p>
        </w:tc>
        <w:tc>
          <w:tcPr>
            <w:tcW w:w="1417" w:type="dxa"/>
            <w:noWrap/>
            <w:tcMar>
              <w:left w:w="28" w:type="dxa"/>
              <w:right w:w="28" w:type="dxa"/>
            </w:tcMar>
          </w:tcPr>
          <w:p w14:paraId="4AD3B15B" w14:textId="7E3AFF06"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SM</w:t>
            </w:r>
          </w:p>
        </w:tc>
        <w:tc>
          <w:tcPr>
            <w:tcW w:w="1036" w:type="dxa"/>
            <w:noWrap/>
            <w:tcMar>
              <w:left w:w="28" w:type="dxa"/>
              <w:right w:w="28" w:type="dxa"/>
            </w:tcMar>
          </w:tcPr>
          <w:p w14:paraId="3647D643" w14:textId="38568915"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tcPr>
          <w:p w14:paraId="7CF398E2" w14:textId="6EF2CB82" w:rsid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r w:rsidR="00C752B6">
              <w:rPr>
                <w:rFonts w:ascii="Cambria" w:eastAsia="Times New Roman" w:hAnsi="Cambria" w:cstheme="minorHAnsi"/>
                <w:color w:val="000000"/>
                <w:sz w:val="22"/>
                <w:lang w:eastAsia="lv-LV"/>
              </w:rPr>
              <w:t>331,784</w:t>
            </w:r>
          </w:p>
        </w:tc>
        <w:tc>
          <w:tcPr>
            <w:tcW w:w="997" w:type="dxa"/>
          </w:tcPr>
          <w:p w14:paraId="263AFD21"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MFF</w:t>
            </w:r>
          </w:p>
          <w:p w14:paraId="08D99D54" w14:textId="435CBDFF" w:rsidR="00666328" w:rsidRDefault="00666328"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p w14:paraId="283D206C" w14:textId="2D3B5D5E" w:rsidR="0052107B" w:rsidRPr="004D243E" w:rsidRDefault="00666328"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PF</w:t>
            </w:r>
          </w:p>
        </w:tc>
        <w:tc>
          <w:tcPr>
            <w:tcW w:w="1180" w:type="dxa"/>
          </w:tcPr>
          <w:p w14:paraId="4C118EB3" w14:textId="664F982C" w:rsid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2107B" w:rsidRPr="004D243E" w14:paraId="047D9781"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vMerge/>
            <w:noWrap/>
            <w:tcMar>
              <w:left w:w="28" w:type="dxa"/>
              <w:right w:w="28" w:type="dxa"/>
            </w:tcMar>
          </w:tcPr>
          <w:p w14:paraId="68589AAB" w14:textId="77777777" w:rsidR="0052107B" w:rsidRPr="004D243E" w:rsidRDefault="0052107B" w:rsidP="0052107B">
            <w:pPr>
              <w:spacing w:before="0" w:after="0"/>
              <w:jc w:val="center"/>
              <w:rPr>
                <w:rFonts w:ascii="Cambria" w:eastAsia="Times New Roman" w:hAnsi="Cambria" w:cstheme="minorHAnsi"/>
                <w:color w:val="000000"/>
                <w:sz w:val="22"/>
                <w:lang w:eastAsia="lv-LV"/>
              </w:rPr>
            </w:pPr>
          </w:p>
        </w:tc>
        <w:tc>
          <w:tcPr>
            <w:tcW w:w="2235" w:type="dxa"/>
            <w:vMerge/>
            <w:tcMar>
              <w:left w:w="28" w:type="dxa"/>
              <w:right w:w="28" w:type="dxa"/>
            </w:tcMar>
          </w:tcPr>
          <w:p w14:paraId="2A3283CA"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516" w:type="dxa"/>
            <w:tcMar>
              <w:left w:w="28" w:type="dxa"/>
              <w:right w:w="28" w:type="dxa"/>
            </w:tcMar>
          </w:tcPr>
          <w:p w14:paraId="6EF6A4E9" w14:textId="6BF353DC"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Iegādāti 7 bateriju elektrovilcieni</w:t>
            </w:r>
          </w:p>
        </w:tc>
        <w:tc>
          <w:tcPr>
            <w:tcW w:w="1417" w:type="dxa"/>
            <w:noWrap/>
            <w:tcMar>
              <w:left w:w="28" w:type="dxa"/>
              <w:right w:w="28" w:type="dxa"/>
            </w:tcMar>
          </w:tcPr>
          <w:p w14:paraId="07217842" w14:textId="70E5074B"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SM</w:t>
            </w:r>
          </w:p>
        </w:tc>
        <w:tc>
          <w:tcPr>
            <w:tcW w:w="1036" w:type="dxa"/>
            <w:noWrap/>
            <w:tcMar>
              <w:left w:w="28" w:type="dxa"/>
              <w:right w:w="28" w:type="dxa"/>
            </w:tcMar>
          </w:tcPr>
          <w:p w14:paraId="2A0F27F6" w14:textId="1D55C980"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992" w:type="dxa"/>
            <w:tcMar>
              <w:left w:w="28" w:type="dxa"/>
              <w:right w:w="28" w:type="dxa"/>
            </w:tcMar>
          </w:tcPr>
          <w:p w14:paraId="227CD3BF" w14:textId="7F1FF3B6" w:rsid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74,4</w:t>
            </w:r>
          </w:p>
        </w:tc>
        <w:tc>
          <w:tcPr>
            <w:tcW w:w="997" w:type="dxa"/>
          </w:tcPr>
          <w:p w14:paraId="29D415E3" w14:textId="07D58083"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ANM</w:t>
            </w:r>
          </w:p>
        </w:tc>
        <w:tc>
          <w:tcPr>
            <w:tcW w:w="1180" w:type="dxa"/>
          </w:tcPr>
          <w:p w14:paraId="48587497" w14:textId="77777777" w:rsid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52107B" w:rsidRPr="004D243E" w14:paraId="41328845" w14:textId="6433A7AB"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011F278B" w14:textId="1FB8F9AB"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3</w:t>
            </w:r>
          </w:p>
        </w:tc>
        <w:tc>
          <w:tcPr>
            <w:tcW w:w="2235" w:type="dxa"/>
            <w:tcMar>
              <w:left w:w="28" w:type="dxa"/>
              <w:right w:w="28" w:type="dxa"/>
            </w:tcMar>
            <w:hideMark/>
          </w:tcPr>
          <w:p w14:paraId="233CA663"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Nodrošināt sašķidrinātā vai saspiestā metāna </w:t>
            </w:r>
            <w:proofErr w:type="spellStart"/>
            <w:r w:rsidRPr="004D243E">
              <w:rPr>
                <w:rFonts w:ascii="Cambria" w:eastAsia="Times New Roman" w:hAnsi="Cambria" w:cstheme="minorHAnsi"/>
                <w:color w:val="000000"/>
                <w:sz w:val="22"/>
                <w:lang w:eastAsia="lv-LV"/>
              </w:rPr>
              <w:t>uzpildes</w:t>
            </w:r>
            <w:proofErr w:type="spellEnd"/>
            <w:r w:rsidRPr="004D243E">
              <w:rPr>
                <w:rFonts w:ascii="Cambria" w:eastAsia="Times New Roman" w:hAnsi="Cambria" w:cstheme="minorHAnsi"/>
                <w:color w:val="000000"/>
                <w:sz w:val="22"/>
                <w:lang w:eastAsia="lv-LV"/>
              </w:rPr>
              <w:t xml:space="preserve"> iespējas, t.sk. atbalsta programmu ietvaros</w:t>
            </w:r>
          </w:p>
        </w:tc>
        <w:tc>
          <w:tcPr>
            <w:tcW w:w="1516" w:type="dxa"/>
            <w:tcMar>
              <w:left w:w="28" w:type="dxa"/>
              <w:right w:w="28" w:type="dxa"/>
            </w:tcMar>
            <w:hideMark/>
          </w:tcPr>
          <w:p w14:paraId="68C7E1DB"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vismaz 5 sašķidrinātā metāna </w:t>
            </w:r>
            <w:proofErr w:type="spellStart"/>
            <w:r w:rsidRPr="004D243E">
              <w:rPr>
                <w:rFonts w:ascii="Cambria" w:eastAsia="Times New Roman" w:hAnsi="Cambria" w:cstheme="minorHAnsi"/>
                <w:color w:val="000000"/>
                <w:sz w:val="22"/>
                <w:lang w:eastAsia="lv-LV"/>
              </w:rPr>
              <w:t>uzpildes</w:t>
            </w:r>
            <w:proofErr w:type="spellEnd"/>
            <w:r w:rsidRPr="004D243E">
              <w:rPr>
                <w:rFonts w:ascii="Cambria" w:eastAsia="Times New Roman" w:hAnsi="Cambria" w:cstheme="minorHAnsi"/>
                <w:color w:val="000000"/>
                <w:sz w:val="22"/>
                <w:lang w:eastAsia="lv-LV"/>
              </w:rPr>
              <w:t xml:space="preserve"> punkti</w:t>
            </w:r>
          </w:p>
        </w:tc>
        <w:tc>
          <w:tcPr>
            <w:tcW w:w="1417" w:type="dxa"/>
            <w:tcMar>
              <w:left w:w="28" w:type="dxa"/>
              <w:right w:w="28" w:type="dxa"/>
            </w:tcMar>
            <w:hideMark/>
          </w:tcPr>
          <w:p w14:paraId="5730753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SM</w:t>
            </w:r>
          </w:p>
          <w:p w14:paraId="790EDC95"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5C83E563"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hideMark/>
          </w:tcPr>
          <w:p w14:paraId="4B03E3BA" w14:textId="27CF1A8C"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hideMark/>
          </w:tcPr>
          <w:p w14:paraId="6F442B76"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10 </w:t>
            </w:r>
          </w:p>
        </w:tc>
        <w:tc>
          <w:tcPr>
            <w:tcW w:w="997" w:type="dxa"/>
          </w:tcPr>
          <w:p w14:paraId="726CE41E"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26CF8783" w14:textId="7D105030"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PF </w:t>
            </w:r>
          </w:p>
        </w:tc>
        <w:tc>
          <w:tcPr>
            <w:tcW w:w="1180" w:type="dxa"/>
          </w:tcPr>
          <w:p w14:paraId="2CB424A9" w14:textId="03E3C232"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0E93DB70" w14:textId="6422E398"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43EB19AB" w14:textId="69EF652D"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4</w:t>
            </w:r>
          </w:p>
        </w:tc>
        <w:tc>
          <w:tcPr>
            <w:tcW w:w="2235" w:type="dxa"/>
            <w:tcMar>
              <w:left w:w="28" w:type="dxa"/>
              <w:right w:w="28" w:type="dxa"/>
            </w:tcMar>
            <w:hideMark/>
          </w:tcPr>
          <w:p w14:paraId="2D4494F5" w14:textId="1A8619FC" w:rsidR="0052107B" w:rsidRPr="004D243E" w:rsidRDefault="57532705"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563C1"/>
                <w:sz w:val="22"/>
                <w:u w:val="single"/>
                <w:lang w:eastAsia="lv-LV"/>
              </w:rPr>
            </w:pPr>
            <w:r w:rsidRPr="09575566">
              <w:rPr>
                <w:rFonts w:ascii="Cambria" w:eastAsia="Times New Roman" w:hAnsi="Cambria"/>
                <w:color w:val="000000"/>
                <w:sz w:val="22"/>
                <w:lang w:eastAsia="lv-LV"/>
              </w:rPr>
              <w:t>Noteikt 2030.gada un ikgadēju SEG emisiju intensitātes samazinājuma pienākums 2030.gadā degvielas piegādātājiem</w:t>
            </w:r>
          </w:p>
        </w:tc>
        <w:tc>
          <w:tcPr>
            <w:tcW w:w="1516" w:type="dxa"/>
            <w:tcMar>
              <w:left w:w="28" w:type="dxa"/>
              <w:right w:w="28" w:type="dxa"/>
            </w:tcMar>
            <w:hideMark/>
          </w:tcPr>
          <w:p w14:paraId="3B133AB2" w14:textId="3C8E749C"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SEG emisiju intensitāte 2030.gadā: -1</w:t>
            </w:r>
            <w:r>
              <w:rPr>
                <w:rFonts w:ascii="Cambria" w:eastAsia="Times New Roman" w:hAnsi="Cambria" w:cstheme="minorHAnsi"/>
                <w:color w:val="000000"/>
                <w:sz w:val="22"/>
                <w:lang w:eastAsia="lv-LV"/>
              </w:rPr>
              <w:t>5</w:t>
            </w:r>
            <w:r w:rsidRPr="004D243E">
              <w:rPr>
                <w:rFonts w:ascii="Cambria" w:eastAsia="Times New Roman" w:hAnsi="Cambria" w:cstheme="minorHAnsi"/>
                <w:color w:val="000000"/>
                <w:sz w:val="22"/>
                <w:lang w:eastAsia="lv-LV"/>
              </w:rPr>
              <w:t>%</w:t>
            </w:r>
          </w:p>
        </w:tc>
        <w:tc>
          <w:tcPr>
            <w:tcW w:w="1417" w:type="dxa"/>
            <w:tcMar>
              <w:left w:w="28" w:type="dxa"/>
              <w:right w:w="28" w:type="dxa"/>
            </w:tcMar>
            <w:hideMark/>
          </w:tcPr>
          <w:p w14:paraId="6F8A340D"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1036" w:type="dxa"/>
          </w:tcPr>
          <w:p w14:paraId="6BBF8146" w14:textId="4AF87593"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1989" w:type="dxa"/>
            <w:gridSpan w:val="2"/>
            <w:noWrap/>
            <w:tcMar>
              <w:left w:w="28" w:type="dxa"/>
              <w:right w:w="28" w:type="dxa"/>
            </w:tcMar>
            <w:hideMark/>
          </w:tcPr>
          <w:p w14:paraId="78470413"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795FFFDF" w14:textId="2776166C"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80" w:type="dxa"/>
          </w:tcPr>
          <w:p w14:paraId="2982180F" w14:textId="41748CB8"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52107B" w:rsidRPr="004D243E" w14:paraId="1634FF34" w14:textId="50E06BF8"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4AA28D11" w14:textId="095BB667"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5</w:t>
            </w:r>
          </w:p>
        </w:tc>
        <w:tc>
          <w:tcPr>
            <w:tcW w:w="2235" w:type="dxa"/>
            <w:tcMar>
              <w:left w:w="28" w:type="dxa"/>
              <w:right w:w="28" w:type="dxa"/>
            </w:tcMar>
            <w:hideMark/>
          </w:tcPr>
          <w:p w14:paraId="590AA263"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Uzstādīt ūdeņraža </w:t>
            </w:r>
            <w:proofErr w:type="spellStart"/>
            <w:r w:rsidRPr="004D243E">
              <w:rPr>
                <w:rFonts w:ascii="Cambria" w:eastAsia="Times New Roman" w:hAnsi="Cambria" w:cstheme="minorHAnsi"/>
                <w:color w:val="000000"/>
                <w:sz w:val="22"/>
                <w:lang w:eastAsia="lv-LV"/>
              </w:rPr>
              <w:t>uzpildes</w:t>
            </w:r>
            <w:proofErr w:type="spellEnd"/>
            <w:r w:rsidRPr="004D243E">
              <w:rPr>
                <w:rFonts w:ascii="Cambria" w:eastAsia="Times New Roman" w:hAnsi="Cambria" w:cstheme="minorHAnsi"/>
                <w:color w:val="000000"/>
                <w:sz w:val="22"/>
                <w:lang w:eastAsia="lv-LV"/>
              </w:rPr>
              <w:t xml:space="preserve"> punktus ES tiesību aktos noteiktajā apjomā, tai skaitā atbalsta programmu ietvaros</w:t>
            </w:r>
          </w:p>
        </w:tc>
        <w:tc>
          <w:tcPr>
            <w:tcW w:w="1516" w:type="dxa"/>
            <w:tcMar>
              <w:left w:w="28" w:type="dxa"/>
              <w:right w:w="28" w:type="dxa"/>
            </w:tcMar>
            <w:hideMark/>
          </w:tcPr>
          <w:p w14:paraId="0804884F"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2 </w:t>
            </w:r>
            <w:proofErr w:type="spellStart"/>
            <w:r w:rsidRPr="004D243E">
              <w:rPr>
                <w:rFonts w:ascii="Cambria" w:eastAsia="Times New Roman" w:hAnsi="Cambria" w:cstheme="minorHAnsi"/>
                <w:color w:val="000000"/>
                <w:sz w:val="22"/>
                <w:lang w:eastAsia="lv-LV"/>
              </w:rPr>
              <w:t>uzpildes</w:t>
            </w:r>
            <w:proofErr w:type="spellEnd"/>
            <w:r w:rsidRPr="004D243E">
              <w:rPr>
                <w:rFonts w:ascii="Cambria" w:eastAsia="Times New Roman" w:hAnsi="Cambria" w:cstheme="minorHAnsi"/>
                <w:color w:val="000000"/>
                <w:sz w:val="22"/>
                <w:lang w:eastAsia="lv-LV"/>
              </w:rPr>
              <w:t xml:space="preserve"> stacijas</w:t>
            </w:r>
          </w:p>
        </w:tc>
        <w:tc>
          <w:tcPr>
            <w:tcW w:w="1417" w:type="dxa"/>
            <w:tcMar>
              <w:left w:w="28" w:type="dxa"/>
              <w:right w:w="28" w:type="dxa"/>
            </w:tcMar>
            <w:hideMark/>
          </w:tcPr>
          <w:p w14:paraId="30EDF818"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SM</w:t>
            </w:r>
          </w:p>
          <w:p w14:paraId="34538FCE"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6BA9DE7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hideMark/>
          </w:tcPr>
          <w:p w14:paraId="6EC99696" w14:textId="1595079A"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hideMark/>
          </w:tcPr>
          <w:p w14:paraId="46A2DA6C"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10</w:t>
            </w:r>
          </w:p>
        </w:tc>
        <w:tc>
          <w:tcPr>
            <w:tcW w:w="997" w:type="dxa"/>
          </w:tcPr>
          <w:p w14:paraId="7E406758"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560CD7E6" w14:textId="6F31F3AC" w:rsidR="00D13440" w:rsidRPr="004D243E" w:rsidRDefault="0052107B" w:rsidP="00E65E3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PF</w:t>
            </w:r>
          </w:p>
        </w:tc>
        <w:tc>
          <w:tcPr>
            <w:tcW w:w="1180" w:type="dxa"/>
          </w:tcPr>
          <w:p w14:paraId="4C9ADBD0" w14:textId="5B6219E9"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55E4011C" w14:textId="5C299F2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0A2F24E4" w14:textId="0A575AFA"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6</w:t>
            </w:r>
          </w:p>
        </w:tc>
        <w:tc>
          <w:tcPr>
            <w:tcW w:w="2235" w:type="dxa"/>
            <w:tcMar>
              <w:left w:w="28" w:type="dxa"/>
              <w:right w:w="28" w:type="dxa"/>
            </w:tcMar>
            <w:hideMark/>
          </w:tcPr>
          <w:p w14:paraId="4DA6FEBE"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Palielināt uzlādes staciju / punktu skaitu, t.sk. atbalsta programmu ietvaros</w:t>
            </w:r>
          </w:p>
        </w:tc>
        <w:tc>
          <w:tcPr>
            <w:tcW w:w="1516" w:type="dxa"/>
            <w:tcMar>
              <w:left w:w="28" w:type="dxa"/>
              <w:right w:w="28" w:type="dxa"/>
            </w:tcMar>
            <w:hideMark/>
          </w:tcPr>
          <w:p w14:paraId="1A87968B" w14:textId="7DEBD6EE"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kopā 300 </w:t>
            </w:r>
            <w:r>
              <w:rPr>
                <w:rFonts w:ascii="Cambria" w:eastAsia="Times New Roman" w:hAnsi="Cambria" w:cstheme="minorHAnsi"/>
                <w:color w:val="000000"/>
                <w:sz w:val="22"/>
                <w:lang w:eastAsia="lv-LV"/>
              </w:rPr>
              <w:t>publiski pieejami liel</w:t>
            </w:r>
            <w:r w:rsidRPr="004D243E">
              <w:rPr>
                <w:rFonts w:ascii="Cambria" w:eastAsia="Times New Roman" w:hAnsi="Cambria" w:cstheme="minorHAnsi"/>
                <w:color w:val="000000"/>
                <w:sz w:val="22"/>
                <w:lang w:eastAsia="lv-LV"/>
              </w:rPr>
              <w:t>jaudas uzlādes punkti</w:t>
            </w:r>
          </w:p>
          <w:p w14:paraId="5EA70BF7"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p>
        </w:tc>
        <w:tc>
          <w:tcPr>
            <w:tcW w:w="1417" w:type="dxa"/>
            <w:tcMar>
              <w:left w:w="28" w:type="dxa"/>
              <w:right w:w="28" w:type="dxa"/>
            </w:tcMar>
            <w:hideMark/>
          </w:tcPr>
          <w:p w14:paraId="4982E8C8"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SM</w:t>
            </w:r>
          </w:p>
          <w:p w14:paraId="3E2929A2"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p w14:paraId="4C2EF1A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3FFAAB81"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0E92410B"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hideMark/>
          </w:tcPr>
          <w:p w14:paraId="1BD5F9EC" w14:textId="2D3E0B5B"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hideMark/>
          </w:tcPr>
          <w:p w14:paraId="7AE18BAD" w14:textId="0EA6A20B"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100</w:t>
            </w:r>
          </w:p>
        </w:tc>
        <w:tc>
          <w:tcPr>
            <w:tcW w:w="997" w:type="dxa"/>
          </w:tcPr>
          <w:p w14:paraId="4490A0DB" w14:textId="1C3F3DA0"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stheme="minorHAnsi"/>
                <w:color w:val="000000"/>
                <w:sz w:val="22"/>
                <w:lang w:eastAsia="lv-LV"/>
              </w:rPr>
              <w:t>MFF</w:t>
            </w:r>
          </w:p>
          <w:p w14:paraId="7B77D92E" w14:textId="77777777" w:rsidR="0052107B"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MF</w:t>
            </w:r>
          </w:p>
          <w:p w14:paraId="3BEA0F90" w14:textId="60B05793" w:rsidR="00E65E3C" w:rsidRPr="004D243E" w:rsidRDefault="00E65E3C"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themeColor="text1"/>
                <w:sz w:val="22"/>
                <w:lang w:eastAsia="lv-LV"/>
              </w:rPr>
              <w:t>JTF</w:t>
            </w:r>
          </w:p>
          <w:p w14:paraId="37382CAC" w14:textId="3FD3C1EE"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PF</w:t>
            </w:r>
          </w:p>
        </w:tc>
        <w:tc>
          <w:tcPr>
            <w:tcW w:w="1180" w:type="dxa"/>
          </w:tcPr>
          <w:p w14:paraId="43CB9081" w14:textId="646DE72E"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7B0DCF50" w14:textId="5F9D0F0E"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270B7A19" w14:textId="0EB1D441"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lastRenderedPageBreak/>
              <w:t>7</w:t>
            </w:r>
          </w:p>
        </w:tc>
        <w:tc>
          <w:tcPr>
            <w:tcW w:w="2235" w:type="dxa"/>
            <w:tcMar>
              <w:left w:w="28" w:type="dxa"/>
              <w:right w:w="28" w:type="dxa"/>
            </w:tcMar>
            <w:hideMark/>
          </w:tcPr>
          <w:p w14:paraId="7E57CC46"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Palielināt </w:t>
            </w:r>
            <w:proofErr w:type="spellStart"/>
            <w:r w:rsidRPr="004D243E">
              <w:rPr>
                <w:rFonts w:ascii="Cambria" w:eastAsia="Times New Roman" w:hAnsi="Cambria" w:cstheme="minorHAnsi"/>
                <w:color w:val="000000"/>
                <w:sz w:val="22"/>
                <w:lang w:eastAsia="lv-LV"/>
              </w:rPr>
              <w:t>bezemisiju</w:t>
            </w:r>
            <w:proofErr w:type="spellEnd"/>
            <w:r w:rsidRPr="004D243E">
              <w:rPr>
                <w:rFonts w:ascii="Cambria" w:eastAsia="Times New Roman" w:hAnsi="Cambria" w:cstheme="minorHAnsi"/>
                <w:color w:val="000000"/>
                <w:sz w:val="22"/>
                <w:lang w:eastAsia="lv-LV"/>
              </w:rPr>
              <w:t xml:space="preserve"> transportlīdzekļu skaitu</w:t>
            </w:r>
          </w:p>
        </w:tc>
        <w:tc>
          <w:tcPr>
            <w:tcW w:w="1516" w:type="dxa"/>
            <w:tcMar>
              <w:left w:w="28" w:type="dxa"/>
              <w:right w:w="28" w:type="dxa"/>
            </w:tcMar>
            <w:hideMark/>
          </w:tcPr>
          <w:p w14:paraId="0944864E" w14:textId="42471311"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10000 </w:t>
            </w:r>
            <w:r>
              <w:rPr>
                <w:rFonts w:ascii="Cambria" w:eastAsia="Times New Roman" w:hAnsi="Cambria" w:cstheme="minorHAnsi"/>
                <w:color w:val="000000"/>
                <w:sz w:val="22"/>
                <w:lang w:eastAsia="lv-LV"/>
              </w:rPr>
              <w:t>EV</w:t>
            </w:r>
            <w:r w:rsidRPr="004D243E">
              <w:rPr>
                <w:rFonts w:ascii="Cambria" w:eastAsia="Times New Roman" w:hAnsi="Cambria" w:cstheme="minorHAnsi"/>
                <w:color w:val="000000"/>
                <w:sz w:val="22"/>
                <w:lang w:eastAsia="lv-LV"/>
              </w:rPr>
              <w:t xml:space="preserve"> (vieglais pasažieru)</w:t>
            </w:r>
          </w:p>
          <w:p w14:paraId="24E10EF7" w14:textId="470995E0"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300 (vidējas un lielas noslodzes </w:t>
            </w:r>
            <w:r>
              <w:rPr>
                <w:rFonts w:ascii="Cambria" w:eastAsia="Times New Roman" w:hAnsi="Cambria" w:cstheme="minorHAnsi"/>
                <w:color w:val="000000"/>
                <w:sz w:val="22"/>
                <w:lang w:eastAsia="lv-LV"/>
              </w:rPr>
              <w:t>EV</w:t>
            </w:r>
            <w:r w:rsidRPr="004D243E">
              <w:rPr>
                <w:rFonts w:ascii="Cambria" w:eastAsia="Times New Roman" w:hAnsi="Cambria" w:cstheme="minorHAnsi"/>
                <w:color w:val="000000"/>
                <w:sz w:val="22"/>
                <w:lang w:eastAsia="lv-LV"/>
              </w:rPr>
              <w:t>)</w:t>
            </w:r>
          </w:p>
        </w:tc>
        <w:tc>
          <w:tcPr>
            <w:tcW w:w="1417" w:type="dxa"/>
            <w:tcMar>
              <w:left w:w="28" w:type="dxa"/>
              <w:right w:w="28" w:type="dxa"/>
            </w:tcMar>
            <w:hideMark/>
          </w:tcPr>
          <w:p w14:paraId="098459C4" w14:textId="77777777" w:rsidR="00D774EE" w:rsidRDefault="00D774EE" w:rsidP="00D774E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p w14:paraId="3574752B" w14:textId="77777777" w:rsidR="00D774EE" w:rsidRDefault="00D774EE" w:rsidP="00D774E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p w14:paraId="4FBFB89A" w14:textId="77777777" w:rsidR="00D774EE" w:rsidRPr="00D12802" w:rsidRDefault="00D774EE" w:rsidP="00D774E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sz w:val="22"/>
                <w:lang w:eastAsia="lv-LV"/>
              </w:rPr>
              <w:t>VARAM</w:t>
            </w:r>
            <w:r>
              <w:rPr>
                <w:rFonts w:ascii="Cambria" w:eastAsia="Times New Roman" w:hAnsi="Cambria" w:cstheme="minorHAnsi"/>
                <w:color w:val="000000"/>
                <w:sz w:val="22"/>
                <w:lang w:eastAsia="lv-LV"/>
              </w:rPr>
              <w:t>SM</w:t>
            </w:r>
          </w:p>
          <w:p w14:paraId="55992CF5" w14:textId="16EEC126"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36" w:type="dxa"/>
            <w:noWrap/>
            <w:tcMar>
              <w:left w:w="28" w:type="dxa"/>
              <w:right w:w="28" w:type="dxa"/>
            </w:tcMar>
            <w:hideMark/>
          </w:tcPr>
          <w:p w14:paraId="705E91A3" w14:textId="46A2507D"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hideMark/>
          </w:tcPr>
          <w:p w14:paraId="770603DC" w14:textId="225D49A5"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300 </w:t>
            </w:r>
          </w:p>
        </w:tc>
        <w:tc>
          <w:tcPr>
            <w:tcW w:w="997" w:type="dxa"/>
          </w:tcPr>
          <w:p w14:paraId="5A0EE1A0"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 MFF</w:t>
            </w:r>
          </w:p>
          <w:p w14:paraId="07F2905E"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ANM</w:t>
            </w:r>
          </w:p>
          <w:p w14:paraId="7F99266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JTF</w:t>
            </w:r>
          </w:p>
          <w:p w14:paraId="31646AA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EKII</w:t>
            </w:r>
          </w:p>
          <w:p w14:paraId="745D86E0"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MF</w:t>
            </w:r>
          </w:p>
          <w:p w14:paraId="44340D13" w14:textId="430C2E45"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sz w:val="22"/>
                <w:lang w:eastAsia="lv-LV"/>
              </w:rPr>
              <w:t>PF</w:t>
            </w:r>
          </w:p>
        </w:tc>
        <w:tc>
          <w:tcPr>
            <w:tcW w:w="1180" w:type="dxa"/>
          </w:tcPr>
          <w:p w14:paraId="275763C1" w14:textId="372C0E53"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ND</w:t>
            </w:r>
          </w:p>
        </w:tc>
      </w:tr>
      <w:tr w:rsidR="0052107B" w:rsidRPr="004D243E" w14:paraId="22A75FAE" w14:textId="21354B5A"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5BD72EB1" w14:textId="3935A4C0"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8</w:t>
            </w:r>
          </w:p>
        </w:tc>
        <w:tc>
          <w:tcPr>
            <w:tcW w:w="2235" w:type="dxa"/>
            <w:tcMar>
              <w:left w:w="28" w:type="dxa"/>
              <w:right w:w="28" w:type="dxa"/>
            </w:tcMar>
            <w:hideMark/>
          </w:tcPr>
          <w:p w14:paraId="6927153D"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Palielināt </w:t>
            </w:r>
            <w:proofErr w:type="spellStart"/>
            <w:r w:rsidRPr="004D243E">
              <w:rPr>
                <w:rFonts w:ascii="Cambria" w:eastAsia="Times New Roman" w:hAnsi="Cambria" w:cstheme="minorHAnsi"/>
                <w:color w:val="000000"/>
                <w:sz w:val="22"/>
                <w:lang w:eastAsia="lv-LV"/>
              </w:rPr>
              <w:t>bezemisiju</w:t>
            </w:r>
            <w:proofErr w:type="spellEnd"/>
            <w:r w:rsidRPr="004D243E">
              <w:rPr>
                <w:rFonts w:ascii="Cambria" w:eastAsia="Times New Roman" w:hAnsi="Cambria" w:cstheme="minorHAnsi"/>
                <w:color w:val="000000"/>
                <w:sz w:val="22"/>
                <w:lang w:eastAsia="lv-LV"/>
              </w:rPr>
              <w:t xml:space="preserve"> </w:t>
            </w:r>
            <w:proofErr w:type="spellStart"/>
            <w:r w:rsidRPr="004D243E">
              <w:rPr>
                <w:rFonts w:ascii="Cambria" w:eastAsia="Times New Roman" w:hAnsi="Cambria" w:cstheme="minorHAnsi"/>
                <w:color w:val="000000"/>
                <w:sz w:val="22"/>
                <w:lang w:eastAsia="lv-LV"/>
              </w:rPr>
              <w:t>mikromobilitātes</w:t>
            </w:r>
            <w:proofErr w:type="spellEnd"/>
            <w:r w:rsidRPr="004D243E">
              <w:rPr>
                <w:rFonts w:ascii="Cambria" w:eastAsia="Times New Roman" w:hAnsi="Cambria" w:cstheme="minorHAnsi"/>
                <w:color w:val="000000"/>
                <w:sz w:val="22"/>
                <w:lang w:eastAsia="lv-LV"/>
              </w:rPr>
              <w:t xml:space="preserve"> rīku skaitu</w:t>
            </w:r>
          </w:p>
        </w:tc>
        <w:tc>
          <w:tcPr>
            <w:tcW w:w="1516" w:type="dxa"/>
            <w:tcMar>
              <w:left w:w="28" w:type="dxa"/>
              <w:right w:w="28" w:type="dxa"/>
            </w:tcMar>
            <w:hideMark/>
          </w:tcPr>
          <w:p w14:paraId="4E6C8C73" w14:textId="72D5A862"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1200 mikro</w:t>
            </w:r>
            <w:r w:rsidR="00E844D5">
              <w:rPr>
                <w:rFonts w:ascii="Cambria" w:eastAsia="Times New Roman" w:hAnsi="Cambria" w:cstheme="minorHAnsi"/>
                <w:color w:val="000000"/>
                <w:sz w:val="22"/>
                <w:lang w:eastAsia="lv-LV"/>
              </w:rPr>
              <w:t>-</w:t>
            </w:r>
            <w:proofErr w:type="spellStart"/>
            <w:r>
              <w:rPr>
                <w:rFonts w:ascii="Cambria" w:eastAsia="Times New Roman" w:hAnsi="Cambria" w:cstheme="minorHAnsi"/>
                <w:color w:val="000000"/>
                <w:sz w:val="22"/>
                <w:lang w:eastAsia="lv-LV"/>
              </w:rPr>
              <w:t>mobilitiātes</w:t>
            </w:r>
            <w:proofErr w:type="spellEnd"/>
            <w:r>
              <w:rPr>
                <w:rFonts w:ascii="Cambria" w:eastAsia="Times New Roman" w:hAnsi="Cambria" w:cstheme="minorHAnsi"/>
                <w:color w:val="000000"/>
                <w:sz w:val="22"/>
                <w:lang w:eastAsia="lv-LV"/>
              </w:rPr>
              <w:t xml:space="preserve"> rīki</w:t>
            </w:r>
          </w:p>
        </w:tc>
        <w:tc>
          <w:tcPr>
            <w:tcW w:w="1417" w:type="dxa"/>
            <w:tcMar>
              <w:left w:w="28" w:type="dxa"/>
              <w:right w:w="28" w:type="dxa"/>
            </w:tcMar>
            <w:hideMark/>
          </w:tcPr>
          <w:p w14:paraId="355507D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1A1BC5AA"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LM</w:t>
            </w:r>
          </w:p>
          <w:p w14:paraId="367AC175"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hideMark/>
          </w:tcPr>
          <w:p w14:paraId="1E5C6FE9" w14:textId="52C887F8"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tcMar>
              <w:left w:w="28" w:type="dxa"/>
              <w:right w:w="28" w:type="dxa"/>
            </w:tcMar>
            <w:hideMark/>
          </w:tcPr>
          <w:p w14:paraId="5B3DFF48" w14:textId="5BA1648A"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r>
              <w:rPr>
                <w:rFonts w:ascii="Cambria" w:eastAsia="Times New Roman" w:hAnsi="Cambria" w:cstheme="minorHAnsi"/>
                <w:color w:val="000000"/>
                <w:sz w:val="22"/>
                <w:lang w:eastAsia="lv-LV"/>
              </w:rPr>
              <w:t>4</w:t>
            </w:r>
            <w:r w:rsidRPr="004D243E">
              <w:rPr>
                <w:rFonts w:ascii="Cambria" w:eastAsia="Times New Roman" w:hAnsi="Cambria" w:cstheme="minorHAnsi"/>
                <w:color w:val="000000"/>
                <w:sz w:val="22"/>
                <w:lang w:eastAsia="lv-LV"/>
              </w:rPr>
              <w:t>0</w:t>
            </w:r>
          </w:p>
        </w:tc>
        <w:tc>
          <w:tcPr>
            <w:tcW w:w="997" w:type="dxa"/>
          </w:tcPr>
          <w:p w14:paraId="6C466C49"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SKF</w:t>
            </w:r>
          </w:p>
          <w:p w14:paraId="41F251AB" w14:textId="64B521A1"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PF</w:t>
            </w:r>
          </w:p>
        </w:tc>
        <w:tc>
          <w:tcPr>
            <w:tcW w:w="1180" w:type="dxa"/>
          </w:tcPr>
          <w:p w14:paraId="14987A90" w14:textId="7E5EE25B"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701BA065" w14:textId="7A95664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44195BAC" w14:textId="282765B0"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9</w:t>
            </w:r>
          </w:p>
        </w:tc>
        <w:tc>
          <w:tcPr>
            <w:tcW w:w="2235" w:type="dxa"/>
            <w:tcMar>
              <w:left w:w="28" w:type="dxa"/>
              <w:right w:w="28" w:type="dxa"/>
            </w:tcMar>
            <w:hideMark/>
          </w:tcPr>
          <w:p w14:paraId="1BDEBF96"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Noteikt ierobežojumus, kādā apjomā degvielas </w:t>
            </w:r>
            <w:proofErr w:type="spellStart"/>
            <w:r w:rsidRPr="004D243E">
              <w:rPr>
                <w:rFonts w:ascii="Cambria" w:eastAsia="Times New Roman" w:hAnsi="Cambria" w:cstheme="minorHAnsi"/>
                <w:color w:val="000000"/>
                <w:sz w:val="22"/>
                <w:lang w:eastAsia="lv-LV"/>
              </w:rPr>
              <w:t>galapatēriņa</w:t>
            </w:r>
            <w:proofErr w:type="spellEnd"/>
            <w:r w:rsidRPr="004D243E">
              <w:rPr>
                <w:rFonts w:ascii="Cambria" w:eastAsia="Times New Roman" w:hAnsi="Cambria" w:cstheme="minorHAnsi"/>
                <w:color w:val="000000"/>
                <w:sz w:val="22"/>
                <w:lang w:eastAsia="lv-LV"/>
              </w:rPr>
              <w:t xml:space="preserve"> cenā var iekļaut “jaunā ETS” izmaksas</w:t>
            </w:r>
          </w:p>
        </w:tc>
        <w:tc>
          <w:tcPr>
            <w:tcW w:w="1516" w:type="dxa"/>
            <w:tcMar>
              <w:left w:w="28" w:type="dxa"/>
              <w:right w:w="28" w:type="dxa"/>
            </w:tcMar>
            <w:hideMark/>
          </w:tcPr>
          <w:p w14:paraId="4B6898C3"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p>
        </w:tc>
        <w:tc>
          <w:tcPr>
            <w:tcW w:w="1417" w:type="dxa"/>
            <w:tcMar>
              <w:left w:w="28" w:type="dxa"/>
              <w:right w:w="28" w:type="dxa"/>
            </w:tcMar>
            <w:hideMark/>
          </w:tcPr>
          <w:p w14:paraId="06B93E52"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0B987C3A"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FM</w:t>
            </w:r>
          </w:p>
        </w:tc>
        <w:tc>
          <w:tcPr>
            <w:tcW w:w="1036" w:type="dxa"/>
            <w:noWrap/>
            <w:tcMar>
              <w:left w:w="28" w:type="dxa"/>
              <w:right w:w="28" w:type="dxa"/>
            </w:tcMar>
            <w:hideMark/>
          </w:tcPr>
          <w:p w14:paraId="73E26587"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2025</w:t>
            </w:r>
          </w:p>
        </w:tc>
        <w:tc>
          <w:tcPr>
            <w:tcW w:w="1989" w:type="dxa"/>
            <w:gridSpan w:val="2"/>
            <w:tcMar>
              <w:left w:w="28" w:type="dxa"/>
              <w:right w:w="28" w:type="dxa"/>
            </w:tcMar>
            <w:hideMark/>
          </w:tcPr>
          <w:p w14:paraId="6E1DD2E1"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5A182D8E" w14:textId="0FF70454"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80" w:type="dxa"/>
          </w:tcPr>
          <w:p w14:paraId="5081A5B5" w14:textId="7B791F66"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1B73B869" w14:textId="3654F638"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hideMark/>
          </w:tcPr>
          <w:p w14:paraId="6EE543A4" w14:textId="5758E238" w:rsidR="0052107B" w:rsidRPr="004D243E" w:rsidRDefault="0052107B" w:rsidP="0052107B">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10</w:t>
            </w:r>
          </w:p>
        </w:tc>
        <w:tc>
          <w:tcPr>
            <w:tcW w:w="2235" w:type="dxa"/>
            <w:tcMar>
              <w:left w:w="28" w:type="dxa"/>
              <w:right w:w="28" w:type="dxa"/>
            </w:tcMar>
            <w:hideMark/>
          </w:tcPr>
          <w:p w14:paraId="6C60DBA4" w14:textId="61695F8C"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77D32F21">
              <w:rPr>
                <w:rFonts w:ascii="Cambria" w:eastAsia="Times New Roman" w:hAnsi="Cambria"/>
                <w:color w:val="000000" w:themeColor="text1"/>
                <w:sz w:val="22"/>
                <w:lang w:eastAsia="lv-LV"/>
              </w:rPr>
              <w:t xml:space="preserve">Noteikt AER izmantošanas pienākumu </w:t>
            </w:r>
            <w:proofErr w:type="spellStart"/>
            <w:r w:rsidRPr="77D32F21">
              <w:rPr>
                <w:rFonts w:ascii="Cambria" w:eastAsia="Times New Roman" w:hAnsi="Cambria"/>
                <w:color w:val="000000" w:themeColor="text1"/>
                <w:sz w:val="22"/>
                <w:lang w:eastAsia="lv-LV"/>
              </w:rPr>
              <w:t>valstspilsētās</w:t>
            </w:r>
            <w:proofErr w:type="spellEnd"/>
            <w:r w:rsidRPr="77D32F21">
              <w:rPr>
                <w:rFonts w:ascii="Cambria" w:eastAsia="Times New Roman" w:hAnsi="Cambria"/>
                <w:color w:val="000000" w:themeColor="text1"/>
                <w:sz w:val="22"/>
                <w:lang w:eastAsia="lv-LV"/>
              </w:rPr>
              <w:t xml:space="preserve"> izmantotajam </w:t>
            </w:r>
            <w:r>
              <w:rPr>
                <w:rFonts w:ascii="Cambria" w:eastAsia="Times New Roman" w:hAnsi="Cambria"/>
                <w:color w:val="000000" w:themeColor="text1"/>
                <w:sz w:val="22"/>
                <w:lang w:eastAsia="lv-LV"/>
              </w:rPr>
              <w:t>sabiedriskajam un pašvaldību</w:t>
            </w:r>
            <w:r w:rsidRPr="77D32F21">
              <w:rPr>
                <w:rFonts w:ascii="Cambria" w:eastAsia="Times New Roman" w:hAnsi="Cambria"/>
                <w:color w:val="000000" w:themeColor="text1"/>
                <w:sz w:val="22"/>
                <w:lang w:eastAsia="lv-LV"/>
              </w:rPr>
              <w:t xml:space="preserve"> transportam</w:t>
            </w:r>
          </w:p>
        </w:tc>
        <w:tc>
          <w:tcPr>
            <w:tcW w:w="1516" w:type="dxa"/>
            <w:tcMar>
              <w:left w:w="28" w:type="dxa"/>
              <w:right w:w="28" w:type="dxa"/>
            </w:tcMar>
            <w:hideMark/>
          </w:tcPr>
          <w:p w14:paraId="5AD72687" w14:textId="77777777"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p>
        </w:tc>
        <w:tc>
          <w:tcPr>
            <w:tcW w:w="1417" w:type="dxa"/>
            <w:tcMar>
              <w:left w:w="28" w:type="dxa"/>
              <w:right w:w="28" w:type="dxa"/>
            </w:tcMar>
            <w:hideMark/>
          </w:tcPr>
          <w:p w14:paraId="0AEDDDF1"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6268124F"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1036" w:type="dxa"/>
            <w:noWrap/>
            <w:tcMar>
              <w:left w:w="28" w:type="dxa"/>
              <w:right w:w="28" w:type="dxa"/>
            </w:tcMar>
            <w:hideMark/>
          </w:tcPr>
          <w:p w14:paraId="4D933D89"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1989" w:type="dxa"/>
            <w:gridSpan w:val="2"/>
            <w:tcMar>
              <w:left w:w="28" w:type="dxa"/>
              <w:right w:w="28" w:type="dxa"/>
            </w:tcMar>
            <w:hideMark/>
          </w:tcPr>
          <w:p w14:paraId="3CA7FFA7"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722AFC30" w14:textId="14077BCB"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80" w:type="dxa"/>
          </w:tcPr>
          <w:p w14:paraId="747690A4" w14:textId="70B698D8"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52107B" w:rsidRPr="004D243E" w14:paraId="16CFEF3C"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454" w:type="dxa"/>
            <w:noWrap/>
            <w:tcMar>
              <w:left w:w="28" w:type="dxa"/>
              <w:right w:w="28" w:type="dxa"/>
            </w:tcMar>
            <w:vAlign w:val="center"/>
          </w:tcPr>
          <w:p w14:paraId="180BFE99" w14:textId="1EA1BC97" w:rsidR="0052107B" w:rsidRPr="004D243E" w:rsidRDefault="0052107B" w:rsidP="0052107B">
            <w:pPr>
              <w:spacing w:before="0" w:after="0"/>
              <w:jc w:val="center"/>
              <w:rPr>
                <w:rFonts w:ascii="Cambria" w:eastAsia="Times New Roman" w:hAnsi="Cambria" w:cstheme="minorHAnsi"/>
                <w:color w:val="000000"/>
                <w:sz w:val="22"/>
                <w:lang w:eastAsia="lv-LV"/>
              </w:rPr>
            </w:pPr>
            <w:r w:rsidRPr="004D243E">
              <w:rPr>
                <w:rFonts w:ascii="Cambria" w:hAnsi="Cambria" w:cstheme="minorHAnsi"/>
                <w:b w:val="0"/>
                <w:bCs w:val="0"/>
                <w:sz w:val="22"/>
              </w:rPr>
              <w:t>11</w:t>
            </w:r>
          </w:p>
        </w:tc>
        <w:tc>
          <w:tcPr>
            <w:tcW w:w="2235" w:type="dxa"/>
            <w:tcMar>
              <w:left w:w="28" w:type="dxa"/>
              <w:right w:w="28" w:type="dxa"/>
            </w:tcMar>
            <w:vAlign w:val="center"/>
          </w:tcPr>
          <w:p w14:paraId="1F32FB71" w14:textId="3DCCBFA7" w:rsidR="0052107B" w:rsidRPr="77D32F21"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596616">
              <w:rPr>
                <w:rFonts w:ascii="Cambria" w:hAnsi="Cambria" w:cstheme="minorHAnsi"/>
                <w:sz w:val="22"/>
              </w:rPr>
              <w:t xml:space="preserve">NPP ietvaros izvērtēt akcīzes nodokļa piemērošanas nosacījumus biodegvielām un </w:t>
            </w:r>
            <w:proofErr w:type="spellStart"/>
            <w:r w:rsidRPr="00596616">
              <w:rPr>
                <w:rFonts w:ascii="Cambria" w:hAnsi="Cambria" w:cstheme="minorHAnsi"/>
                <w:sz w:val="22"/>
              </w:rPr>
              <w:t>biometānam</w:t>
            </w:r>
            <w:proofErr w:type="spellEnd"/>
          </w:p>
        </w:tc>
        <w:tc>
          <w:tcPr>
            <w:tcW w:w="1516" w:type="dxa"/>
            <w:tcMar>
              <w:left w:w="28" w:type="dxa"/>
              <w:right w:w="28" w:type="dxa"/>
            </w:tcMar>
            <w:vAlign w:val="center"/>
          </w:tcPr>
          <w:p w14:paraId="01E4D8F3" w14:textId="72E1387D" w:rsidR="0052107B" w:rsidRPr="004D243E" w:rsidRDefault="0052107B" w:rsidP="0052107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 xml:space="preserve">Sniegts ieguldījums </w:t>
            </w:r>
            <w:proofErr w:type="spellStart"/>
            <w:r w:rsidRPr="00567D78">
              <w:rPr>
                <w:rFonts w:ascii="Cambria" w:eastAsia="Times New Roman" w:hAnsi="Cambria" w:cstheme="minorHAnsi"/>
                <w:color w:val="000000"/>
                <w:sz w:val="22"/>
                <w:lang w:eastAsia="lv-LV"/>
              </w:rPr>
              <w:t>atjaunīgās</w:t>
            </w:r>
            <w:proofErr w:type="spellEnd"/>
            <w:r w:rsidRPr="00567D78">
              <w:rPr>
                <w:rFonts w:ascii="Cambria" w:eastAsia="Times New Roman" w:hAnsi="Cambria" w:cstheme="minorHAnsi"/>
                <w:color w:val="000000"/>
                <w:sz w:val="22"/>
                <w:lang w:eastAsia="lv-LV"/>
              </w:rPr>
              <w:t xml:space="preserve"> transporta enerģijas īpatsvar</w:t>
            </w:r>
            <w:r>
              <w:rPr>
                <w:rFonts w:ascii="Cambria" w:eastAsia="Times New Roman" w:hAnsi="Cambria" w:cstheme="minorHAnsi"/>
                <w:color w:val="000000"/>
                <w:sz w:val="22"/>
                <w:lang w:eastAsia="lv-LV"/>
              </w:rPr>
              <w:t>a</w:t>
            </w:r>
            <w:r w:rsidRPr="00567D78">
              <w:rPr>
                <w:rFonts w:ascii="Cambria" w:eastAsia="Times New Roman" w:hAnsi="Cambria" w:cstheme="minorHAnsi"/>
                <w:color w:val="000000"/>
                <w:sz w:val="22"/>
                <w:lang w:eastAsia="lv-LV"/>
              </w:rPr>
              <w:t xml:space="preserve"> </w:t>
            </w:r>
            <w:r>
              <w:rPr>
                <w:rFonts w:ascii="Cambria" w:eastAsia="Times New Roman" w:hAnsi="Cambria" w:cstheme="minorHAnsi"/>
                <w:color w:val="000000"/>
                <w:sz w:val="22"/>
                <w:lang w:eastAsia="lv-LV"/>
              </w:rPr>
              <w:t>29% sasniegšanā</w:t>
            </w:r>
          </w:p>
        </w:tc>
        <w:tc>
          <w:tcPr>
            <w:tcW w:w="1417" w:type="dxa"/>
            <w:tcMar>
              <w:left w:w="28" w:type="dxa"/>
              <w:right w:w="28" w:type="dxa"/>
            </w:tcMar>
            <w:vAlign w:val="center"/>
          </w:tcPr>
          <w:p w14:paraId="454116E9"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4D243E">
              <w:rPr>
                <w:rFonts w:ascii="Cambria" w:hAnsi="Cambria" w:cstheme="minorHAnsi"/>
                <w:sz w:val="22"/>
              </w:rPr>
              <w:t>FM</w:t>
            </w:r>
          </w:p>
          <w:p w14:paraId="43638CE9" w14:textId="6D18BA1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hAnsi="Cambria" w:cstheme="minorHAnsi"/>
                <w:sz w:val="22"/>
              </w:rPr>
              <w:t>KEM</w:t>
            </w:r>
          </w:p>
        </w:tc>
        <w:tc>
          <w:tcPr>
            <w:tcW w:w="1036" w:type="dxa"/>
            <w:noWrap/>
            <w:tcMar>
              <w:left w:w="28" w:type="dxa"/>
              <w:right w:w="28" w:type="dxa"/>
            </w:tcMar>
            <w:vAlign w:val="center"/>
          </w:tcPr>
          <w:p w14:paraId="5D21AE0C" w14:textId="68A7EF33"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hAnsi="Cambria" w:cstheme="minorHAnsi"/>
                <w:sz w:val="22"/>
              </w:rPr>
              <w:t>2025</w:t>
            </w:r>
          </w:p>
        </w:tc>
        <w:tc>
          <w:tcPr>
            <w:tcW w:w="1989" w:type="dxa"/>
            <w:gridSpan w:val="2"/>
            <w:tcMar>
              <w:left w:w="28" w:type="dxa"/>
              <w:right w:w="28" w:type="dxa"/>
            </w:tcMar>
          </w:tcPr>
          <w:p w14:paraId="0D9078A2" w14:textId="77777777"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701EE650" w14:textId="7A70910D"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80" w:type="dxa"/>
          </w:tcPr>
          <w:p w14:paraId="6C7670BD" w14:textId="4B799463" w:rsidR="0052107B" w:rsidRPr="004D243E" w:rsidRDefault="0052107B" w:rsidP="005210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bl>
    <w:p w14:paraId="4A715DA7" w14:textId="12414A8A" w:rsidR="00823664" w:rsidRPr="00F50CD6" w:rsidRDefault="00823664" w:rsidP="00F50CD6">
      <w:pPr>
        <w:jc w:val="both"/>
        <w:rPr>
          <w:rFonts w:ascii="Cambria" w:hAnsi="Cambria"/>
          <w:b/>
          <w:color w:val="000000" w:themeColor="text1"/>
        </w:rPr>
      </w:pPr>
      <w:r w:rsidRPr="00823664">
        <w:rPr>
          <w:rFonts w:ascii="Cambria" w:hAnsi="Cambria"/>
          <w:b/>
          <w:color w:val="000000" w:themeColor="text1"/>
        </w:rPr>
        <w:t xml:space="preserve">Konkurētspējīga un videi draudzīga TEN-T dzelzceļa tīkla nodrošināšanas </w:t>
      </w:r>
      <w:r w:rsidRPr="00903D3F">
        <w:rPr>
          <w:rFonts w:ascii="Cambria" w:hAnsi="Cambria"/>
          <w:bCs/>
          <w:color w:val="000000" w:themeColor="text1"/>
        </w:rPr>
        <w:t>darbības ietvaros, galvenokārt, tiek īstenota dzelzceļa tīkla posmu elektrifikācija (kontakttīkla atjaunošana un paplašināšana un bateriju elektrovilcienu (BEMU) uzlāde) dzelzceļa pasažieru infrastruktūras modernizācija, vilcienu kustības ātruma palielināšana, kā arī tiks uzlaboti vai vairāk izmantots esošais dzelzceļa tīkls, piemēram, veidojot jaunas vai atjaunojot / pārvietojot vēsturiskās pieturvietas sabiedriski svarīgu vietu tuvumā, piemēram, skolas, slimnīcas, mobilitātes punkti, ērtības un pieejamības uzlabošanai dzelzceļa tīkla izmantotājiem.</w:t>
      </w:r>
      <w:r w:rsidR="004B7580" w:rsidRPr="004B7580">
        <w:rPr>
          <w:rFonts w:ascii="Cambria" w:hAnsi="Cambria"/>
          <w:bCs/>
          <w:color w:val="000000" w:themeColor="text1"/>
        </w:rPr>
        <w:t xml:space="preserve"> </w:t>
      </w:r>
      <w:r w:rsidR="004B7580" w:rsidRPr="007D4FF2">
        <w:rPr>
          <w:rFonts w:ascii="Cambria" w:hAnsi="Cambria"/>
          <w:bCs/>
          <w:color w:val="000000" w:themeColor="text1"/>
        </w:rPr>
        <w:t xml:space="preserve">Periodā no 2021. gada šai darbībai ir iezīmēti apm. </w:t>
      </w:r>
      <w:r w:rsidR="0064023F">
        <w:rPr>
          <w:rFonts w:ascii="Cambria" w:hAnsi="Cambria"/>
          <w:bCs/>
          <w:color w:val="000000" w:themeColor="text1"/>
        </w:rPr>
        <w:t>510,85</w:t>
      </w:r>
      <w:r w:rsidR="004B7580" w:rsidRPr="007D4FF2">
        <w:rPr>
          <w:rFonts w:ascii="Cambria" w:hAnsi="Cambria"/>
          <w:bCs/>
          <w:color w:val="000000" w:themeColor="text1"/>
        </w:rPr>
        <w:t xml:space="preserve"> milj. </w:t>
      </w:r>
      <w:proofErr w:type="spellStart"/>
      <w:r w:rsidR="004B7580" w:rsidRPr="007D4FF2">
        <w:rPr>
          <w:rFonts w:ascii="Cambria" w:hAnsi="Cambria"/>
          <w:bCs/>
          <w:color w:val="000000" w:themeColor="text1"/>
        </w:rPr>
        <w:t>euro</w:t>
      </w:r>
      <w:proofErr w:type="spellEnd"/>
      <w:r w:rsidR="004B7580" w:rsidRPr="007D4FF2">
        <w:rPr>
          <w:rFonts w:ascii="Cambria" w:hAnsi="Cambria"/>
          <w:bCs/>
          <w:color w:val="000000" w:themeColor="text1"/>
        </w:rPr>
        <w:t xml:space="preserve"> (MFF</w:t>
      </w:r>
      <w:r w:rsidR="004B7580">
        <w:rPr>
          <w:rFonts w:ascii="Cambria" w:hAnsi="Cambria"/>
          <w:bCs/>
          <w:color w:val="000000" w:themeColor="text1"/>
        </w:rPr>
        <w:t>, ANM, PF</w:t>
      </w:r>
      <w:r w:rsidR="004B7580" w:rsidRPr="007D4FF2">
        <w:rPr>
          <w:rFonts w:ascii="Cambria" w:hAnsi="Cambria"/>
          <w:bCs/>
          <w:color w:val="000000" w:themeColor="text1"/>
        </w:rPr>
        <w:t>).</w:t>
      </w:r>
    </w:p>
    <w:p w14:paraId="5E37EC51" w14:textId="77777777" w:rsidR="00461F0E" w:rsidRPr="00F50CD6" w:rsidRDefault="00461F0E" w:rsidP="00461F0E">
      <w:pPr>
        <w:jc w:val="both"/>
        <w:rPr>
          <w:rFonts w:ascii="Cambria" w:hAnsi="Cambria"/>
          <w:color w:val="000000" w:themeColor="text1"/>
        </w:rPr>
      </w:pPr>
      <w:r w:rsidRPr="00F50CD6">
        <w:rPr>
          <w:rFonts w:ascii="Cambria" w:hAnsi="Cambria"/>
          <w:b/>
          <w:color w:val="000000" w:themeColor="text1"/>
        </w:rPr>
        <w:t xml:space="preserve">Jaunu elektrovilcienu, jaunu </w:t>
      </w:r>
      <w:r w:rsidR="000068C2" w:rsidRPr="00F50CD6">
        <w:rPr>
          <w:rFonts w:ascii="Cambria" w:hAnsi="Cambria"/>
          <w:b/>
          <w:color w:val="000000" w:themeColor="text1"/>
        </w:rPr>
        <w:t xml:space="preserve">bateriju elektrovilcienu </w:t>
      </w:r>
      <w:r w:rsidRPr="00F50CD6">
        <w:rPr>
          <w:rFonts w:ascii="Cambria" w:hAnsi="Cambria"/>
          <w:b/>
          <w:color w:val="000000" w:themeColor="text1"/>
        </w:rPr>
        <w:t>iegādes</w:t>
      </w:r>
      <w:r w:rsidR="00F50CD6" w:rsidRPr="00F50CD6">
        <w:rPr>
          <w:rFonts w:ascii="Cambria" w:hAnsi="Cambria"/>
          <w:b/>
          <w:color w:val="000000" w:themeColor="text1"/>
        </w:rPr>
        <w:t xml:space="preserve"> </w:t>
      </w:r>
      <w:r w:rsidRPr="00903D3F">
        <w:rPr>
          <w:rFonts w:ascii="Cambria" w:hAnsi="Cambria"/>
          <w:color w:val="000000" w:themeColor="text1"/>
        </w:rPr>
        <w:t xml:space="preserve">nodrošināšanas darbības ietvaros ir plānots koncentrēties uz elektrovilcienu sastāvu iegādes procesa turpināšanu un </w:t>
      </w:r>
      <w:r w:rsidR="000068C2" w:rsidRPr="00903D3F">
        <w:rPr>
          <w:rFonts w:ascii="Cambria" w:hAnsi="Cambria"/>
          <w:color w:val="000000" w:themeColor="text1"/>
        </w:rPr>
        <w:t xml:space="preserve">bateriju elektrovilcienu </w:t>
      </w:r>
      <w:r w:rsidRPr="00903D3F">
        <w:rPr>
          <w:rFonts w:ascii="Cambria" w:hAnsi="Cambria"/>
          <w:color w:val="000000" w:themeColor="text1"/>
        </w:rPr>
        <w:t>iegādi, lai nebūtu nepieciešams elektrificēt visus tos dzelzceļa posmus, kas šobrīd nav elektrificēti, bet vienlaikus, lai tajos nebūtu jāizmanto dīzeļvilcienu sastāvus</w:t>
      </w:r>
      <w:r w:rsidR="000068C2" w:rsidRPr="00903D3F">
        <w:rPr>
          <w:rFonts w:ascii="Cambria" w:hAnsi="Cambria"/>
          <w:color w:val="000000" w:themeColor="text1"/>
        </w:rPr>
        <w:t>.</w:t>
      </w:r>
      <w:r w:rsidRPr="00903D3F">
        <w:rPr>
          <w:rFonts w:ascii="Cambria" w:hAnsi="Cambria"/>
          <w:color w:val="000000" w:themeColor="text1"/>
        </w:rPr>
        <w:t xml:space="preserve"> Periodā no 2021. gada jaunu elektrovilcienu sastāvu iegādei ir iezīmēti 257,889 milj. </w:t>
      </w:r>
      <w:proofErr w:type="spellStart"/>
      <w:r w:rsidRPr="00903D3F">
        <w:rPr>
          <w:rFonts w:ascii="Cambria" w:hAnsi="Cambria"/>
          <w:color w:val="000000" w:themeColor="text1"/>
        </w:rPr>
        <w:t>euro</w:t>
      </w:r>
      <w:proofErr w:type="spellEnd"/>
      <w:r w:rsidRPr="00903D3F">
        <w:rPr>
          <w:rFonts w:ascii="Cambria" w:hAnsi="Cambria"/>
          <w:color w:val="000000" w:themeColor="text1"/>
        </w:rPr>
        <w:t xml:space="preserve"> un jaunu bateriju elektrovilcienu (BEMU) iegādei – 74,4 milj. </w:t>
      </w:r>
      <w:proofErr w:type="spellStart"/>
      <w:r w:rsidRPr="00903D3F">
        <w:rPr>
          <w:rFonts w:ascii="Cambria" w:hAnsi="Cambria"/>
          <w:color w:val="000000" w:themeColor="text1"/>
        </w:rPr>
        <w:t>euro</w:t>
      </w:r>
      <w:proofErr w:type="spellEnd"/>
      <w:r w:rsidRPr="00903D3F">
        <w:rPr>
          <w:rFonts w:ascii="Cambria" w:hAnsi="Cambria"/>
          <w:color w:val="000000" w:themeColor="text1"/>
        </w:rPr>
        <w:t xml:space="preserve">. </w:t>
      </w:r>
    </w:p>
    <w:p w14:paraId="37FF53C6" w14:textId="088B2C87" w:rsidR="006976BF" w:rsidRPr="004D243E" w:rsidRDefault="006976BF" w:rsidP="006976BF">
      <w:pPr>
        <w:jc w:val="both"/>
        <w:rPr>
          <w:rFonts w:ascii="Cambria" w:eastAsia="Times New Roman" w:hAnsi="Cambria" w:cstheme="minorHAnsi"/>
          <w:color w:val="000000"/>
          <w:szCs w:val="24"/>
          <w:lang w:eastAsia="lv-LV"/>
        </w:rPr>
      </w:pPr>
      <w:r w:rsidRPr="00C07563">
        <w:rPr>
          <w:rFonts w:ascii="Cambria" w:eastAsia="Times New Roman" w:hAnsi="Cambria" w:cstheme="minorHAnsi"/>
          <w:b/>
          <w:bCs/>
          <w:color w:val="000000"/>
          <w:szCs w:val="24"/>
          <w:lang w:eastAsia="lv-LV"/>
        </w:rPr>
        <w:t>Sabiedriskā transporta sistēmas optimizācijas</w:t>
      </w:r>
      <w:r w:rsidRPr="004D243E">
        <w:rPr>
          <w:rFonts w:ascii="Cambria" w:eastAsia="Times New Roman" w:hAnsi="Cambria" w:cstheme="minorHAnsi"/>
          <w:color w:val="000000"/>
          <w:szCs w:val="24"/>
          <w:lang w:eastAsia="lv-LV"/>
        </w:rPr>
        <w:t xml:space="preserve"> darbības ietvaros tiks turpināts darbs pie maršrutu pilnveides, veicinot </w:t>
      </w:r>
      <w:proofErr w:type="spellStart"/>
      <w:r w:rsidRPr="004D243E">
        <w:rPr>
          <w:rFonts w:ascii="Cambria" w:eastAsia="Times New Roman" w:hAnsi="Cambria" w:cstheme="minorHAnsi"/>
          <w:color w:val="000000"/>
          <w:szCs w:val="24"/>
          <w:lang w:eastAsia="lv-LV"/>
        </w:rPr>
        <w:t>multimodalitāti</w:t>
      </w:r>
      <w:proofErr w:type="spellEnd"/>
      <w:r w:rsidRPr="004D243E">
        <w:rPr>
          <w:rFonts w:ascii="Cambria" w:eastAsia="Times New Roman" w:hAnsi="Cambria" w:cstheme="minorHAnsi"/>
          <w:color w:val="000000"/>
          <w:szCs w:val="24"/>
          <w:lang w:eastAsia="lv-LV"/>
        </w:rPr>
        <w:t xml:space="preserve"> ar prioritāti dzelzceļa izmantošanai, t.sk., sabiedriskā transporta maršrutu, kuros paralēli kursē vilcieni un autobusi, identificēšana un autobusu maršrutu nepieciešamības izvērtēšana. Tāpat ir veicami šādi darbi sabiedriskā transporta </w:t>
      </w:r>
      <w:proofErr w:type="spellStart"/>
      <w:r w:rsidRPr="004D243E">
        <w:rPr>
          <w:rFonts w:ascii="Cambria" w:eastAsia="Times New Roman" w:hAnsi="Cambria" w:cstheme="minorHAnsi"/>
          <w:color w:val="000000"/>
          <w:szCs w:val="24"/>
          <w:lang w:eastAsia="lv-LV"/>
        </w:rPr>
        <w:t>prioritizēšanai</w:t>
      </w:r>
      <w:proofErr w:type="spellEnd"/>
      <w:r w:rsidRPr="004D243E">
        <w:rPr>
          <w:rFonts w:ascii="Cambria" w:eastAsia="Times New Roman" w:hAnsi="Cambria" w:cstheme="minorHAnsi"/>
          <w:color w:val="000000"/>
          <w:szCs w:val="24"/>
          <w:lang w:eastAsia="lv-LV"/>
        </w:rPr>
        <w:t xml:space="preserve"> satiksmes infrastruktūrā: 1) luksoforu </w:t>
      </w:r>
      <w:r w:rsidRPr="004D243E">
        <w:rPr>
          <w:rFonts w:ascii="Cambria" w:eastAsia="Times New Roman" w:hAnsi="Cambria" w:cstheme="minorHAnsi"/>
          <w:color w:val="000000"/>
          <w:szCs w:val="24"/>
          <w:lang w:eastAsia="lv-LV"/>
        </w:rPr>
        <w:lastRenderedPageBreak/>
        <w:t>objektu pielāgošana sabiedriskā pasažieru transporta prioritātes nodrošināšanai; 2) sabiedriskā transporta kustības ātruma uzlabošanas pasākumi ar mērķi samazināt ceļā pavadāmo laiku. Vienotas elektroniskās sistēmas izveides sabiedriskā transporta biļešu iegādei ietvaros būs nepieciešams: 1) vienotas biļešu emitēšanas platformas izveide sabiedriskā transporta biļešu tirdzniecības nodrošināšanai; 2) biļešu tirdzniecības ieviešana uz numurētām sēdvietām lietošanā; 3) autoostu biļešu tirdzniecības sistēmu izstrāde un ieviešana; 4) kases aparātu biļešu tirdzniecības izstrāde no Vienotās biļešu noliktavas informācijas sistēmas un izstrādāto risinājumu sertifikācija sadarbībā ar VID; 5) vienotas biļešu sistēmas izveide Rīgas metropoles areālā.</w:t>
      </w:r>
    </w:p>
    <w:p w14:paraId="593DABB8" w14:textId="7D6C0E5C" w:rsidR="006976BF" w:rsidRPr="004D243E" w:rsidRDefault="006976BF" w:rsidP="006976BF">
      <w:pPr>
        <w:jc w:val="both"/>
        <w:rPr>
          <w:rFonts w:ascii="Cambria" w:hAnsi="Cambria"/>
          <w:color w:val="000000"/>
        </w:rPr>
      </w:pPr>
      <w:r w:rsidRPr="6E5C0BAE">
        <w:rPr>
          <w:rFonts w:ascii="Cambria" w:hAnsi="Cambria"/>
          <w:b/>
          <w:bCs/>
          <w:color w:val="000000"/>
        </w:rPr>
        <w:t xml:space="preserve">Sašķidrinātā vai saspiestā metāna </w:t>
      </w:r>
      <w:proofErr w:type="spellStart"/>
      <w:r w:rsidRPr="6E5C0BAE">
        <w:rPr>
          <w:rFonts w:ascii="Cambria" w:hAnsi="Cambria"/>
          <w:b/>
          <w:bCs/>
          <w:color w:val="000000"/>
        </w:rPr>
        <w:t>uzpildes</w:t>
      </w:r>
      <w:proofErr w:type="spellEnd"/>
      <w:r w:rsidRPr="6E5C0BAE">
        <w:rPr>
          <w:rFonts w:ascii="Cambria" w:hAnsi="Cambria"/>
          <w:b/>
          <w:bCs/>
          <w:color w:val="000000"/>
        </w:rPr>
        <w:t xml:space="preserve"> punktu iespējas nodrošināšanas</w:t>
      </w:r>
      <w:r w:rsidRPr="00D12AC7">
        <w:rPr>
          <w:rFonts w:ascii="Cambria" w:hAnsi="Cambria"/>
          <w:b/>
          <w:color w:val="000000"/>
        </w:rPr>
        <w:t xml:space="preserve"> </w:t>
      </w:r>
      <w:r w:rsidRPr="004D243E">
        <w:rPr>
          <w:rFonts w:ascii="Cambria" w:hAnsi="Cambria"/>
          <w:color w:val="000000"/>
        </w:rPr>
        <w:t xml:space="preserve">darbības ietvaros ir plānots sniegt atbalstu sašķidrinātā metāna </w:t>
      </w:r>
      <w:proofErr w:type="spellStart"/>
      <w:r w:rsidRPr="004D243E">
        <w:rPr>
          <w:rFonts w:ascii="Cambria" w:hAnsi="Cambria"/>
          <w:color w:val="000000"/>
        </w:rPr>
        <w:t>uzpildes</w:t>
      </w:r>
      <w:proofErr w:type="spellEnd"/>
      <w:r w:rsidRPr="004D243E">
        <w:rPr>
          <w:rFonts w:ascii="Cambria" w:hAnsi="Cambria"/>
          <w:color w:val="000000"/>
        </w:rPr>
        <w:t xml:space="preserve"> punktu uzstādīšanai jūras transportam</w:t>
      </w:r>
      <w:r w:rsidR="003F7842">
        <w:rPr>
          <w:rFonts w:ascii="Cambria" w:hAnsi="Cambria"/>
          <w:color w:val="000000"/>
        </w:rPr>
        <w:t xml:space="preserve"> vai kravas transportam, </w:t>
      </w:r>
      <w:r w:rsidR="00F27186">
        <w:rPr>
          <w:rFonts w:ascii="Cambria" w:hAnsi="Cambria"/>
          <w:color w:val="000000"/>
        </w:rPr>
        <w:t xml:space="preserve">nosakot pienākumu </w:t>
      </w:r>
      <w:r w:rsidR="00381B2A">
        <w:rPr>
          <w:rFonts w:ascii="Cambria" w:hAnsi="Cambria"/>
          <w:color w:val="000000"/>
        </w:rPr>
        <w:t xml:space="preserve">atbalstītajos </w:t>
      </w:r>
      <w:proofErr w:type="spellStart"/>
      <w:r w:rsidR="00381B2A">
        <w:rPr>
          <w:rFonts w:ascii="Cambria" w:hAnsi="Cambria"/>
          <w:color w:val="000000"/>
        </w:rPr>
        <w:t>uzpildes</w:t>
      </w:r>
      <w:proofErr w:type="spellEnd"/>
      <w:r w:rsidR="00381B2A">
        <w:rPr>
          <w:rFonts w:ascii="Cambria" w:hAnsi="Cambria"/>
          <w:color w:val="000000"/>
        </w:rPr>
        <w:t xml:space="preserve"> punktos nodrošināt </w:t>
      </w:r>
      <w:r w:rsidR="00FF0069">
        <w:rPr>
          <w:rFonts w:ascii="Cambria" w:hAnsi="Cambria"/>
          <w:color w:val="000000"/>
        </w:rPr>
        <w:t xml:space="preserve">sašķidrinātā </w:t>
      </w:r>
      <w:proofErr w:type="spellStart"/>
      <w:r w:rsidR="00FF0069">
        <w:rPr>
          <w:rFonts w:ascii="Cambria" w:hAnsi="Cambria"/>
          <w:color w:val="000000"/>
        </w:rPr>
        <w:t>biometāna</w:t>
      </w:r>
      <w:proofErr w:type="spellEnd"/>
      <w:r w:rsidR="00FF0069">
        <w:rPr>
          <w:rFonts w:ascii="Cambria" w:hAnsi="Cambria"/>
          <w:color w:val="000000"/>
        </w:rPr>
        <w:t xml:space="preserve"> pieejamību noteiktā apjomā. </w:t>
      </w:r>
      <w:r w:rsidRPr="004D243E">
        <w:rPr>
          <w:rFonts w:ascii="Cambria" w:hAnsi="Cambria"/>
          <w:color w:val="000000"/>
        </w:rPr>
        <w:t xml:space="preserve">Darbības ietvaros ir nepieciešams noteikt tādas prasības, kas veicinātu saspiestā metāna, jo īpaši saspiestā </w:t>
      </w:r>
      <w:proofErr w:type="spellStart"/>
      <w:r w:rsidRPr="004D243E">
        <w:rPr>
          <w:rFonts w:ascii="Cambria" w:hAnsi="Cambria"/>
          <w:color w:val="000000"/>
        </w:rPr>
        <w:t>biometāna</w:t>
      </w:r>
      <w:proofErr w:type="spellEnd"/>
      <w:r w:rsidRPr="004D243E">
        <w:rPr>
          <w:rFonts w:ascii="Cambria" w:hAnsi="Cambria"/>
          <w:color w:val="000000"/>
        </w:rPr>
        <w:t xml:space="preserve"> izmantošanu kravas transportā, piemēram, nosakot prasības tiem kravas transportlīdzekļiem, kas izmanto pilsētas infrastruktūru, piegādes transportlīdzekļiem, atkritumu apsaimniekošanas transportlīdzekļiem vai sabiedriskajam transportam. </w:t>
      </w:r>
      <w:r w:rsidR="0013728C" w:rsidRPr="00D12802">
        <w:rPr>
          <w:rFonts w:ascii="Cambria" w:hAnsi="Cambria"/>
          <w:color w:val="000000"/>
        </w:rPr>
        <w:t>Periodā no 2021. gada</w:t>
      </w:r>
      <w:r w:rsidR="0013728C">
        <w:rPr>
          <w:rFonts w:ascii="Cambria" w:hAnsi="Cambria"/>
          <w:color w:val="000000"/>
        </w:rPr>
        <w:t xml:space="preserve"> </w:t>
      </w:r>
      <w:r w:rsidR="0013728C" w:rsidRPr="002459BE">
        <w:rPr>
          <w:rFonts w:ascii="Cambria" w:hAnsi="Cambria"/>
          <w:color w:val="000000"/>
        </w:rPr>
        <w:t xml:space="preserve">alternatīvo degvielu </w:t>
      </w:r>
      <w:proofErr w:type="spellStart"/>
      <w:r w:rsidR="0013728C" w:rsidRPr="002459BE">
        <w:rPr>
          <w:rFonts w:ascii="Cambria" w:hAnsi="Cambria"/>
          <w:color w:val="000000"/>
        </w:rPr>
        <w:t>uzpildes</w:t>
      </w:r>
      <w:proofErr w:type="spellEnd"/>
      <w:r w:rsidR="0013728C" w:rsidRPr="002459BE">
        <w:rPr>
          <w:rFonts w:ascii="Cambria" w:hAnsi="Cambria"/>
          <w:color w:val="000000"/>
        </w:rPr>
        <w:t xml:space="preserve"> un lieljaudas uzlādes staciju izbūvei TEN-T autoceļu tīklā </w:t>
      </w:r>
      <w:r w:rsidR="0013728C">
        <w:rPr>
          <w:rFonts w:ascii="Cambria" w:hAnsi="Cambria"/>
          <w:color w:val="000000"/>
        </w:rPr>
        <w:t xml:space="preserve">kopā ir iezīmēti </w:t>
      </w:r>
      <w:r w:rsidR="0013728C" w:rsidRPr="002459BE">
        <w:rPr>
          <w:rFonts w:ascii="Cambria" w:hAnsi="Cambria"/>
          <w:color w:val="000000"/>
        </w:rPr>
        <w:t xml:space="preserve">32 </w:t>
      </w:r>
      <w:proofErr w:type="spellStart"/>
      <w:r w:rsidR="0013728C" w:rsidRPr="002459BE">
        <w:rPr>
          <w:rFonts w:ascii="Cambria" w:hAnsi="Cambria"/>
          <w:color w:val="000000"/>
        </w:rPr>
        <w:t>milj.euro</w:t>
      </w:r>
      <w:proofErr w:type="spellEnd"/>
      <w:r w:rsidR="0013728C" w:rsidRPr="00D12802">
        <w:rPr>
          <w:rFonts w:ascii="Cambria" w:hAnsi="Cambria"/>
          <w:color w:val="000000"/>
        </w:rPr>
        <w:t xml:space="preserve">. </w:t>
      </w:r>
    </w:p>
    <w:p w14:paraId="2DF1950D" w14:textId="10868295" w:rsidR="006976BF" w:rsidRPr="004D243E" w:rsidRDefault="006976BF" w:rsidP="006976BF">
      <w:pPr>
        <w:jc w:val="both"/>
        <w:rPr>
          <w:rFonts w:ascii="Cambria" w:hAnsi="Cambria"/>
          <w:color w:val="000000"/>
        </w:rPr>
      </w:pPr>
      <w:r w:rsidRPr="6E5C0BAE">
        <w:rPr>
          <w:rFonts w:ascii="Cambria" w:hAnsi="Cambria"/>
          <w:b/>
          <w:bCs/>
          <w:color w:val="000000"/>
        </w:rPr>
        <w:t xml:space="preserve">Ūdeņraža </w:t>
      </w:r>
      <w:proofErr w:type="spellStart"/>
      <w:r w:rsidRPr="6E5C0BAE">
        <w:rPr>
          <w:rFonts w:ascii="Cambria" w:hAnsi="Cambria"/>
          <w:b/>
          <w:bCs/>
          <w:color w:val="000000"/>
        </w:rPr>
        <w:t>uzpildes</w:t>
      </w:r>
      <w:proofErr w:type="spellEnd"/>
      <w:r w:rsidRPr="6E5C0BAE">
        <w:rPr>
          <w:rFonts w:ascii="Cambria" w:hAnsi="Cambria"/>
          <w:b/>
          <w:bCs/>
          <w:color w:val="000000"/>
        </w:rPr>
        <w:t xml:space="preserve"> punktu uzstādīšanas</w:t>
      </w:r>
      <w:r w:rsidRPr="004D243E">
        <w:rPr>
          <w:rFonts w:ascii="Cambria" w:hAnsi="Cambria"/>
          <w:color w:val="000000"/>
        </w:rPr>
        <w:t xml:space="preserve"> darbības ietvaros ir plānots sniegt atbalstu ūdeņraža </w:t>
      </w:r>
      <w:proofErr w:type="spellStart"/>
      <w:r w:rsidRPr="004D243E">
        <w:rPr>
          <w:rFonts w:ascii="Cambria" w:hAnsi="Cambria"/>
          <w:color w:val="000000"/>
        </w:rPr>
        <w:t>uzpildes</w:t>
      </w:r>
      <w:proofErr w:type="spellEnd"/>
      <w:r w:rsidRPr="004D243E">
        <w:rPr>
          <w:rFonts w:ascii="Cambria" w:hAnsi="Cambria"/>
          <w:color w:val="000000"/>
        </w:rPr>
        <w:t xml:space="preserve"> punktu uzstādīšanai ES tiesību aktos noteiktajos apjomos</w:t>
      </w:r>
      <w:r w:rsidRPr="004D243E">
        <w:rPr>
          <w:rStyle w:val="FootnoteReference"/>
          <w:rFonts w:ascii="Cambria" w:hAnsi="Cambria"/>
          <w:color w:val="000000"/>
        </w:rPr>
        <w:footnoteReference w:id="133"/>
      </w:r>
      <w:r w:rsidRPr="004D243E">
        <w:rPr>
          <w:rFonts w:ascii="Cambria" w:hAnsi="Cambria"/>
          <w:color w:val="000000"/>
        </w:rPr>
        <w:t xml:space="preserve">, tos pēc iespējas pielāgojot transportlīdzekļu, īpaši kravas transporta, plūsmai un </w:t>
      </w:r>
      <w:proofErr w:type="spellStart"/>
      <w:r w:rsidRPr="004D243E">
        <w:rPr>
          <w:rFonts w:ascii="Cambria" w:hAnsi="Cambria"/>
          <w:color w:val="000000"/>
        </w:rPr>
        <w:t>atjaunīgās</w:t>
      </w:r>
      <w:proofErr w:type="spellEnd"/>
      <w:r w:rsidRPr="004D243E">
        <w:rPr>
          <w:rFonts w:ascii="Cambria" w:hAnsi="Cambria"/>
          <w:color w:val="000000"/>
        </w:rPr>
        <w:t xml:space="preserve"> elektroenerģijas ražošanas staciju izvietojumam. </w:t>
      </w:r>
      <w:r w:rsidR="0013728C" w:rsidRPr="00D12802">
        <w:rPr>
          <w:rFonts w:ascii="Cambria" w:hAnsi="Cambria"/>
          <w:color w:val="000000"/>
        </w:rPr>
        <w:t>Periodā no 2021. gada</w:t>
      </w:r>
      <w:r w:rsidR="0013728C">
        <w:rPr>
          <w:rFonts w:ascii="Cambria" w:hAnsi="Cambria"/>
          <w:color w:val="000000"/>
        </w:rPr>
        <w:t xml:space="preserve"> </w:t>
      </w:r>
      <w:r w:rsidR="0013728C" w:rsidRPr="002459BE">
        <w:rPr>
          <w:rFonts w:ascii="Cambria" w:hAnsi="Cambria"/>
          <w:color w:val="000000"/>
        </w:rPr>
        <w:t xml:space="preserve">alternatīvo degvielu </w:t>
      </w:r>
      <w:proofErr w:type="spellStart"/>
      <w:r w:rsidR="0013728C" w:rsidRPr="002459BE">
        <w:rPr>
          <w:rFonts w:ascii="Cambria" w:hAnsi="Cambria"/>
          <w:color w:val="000000"/>
        </w:rPr>
        <w:t>uzpildes</w:t>
      </w:r>
      <w:proofErr w:type="spellEnd"/>
      <w:r w:rsidR="0013728C" w:rsidRPr="002459BE">
        <w:rPr>
          <w:rFonts w:ascii="Cambria" w:hAnsi="Cambria"/>
          <w:color w:val="000000"/>
        </w:rPr>
        <w:t xml:space="preserve"> un lieljaudas uzlādes staciju izbūvei TEN-T autoceļu tīklā </w:t>
      </w:r>
      <w:r w:rsidR="0013728C">
        <w:rPr>
          <w:rFonts w:ascii="Cambria" w:hAnsi="Cambria"/>
          <w:color w:val="000000"/>
        </w:rPr>
        <w:t xml:space="preserve">kopā ir iezīmēti </w:t>
      </w:r>
      <w:r w:rsidR="0013728C" w:rsidRPr="002459BE">
        <w:rPr>
          <w:rFonts w:ascii="Cambria" w:hAnsi="Cambria"/>
          <w:color w:val="000000"/>
        </w:rPr>
        <w:t xml:space="preserve">32 </w:t>
      </w:r>
      <w:proofErr w:type="spellStart"/>
      <w:r w:rsidR="0013728C" w:rsidRPr="002459BE">
        <w:rPr>
          <w:rFonts w:ascii="Cambria" w:hAnsi="Cambria"/>
          <w:color w:val="000000"/>
        </w:rPr>
        <w:t>milj.euro</w:t>
      </w:r>
      <w:proofErr w:type="spellEnd"/>
      <w:r w:rsidR="0013728C" w:rsidRPr="00D12802">
        <w:rPr>
          <w:rFonts w:ascii="Cambria" w:hAnsi="Cambria"/>
          <w:color w:val="000000"/>
        </w:rPr>
        <w:t xml:space="preserve">. </w:t>
      </w:r>
    </w:p>
    <w:p w14:paraId="27EFDA15" w14:textId="134C5A42" w:rsidR="006976BF" w:rsidRPr="004D243E" w:rsidRDefault="006976BF" w:rsidP="006976BF">
      <w:pPr>
        <w:jc w:val="both"/>
        <w:rPr>
          <w:rFonts w:ascii="Cambria" w:hAnsi="Cambria"/>
          <w:color w:val="000000"/>
        </w:rPr>
      </w:pPr>
      <w:r w:rsidRPr="6E5C0BAE">
        <w:rPr>
          <w:rFonts w:ascii="Cambria" w:eastAsia="Times New Roman" w:hAnsi="Cambria"/>
          <w:b/>
          <w:bCs/>
          <w:color w:val="000000"/>
          <w:lang w:eastAsia="lv-LV"/>
        </w:rPr>
        <w:t>Uzlādes staciju/punktu skaita palielināšanas</w:t>
      </w:r>
      <w:r w:rsidRPr="004D243E">
        <w:rPr>
          <w:rFonts w:ascii="Cambria" w:eastAsia="Times New Roman" w:hAnsi="Cambria"/>
          <w:color w:val="000000"/>
          <w:lang w:eastAsia="lv-LV"/>
        </w:rPr>
        <w:t xml:space="preserve"> darbības ietvaros ir plānots turpināt īstenot esošās un īstenot jaunas atbalsta programmas uzlādes staciju skaita palielināšanai valsts uzlādes staciju tīklā, atbalstīt uzlādes staciju t.sk. lieljaudas uzlādes staciju uzstādīšanu komersantiem ar lielāku autoparku vai loģistikas uzņēmumiem, pašvaldībām to transportlīdzekļiem vai sabiedriskajam transportam, ja nepieciešams, atbalsts uzlādes punktu uzstādīšanu ielu infrastruktūrā vai pie daudzdzīvokļu ēkām. Tāpat darbības īstenošanai tiesību aktos (EM un VARAM) un būvnormatīvos (EM) vai pašvaldību saistošajos noteikumos (VARAM, PAŠVALDĪBAS) tiks noteikti šādi pienākumi uzlādes </w:t>
      </w:r>
      <w:r w:rsidRPr="004D243E">
        <w:rPr>
          <w:rFonts w:ascii="Cambria" w:hAnsi="Cambria"/>
          <w:color w:val="000000"/>
        </w:rPr>
        <w:t>punktu izbūvei ēkās</w:t>
      </w:r>
      <w:r w:rsidRPr="004D243E">
        <w:rPr>
          <w:rStyle w:val="FootnoteReference"/>
          <w:rFonts w:ascii="Cambria" w:hAnsi="Cambria"/>
          <w:color w:val="000000"/>
        </w:rPr>
        <w:footnoteReference w:id="134"/>
      </w:r>
      <w:r w:rsidR="006C4A4E">
        <w:rPr>
          <w:rFonts w:ascii="Cambria" w:hAnsi="Cambria"/>
          <w:color w:val="000000"/>
        </w:rPr>
        <w:t xml:space="preserve"> atbilstoši ES tiesību aktos noteiktajiem termiņiem</w:t>
      </w:r>
      <w:r w:rsidRPr="004D243E">
        <w:rPr>
          <w:rFonts w:ascii="Cambria" w:hAnsi="Cambria"/>
          <w:color w:val="000000"/>
        </w:rPr>
        <w:t xml:space="preserve">: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jaunās degvielas </w:t>
      </w:r>
      <w:proofErr w:type="spellStart"/>
      <w:r w:rsidRPr="004D243E">
        <w:rPr>
          <w:rFonts w:ascii="Cambria" w:hAnsi="Cambria"/>
          <w:color w:val="000000"/>
        </w:rPr>
        <w:t>uzpildes</w:t>
      </w:r>
      <w:proofErr w:type="spellEnd"/>
      <w:r w:rsidRPr="004D243E">
        <w:rPr>
          <w:rFonts w:ascii="Cambria" w:hAnsi="Cambria"/>
          <w:color w:val="000000"/>
        </w:rPr>
        <w:t xml:space="preserve">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 Periodā no 2021.</w:t>
      </w:r>
      <w:r w:rsidR="5D03254D" w:rsidRPr="004D243E">
        <w:rPr>
          <w:rFonts w:ascii="Cambria" w:hAnsi="Cambria"/>
          <w:color w:val="000000"/>
        </w:rPr>
        <w:t xml:space="preserve"> </w:t>
      </w:r>
      <w:r w:rsidRPr="004D243E">
        <w:rPr>
          <w:rFonts w:ascii="Cambria" w:hAnsi="Cambria"/>
          <w:color w:val="000000"/>
        </w:rPr>
        <w:t>gada šai darbībai ir iezīmēti</w:t>
      </w:r>
      <w:r w:rsidRPr="004D243E">
        <w:rPr>
          <w:rFonts w:ascii="Cambria" w:eastAsia="Times New Roman" w:hAnsi="Cambria"/>
          <w:color w:val="000000"/>
          <w:lang w:eastAsia="lv-LV"/>
        </w:rPr>
        <w:t xml:space="preserve"> apm. </w:t>
      </w:r>
      <w:r w:rsidR="006518C8">
        <w:rPr>
          <w:rFonts w:ascii="Cambria" w:eastAsia="Times New Roman" w:hAnsi="Cambria"/>
          <w:color w:val="000000"/>
          <w:lang w:eastAsia="lv-LV"/>
        </w:rPr>
        <w:t>48</w:t>
      </w:r>
      <w:r w:rsidRPr="004D243E">
        <w:rPr>
          <w:rFonts w:ascii="Cambria" w:eastAsia="Times New Roman" w:hAnsi="Cambria"/>
          <w:color w:val="000000"/>
          <w:lang w:eastAsia="lv-LV"/>
        </w:rPr>
        <w:t xml:space="preserve"> milj. </w:t>
      </w:r>
      <w:proofErr w:type="spellStart"/>
      <w:r w:rsidRPr="09575566">
        <w:rPr>
          <w:rFonts w:ascii="Cambria" w:eastAsia="Times New Roman" w:hAnsi="Cambria"/>
          <w:i/>
          <w:iCs/>
          <w:color w:val="000000"/>
          <w:lang w:eastAsia="lv-LV"/>
        </w:rPr>
        <w:t>euro</w:t>
      </w:r>
      <w:proofErr w:type="spellEnd"/>
      <w:r w:rsidRPr="004D243E">
        <w:rPr>
          <w:rFonts w:ascii="Cambria" w:eastAsia="Times New Roman" w:hAnsi="Cambria"/>
          <w:color w:val="000000"/>
          <w:lang w:eastAsia="lv-LV"/>
        </w:rPr>
        <w:t>.</w:t>
      </w:r>
    </w:p>
    <w:p w14:paraId="378E209C" w14:textId="3074D238" w:rsidR="006976BF" w:rsidRPr="004D243E" w:rsidRDefault="006976BF" w:rsidP="006976BF">
      <w:pPr>
        <w:jc w:val="both"/>
        <w:rPr>
          <w:rFonts w:ascii="Cambria" w:eastAsia="Times New Roman" w:hAnsi="Cambria"/>
          <w:color w:val="000000"/>
          <w:lang w:eastAsia="lv-LV"/>
        </w:rPr>
      </w:pPr>
      <w:proofErr w:type="spellStart"/>
      <w:r w:rsidRPr="004D243E">
        <w:rPr>
          <w:rFonts w:ascii="Cambria" w:hAnsi="Cambria"/>
          <w:b/>
          <w:color w:val="000000" w:themeColor="text1"/>
        </w:rPr>
        <w:t>Bezemisiju</w:t>
      </w:r>
      <w:proofErr w:type="spellEnd"/>
      <w:r w:rsidRPr="004D243E">
        <w:rPr>
          <w:rFonts w:ascii="Cambria" w:hAnsi="Cambria"/>
          <w:b/>
          <w:color w:val="000000" w:themeColor="text1"/>
        </w:rPr>
        <w:t xml:space="preserve"> transportlīdzekļu palielināšanas</w:t>
      </w:r>
      <w:r w:rsidRPr="004D243E">
        <w:rPr>
          <w:rFonts w:ascii="Cambria" w:hAnsi="Cambria"/>
          <w:color w:val="000000" w:themeColor="text1"/>
        </w:rPr>
        <w:t xml:space="preserve"> darbības ietvaros ir plānots turpināt īstenot esošās un īstenot jaunas atbalsta programmas </w:t>
      </w:r>
      <w:proofErr w:type="spellStart"/>
      <w:r w:rsidRPr="004D243E">
        <w:rPr>
          <w:rFonts w:ascii="Cambria" w:hAnsi="Cambria"/>
          <w:color w:val="000000" w:themeColor="text1"/>
        </w:rPr>
        <w:t>bezemisiju</w:t>
      </w:r>
      <w:proofErr w:type="spellEnd"/>
      <w:r w:rsidRPr="004D243E">
        <w:rPr>
          <w:rFonts w:ascii="Cambria" w:hAnsi="Cambria"/>
          <w:color w:val="000000" w:themeColor="text1"/>
        </w:rPr>
        <w:t xml:space="preserve"> transportlīdzekļu </w:t>
      </w:r>
      <w:r w:rsidRPr="004D243E">
        <w:rPr>
          <w:rFonts w:ascii="Cambria" w:hAnsi="Cambria"/>
          <w:color w:val="000000" w:themeColor="text1"/>
        </w:rPr>
        <w:lastRenderedPageBreak/>
        <w:t xml:space="preserve">iegādei privātpersonām, komersantiem </w:t>
      </w:r>
      <w:r w:rsidRPr="004D243E">
        <w:rPr>
          <w:rFonts w:ascii="Cambria" w:eastAsia="Times New Roman" w:hAnsi="Cambria"/>
          <w:color w:val="000000" w:themeColor="text1"/>
          <w:lang w:eastAsia="lv-LV"/>
        </w:rPr>
        <w:t xml:space="preserve">ar lielāku autoparku, loģistikas uzņēmumiem, komunālajiem dienestiem, pašvaldībām to transportlīdzekļiem vai sabiedriskajam transportam (autobusu parka nomaiņu </w:t>
      </w:r>
      <w:proofErr w:type="spellStart"/>
      <w:r w:rsidRPr="004D243E">
        <w:rPr>
          <w:rFonts w:ascii="Cambria" w:eastAsia="Times New Roman" w:hAnsi="Cambria"/>
          <w:color w:val="000000" w:themeColor="text1"/>
          <w:lang w:eastAsia="lv-LV"/>
        </w:rPr>
        <w:t>valstspilsētās</w:t>
      </w:r>
      <w:proofErr w:type="spellEnd"/>
      <w:r w:rsidRPr="004D243E">
        <w:rPr>
          <w:rFonts w:ascii="Cambria" w:eastAsia="Times New Roman" w:hAnsi="Cambria"/>
          <w:color w:val="000000" w:themeColor="text1"/>
          <w:lang w:eastAsia="lv-LV"/>
        </w:rPr>
        <w:t xml:space="preserve">), sabiedriskā transporta (autobusu) aprīkošanai elektroenerģijas, metāna vai ūdeņraža izmantošanai vai 100% biodegvielas izmantošanai. </w:t>
      </w:r>
      <w:r w:rsidR="00DD0535">
        <w:rPr>
          <w:rFonts w:ascii="Cambria" w:eastAsia="Times New Roman" w:hAnsi="Cambria"/>
          <w:color w:val="000000" w:themeColor="text1"/>
          <w:lang w:eastAsia="lv-LV"/>
        </w:rPr>
        <w:t xml:space="preserve">Darbības ietvaros būtu atbalstāmas arī aktivitātes ne tikai </w:t>
      </w:r>
      <w:proofErr w:type="spellStart"/>
      <w:r w:rsidR="00DD0535">
        <w:rPr>
          <w:rFonts w:ascii="Cambria" w:eastAsia="Times New Roman" w:hAnsi="Cambria"/>
          <w:color w:val="000000" w:themeColor="text1"/>
          <w:lang w:eastAsia="lv-LV"/>
        </w:rPr>
        <w:t>bezemisiju</w:t>
      </w:r>
      <w:proofErr w:type="spellEnd"/>
      <w:r w:rsidR="00DD0535">
        <w:rPr>
          <w:rFonts w:ascii="Cambria" w:eastAsia="Times New Roman" w:hAnsi="Cambria"/>
          <w:color w:val="000000" w:themeColor="text1"/>
          <w:lang w:eastAsia="lv-LV"/>
        </w:rPr>
        <w:t xml:space="preserve"> transportlīdzekļu iegādei, bet arī esošo </w:t>
      </w:r>
      <w:proofErr w:type="spellStart"/>
      <w:r w:rsidR="00DD0535">
        <w:rPr>
          <w:rFonts w:ascii="Cambria" w:eastAsia="Times New Roman" w:hAnsi="Cambria"/>
          <w:color w:val="000000" w:themeColor="text1"/>
          <w:lang w:eastAsia="lv-LV"/>
        </w:rPr>
        <w:t>iekšdedzes</w:t>
      </w:r>
      <w:proofErr w:type="spellEnd"/>
      <w:r w:rsidR="00DD0535">
        <w:rPr>
          <w:rFonts w:ascii="Cambria" w:eastAsia="Times New Roman" w:hAnsi="Cambria"/>
          <w:color w:val="000000" w:themeColor="text1"/>
          <w:lang w:eastAsia="lv-LV"/>
        </w:rPr>
        <w:t xml:space="preserve"> transportlīdzekļu pārveidošanai uz </w:t>
      </w:r>
      <w:proofErr w:type="spellStart"/>
      <w:r w:rsidR="00DD0535">
        <w:rPr>
          <w:rFonts w:ascii="Cambria" w:eastAsia="Times New Roman" w:hAnsi="Cambria"/>
          <w:color w:val="000000" w:themeColor="text1"/>
          <w:lang w:eastAsia="lv-LV"/>
        </w:rPr>
        <w:t>bezemisiju</w:t>
      </w:r>
      <w:proofErr w:type="spellEnd"/>
      <w:r w:rsidR="00DD0535">
        <w:rPr>
          <w:rFonts w:ascii="Cambria" w:eastAsia="Times New Roman" w:hAnsi="Cambria"/>
          <w:color w:val="000000" w:themeColor="text1"/>
          <w:lang w:eastAsia="lv-LV"/>
        </w:rPr>
        <w:t xml:space="preserve"> transportlīdzekļiem, piemēram, </w:t>
      </w:r>
      <w:proofErr w:type="spellStart"/>
      <w:r w:rsidR="00DD0535">
        <w:rPr>
          <w:rFonts w:ascii="Cambria" w:eastAsia="Times New Roman" w:hAnsi="Cambria"/>
          <w:color w:val="000000" w:themeColor="text1"/>
          <w:lang w:eastAsia="lv-LV"/>
        </w:rPr>
        <w:t>iekšdedzes</w:t>
      </w:r>
      <w:proofErr w:type="spellEnd"/>
      <w:r w:rsidR="00DD0535">
        <w:rPr>
          <w:rFonts w:ascii="Cambria" w:eastAsia="Times New Roman" w:hAnsi="Cambria"/>
          <w:color w:val="000000" w:themeColor="text1"/>
          <w:lang w:eastAsia="lv-LV"/>
        </w:rPr>
        <w:t xml:space="preserve"> autobusu pārbūvei uz </w:t>
      </w:r>
      <w:r w:rsidR="00A34C04">
        <w:rPr>
          <w:rFonts w:ascii="Cambria" w:eastAsia="Times New Roman" w:hAnsi="Cambria"/>
          <w:color w:val="000000" w:themeColor="text1"/>
          <w:lang w:eastAsia="lv-LV"/>
        </w:rPr>
        <w:t>EV</w:t>
      </w:r>
      <w:r w:rsidR="00DD0535">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 xml:space="preserve">Darbības ietvaros ALTUM ir jāizveido aizdevumu vai garantiju programma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automobiļu iegādei privātpersonām, piemēram garantiju programmas pirmās iemaksas problēmu risināšanai vai privātpersonu kredītu garantijām (EM), bet banku sektoram jānodrošina kvalitatīva finansējuma saņemšana arī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transportlīdzekļa (vecumā līdz 5 gadiem) iegādi privātpersonām un komersantiem (</w:t>
      </w:r>
      <w:proofErr w:type="spellStart"/>
      <w:r w:rsidRPr="004D243E">
        <w:rPr>
          <w:rFonts w:ascii="Cambria" w:eastAsia="Times New Roman" w:hAnsi="Cambria"/>
          <w:color w:val="000000" w:themeColor="text1"/>
          <w:lang w:eastAsia="lv-LV"/>
        </w:rPr>
        <w:t>komerctransportam</w:t>
      </w:r>
      <w:proofErr w:type="spellEnd"/>
      <w:r w:rsidRPr="004D243E">
        <w:rPr>
          <w:rFonts w:ascii="Cambria" w:eastAsia="Times New Roman" w:hAnsi="Cambria"/>
          <w:color w:val="000000" w:themeColor="text1"/>
          <w:lang w:eastAsia="lv-LV"/>
        </w:rPr>
        <w:t xml:space="preserve">). </w:t>
      </w:r>
      <w:r w:rsidRPr="004D243E">
        <w:rPr>
          <w:rFonts w:ascii="Cambria" w:hAnsi="Cambria"/>
          <w:color w:val="000000" w:themeColor="text1"/>
        </w:rPr>
        <w:t>Periodā no 2021.</w:t>
      </w:r>
      <w:r w:rsidR="6E27E8B4" w:rsidRPr="004D243E">
        <w:rPr>
          <w:rFonts w:ascii="Cambria" w:hAnsi="Cambria"/>
          <w:color w:val="000000" w:themeColor="text1"/>
        </w:rPr>
        <w:t xml:space="preserve"> </w:t>
      </w:r>
      <w:r w:rsidRPr="004D243E">
        <w:rPr>
          <w:rFonts w:ascii="Cambria" w:hAnsi="Cambria"/>
          <w:color w:val="000000" w:themeColor="text1"/>
        </w:rPr>
        <w:t>gada šai darbībai ir iezīmēti</w:t>
      </w:r>
      <w:r w:rsidRPr="004D243E">
        <w:rPr>
          <w:rFonts w:ascii="Cambria" w:eastAsia="Times New Roman" w:hAnsi="Cambria"/>
          <w:color w:val="000000" w:themeColor="text1"/>
          <w:lang w:eastAsia="lv-LV"/>
        </w:rPr>
        <w:t xml:space="preserve"> ~221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i/>
          <w:color w:val="000000" w:themeColor="text1"/>
          <w:lang w:eastAsia="lv-LV"/>
        </w:rPr>
        <w:t xml:space="preserve"> </w:t>
      </w:r>
      <w:r w:rsidRPr="004D243E">
        <w:rPr>
          <w:rFonts w:ascii="Cambria" w:eastAsia="Times New Roman" w:hAnsi="Cambria"/>
          <w:color w:val="000000" w:themeColor="text1"/>
          <w:lang w:eastAsia="lv-LV"/>
        </w:rPr>
        <w:t xml:space="preserve">(kopā ar finansējumu uzlādes infrastruktūras izbūvei un </w:t>
      </w:r>
      <w:proofErr w:type="spellStart"/>
      <w:r w:rsidRPr="004D243E">
        <w:rPr>
          <w:rFonts w:ascii="Cambria" w:eastAsia="Times New Roman" w:hAnsi="Cambria"/>
          <w:color w:val="000000" w:themeColor="text1"/>
          <w:lang w:eastAsia="lv-LV"/>
        </w:rPr>
        <w:t>bezemisiju</w:t>
      </w:r>
      <w:proofErr w:type="spellEnd"/>
      <w:r w:rsidRPr="004D243E">
        <w:rPr>
          <w:rFonts w:ascii="Cambria" w:eastAsia="Times New Roman" w:hAnsi="Cambria"/>
          <w:color w:val="000000" w:themeColor="text1"/>
          <w:lang w:eastAsia="lv-LV"/>
        </w:rPr>
        <w:t xml:space="preserve"> transportlīdzekļu parka atjaunošanai).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569F66C5" w14:textId="7E334B8F" w:rsidR="00AB0CA6" w:rsidRPr="004D243E" w:rsidRDefault="00AB0CA6" w:rsidP="00AB0CA6">
      <w:pPr>
        <w:jc w:val="both"/>
        <w:rPr>
          <w:rFonts w:ascii="Cambria" w:eastAsia="Times New Roman" w:hAnsi="Cambria" w:cstheme="minorHAnsi"/>
          <w:color w:val="000000"/>
          <w:szCs w:val="24"/>
          <w:lang w:eastAsia="lv-LV"/>
        </w:rPr>
      </w:pPr>
      <w:proofErr w:type="spellStart"/>
      <w:r w:rsidRPr="004D243E">
        <w:rPr>
          <w:rFonts w:ascii="Cambria" w:eastAsia="Times New Roman" w:hAnsi="Cambria" w:cstheme="minorHAnsi"/>
          <w:b/>
          <w:color w:val="000000"/>
          <w:szCs w:val="24"/>
          <w:lang w:eastAsia="lv-LV"/>
        </w:rPr>
        <w:t>Bezemisiju</w:t>
      </w:r>
      <w:proofErr w:type="spellEnd"/>
      <w:r w:rsidRPr="004D243E">
        <w:rPr>
          <w:rFonts w:ascii="Cambria" w:eastAsia="Times New Roman" w:hAnsi="Cambria" w:cstheme="minorHAnsi"/>
          <w:b/>
          <w:color w:val="000000"/>
          <w:szCs w:val="24"/>
          <w:lang w:eastAsia="lv-LV"/>
        </w:rPr>
        <w:t xml:space="preserve"> </w:t>
      </w:r>
      <w:proofErr w:type="spellStart"/>
      <w:r w:rsidRPr="004D243E">
        <w:rPr>
          <w:rFonts w:ascii="Cambria" w:eastAsia="Times New Roman" w:hAnsi="Cambria" w:cstheme="minorHAnsi"/>
          <w:b/>
          <w:color w:val="000000"/>
          <w:szCs w:val="24"/>
          <w:lang w:eastAsia="lv-LV"/>
        </w:rPr>
        <w:t>mikromobilitātes</w:t>
      </w:r>
      <w:proofErr w:type="spellEnd"/>
      <w:r w:rsidRPr="004D243E">
        <w:rPr>
          <w:rFonts w:ascii="Cambria" w:eastAsia="Times New Roman" w:hAnsi="Cambria" w:cstheme="minorHAnsi"/>
          <w:b/>
          <w:color w:val="000000"/>
          <w:szCs w:val="24"/>
          <w:lang w:eastAsia="lv-LV"/>
        </w:rPr>
        <w:t xml:space="preserve"> rīku skaita palielināšanas</w:t>
      </w:r>
      <w:r w:rsidRPr="004D243E">
        <w:rPr>
          <w:rFonts w:ascii="Cambria" w:eastAsia="Times New Roman" w:hAnsi="Cambria" w:cstheme="minorHAnsi"/>
          <w:color w:val="000000"/>
          <w:szCs w:val="24"/>
          <w:lang w:eastAsia="lv-LV"/>
        </w:rPr>
        <w:t xml:space="preserve"> darbības ietvaros ir plānots īstenot jaunas atbalsta programmas, koncentrējoties uz sociāli mazāk aizsargātākajiem iedzīvotājiem un mājsaimniecībām</w:t>
      </w:r>
      <w:r>
        <w:rPr>
          <w:rFonts w:ascii="Cambria" w:eastAsia="Times New Roman" w:hAnsi="Cambria" w:cstheme="minorHAnsi"/>
          <w:color w:val="000000"/>
          <w:szCs w:val="24"/>
          <w:lang w:eastAsia="lv-LV"/>
        </w:rPr>
        <w:t xml:space="preserve"> (īpaši reģionos)</w:t>
      </w:r>
      <w:r w:rsidRPr="004D243E">
        <w:rPr>
          <w:rFonts w:ascii="Cambria" w:eastAsia="Times New Roman" w:hAnsi="Cambria" w:cstheme="minorHAnsi"/>
          <w:color w:val="000000"/>
          <w:szCs w:val="24"/>
          <w:lang w:eastAsia="lv-LV"/>
        </w:rPr>
        <w:t xml:space="preserve">, tām sniedzot finansiālu atbalstu </w:t>
      </w:r>
      <w:proofErr w:type="spellStart"/>
      <w:r w:rsidRPr="004D243E">
        <w:rPr>
          <w:rFonts w:ascii="Cambria" w:eastAsia="Times New Roman" w:hAnsi="Cambria" w:cstheme="minorHAnsi"/>
          <w:color w:val="000000"/>
          <w:szCs w:val="24"/>
          <w:lang w:eastAsia="lv-LV"/>
        </w:rPr>
        <w:t>elektrovelosipēdu</w:t>
      </w:r>
      <w:proofErr w:type="spellEnd"/>
      <w:r w:rsidRPr="004D243E">
        <w:rPr>
          <w:rFonts w:ascii="Cambria" w:eastAsia="Times New Roman" w:hAnsi="Cambria" w:cstheme="minorHAnsi"/>
          <w:color w:val="000000"/>
          <w:szCs w:val="24"/>
          <w:lang w:eastAsia="lv-LV"/>
        </w:rPr>
        <w:t xml:space="preserve">, </w:t>
      </w:r>
      <w:proofErr w:type="spellStart"/>
      <w:r w:rsidRPr="004D243E">
        <w:rPr>
          <w:rFonts w:ascii="Cambria" w:eastAsia="Times New Roman" w:hAnsi="Cambria" w:cstheme="minorHAnsi"/>
          <w:color w:val="000000"/>
          <w:szCs w:val="24"/>
          <w:lang w:eastAsia="lv-LV"/>
        </w:rPr>
        <w:t>elektrosk</w:t>
      </w:r>
      <w:r>
        <w:rPr>
          <w:rFonts w:ascii="Cambria" w:eastAsia="Times New Roman" w:hAnsi="Cambria" w:cstheme="minorHAnsi"/>
          <w:color w:val="000000"/>
          <w:szCs w:val="24"/>
          <w:lang w:eastAsia="lv-LV"/>
        </w:rPr>
        <w:t>rejriteņu</w:t>
      </w:r>
      <w:proofErr w:type="spellEnd"/>
      <w:r>
        <w:rPr>
          <w:rFonts w:ascii="Cambria" w:eastAsia="Times New Roman" w:hAnsi="Cambria" w:cstheme="minorHAnsi"/>
          <w:color w:val="000000"/>
          <w:szCs w:val="24"/>
          <w:lang w:eastAsia="lv-LV"/>
        </w:rPr>
        <w:t xml:space="preserve">, elektrisko </w:t>
      </w:r>
      <w:r w:rsidRPr="004D243E">
        <w:rPr>
          <w:rFonts w:ascii="Cambria" w:eastAsia="Times New Roman" w:hAnsi="Cambria" w:cstheme="minorHAnsi"/>
          <w:color w:val="000000"/>
          <w:szCs w:val="24"/>
          <w:lang w:eastAsia="lv-LV"/>
        </w:rPr>
        <w:t xml:space="preserve">mopēdu, elektrisko </w:t>
      </w:r>
      <w:r w:rsidR="002646BF">
        <w:rPr>
          <w:rFonts w:ascii="Cambria" w:eastAsia="Times New Roman" w:hAnsi="Cambria" w:cstheme="minorHAnsi"/>
          <w:color w:val="000000"/>
          <w:szCs w:val="24"/>
          <w:lang w:eastAsia="lv-LV"/>
        </w:rPr>
        <w:t xml:space="preserve">skūteru, </w:t>
      </w:r>
      <w:r w:rsidRPr="004D243E">
        <w:rPr>
          <w:rFonts w:ascii="Cambria" w:eastAsia="Times New Roman" w:hAnsi="Cambria" w:cstheme="minorHAnsi"/>
          <w:color w:val="000000"/>
          <w:szCs w:val="24"/>
          <w:lang w:eastAsia="lv-LV"/>
        </w:rPr>
        <w:t xml:space="preserve">elektrisko invalīdu ratiņu </w:t>
      </w:r>
      <w:proofErr w:type="spellStart"/>
      <w:r w:rsidRPr="004D243E">
        <w:rPr>
          <w:rFonts w:ascii="Cambria" w:eastAsia="Times New Roman" w:hAnsi="Cambria" w:cstheme="minorHAnsi"/>
          <w:color w:val="000000"/>
          <w:szCs w:val="24"/>
          <w:lang w:eastAsia="lv-LV"/>
        </w:rPr>
        <w:t>uc</w:t>
      </w:r>
      <w:proofErr w:type="spellEnd"/>
      <w:r w:rsidRPr="004D243E">
        <w:rPr>
          <w:rFonts w:ascii="Cambria" w:eastAsia="Times New Roman" w:hAnsi="Cambria" w:cstheme="minorHAnsi"/>
          <w:color w:val="000000"/>
          <w:szCs w:val="24"/>
          <w:lang w:eastAsia="lv-LV"/>
        </w:rPr>
        <w:t>. iegādei, lai šiem iedzīvotājiem mazinātu nepieciešamību izmantot ar degvielu darbinātus transportlīdzekļus un mazinātu degvielas izmaksu ietekmi uz šiem iedzīvotājiem, vienlaikus mazinot to sociālo izolētību</w:t>
      </w:r>
      <w:r>
        <w:rPr>
          <w:rFonts w:ascii="Cambria" w:eastAsia="Times New Roman" w:hAnsi="Cambria" w:cstheme="minorHAnsi"/>
          <w:color w:val="000000"/>
          <w:szCs w:val="24"/>
          <w:lang w:eastAsia="lv-LV"/>
        </w:rPr>
        <w:t>, kā arī sniedzot atbalstu sabiedriskā transporta izmantošanai vai veidojot speciāli pieejamu (ar iepriekšējo pieteikšanu) transportu un tā maršrutus.</w:t>
      </w:r>
    </w:p>
    <w:p w14:paraId="43A3EAB2" w14:textId="27EA101C" w:rsidR="006976BF" w:rsidRPr="005361E1" w:rsidRDefault="006976BF" w:rsidP="006976BF">
      <w:pPr>
        <w:jc w:val="both"/>
        <w:rPr>
          <w:rFonts w:ascii="Cambria" w:hAnsi="Cambria"/>
          <w:color w:val="000000"/>
        </w:rPr>
      </w:pPr>
      <w:proofErr w:type="spellStart"/>
      <w:r w:rsidRPr="005361E1">
        <w:rPr>
          <w:rFonts w:ascii="Cambria" w:hAnsi="Cambria"/>
          <w:b/>
          <w:color w:val="000000" w:themeColor="text1"/>
        </w:rPr>
        <w:t>Valstspilsētās</w:t>
      </w:r>
      <w:proofErr w:type="spellEnd"/>
      <w:r w:rsidRPr="005361E1">
        <w:rPr>
          <w:rFonts w:ascii="Cambria" w:hAnsi="Cambria"/>
          <w:b/>
          <w:color w:val="000000" w:themeColor="text1"/>
        </w:rPr>
        <w:t xml:space="preserve"> izmantotā</w:t>
      </w:r>
      <w:r w:rsidRPr="005361E1">
        <w:rPr>
          <w:rFonts w:ascii="Cambria" w:hAnsi="Cambria"/>
          <w:b/>
          <w:bCs/>
          <w:color w:val="000000" w:themeColor="text1"/>
        </w:rPr>
        <w:t xml:space="preserve"> </w:t>
      </w:r>
      <w:r w:rsidR="005361E1" w:rsidRPr="00AC0095">
        <w:rPr>
          <w:rFonts w:ascii="Cambria" w:hAnsi="Cambria"/>
          <w:b/>
          <w:bCs/>
          <w:color w:val="000000" w:themeColor="text1"/>
        </w:rPr>
        <w:t>sabiedriskā un pašvaldību</w:t>
      </w:r>
      <w:r w:rsidRPr="005361E1">
        <w:rPr>
          <w:rFonts w:ascii="Cambria" w:hAnsi="Cambria"/>
          <w:b/>
          <w:color w:val="000000" w:themeColor="text1"/>
        </w:rPr>
        <w:t xml:space="preserve"> transporta pienākums</w:t>
      </w:r>
      <w:r w:rsidRPr="005361E1">
        <w:rPr>
          <w:rFonts w:ascii="Cambria" w:hAnsi="Cambria"/>
          <w:color w:val="000000" w:themeColor="text1"/>
        </w:rPr>
        <w:t xml:space="preserve">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50% </w:t>
      </w:r>
      <w:proofErr w:type="spellStart"/>
      <w:r w:rsidRPr="005361E1">
        <w:rPr>
          <w:rFonts w:ascii="Cambria" w:hAnsi="Cambria"/>
          <w:color w:val="000000" w:themeColor="text1"/>
        </w:rPr>
        <w:t>atjaunīgo</w:t>
      </w:r>
      <w:proofErr w:type="spellEnd"/>
      <w:r w:rsidRPr="005361E1">
        <w:rPr>
          <w:rFonts w:ascii="Cambria" w:hAnsi="Cambria"/>
          <w:color w:val="000000" w:themeColor="text1"/>
        </w:rPr>
        <w:t xml:space="preserve"> transporta enerģiju vai elektroenerģiju un nodrošināt, ka 50% no izmantotajiem transportlīdzekļiem ir tādi transportlīdzekļi, kuros var izmantot </w:t>
      </w:r>
      <w:proofErr w:type="spellStart"/>
      <w:r w:rsidRPr="005361E1">
        <w:rPr>
          <w:rFonts w:ascii="Cambria" w:hAnsi="Cambria"/>
          <w:color w:val="000000" w:themeColor="text1"/>
        </w:rPr>
        <w:t>atjaun</w:t>
      </w:r>
      <w:r w:rsidR="009C31B6" w:rsidRPr="005361E1">
        <w:rPr>
          <w:rFonts w:ascii="Cambria" w:hAnsi="Cambria"/>
          <w:color w:val="000000" w:themeColor="text1"/>
        </w:rPr>
        <w:t>īg</w:t>
      </w:r>
      <w:r w:rsidRPr="005361E1">
        <w:rPr>
          <w:rFonts w:ascii="Cambria" w:hAnsi="Cambria"/>
          <w:color w:val="000000" w:themeColor="text1"/>
        </w:rPr>
        <w:t>o</w:t>
      </w:r>
      <w:proofErr w:type="spellEnd"/>
      <w:r w:rsidRPr="005361E1">
        <w:rPr>
          <w:rFonts w:ascii="Cambria" w:hAnsi="Cambria"/>
          <w:color w:val="000000" w:themeColor="text1"/>
        </w:rPr>
        <w:t xml:space="preserve"> transporta enerģiju vai elektroenerģiju.</w:t>
      </w:r>
    </w:p>
    <w:p w14:paraId="3FA99517" w14:textId="630E7F92" w:rsidR="00301967" w:rsidRPr="004D243E" w:rsidRDefault="00301967" w:rsidP="006976BF">
      <w:pPr>
        <w:jc w:val="both"/>
        <w:rPr>
          <w:rFonts w:ascii="Cambria" w:hAnsi="Cambria" w:cstheme="minorHAnsi"/>
          <w:szCs w:val="24"/>
        </w:rPr>
      </w:pPr>
      <w:r w:rsidRPr="005361E1">
        <w:rPr>
          <w:rFonts w:ascii="Cambria" w:hAnsi="Cambria" w:cstheme="minorHAnsi"/>
          <w:b/>
          <w:bCs/>
          <w:szCs w:val="24"/>
        </w:rPr>
        <w:t xml:space="preserve">Akcīzes nodokļa piemērošanas nosacījumu biodegvielām un </w:t>
      </w:r>
      <w:proofErr w:type="spellStart"/>
      <w:r w:rsidRPr="005361E1">
        <w:rPr>
          <w:rFonts w:ascii="Cambria" w:hAnsi="Cambria" w:cstheme="minorHAnsi"/>
          <w:b/>
          <w:bCs/>
          <w:szCs w:val="24"/>
        </w:rPr>
        <w:t>biometānam</w:t>
      </w:r>
      <w:proofErr w:type="spellEnd"/>
      <w:r w:rsidRPr="005361E1">
        <w:rPr>
          <w:rFonts w:ascii="Cambria" w:hAnsi="Cambria" w:cstheme="minorHAnsi"/>
          <w:b/>
          <w:bCs/>
          <w:szCs w:val="24"/>
        </w:rPr>
        <w:t xml:space="preserve"> </w:t>
      </w:r>
      <w:r w:rsidR="00864D05">
        <w:rPr>
          <w:rFonts w:ascii="Cambria" w:hAnsi="Cambria" w:cstheme="minorHAnsi"/>
          <w:b/>
          <w:bCs/>
          <w:szCs w:val="24"/>
        </w:rPr>
        <w:t xml:space="preserve">izvērtēšanas </w:t>
      </w:r>
      <w:r w:rsidR="00C17643" w:rsidRPr="00B169AC">
        <w:rPr>
          <w:rFonts w:ascii="Cambria" w:hAnsi="Cambria" w:cstheme="minorHAnsi"/>
          <w:szCs w:val="24"/>
        </w:rPr>
        <w:t>NPP</w:t>
      </w:r>
      <w:r w:rsidR="00C17643">
        <w:rPr>
          <w:rFonts w:ascii="Cambria" w:hAnsi="Cambria" w:cstheme="minorHAnsi"/>
          <w:b/>
          <w:bCs/>
          <w:szCs w:val="24"/>
        </w:rPr>
        <w:t xml:space="preserve"> </w:t>
      </w:r>
      <w:r w:rsidRPr="005361E1">
        <w:rPr>
          <w:rFonts w:ascii="Cambria" w:hAnsi="Cambria" w:cstheme="minorHAnsi"/>
          <w:szCs w:val="24"/>
        </w:rPr>
        <w:t>ietvaros</w:t>
      </w:r>
      <w:r w:rsidR="004626B9">
        <w:rPr>
          <w:rFonts w:ascii="Cambria" w:hAnsi="Cambria" w:cstheme="minorHAnsi"/>
          <w:szCs w:val="24"/>
        </w:rPr>
        <w:t xml:space="preserve"> būtu jāizvērtē</w:t>
      </w:r>
      <w:r w:rsidR="00CA7A90">
        <w:rPr>
          <w:rFonts w:ascii="Cambria" w:hAnsi="Cambria" w:cstheme="minorHAnsi"/>
          <w:szCs w:val="24"/>
        </w:rPr>
        <w:t xml:space="preserve"> iespēja </w:t>
      </w:r>
      <w:r w:rsidR="005C46CF">
        <w:rPr>
          <w:rFonts w:ascii="Cambria" w:hAnsi="Cambria" w:cstheme="minorHAnsi"/>
          <w:szCs w:val="24"/>
        </w:rPr>
        <w:t>noteikt</w:t>
      </w:r>
      <w:r w:rsidRPr="005361E1">
        <w:rPr>
          <w:rFonts w:ascii="Cambria" w:hAnsi="Cambria" w:cstheme="minorHAnsi"/>
          <w:szCs w:val="24"/>
        </w:rPr>
        <w:t xml:space="preserve"> zemāko iespējamo akcīzes nodokļa likmi (</w:t>
      </w:r>
      <w:r w:rsidR="002970FF" w:rsidRPr="005361E1">
        <w:rPr>
          <w:rFonts w:ascii="Cambria" w:hAnsi="Cambria" w:cstheme="minorHAnsi"/>
          <w:szCs w:val="24"/>
        </w:rPr>
        <w:t>Direktīvas 2003/96/EK</w:t>
      </w:r>
      <w:r w:rsidRPr="005361E1">
        <w:rPr>
          <w:rFonts w:ascii="Cambria" w:hAnsi="Cambria" w:cstheme="minorHAnsi"/>
          <w:szCs w:val="24"/>
        </w:rPr>
        <w:t xml:space="preserve"> minimālās likmes)</w:t>
      </w:r>
      <w:r w:rsidR="00F77A24">
        <w:rPr>
          <w:rFonts w:ascii="Cambria" w:hAnsi="Cambria" w:cstheme="minorHAnsi"/>
          <w:szCs w:val="24"/>
        </w:rPr>
        <w:t xml:space="preserve"> </w:t>
      </w:r>
      <w:proofErr w:type="spellStart"/>
      <w:r w:rsidR="00F77A24" w:rsidRPr="005361E1">
        <w:rPr>
          <w:rFonts w:ascii="Cambria" w:hAnsi="Cambria" w:cstheme="minorHAnsi"/>
          <w:szCs w:val="24"/>
        </w:rPr>
        <w:t>biometānam</w:t>
      </w:r>
      <w:proofErr w:type="spellEnd"/>
      <w:r w:rsidR="00F77A24" w:rsidRPr="005361E1">
        <w:rPr>
          <w:rFonts w:ascii="Cambria" w:hAnsi="Cambria" w:cstheme="minorHAnsi"/>
          <w:szCs w:val="24"/>
        </w:rPr>
        <w:t xml:space="preserve"> un biodegvielām</w:t>
      </w:r>
      <w:r w:rsidR="00F77A24">
        <w:rPr>
          <w:rFonts w:ascii="Cambria" w:hAnsi="Cambria" w:cstheme="minorHAnsi"/>
          <w:szCs w:val="24"/>
        </w:rPr>
        <w:t>, t.i.</w:t>
      </w:r>
      <w:r w:rsidR="00F77A24" w:rsidRPr="005361E1">
        <w:rPr>
          <w:rFonts w:ascii="Cambria" w:hAnsi="Cambria" w:cstheme="minorHAnsi"/>
          <w:szCs w:val="24"/>
        </w:rPr>
        <w:t xml:space="preserve"> </w:t>
      </w:r>
      <w:r w:rsidRPr="005361E1">
        <w:rPr>
          <w:rFonts w:ascii="Cambria" w:hAnsi="Cambria" w:cstheme="minorHAnsi"/>
          <w:szCs w:val="24"/>
        </w:rPr>
        <w:t>gan biodegvielai, kas tiek</w:t>
      </w:r>
      <w:r w:rsidRPr="004D243E">
        <w:rPr>
          <w:rFonts w:ascii="Cambria" w:hAnsi="Cambria" w:cstheme="minorHAnsi"/>
          <w:szCs w:val="24"/>
        </w:rPr>
        <w:t xml:space="preserve"> realizēta atsevišķi, gan biodegvielai, kas tiek piejaukta fosilajai degvielai, tādējādi mainot sistēmu, kur akcīzes nodoklis tiek piemērots visam degvielas apjomam neatkarīgi no piejauktā biodegvielas apjoma. </w:t>
      </w:r>
      <w:r w:rsidR="00112430">
        <w:rPr>
          <w:rFonts w:ascii="Cambria" w:hAnsi="Cambria" w:cstheme="minorHAnsi"/>
          <w:szCs w:val="24"/>
        </w:rPr>
        <w:t xml:space="preserve">Ja </w:t>
      </w:r>
      <w:r w:rsidRPr="004D243E">
        <w:rPr>
          <w:rFonts w:ascii="Cambria" w:hAnsi="Cambria" w:cstheme="minorHAnsi"/>
          <w:szCs w:val="24"/>
        </w:rPr>
        <w:t>nosacījumu piemērošanas pārskatīšanas</w:t>
      </w:r>
      <w:r w:rsidR="00284B42">
        <w:rPr>
          <w:rFonts w:ascii="Cambria" w:hAnsi="Cambria" w:cstheme="minorHAnsi"/>
          <w:szCs w:val="24"/>
        </w:rPr>
        <w:t xml:space="preserve"> ietvaros</w:t>
      </w:r>
      <w:r w:rsidRPr="004D243E">
        <w:rPr>
          <w:rFonts w:ascii="Cambria" w:hAnsi="Cambria" w:cstheme="minorHAnsi"/>
          <w:szCs w:val="24"/>
        </w:rPr>
        <w:t xml:space="preserve"> akcīzes nod</w:t>
      </w:r>
      <w:r w:rsidR="00284B42">
        <w:rPr>
          <w:rFonts w:ascii="Cambria" w:hAnsi="Cambria" w:cstheme="minorHAnsi"/>
          <w:szCs w:val="24"/>
        </w:rPr>
        <w:t>okļa nosacījumi tiktu pārskatīti, tad akcīzes nodoklis</w:t>
      </w:r>
      <w:r w:rsidRPr="004D243E">
        <w:rPr>
          <w:rFonts w:ascii="Cambria" w:hAnsi="Cambria" w:cstheme="minorHAnsi"/>
          <w:szCs w:val="24"/>
        </w:rPr>
        <w:t xml:space="preserve"> </w:t>
      </w:r>
      <w:r w:rsidR="00112430">
        <w:rPr>
          <w:rFonts w:ascii="Cambria" w:hAnsi="Cambria" w:cstheme="minorHAnsi"/>
          <w:szCs w:val="24"/>
        </w:rPr>
        <w:t>būtu</w:t>
      </w:r>
      <w:r w:rsidRPr="004D243E">
        <w:rPr>
          <w:rFonts w:ascii="Cambria" w:hAnsi="Cambria" w:cstheme="minorHAnsi"/>
          <w:szCs w:val="24"/>
        </w:rPr>
        <w:t xml:space="preserve"> jāpiemēro tikai fosilās degvielas apjomam kopējā degvielas apjomā, piemēram, ja kopējais apjoms ir 100l, no kuriem 20l ir biodegviela, tad fosilās degvielas akcīzes nodoklis tiek piemērots tikai 80l apjomam, bet 20l tiek piemērot biodegvielas akcīzes nodoklis (</w:t>
      </w:r>
      <w:r w:rsidR="00791A1A" w:rsidRPr="004D243E">
        <w:rPr>
          <w:rFonts w:ascii="Cambria" w:hAnsi="Cambria" w:cstheme="minorHAnsi"/>
          <w:szCs w:val="24"/>
        </w:rPr>
        <w:t>Direktīvas 2003/96/EK</w:t>
      </w:r>
      <w:r w:rsidRPr="004D243E">
        <w:rPr>
          <w:rFonts w:ascii="Cambria" w:hAnsi="Cambria" w:cstheme="minorHAnsi"/>
          <w:szCs w:val="24"/>
        </w:rPr>
        <w:t xml:space="preserve"> minimālās likmes).</w:t>
      </w:r>
    </w:p>
    <w:p w14:paraId="1A6008FF" w14:textId="49FDBE46" w:rsidR="007A4C1D" w:rsidRPr="004D243E" w:rsidRDefault="007A4C1D" w:rsidP="009F5B25">
      <w:pPr>
        <w:pStyle w:val="Heading2"/>
      </w:pPr>
      <w:bookmarkStart w:id="266" w:name="_Ref145085536"/>
      <w:bookmarkStart w:id="267" w:name="_Toc149905887"/>
      <w:bookmarkStart w:id="268" w:name="_Toc151106354"/>
      <w:r w:rsidRPr="004D243E">
        <w:lastRenderedPageBreak/>
        <w:t>Energoefektivitāte</w:t>
      </w:r>
      <w:bookmarkEnd w:id="266"/>
      <w:bookmarkEnd w:id="267"/>
      <w:bookmarkEnd w:id="268"/>
    </w:p>
    <w:p w14:paraId="50495202" w14:textId="272E04E5" w:rsidR="005B411B" w:rsidRPr="004D243E" w:rsidRDefault="005B411B" w:rsidP="00072F6A">
      <w:pPr>
        <w:pStyle w:val="Heading3"/>
        <w:rPr>
          <w:rStyle w:val="normaltextrun"/>
        </w:rPr>
      </w:pPr>
      <w:r w:rsidRPr="004D243E">
        <w:rPr>
          <w:rStyle w:val="normaltextrun"/>
        </w:rPr>
        <w:t>Enerģijas patēriņš</w:t>
      </w:r>
    </w:p>
    <w:p w14:paraId="346E5E88" w14:textId="77777777" w:rsidR="00C04120" w:rsidRPr="004D243E" w:rsidRDefault="00C04120" w:rsidP="00C04120">
      <w:pPr>
        <w:pStyle w:val="Heading4"/>
      </w:pPr>
      <w:r w:rsidRPr="004D243E">
        <w:t>I Bāzes scenārijs</w:t>
      </w:r>
    </w:p>
    <w:p w14:paraId="6F2DF41B" w14:textId="55FC369F" w:rsidR="00CB1B03" w:rsidRPr="004D243E" w:rsidRDefault="00CB1B03" w:rsidP="00B3086A">
      <w:pPr>
        <w:spacing w:after="0"/>
        <w:jc w:val="both"/>
        <w:rPr>
          <w:rFonts w:ascii="Cambria" w:hAnsi="Cambria"/>
        </w:rPr>
      </w:pPr>
      <w:r w:rsidRPr="004D243E">
        <w:rPr>
          <w:rFonts w:ascii="Cambria" w:hAnsi="Cambria"/>
          <w:color w:val="000000"/>
        </w:rPr>
        <w:t>Kopējais primārās enerģijas patēriņš 202</w:t>
      </w:r>
      <w:r w:rsidR="00E079A0" w:rsidRPr="004D243E">
        <w:rPr>
          <w:rFonts w:ascii="Cambria" w:hAnsi="Cambria"/>
          <w:color w:val="000000"/>
        </w:rPr>
        <w:t>2</w:t>
      </w:r>
      <w:r w:rsidRPr="004D243E">
        <w:rPr>
          <w:rFonts w:ascii="Cambria" w:hAnsi="Cambria"/>
          <w:color w:val="000000"/>
        </w:rPr>
        <w:t>.</w:t>
      </w:r>
      <w:r w:rsidR="62AC630B" w:rsidRPr="004D243E">
        <w:rPr>
          <w:rFonts w:ascii="Cambria" w:hAnsi="Cambria"/>
          <w:color w:val="000000"/>
        </w:rPr>
        <w:t xml:space="preserve"> </w:t>
      </w:r>
      <w:r w:rsidRPr="004D243E">
        <w:rPr>
          <w:rFonts w:ascii="Cambria" w:hAnsi="Cambria"/>
          <w:color w:val="000000"/>
        </w:rPr>
        <w:t>gadā bija 5</w:t>
      </w:r>
      <w:r w:rsidR="00664F07" w:rsidRPr="004D243E">
        <w:rPr>
          <w:rFonts w:ascii="Cambria" w:hAnsi="Cambria"/>
          <w:color w:val="000000"/>
        </w:rPr>
        <w:t>1 690</w:t>
      </w:r>
      <w:r w:rsidRPr="004D243E">
        <w:rPr>
          <w:rFonts w:ascii="Cambria" w:hAnsi="Cambria"/>
          <w:color w:val="000000"/>
        </w:rPr>
        <w:t xml:space="preserve"> </w:t>
      </w:r>
      <w:proofErr w:type="spellStart"/>
      <w:r w:rsidRPr="004D243E">
        <w:rPr>
          <w:rFonts w:ascii="Cambria" w:hAnsi="Cambria"/>
          <w:color w:val="000000"/>
        </w:rPr>
        <w:t>GWh</w:t>
      </w:r>
      <w:proofErr w:type="spellEnd"/>
      <w:r w:rsidRPr="004D243E">
        <w:rPr>
          <w:rFonts w:ascii="Cambria" w:hAnsi="Cambria"/>
          <w:color w:val="000000"/>
        </w:rPr>
        <w:t xml:space="preserve">, bet enerģijas </w:t>
      </w:r>
      <w:proofErr w:type="spellStart"/>
      <w:r w:rsidR="08A6AC3A" w:rsidRPr="004D243E">
        <w:rPr>
          <w:rFonts w:ascii="Cambria" w:hAnsi="Cambria"/>
          <w:color w:val="000000"/>
        </w:rPr>
        <w:t>ga</w:t>
      </w:r>
      <w:r w:rsidR="00DE2EEB" w:rsidRPr="004D243E">
        <w:rPr>
          <w:rFonts w:ascii="Cambria" w:hAnsi="Cambria"/>
          <w:color w:val="000000" w:themeColor="text1"/>
        </w:rPr>
        <w:t>la</w:t>
      </w:r>
      <w:r w:rsidR="08A6AC3A" w:rsidRPr="004D243E">
        <w:rPr>
          <w:rFonts w:ascii="Cambria" w:hAnsi="Cambria"/>
          <w:color w:val="000000"/>
        </w:rPr>
        <w:t>patēriņš</w:t>
      </w:r>
      <w:proofErr w:type="spellEnd"/>
      <w:r w:rsidRPr="004D243E">
        <w:rPr>
          <w:rFonts w:ascii="Cambria" w:hAnsi="Cambria"/>
          <w:color w:val="000000"/>
        </w:rPr>
        <w:t xml:space="preserve"> – 4</w:t>
      </w:r>
      <w:r w:rsidR="00577778" w:rsidRPr="004D243E">
        <w:rPr>
          <w:rFonts w:ascii="Cambria" w:hAnsi="Cambria"/>
          <w:color w:val="000000"/>
        </w:rPr>
        <w:t>7 196</w:t>
      </w:r>
      <w:r w:rsidRPr="004D243E">
        <w:rPr>
          <w:rFonts w:ascii="Cambria" w:hAnsi="Cambria"/>
          <w:color w:val="000000"/>
        </w:rPr>
        <w:t xml:space="preserve"> </w:t>
      </w:r>
      <w:proofErr w:type="spellStart"/>
      <w:r w:rsidRPr="004D243E">
        <w:rPr>
          <w:rFonts w:ascii="Cambria" w:hAnsi="Cambria"/>
          <w:color w:val="000000"/>
        </w:rPr>
        <w:t>GWh</w:t>
      </w:r>
      <w:proofErr w:type="spellEnd"/>
      <w:r w:rsidR="000A1A6B" w:rsidRPr="004D243E">
        <w:rPr>
          <w:rStyle w:val="FootnoteReference"/>
          <w:rFonts w:ascii="Cambria" w:hAnsi="Cambria"/>
          <w:color w:val="000000"/>
        </w:rPr>
        <w:footnoteReference w:id="135"/>
      </w:r>
      <w:r w:rsidRPr="004D243E">
        <w:rPr>
          <w:rFonts w:ascii="Cambria" w:hAnsi="Cambria"/>
          <w:color w:val="000000"/>
        </w:rPr>
        <w:t xml:space="preserve">. </w:t>
      </w:r>
      <w:r w:rsidRPr="004D243E">
        <w:rPr>
          <w:rFonts w:ascii="Cambria" w:hAnsi="Cambria"/>
        </w:rPr>
        <w:t>2021.</w:t>
      </w:r>
      <w:r w:rsidR="4F5701AD" w:rsidRPr="004D243E">
        <w:rPr>
          <w:rFonts w:ascii="Cambria" w:hAnsi="Cambria"/>
        </w:rPr>
        <w:t xml:space="preserve"> </w:t>
      </w:r>
      <w:r w:rsidRPr="004D243E">
        <w:rPr>
          <w:rFonts w:ascii="Cambria" w:hAnsi="Cambria"/>
        </w:rPr>
        <w:t>gadā ekonomikas atkopšanās periodā Latvijas kopējais enerģijas patēriņš ir palielinājies, salīdzinot ar 2020.</w:t>
      </w:r>
      <w:r w:rsidR="2136772A" w:rsidRPr="004D243E">
        <w:rPr>
          <w:rFonts w:ascii="Cambria" w:hAnsi="Cambria"/>
        </w:rPr>
        <w:t xml:space="preserve"> </w:t>
      </w:r>
      <w:r w:rsidRPr="004D243E">
        <w:rPr>
          <w:rFonts w:ascii="Cambria" w:hAnsi="Cambria"/>
        </w:rPr>
        <w:t xml:space="preserve">gadu, </w:t>
      </w:r>
      <w:r w:rsidR="007A4C21" w:rsidRPr="004D243E">
        <w:rPr>
          <w:rFonts w:ascii="Cambria" w:hAnsi="Cambria"/>
        </w:rPr>
        <w:t>bet 2022.</w:t>
      </w:r>
      <w:r w:rsidR="021077C6" w:rsidRPr="004D243E">
        <w:rPr>
          <w:rFonts w:ascii="Cambria" w:hAnsi="Cambria"/>
        </w:rPr>
        <w:t xml:space="preserve"> </w:t>
      </w:r>
      <w:r w:rsidR="007A4C21" w:rsidRPr="004D243E">
        <w:rPr>
          <w:rFonts w:ascii="Cambria" w:hAnsi="Cambria"/>
        </w:rPr>
        <w:t>gadā atkal samazinājās dēļ ieviestajiem enerģijas taupīšanas pasākumiem.</w:t>
      </w:r>
      <w:r w:rsidRPr="004D243E">
        <w:rPr>
          <w:rFonts w:ascii="Cambria" w:hAnsi="Cambria"/>
        </w:rPr>
        <w:t xml:space="preserve"> No 2017.</w:t>
      </w:r>
      <w:r w:rsidR="184A3BCB" w:rsidRPr="004D243E">
        <w:rPr>
          <w:rFonts w:ascii="Cambria" w:hAnsi="Cambria"/>
        </w:rPr>
        <w:t xml:space="preserve"> </w:t>
      </w:r>
      <w:r w:rsidRPr="004D243E">
        <w:rPr>
          <w:rFonts w:ascii="Cambria" w:hAnsi="Cambria"/>
        </w:rPr>
        <w:t xml:space="preserve">gada </w:t>
      </w:r>
      <w:r w:rsidR="137708EC" w:rsidRPr="004D243E">
        <w:rPr>
          <w:rFonts w:ascii="Cambria" w:hAnsi="Cambria"/>
        </w:rPr>
        <w:t>sešu</w:t>
      </w:r>
      <w:r w:rsidRPr="004D243E">
        <w:rPr>
          <w:rFonts w:ascii="Cambria" w:hAnsi="Cambria"/>
        </w:rPr>
        <w:t xml:space="preserve"> gadu laikā enerģijas </w:t>
      </w:r>
      <w:proofErr w:type="spellStart"/>
      <w:r w:rsidRPr="004D243E">
        <w:rPr>
          <w:rFonts w:ascii="Cambria" w:hAnsi="Cambria"/>
        </w:rPr>
        <w:t>galapatēriņš</w:t>
      </w:r>
      <w:proofErr w:type="spellEnd"/>
      <w:r w:rsidRPr="004D243E">
        <w:rPr>
          <w:rFonts w:ascii="Cambria" w:hAnsi="Cambria"/>
        </w:rPr>
        <w:t xml:space="preserve"> ir samazinājies transporta</w:t>
      </w:r>
      <w:r w:rsidR="005752FC" w:rsidRPr="004D243E">
        <w:rPr>
          <w:rFonts w:ascii="Cambria" w:hAnsi="Cambria"/>
        </w:rPr>
        <w:t>,</w:t>
      </w:r>
      <w:r w:rsidRPr="004D243E">
        <w:rPr>
          <w:rFonts w:ascii="Cambria" w:hAnsi="Cambria"/>
        </w:rPr>
        <w:t xml:space="preserve"> publiskajā</w:t>
      </w:r>
      <w:r w:rsidR="005752FC" w:rsidRPr="004D243E">
        <w:rPr>
          <w:rFonts w:ascii="Cambria" w:hAnsi="Cambria"/>
        </w:rPr>
        <w:t xml:space="preserve"> </w:t>
      </w:r>
      <w:r w:rsidRPr="004D243E">
        <w:rPr>
          <w:rFonts w:ascii="Cambria" w:hAnsi="Cambria"/>
        </w:rPr>
        <w:t xml:space="preserve">un </w:t>
      </w:r>
      <w:r w:rsidR="005752FC" w:rsidRPr="004D243E">
        <w:rPr>
          <w:rFonts w:ascii="Cambria" w:hAnsi="Cambria"/>
        </w:rPr>
        <w:t>mājsaimniecību</w:t>
      </w:r>
      <w:r w:rsidRPr="004D243E">
        <w:rPr>
          <w:rFonts w:ascii="Cambria" w:hAnsi="Cambria"/>
        </w:rPr>
        <w:t xml:space="preserve"> sektorā, bet </w:t>
      </w:r>
      <w:r w:rsidR="00E4744C" w:rsidRPr="004D243E">
        <w:rPr>
          <w:rFonts w:ascii="Cambria" w:hAnsi="Cambria"/>
        </w:rPr>
        <w:t>r</w:t>
      </w:r>
      <w:r w:rsidRPr="004D243E">
        <w:rPr>
          <w:rFonts w:ascii="Cambria" w:hAnsi="Cambria"/>
        </w:rPr>
        <w:t xml:space="preserve">ūpniecības un būvniecības sektorā enerģijas </w:t>
      </w:r>
      <w:proofErr w:type="spellStart"/>
      <w:r w:rsidRPr="004D243E">
        <w:rPr>
          <w:rFonts w:ascii="Cambria" w:hAnsi="Cambria"/>
        </w:rPr>
        <w:t>galapatēriņš</w:t>
      </w:r>
      <w:proofErr w:type="spellEnd"/>
      <w:r w:rsidRPr="004D243E">
        <w:rPr>
          <w:rFonts w:ascii="Cambria" w:hAnsi="Cambria"/>
        </w:rPr>
        <w:t xml:space="preserve"> ir palielinājies rūpnieciskās ražošanas un būvniecības aktivitāšu pieauguma rezultātā.</w:t>
      </w:r>
    </w:p>
    <w:p w14:paraId="16F0C947" w14:textId="72877DEA" w:rsidR="00F75469" w:rsidRPr="004D243E" w:rsidRDefault="0027303E" w:rsidP="00F75469">
      <w:pPr>
        <w:spacing w:after="0"/>
        <w:jc w:val="center"/>
        <w:rPr>
          <w:rFonts w:ascii="Cambria" w:hAnsi="Cambria" w:cstheme="minorHAnsi"/>
        </w:rPr>
      </w:pPr>
      <w:r w:rsidRPr="004D243E">
        <w:rPr>
          <w:rFonts w:ascii="Cambria" w:hAnsi="Cambria" w:cstheme="minorHAnsi"/>
          <w:noProof/>
        </w:rPr>
        <w:drawing>
          <wp:inline distT="0" distB="0" distL="0" distR="0" wp14:anchorId="1B1A54B7" wp14:editId="46D8812F">
            <wp:extent cx="4002733" cy="2369152"/>
            <wp:effectExtent l="0" t="0" r="0" b="0"/>
            <wp:docPr id="671817414" name="Picture 67181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15725" cy="2376842"/>
                    </a:xfrm>
                    <a:prstGeom prst="rect">
                      <a:avLst/>
                    </a:prstGeom>
                    <a:noFill/>
                  </pic:spPr>
                </pic:pic>
              </a:graphicData>
            </a:graphic>
          </wp:inline>
        </w:drawing>
      </w:r>
    </w:p>
    <w:p w14:paraId="26401920" w14:textId="62DCB709" w:rsidR="000A1A6B" w:rsidRPr="004D243E" w:rsidRDefault="008216B2" w:rsidP="00FE4B50">
      <w:pPr>
        <w:pStyle w:val="Caption"/>
        <w:spacing w:before="0"/>
        <w:rPr>
          <w:rFonts w:ascii="Cambria" w:hAnsi="Cambria" w:cstheme="minorHAnsi"/>
        </w:rPr>
      </w:pPr>
      <w:r w:rsidRPr="09575566">
        <w:rPr>
          <w:rFonts w:ascii="Cambria" w:hAnsi="Cambria" w:cstheme="minorBidi"/>
        </w:rPr>
        <w:fldChar w:fldCharType="begin"/>
      </w:r>
      <w:r w:rsidRPr="09575566">
        <w:rPr>
          <w:rStyle w:val="normaltextrun"/>
          <w:rFonts w:ascii="Cambria" w:hAnsi="Cambria" w:cstheme="minorBidi"/>
        </w:rPr>
        <w:instrText xml:space="preserve"> SEQ Ilustrācija \* ARABIC </w:instrText>
      </w:r>
      <w:r w:rsidRPr="09575566">
        <w:rPr>
          <w:rFonts w:ascii="Cambria" w:hAnsi="Cambria" w:cstheme="minorBidi"/>
        </w:rPr>
        <w:fldChar w:fldCharType="separate"/>
      </w:r>
      <w:r w:rsidR="00A4530A" w:rsidRPr="09575566">
        <w:rPr>
          <w:rStyle w:val="normaltextrun"/>
          <w:rFonts w:ascii="Cambria" w:hAnsi="Cambria" w:cstheme="minorBidi"/>
          <w:noProof/>
        </w:rPr>
        <w:t>12</w:t>
      </w:r>
      <w:r w:rsidRPr="09575566">
        <w:rPr>
          <w:rFonts w:ascii="Cambria" w:hAnsi="Cambria" w:cstheme="minorBidi"/>
        </w:rPr>
        <w:fldChar w:fldCharType="end"/>
      </w:r>
      <w:r w:rsidR="001A4A2A" w:rsidRPr="004D243E">
        <w:rPr>
          <w:rFonts w:ascii="Cambria" w:hAnsi="Cambria"/>
        </w:rPr>
        <w:t>.</w:t>
      </w:r>
      <w:r w:rsidR="000A1A6B" w:rsidRPr="09575566">
        <w:rPr>
          <w:rFonts w:ascii="Cambria" w:hAnsi="Cambria" w:cstheme="minorBidi"/>
        </w:rPr>
        <w:t xml:space="preserve">attēls. Enerģijas </w:t>
      </w:r>
      <w:proofErr w:type="spellStart"/>
      <w:r w:rsidR="000A1A6B" w:rsidRPr="09575566">
        <w:rPr>
          <w:rFonts w:ascii="Cambria" w:hAnsi="Cambria" w:cstheme="minorBidi"/>
        </w:rPr>
        <w:t>galapatēriņš</w:t>
      </w:r>
      <w:proofErr w:type="spellEnd"/>
      <w:r w:rsidR="000A1A6B" w:rsidRPr="09575566">
        <w:rPr>
          <w:rFonts w:ascii="Cambria" w:hAnsi="Cambria" w:cstheme="minorBidi"/>
        </w:rPr>
        <w:t xml:space="preserve"> </w:t>
      </w:r>
      <w:r w:rsidR="0027303E" w:rsidRPr="09575566">
        <w:rPr>
          <w:rFonts w:ascii="Cambria" w:hAnsi="Cambria" w:cstheme="minorBidi"/>
        </w:rPr>
        <w:t xml:space="preserve">un enerģijas </w:t>
      </w:r>
      <w:proofErr w:type="spellStart"/>
      <w:r w:rsidR="0027303E" w:rsidRPr="09575566">
        <w:rPr>
          <w:rFonts w:ascii="Cambria" w:hAnsi="Cambria" w:cstheme="minorBidi"/>
        </w:rPr>
        <w:t>galapatēriņa</w:t>
      </w:r>
      <w:proofErr w:type="spellEnd"/>
      <w:r w:rsidR="0027303E" w:rsidRPr="09575566">
        <w:rPr>
          <w:rFonts w:ascii="Cambria" w:hAnsi="Cambria" w:cstheme="minorBidi"/>
        </w:rPr>
        <w:t xml:space="preserve"> mērķis</w:t>
      </w:r>
      <w:r w:rsidR="000A1A6B" w:rsidRPr="09575566">
        <w:rPr>
          <w:rFonts w:ascii="Cambria" w:hAnsi="Cambria" w:cstheme="minorBidi"/>
        </w:rPr>
        <w:t xml:space="preserve"> </w:t>
      </w:r>
      <w:r w:rsidR="001A4A2A" w:rsidRPr="09575566">
        <w:rPr>
          <w:rFonts w:ascii="Cambria" w:hAnsi="Cambria" w:cstheme="minorBidi"/>
        </w:rPr>
        <w:t>(</w:t>
      </w:r>
      <w:r w:rsidR="000A1A6B" w:rsidRPr="09575566">
        <w:rPr>
          <w:rFonts w:ascii="Cambria" w:hAnsi="Cambria" w:cstheme="minorBidi"/>
        </w:rPr>
        <w:t>bāzes scenārijā</w:t>
      </w:r>
      <w:r w:rsidR="001A4A2A" w:rsidRPr="09575566">
        <w:rPr>
          <w:rFonts w:ascii="Cambria" w:hAnsi="Cambria" w:cstheme="minorBidi"/>
        </w:rPr>
        <w:t>)</w:t>
      </w:r>
      <w:r w:rsidR="000A1A6B" w:rsidRPr="09575566">
        <w:rPr>
          <w:rFonts w:ascii="Cambria" w:hAnsi="Cambria" w:cstheme="minorBidi"/>
        </w:rPr>
        <w:t xml:space="preserve"> (</w:t>
      </w:r>
      <w:proofErr w:type="spellStart"/>
      <w:r w:rsidR="000A1A6B" w:rsidRPr="09575566">
        <w:rPr>
          <w:rFonts w:ascii="Cambria" w:hAnsi="Cambria" w:cstheme="minorBidi"/>
        </w:rPr>
        <w:t>GWh</w:t>
      </w:r>
      <w:proofErr w:type="spellEnd"/>
      <w:r w:rsidR="000A1A6B" w:rsidRPr="09575566">
        <w:rPr>
          <w:rFonts w:ascii="Cambria" w:hAnsi="Cambria" w:cstheme="minorBidi"/>
        </w:rPr>
        <w:t>)</w:t>
      </w:r>
      <w:r w:rsidR="0027303E" w:rsidRPr="09575566">
        <w:rPr>
          <w:rStyle w:val="FootnoteReference"/>
          <w:rFonts w:ascii="Cambria" w:hAnsi="Cambria" w:cstheme="minorBidi"/>
        </w:rPr>
        <w:footnoteReference w:id="136"/>
      </w:r>
    </w:p>
    <w:p w14:paraId="373B829A" w14:textId="14A7BE84" w:rsidR="00CB1B03" w:rsidRPr="004D243E" w:rsidRDefault="00CB1B03" w:rsidP="00B3086A">
      <w:pPr>
        <w:jc w:val="both"/>
        <w:rPr>
          <w:rFonts w:ascii="Cambria" w:hAnsi="Cambria"/>
          <w:lang w:eastAsia="lv-LV" w:bidi="en-US"/>
        </w:rPr>
      </w:pPr>
      <w:r w:rsidRPr="004D243E">
        <w:rPr>
          <w:rFonts w:ascii="Cambria" w:hAnsi="Cambria"/>
          <w:lang w:eastAsia="lv-LV"/>
        </w:rPr>
        <w:t>Izmantojot makroekonomisko prognozi un modelēšanā izmantotos pieņēmumus</w:t>
      </w:r>
      <w:r w:rsidR="54A2A285" w:rsidRPr="004D243E">
        <w:rPr>
          <w:rFonts w:ascii="Cambria" w:hAnsi="Cambria"/>
          <w:lang w:eastAsia="lv-LV"/>
        </w:rPr>
        <w:t>,</w:t>
      </w:r>
      <w:r w:rsidRPr="004D243E">
        <w:rPr>
          <w:rFonts w:ascii="Cambria" w:hAnsi="Cambria"/>
          <w:lang w:eastAsia="lv-LV"/>
        </w:rPr>
        <w:t xml:space="preserve"> aprēķinātās enerģijas patēriņa prognozes paredz, ka 2030.</w:t>
      </w:r>
      <w:r w:rsidR="6EB291DE" w:rsidRPr="004D243E">
        <w:rPr>
          <w:rFonts w:ascii="Cambria" w:hAnsi="Cambria"/>
          <w:lang w:eastAsia="lv-LV"/>
        </w:rPr>
        <w:t xml:space="preserve"> </w:t>
      </w:r>
      <w:r w:rsidRPr="004D243E">
        <w:rPr>
          <w:rFonts w:ascii="Cambria" w:hAnsi="Cambria"/>
          <w:lang w:eastAsia="lv-LV"/>
        </w:rPr>
        <w:t>gadā k</w:t>
      </w:r>
      <w:r w:rsidRPr="004D243E">
        <w:rPr>
          <w:rFonts w:ascii="Cambria" w:hAnsi="Cambria"/>
          <w:color w:val="000000"/>
        </w:rPr>
        <w:t xml:space="preserve">opējais primārās enerģijas patēriņš bāzes scenārijā būs 50 340 </w:t>
      </w:r>
      <w:proofErr w:type="spellStart"/>
      <w:r w:rsidRPr="004D243E">
        <w:rPr>
          <w:rFonts w:ascii="Cambria" w:hAnsi="Cambria"/>
          <w:color w:val="000000"/>
        </w:rPr>
        <w:t>GWh</w:t>
      </w:r>
      <w:proofErr w:type="spellEnd"/>
      <w:r w:rsidRPr="004D243E">
        <w:rPr>
          <w:rFonts w:ascii="Cambria" w:hAnsi="Cambria"/>
          <w:color w:val="000000"/>
        </w:rPr>
        <w:t xml:space="preserve">, bet enerģijas </w:t>
      </w:r>
      <w:proofErr w:type="spellStart"/>
      <w:r w:rsidR="08A6AC3A" w:rsidRPr="004D243E">
        <w:rPr>
          <w:rFonts w:ascii="Cambria" w:hAnsi="Cambria"/>
          <w:color w:val="000000"/>
        </w:rPr>
        <w:t>ga</w:t>
      </w:r>
      <w:r w:rsidR="006C387D" w:rsidRPr="004D243E">
        <w:rPr>
          <w:rFonts w:ascii="Cambria" w:hAnsi="Cambria"/>
          <w:color w:val="000000" w:themeColor="text1"/>
        </w:rPr>
        <w:t>la</w:t>
      </w:r>
      <w:r w:rsidR="08A6AC3A" w:rsidRPr="004D243E">
        <w:rPr>
          <w:rFonts w:ascii="Cambria" w:hAnsi="Cambria"/>
          <w:color w:val="000000"/>
        </w:rPr>
        <w:t>patēriņš</w:t>
      </w:r>
      <w:proofErr w:type="spellEnd"/>
      <w:r w:rsidRPr="004D243E">
        <w:rPr>
          <w:rFonts w:ascii="Cambria" w:hAnsi="Cambria"/>
          <w:color w:val="000000"/>
        </w:rPr>
        <w:t xml:space="preserve"> – 46 145 </w:t>
      </w:r>
      <w:proofErr w:type="spellStart"/>
      <w:r w:rsidRPr="004D243E">
        <w:rPr>
          <w:rFonts w:ascii="Cambria" w:hAnsi="Cambria"/>
          <w:color w:val="000000"/>
        </w:rPr>
        <w:t>GWh</w:t>
      </w:r>
      <w:proofErr w:type="spellEnd"/>
      <w:r w:rsidR="0078142D" w:rsidRPr="004D243E">
        <w:rPr>
          <w:rStyle w:val="FootnoteReference"/>
          <w:rFonts w:ascii="Cambria" w:hAnsi="Cambria"/>
          <w:color w:val="000000"/>
        </w:rPr>
        <w:footnoteReference w:id="137"/>
      </w:r>
      <w:r w:rsidRPr="004D243E">
        <w:rPr>
          <w:rFonts w:ascii="Cambria" w:hAnsi="Cambria"/>
          <w:color w:val="000000"/>
        </w:rPr>
        <w:t xml:space="preserve">. </w:t>
      </w:r>
      <w:proofErr w:type="spellStart"/>
      <w:r w:rsidRPr="004D243E">
        <w:rPr>
          <w:rFonts w:ascii="Cambria" w:hAnsi="Cambria"/>
          <w:color w:val="000000"/>
        </w:rPr>
        <w:t>G</w:t>
      </w:r>
      <w:r w:rsidRPr="004D243E">
        <w:rPr>
          <w:rFonts w:ascii="Cambria" w:hAnsi="Cambria"/>
          <w:lang w:eastAsia="lv-LV"/>
        </w:rPr>
        <w:t>alapatēriņa</w:t>
      </w:r>
      <w:proofErr w:type="spellEnd"/>
      <w:r w:rsidRPr="004D243E">
        <w:rPr>
          <w:rFonts w:ascii="Cambria" w:hAnsi="Cambria"/>
          <w:lang w:eastAsia="lv-LV"/>
        </w:rPr>
        <w:t xml:space="preserve"> prognozes, paredz, ka arī 2030.</w:t>
      </w:r>
      <w:r w:rsidR="0F1F724D" w:rsidRPr="004D243E">
        <w:rPr>
          <w:rFonts w:ascii="Cambria" w:hAnsi="Cambria"/>
          <w:lang w:eastAsia="lv-LV"/>
        </w:rPr>
        <w:t xml:space="preserve"> </w:t>
      </w:r>
      <w:r w:rsidRPr="004D243E">
        <w:rPr>
          <w:rFonts w:ascii="Cambria" w:hAnsi="Cambria"/>
          <w:lang w:eastAsia="lv-LV"/>
        </w:rPr>
        <w:t xml:space="preserve">gadā galvenie enerģijas </w:t>
      </w:r>
      <w:proofErr w:type="spellStart"/>
      <w:r w:rsidRPr="004D243E">
        <w:rPr>
          <w:rFonts w:ascii="Cambria" w:hAnsi="Cambria"/>
          <w:lang w:eastAsia="lv-LV"/>
        </w:rPr>
        <w:t>galapatēriņa</w:t>
      </w:r>
      <w:proofErr w:type="spellEnd"/>
      <w:r w:rsidRPr="004D243E">
        <w:rPr>
          <w:rFonts w:ascii="Cambria" w:hAnsi="Cambria"/>
          <w:lang w:eastAsia="lv-LV"/>
        </w:rPr>
        <w:t xml:space="preserve"> sektori būs transporta, mājsaimniecību un rūpniecības un būvniecības sektori, kas no kopējā enerģijas </w:t>
      </w:r>
      <w:proofErr w:type="spellStart"/>
      <w:r w:rsidRPr="004D243E">
        <w:rPr>
          <w:rFonts w:ascii="Cambria" w:hAnsi="Cambria"/>
          <w:lang w:eastAsia="lv-LV"/>
        </w:rPr>
        <w:t>galapatēriņa</w:t>
      </w:r>
      <w:proofErr w:type="spellEnd"/>
      <w:r w:rsidRPr="004D243E">
        <w:rPr>
          <w:rFonts w:ascii="Cambria" w:hAnsi="Cambria"/>
          <w:lang w:eastAsia="lv-LV"/>
        </w:rPr>
        <w:t xml:space="preserve"> patērēs 30,8%, 26,5% un 23% attiecīgi. Enerģijas </w:t>
      </w:r>
      <w:proofErr w:type="spellStart"/>
      <w:r w:rsidRPr="004D243E">
        <w:rPr>
          <w:rFonts w:ascii="Cambria" w:hAnsi="Cambria"/>
          <w:lang w:eastAsia="lv-LV"/>
        </w:rPr>
        <w:t>galapatēriņa</w:t>
      </w:r>
      <w:proofErr w:type="spellEnd"/>
      <w:r w:rsidRPr="004D243E">
        <w:rPr>
          <w:rFonts w:ascii="Cambria" w:hAnsi="Cambria"/>
          <w:lang w:eastAsia="lv-LV"/>
        </w:rPr>
        <w:t xml:space="preserve"> pieaugums 2030.</w:t>
      </w:r>
      <w:r w:rsidR="7E0125ED" w:rsidRPr="004D243E">
        <w:rPr>
          <w:rFonts w:ascii="Cambria" w:hAnsi="Cambria"/>
          <w:lang w:eastAsia="lv-LV"/>
        </w:rPr>
        <w:t xml:space="preserve"> </w:t>
      </w:r>
      <w:r w:rsidRPr="004D243E">
        <w:rPr>
          <w:rFonts w:ascii="Cambria" w:hAnsi="Cambria"/>
          <w:lang w:eastAsia="lv-LV"/>
        </w:rPr>
        <w:t>gadā, salīdzinot ar 2021.</w:t>
      </w:r>
      <w:r w:rsidR="3D4673D8" w:rsidRPr="004D243E">
        <w:rPr>
          <w:rFonts w:ascii="Cambria" w:hAnsi="Cambria"/>
          <w:lang w:eastAsia="lv-LV"/>
        </w:rPr>
        <w:t xml:space="preserve"> </w:t>
      </w:r>
      <w:r w:rsidRPr="004D243E">
        <w:rPr>
          <w:rFonts w:ascii="Cambria" w:hAnsi="Cambria"/>
          <w:lang w:eastAsia="lv-LV"/>
        </w:rPr>
        <w:t xml:space="preserve">gadu, ir prognozēts lauksaimniecības, mežsaimniecības un zivsaimniecības sektorā – 18,3% un transportā 3,1%, bet pārējos sektors tiek prognozēts enerģijas </w:t>
      </w:r>
      <w:proofErr w:type="spellStart"/>
      <w:r w:rsidRPr="004D243E">
        <w:rPr>
          <w:rFonts w:ascii="Cambria" w:hAnsi="Cambria"/>
          <w:lang w:eastAsia="lv-LV"/>
        </w:rPr>
        <w:t>galapatēriņa</w:t>
      </w:r>
      <w:proofErr w:type="spellEnd"/>
      <w:r w:rsidRPr="004D243E">
        <w:rPr>
          <w:rFonts w:ascii="Cambria" w:hAnsi="Cambria"/>
          <w:lang w:eastAsia="lv-LV"/>
        </w:rPr>
        <w:t xml:space="preserve"> samazinājums. </w:t>
      </w:r>
      <w:r w:rsidRPr="004D243E">
        <w:rPr>
          <w:rFonts w:ascii="Cambria" w:hAnsi="Cambria"/>
          <w:lang w:eastAsia="lv-LV" w:bidi="en-US"/>
        </w:rPr>
        <w:t xml:space="preserve">Netiek paredzētas būtiskas izmaiņas primārās enerģijas veidu struktūrā, kur </w:t>
      </w:r>
      <w:r w:rsidR="00F45F57" w:rsidRPr="004D243E">
        <w:rPr>
          <w:rFonts w:ascii="Cambria" w:hAnsi="Cambria"/>
          <w:lang w:eastAsia="lv-LV" w:bidi="en-US"/>
        </w:rPr>
        <w:t>gan 2021.</w:t>
      </w:r>
      <w:r w:rsidR="3A520633" w:rsidRPr="004D243E">
        <w:rPr>
          <w:rFonts w:ascii="Cambria" w:hAnsi="Cambria"/>
          <w:lang w:eastAsia="lv-LV" w:bidi="en-US"/>
        </w:rPr>
        <w:t xml:space="preserve"> </w:t>
      </w:r>
      <w:r w:rsidR="00F45F57" w:rsidRPr="004D243E">
        <w:rPr>
          <w:rFonts w:ascii="Cambria" w:hAnsi="Cambria"/>
          <w:lang w:eastAsia="lv-LV" w:bidi="en-US"/>
        </w:rPr>
        <w:t>gadā, gan 2030.</w:t>
      </w:r>
      <w:r w:rsidR="05E04EC4" w:rsidRPr="004D243E">
        <w:rPr>
          <w:rFonts w:ascii="Cambria" w:hAnsi="Cambria"/>
          <w:lang w:eastAsia="lv-LV" w:bidi="en-US"/>
        </w:rPr>
        <w:t xml:space="preserve"> </w:t>
      </w:r>
      <w:r w:rsidR="00F45F57" w:rsidRPr="004D243E">
        <w:rPr>
          <w:rFonts w:ascii="Cambria" w:hAnsi="Cambria"/>
          <w:lang w:eastAsia="lv-LV" w:bidi="en-US"/>
        </w:rPr>
        <w:t>gadā</w:t>
      </w:r>
      <w:r w:rsidRPr="004D243E">
        <w:rPr>
          <w:rFonts w:ascii="Cambria" w:hAnsi="Cambria"/>
          <w:lang w:eastAsia="lv-LV" w:bidi="en-US"/>
        </w:rPr>
        <w:t xml:space="preserve"> dominējošie veidi ir biomasas kurināmais / degviela, dīzeļdegviela un dabasgāze. Kopējā enerģijas patēriņā samazināsies dabasgāzes, dīzeļdegvielas, biomasas kurināmā / degvielas, un elektroenerģijas importa īpatsvars, bet lielākais īpatsvara pieaugums būs vēja elektroenerģijai un benzīnam.</w:t>
      </w:r>
    </w:p>
    <w:p w14:paraId="1FC11821" w14:textId="128E9740" w:rsidR="00D15128" w:rsidRPr="004D243E" w:rsidRDefault="00F75469"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6771"/>
        <w:gridCol w:w="1135"/>
        <w:gridCol w:w="1165"/>
      </w:tblGrid>
      <w:tr w:rsidR="00595163" w:rsidRPr="004D243E" w14:paraId="6E66098F" w14:textId="77777777" w:rsidTr="0957556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4DC7701F" w14:textId="77777777" w:rsidR="00595163" w:rsidRPr="004D243E" w:rsidRDefault="00595163" w:rsidP="00C7448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101" w:type="dxa"/>
            <w:vAlign w:val="center"/>
          </w:tcPr>
          <w:p w14:paraId="2ADCC8A0" w14:textId="77777777" w:rsidR="00595163" w:rsidRPr="004D243E" w:rsidRDefault="00595163"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78F7DCE8" w14:textId="79DEEF62" w:rsidR="00595163" w:rsidRPr="004D243E" w:rsidRDefault="562B25FD"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743437AA">
              <w:rPr>
                <w:rFonts w:ascii="Cambria" w:hAnsi="Cambria"/>
                <w:color w:val="000000" w:themeColor="text1"/>
                <w:sz w:val="26"/>
                <w:szCs w:val="26"/>
              </w:rPr>
              <w:t>2021</w:t>
            </w:r>
            <w:r w:rsidR="00644711" w:rsidRPr="743437AA">
              <w:rPr>
                <w:rStyle w:val="FootnoteReference"/>
                <w:rFonts w:ascii="Cambria" w:hAnsi="Cambria"/>
                <w:color w:val="000000" w:themeColor="text1"/>
                <w:sz w:val="26"/>
                <w:szCs w:val="26"/>
              </w:rPr>
              <w:footnoteReference w:id="138"/>
            </w:r>
          </w:p>
        </w:tc>
        <w:tc>
          <w:tcPr>
            <w:tcW w:w="1165" w:type="dxa"/>
            <w:vAlign w:val="center"/>
          </w:tcPr>
          <w:p w14:paraId="658089C8" w14:textId="04B2CAC2" w:rsidR="00595163" w:rsidRPr="004D243E" w:rsidRDefault="003674C4"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68A3C915" w14:textId="235CA978" w:rsidR="00595163" w:rsidRPr="004D243E" w:rsidRDefault="03875B44"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olor w:val="000000" w:themeColor="text1"/>
                <w:sz w:val="26"/>
                <w:szCs w:val="26"/>
              </w:rPr>
              <w:t>2030</w:t>
            </w:r>
            <w:r w:rsidR="00A51014" w:rsidRPr="004D243E">
              <w:rPr>
                <w:rStyle w:val="FootnoteReference"/>
                <w:rFonts w:ascii="Cambria" w:hAnsi="Cambria"/>
                <w:color w:val="000000" w:themeColor="text1"/>
                <w:sz w:val="26"/>
                <w:szCs w:val="26"/>
              </w:rPr>
              <w:footnoteReference w:id="139"/>
            </w:r>
          </w:p>
        </w:tc>
      </w:tr>
      <w:tr w:rsidR="00595163" w:rsidRPr="004D243E" w14:paraId="74875E74"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40689E24" w14:textId="5CDD0073" w:rsidR="00595163" w:rsidRPr="004D243E" w:rsidRDefault="00595163" w:rsidP="00C74486">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lastRenderedPageBreak/>
              <w:t>Kopējais enerģijas patēriņš (</w:t>
            </w:r>
            <w:proofErr w:type="spellStart"/>
            <w:r w:rsidRPr="004D243E">
              <w:rPr>
                <w:rFonts w:ascii="Cambria" w:eastAsia="Times New Roman" w:hAnsi="Cambria" w:cstheme="minorHAnsi"/>
                <w:b w:val="0"/>
                <w:color w:val="000000"/>
                <w:sz w:val="26"/>
                <w:szCs w:val="26"/>
                <w:lang w:eastAsia="lv-LV"/>
              </w:rPr>
              <w:t>GWh</w:t>
            </w:r>
            <w:proofErr w:type="spellEnd"/>
            <w:r w:rsidRPr="004D243E">
              <w:rPr>
                <w:rFonts w:ascii="Cambria" w:eastAsia="Times New Roman" w:hAnsi="Cambria" w:cstheme="minorHAnsi"/>
                <w:b w:val="0"/>
                <w:color w:val="000000"/>
                <w:sz w:val="26"/>
                <w:szCs w:val="26"/>
                <w:lang w:eastAsia="lv-LV"/>
              </w:rPr>
              <w:t>)</w:t>
            </w:r>
          </w:p>
        </w:tc>
        <w:tc>
          <w:tcPr>
            <w:tcW w:w="1101" w:type="dxa"/>
            <w:vAlign w:val="center"/>
          </w:tcPr>
          <w:p w14:paraId="2DA5D80A" w14:textId="0CB66BA3" w:rsidR="00595163" w:rsidRPr="004D243E" w:rsidRDefault="00595163" w:rsidP="00C7448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Cs w:val="24"/>
                <w:lang w:eastAsia="lv-LV"/>
              </w:rPr>
              <w:t>5</w:t>
            </w:r>
            <w:r w:rsidR="009B51DD">
              <w:rPr>
                <w:rFonts w:ascii="Cambria" w:eastAsia="Times New Roman" w:hAnsi="Cambria" w:cstheme="minorHAnsi"/>
                <w:color w:val="000000"/>
                <w:szCs w:val="24"/>
                <w:lang w:eastAsia="lv-LV"/>
              </w:rPr>
              <w:t>1 948</w:t>
            </w:r>
          </w:p>
        </w:tc>
        <w:tc>
          <w:tcPr>
            <w:tcW w:w="1165" w:type="dxa"/>
            <w:vAlign w:val="center"/>
          </w:tcPr>
          <w:p w14:paraId="58A607D5" w14:textId="4CA33E9D" w:rsidR="00595163" w:rsidRPr="004D243E" w:rsidRDefault="00595163" w:rsidP="00C7448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45 470</w:t>
            </w:r>
          </w:p>
        </w:tc>
      </w:tr>
      <w:tr w:rsidR="00595163" w:rsidRPr="004D243E" w14:paraId="02732C88" w14:textId="77777777" w:rsidTr="09575566">
        <w:trPr>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083F6D73" w14:textId="3F8D1080" w:rsidR="00595163" w:rsidRPr="004D243E" w:rsidRDefault="00595163" w:rsidP="00C74486">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 xml:space="preserve">Enerģijas </w:t>
            </w:r>
            <w:proofErr w:type="spellStart"/>
            <w:r w:rsidRPr="004D243E">
              <w:rPr>
                <w:rFonts w:ascii="Cambria" w:eastAsia="Times New Roman" w:hAnsi="Cambria" w:cstheme="minorHAnsi"/>
                <w:b w:val="0"/>
                <w:color w:val="000000"/>
                <w:sz w:val="26"/>
                <w:szCs w:val="26"/>
                <w:lang w:eastAsia="lv-LV"/>
              </w:rPr>
              <w:t>galapatēriņš</w:t>
            </w:r>
            <w:proofErr w:type="spellEnd"/>
            <w:r w:rsidRPr="004D243E">
              <w:rPr>
                <w:rFonts w:ascii="Cambria" w:eastAsia="Times New Roman" w:hAnsi="Cambria" w:cstheme="minorHAnsi"/>
                <w:b w:val="0"/>
                <w:color w:val="000000"/>
                <w:sz w:val="26"/>
                <w:szCs w:val="26"/>
                <w:lang w:eastAsia="lv-LV"/>
              </w:rPr>
              <w:t xml:space="preserve"> (</w:t>
            </w:r>
            <w:proofErr w:type="spellStart"/>
            <w:r w:rsidRPr="004D243E">
              <w:rPr>
                <w:rFonts w:ascii="Cambria" w:eastAsia="Times New Roman" w:hAnsi="Cambria" w:cstheme="minorHAnsi"/>
                <w:b w:val="0"/>
                <w:color w:val="000000"/>
                <w:sz w:val="26"/>
                <w:szCs w:val="26"/>
                <w:lang w:eastAsia="lv-LV"/>
              </w:rPr>
              <w:t>GWh</w:t>
            </w:r>
            <w:proofErr w:type="spellEnd"/>
            <w:r w:rsidRPr="004D243E">
              <w:rPr>
                <w:rFonts w:ascii="Cambria" w:eastAsia="Times New Roman" w:hAnsi="Cambria" w:cstheme="minorHAnsi"/>
                <w:b w:val="0"/>
                <w:color w:val="000000"/>
                <w:sz w:val="26"/>
                <w:szCs w:val="26"/>
                <w:lang w:eastAsia="lv-LV"/>
              </w:rPr>
              <w:t>)</w:t>
            </w:r>
          </w:p>
        </w:tc>
        <w:tc>
          <w:tcPr>
            <w:tcW w:w="1101" w:type="dxa"/>
            <w:vAlign w:val="center"/>
          </w:tcPr>
          <w:p w14:paraId="504358A9" w14:textId="11809FDB" w:rsidR="00595163" w:rsidRPr="004D243E" w:rsidRDefault="00595163" w:rsidP="00C7448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Cs w:val="24"/>
                <w:lang w:eastAsia="lv-LV"/>
              </w:rPr>
              <w:t>4</w:t>
            </w:r>
            <w:r w:rsidR="00644711">
              <w:rPr>
                <w:rFonts w:ascii="Cambria" w:eastAsia="Times New Roman" w:hAnsi="Cambria" w:cstheme="minorHAnsi"/>
                <w:color w:val="000000"/>
                <w:szCs w:val="24"/>
                <w:lang w:eastAsia="lv-LV"/>
              </w:rPr>
              <w:t>7 188</w:t>
            </w:r>
          </w:p>
        </w:tc>
        <w:tc>
          <w:tcPr>
            <w:tcW w:w="1165" w:type="dxa"/>
            <w:vAlign w:val="center"/>
          </w:tcPr>
          <w:p w14:paraId="04491339" w14:textId="1463B5D5" w:rsidR="00595163" w:rsidRPr="004D243E" w:rsidRDefault="00595163" w:rsidP="00C7448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39 775</w:t>
            </w:r>
          </w:p>
        </w:tc>
      </w:tr>
      <w:tr w:rsidR="00595163" w:rsidRPr="004D243E" w14:paraId="26B07D88"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17800113" w14:textId="68FCB22A" w:rsidR="00595163" w:rsidRPr="004D243E" w:rsidRDefault="00595163" w:rsidP="00C74486">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 xml:space="preserve">Kumulatīvie enerģijas </w:t>
            </w:r>
            <w:proofErr w:type="spellStart"/>
            <w:r w:rsidRPr="004D243E">
              <w:rPr>
                <w:rFonts w:ascii="Cambria" w:eastAsia="Times New Roman" w:hAnsi="Cambria" w:cstheme="minorHAnsi"/>
                <w:b w:val="0"/>
                <w:color w:val="000000"/>
                <w:sz w:val="26"/>
                <w:szCs w:val="26"/>
                <w:lang w:eastAsia="lv-LV"/>
              </w:rPr>
              <w:t>galapatēriņa</w:t>
            </w:r>
            <w:proofErr w:type="spellEnd"/>
            <w:r w:rsidRPr="004D243E">
              <w:rPr>
                <w:rFonts w:ascii="Cambria" w:eastAsia="Times New Roman" w:hAnsi="Cambria" w:cstheme="minorHAnsi"/>
                <w:b w:val="0"/>
                <w:color w:val="000000"/>
                <w:sz w:val="26"/>
                <w:szCs w:val="26"/>
                <w:lang w:eastAsia="lv-LV"/>
              </w:rPr>
              <w:t xml:space="preserve"> ietaupījumi (</w:t>
            </w:r>
            <w:proofErr w:type="spellStart"/>
            <w:r w:rsidRPr="004D243E">
              <w:rPr>
                <w:rFonts w:ascii="Cambria" w:eastAsia="Times New Roman" w:hAnsi="Cambria" w:cstheme="minorHAnsi"/>
                <w:b w:val="0"/>
                <w:color w:val="000000"/>
                <w:sz w:val="26"/>
                <w:szCs w:val="26"/>
                <w:lang w:eastAsia="lv-LV"/>
              </w:rPr>
              <w:t>GWh</w:t>
            </w:r>
            <w:proofErr w:type="spellEnd"/>
            <w:r w:rsidRPr="004D243E">
              <w:rPr>
                <w:rFonts w:ascii="Cambria" w:eastAsia="Times New Roman" w:hAnsi="Cambria" w:cstheme="minorHAnsi"/>
                <w:b w:val="0"/>
                <w:color w:val="000000"/>
                <w:sz w:val="26"/>
                <w:szCs w:val="26"/>
                <w:lang w:eastAsia="lv-LV"/>
              </w:rPr>
              <w:t>)</w:t>
            </w:r>
          </w:p>
        </w:tc>
        <w:tc>
          <w:tcPr>
            <w:tcW w:w="1101" w:type="dxa"/>
            <w:vAlign w:val="center"/>
          </w:tcPr>
          <w:p w14:paraId="3775EA11" w14:textId="5D06E3F0" w:rsidR="00595163" w:rsidRPr="004D243E" w:rsidRDefault="00595163" w:rsidP="00C7448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Cs w:val="24"/>
                <w:lang w:eastAsia="lv-LV"/>
              </w:rPr>
              <w:t>538,3</w:t>
            </w:r>
          </w:p>
        </w:tc>
        <w:tc>
          <w:tcPr>
            <w:tcW w:w="1165" w:type="dxa"/>
            <w:vAlign w:val="center"/>
          </w:tcPr>
          <w:p w14:paraId="746D7864" w14:textId="13441F6A" w:rsidR="00595163" w:rsidRPr="004D243E" w:rsidRDefault="00595163" w:rsidP="00C7448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29 522</w:t>
            </w:r>
          </w:p>
        </w:tc>
      </w:tr>
    </w:tbl>
    <w:p w14:paraId="1126741B" w14:textId="77777777" w:rsidR="00F75469" w:rsidRPr="004D243E" w:rsidRDefault="00F75469" w:rsidP="00644422">
      <w:pPr>
        <w:pStyle w:val="Heading4"/>
      </w:pPr>
      <w:r w:rsidRPr="0001473C">
        <w:t xml:space="preserve">III </w:t>
      </w:r>
      <w:proofErr w:type="spellStart"/>
      <w:r w:rsidRPr="0001473C">
        <w:t>Rīcībpolitikas</w:t>
      </w:r>
      <w:proofErr w:type="spellEnd"/>
      <w:r w:rsidRPr="0001473C">
        <w:t xml:space="preserve"> un pasākumi mērķu sasniegšanai</w:t>
      </w:r>
    </w:p>
    <w:tbl>
      <w:tblPr>
        <w:tblStyle w:val="GridTable1Light-Accent3"/>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433"/>
        <w:gridCol w:w="1262"/>
        <w:gridCol w:w="1019"/>
        <w:gridCol w:w="1134"/>
        <w:gridCol w:w="993"/>
        <w:gridCol w:w="1134"/>
      </w:tblGrid>
      <w:tr w:rsidR="0075548A" w:rsidRPr="00AC0095" w14:paraId="03B43BA1" w14:textId="77777777" w:rsidTr="005E0BB2">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18" w:type="dxa"/>
            <w:vMerge w:val="restart"/>
            <w:noWrap/>
            <w:vAlign w:val="center"/>
          </w:tcPr>
          <w:p w14:paraId="4D3AB64F" w14:textId="3A483B3A" w:rsidR="0075548A" w:rsidRPr="00AC0095" w:rsidRDefault="0075548A" w:rsidP="006A478C">
            <w:pPr>
              <w:spacing w:before="0" w:after="0"/>
              <w:jc w:val="center"/>
              <w:rPr>
                <w:rFonts w:ascii="Cambria" w:eastAsia="Times New Roman" w:hAnsi="Cambria" w:cstheme="minorHAnsi"/>
                <w:color w:val="000000"/>
                <w:sz w:val="20"/>
                <w:szCs w:val="20"/>
                <w:lang w:eastAsia="lv-LV"/>
              </w:rPr>
            </w:pPr>
            <w:r w:rsidRPr="00AC0095">
              <w:rPr>
                <w:rFonts w:ascii="Cambria" w:eastAsia="Times New Roman" w:hAnsi="Cambria" w:cstheme="minorHAnsi"/>
                <w:color w:val="000000"/>
                <w:sz w:val="20"/>
                <w:szCs w:val="20"/>
                <w:lang w:eastAsia="lv-LV"/>
              </w:rPr>
              <w:t>Nr.</w:t>
            </w:r>
          </w:p>
        </w:tc>
        <w:tc>
          <w:tcPr>
            <w:tcW w:w="3433" w:type="dxa"/>
            <w:vMerge w:val="restart"/>
            <w:vAlign w:val="center"/>
          </w:tcPr>
          <w:p w14:paraId="6070C2D9" w14:textId="00150261" w:rsidR="0075548A" w:rsidRPr="00AC0095" w:rsidRDefault="0075548A" w:rsidP="006A478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C0095">
              <w:rPr>
                <w:rFonts w:ascii="Cambria" w:eastAsia="Times New Roman" w:hAnsi="Cambria" w:cstheme="minorHAnsi"/>
                <w:color w:val="000000"/>
                <w:sz w:val="20"/>
                <w:szCs w:val="20"/>
                <w:lang w:eastAsia="lv-LV"/>
              </w:rPr>
              <w:t>Pasākumu īstenošanai veicamā darbība</w:t>
            </w:r>
          </w:p>
        </w:tc>
        <w:tc>
          <w:tcPr>
            <w:tcW w:w="1262" w:type="dxa"/>
            <w:vMerge w:val="restart"/>
            <w:noWrap/>
            <w:vAlign w:val="center"/>
          </w:tcPr>
          <w:p w14:paraId="224B4DF9" w14:textId="77777777"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b w:val="0"/>
                <w:bCs w:val="0"/>
                <w:color w:val="000000"/>
                <w:sz w:val="20"/>
                <w:szCs w:val="20"/>
                <w:lang w:eastAsia="lv-LV"/>
              </w:rPr>
            </w:pPr>
            <w:r w:rsidRPr="00AC0095">
              <w:rPr>
                <w:rFonts w:ascii="Cambria" w:eastAsia="Times New Roman" w:hAnsi="Cambria" w:cstheme="minorHAnsi"/>
                <w:color w:val="000000"/>
                <w:sz w:val="20"/>
                <w:szCs w:val="20"/>
                <w:lang w:eastAsia="lv-LV"/>
              </w:rPr>
              <w:t>Atbildīgā</w:t>
            </w:r>
          </w:p>
          <w:p w14:paraId="60EFE9FA" w14:textId="42CF35AF"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C0095">
              <w:rPr>
                <w:rFonts w:ascii="Cambria" w:eastAsia="Times New Roman" w:hAnsi="Cambria" w:cstheme="minorHAnsi"/>
                <w:color w:val="000000"/>
                <w:sz w:val="20"/>
                <w:szCs w:val="20"/>
                <w:lang w:eastAsia="lv-LV"/>
              </w:rPr>
              <w:t>institūcija</w:t>
            </w:r>
          </w:p>
        </w:tc>
        <w:tc>
          <w:tcPr>
            <w:tcW w:w="1019" w:type="dxa"/>
            <w:vMerge w:val="restart"/>
            <w:noWrap/>
            <w:vAlign w:val="center"/>
          </w:tcPr>
          <w:p w14:paraId="6EF01248" w14:textId="11B98777"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0"/>
                <w:szCs w:val="20"/>
                <w:lang w:eastAsia="lv-LV"/>
              </w:rPr>
            </w:pPr>
            <w:r w:rsidRPr="00AC0095">
              <w:rPr>
                <w:rFonts w:ascii="Cambria" w:eastAsia="Times New Roman" w:hAnsi="Cambria" w:cstheme="minorHAnsi"/>
                <w:iCs/>
                <w:color w:val="000000"/>
                <w:sz w:val="20"/>
                <w:szCs w:val="20"/>
                <w:lang w:eastAsia="lv-LV"/>
              </w:rPr>
              <w:t>Izpildes termiņš</w:t>
            </w:r>
          </w:p>
        </w:tc>
        <w:tc>
          <w:tcPr>
            <w:tcW w:w="2127" w:type="dxa"/>
            <w:gridSpan w:val="2"/>
          </w:tcPr>
          <w:p w14:paraId="3BC335CD" w14:textId="78D21352"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C0095">
              <w:rPr>
                <w:rFonts w:ascii="Cambria" w:eastAsia="Times New Roman" w:hAnsi="Cambria" w:cstheme="minorHAnsi"/>
                <w:color w:val="000000"/>
                <w:sz w:val="20"/>
                <w:szCs w:val="20"/>
                <w:lang w:eastAsia="lv-LV"/>
              </w:rPr>
              <w:t>Investīcijas</w:t>
            </w:r>
          </w:p>
        </w:tc>
        <w:tc>
          <w:tcPr>
            <w:tcW w:w="1134" w:type="dxa"/>
            <w:vMerge w:val="restart"/>
          </w:tcPr>
          <w:p w14:paraId="4AF3BD5B" w14:textId="5E5CE914" w:rsidR="0075548A" w:rsidRPr="00AC0095" w:rsidRDefault="009E3CB6"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C0095">
              <w:rPr>
                <w:rFonts w:ascii="Cambria" w:eastAsia="Times New Roman" w:hAnsi="Cambria"/>
                <w:sz w:val="20"/>
                <w:szCs w:val="20"/>
                <w:lang w:eastAsia="lv-LV"/>
              </w:rPr>
              <w:t xml:space="preserve">Atbilstoši </w:t>
            </w:r>
            <w:proofErr w:type="spellStart"/>
            <w:r w:rsidRPr="00AC0095">
              <w:rPr>
                <w:rFonts w:ascii="Cambria" w:eastAsia="Times New Roman" w:hAnsi="Cambria"/>
                <w:sz w:val="20"/>
                <w:szCs w:val="20"/>
                <w:lang w:eastAsia="lv-LV"/>
              </w:rPr>
              <w:t>mērķ</w:t>
            </w:r>
            <w:proofErr w:type="spellEnd"/>
            <w:r w:rsidR="00D45983">
              <w:rPr>
                <w:rFonts w:ascii="Cambria" w:eastAsia="Times New Roman" w:hAnsi="Cambria"/>
                <w:sz w:val="20"/>
                <w:szCs w:val="20"/>
                <w:lang w:eastAsia="lv-LV"/>
              </w:rPr>
              <w:t>-</w:t>
            </w:r>
            <w:r w:rsidRPr="00AC0095">
              <w:rPr>
                <w:rFonts w:ascii="Cambria" w:eastAsia="Times New Roman" w:hAnsi="Cambria"/>
                <w:sz w:val="20"/>
                <w:szCs w:val="20"/>
                <w:lang w:eastAsia="lv-LV"/>
              </w:rPr>
              <w:t>rādītājam</w:t>
            </w:r>
          </w:p>
        </w:tc>
      </w:tr>
      <w:tr w:rsidR="0075548A" w:rsidRPr="00AC0095" w14:paraId="37171645" w14:textId="77777777" w:rsidTr="005E0BB2">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18" w:type="dxa"/>
            <w:vMerge/>
            <w:noWrap/>
            <w:vAlign w:val="center"/>
          </w:tcPr>
          <w:p w14:paraId="4312FB1A" w14:textId="3688F886" w:rsidR="0075548A" w:rsidRPr="00AC0095" w:rsidRDefault="0075548A" w:rsidP="006A478C">
            <w:pPr>
              <w:spacing w:before="0" w:after="0"/>
              <w:jc w:val="center"/>
              <w:rPr>
                <w:rFonts w:ascii="Cambria" w:eastAsia="Times New Roman" w:hAnsi="Cambria" w:cstheme="minorHAnsi"/>
                <w:color w:val="000000"/>
                <w:sz w:val="20"/>
                <w:szCs w:val="20"/>
                <w:lang w:eastAsia="lv-LV"/>
              </w:rPr>
            </w:pPr>
          </w:p>
        </w:tc>
        <w:tc>
          <w:tcPr>
            <w:tcW w:w="3433" w:type="dxa"/>
            <w:vMerge/>
            <w:vAlign w:val="center"/>
          </w:tcPr>
          <w:p w14:paraId="4A37EAD6" w14:textId="5BFA9091" w:rsidR="0075548A" w:rsidRPr="00AC0095" w:rsidRDefault="0075548A" w:rsidP="006A478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262" w:type="dxa"/>
            <w:vMerge/>
            <w:noWrap/>
            <w:vAlign w:val="center"/>
          </w:tcPr>
          <w:p w14:paraId="5E38FE24" w14:textId="67525101"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c>
          <w:tcPr>
            <w:tcW w:w="1019" w:type="dxa"/>
            <w:vMerge/>
            <w:noWrap/>
            <w:vAlign w:val="center"/>
          </w:tcPr>
          <w:p w14:paraId="4B7A8238" w14:textId="1E741B91"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iCs/>
                <w:color w:val="000000"/>
                <w:sz w:val="20"/>
                <w:szCs w:val="20"/>
                <w:lang w:eastAsia="lv-LV"/>
              </w:rPr>
            </w:pPr>
          </w:p>
        </w:tc>
        <w:tc>
          <w:tcPr>
            <w:tcW w:w="1134" w:type="dxa"/>
          </w:tcPr>
          <w:p w14:paraId="35E281B3" w14:textId="2F246766"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roofErr w:type="spellStart"/>
            <w:r w:rsidRPr="00AC0095">
              <w:rPr>
                <w:rFonts w:ascii="Cambria" w:eastAsia="Times New Roman" w:hAnsi="Cambria" w:cstheme="minorHAnsi"/>
                <w:color w:val="000000"/>
                <w:sz w:val="20"/>
                <w:szCs w:val="20"/>
                <w:lang w:eastAsia="lv-LV"/>
              </w:rPr>
              <w:t>milj.euro</w:t>
            </w:r>
            <w:proofErr w:type="spellEnd"/>
          </w:p>
        </w:tc>
        <w:tc>
          <w:tcPr>
            <w:tcW w:w="993" w:type="dxa"/>
          </w:tcPr>
          <w:p w14:paraId="4D968452" w14:textId="369DEAA5" w:rsidR="0075548A" w:rsidRPr="00AC0095" w:rsidRDefault="59D1DAF9"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743437AA">
              <w:rPr>
                <w:rFonts w:ascii="Cambria" w:eastAsia="Times New Roman" w:hAnsi="Cambria"/>
                <w:color w:val="000000" w:themeColor="text1"/>
                <w:sz w:val="20"/>
                <w:szCs w:val="20"/>
                <w:lang w:eastAsia="lv-LV"/>
              </w:rPr>
              <w:t>avoti</w:t>
            </w:r>
            <w:r w:rsidR="0075548A" w:rsidRPr="005E0BB2">
              <w:rPr>
                <w:rFonts w:ascii="Cambria" w:eastAsia="Times New Roman" w:hAnsi="Cambria"/>
                <w:color w:val="000000" w:themeColor="text1"/>
                <w:sz w:val="20"/>
                <w:szCs w:val="20"/>
                <w:vertAlign w:val="superscript"/>
                <w:lang w:eastAsia="lv-LV"/>
              </w:rPr>
              <w:footnoteReference w:id="140"/>
            </w:r>
          </w:p>
        </w:tc>
        <w:tc>
          <w:tcPr>
            <w:tcW w:w="1134" w:type="dxa"/>
            <w:vMerge/>
          </w:tcPr>
          <w:p w14:paraId="225F24E4" w14:textId="77777777" w:rsidR="0075548A" w:rsidRPr="00AC0095" w:rsidRDefault="0075548A" w:rsidP="006A478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
        </w:tc>
      </w:tr>
      <w:tr w:rsidR="009A7C77" w:rsidRPr="00AC0095" w14:paraId="55EB983B" w14:textId="5A2AB39B"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55D721D0" w14:textId="2C533964" w:rsidR="008B5729" w:rsidRPr="00AC0095" w:rsidRDefault="008B5729" w:rsidP="006A478C">
            <w:pPr>
              <w:spacing w:before="0" w:after="0"/>
              <w:jc w:val="center"/>
              <w:rPr>
                <w:rFonts w:ascii="Cambria" w:eastAsia="Times New Roman" w:hAnsi="Cambria" w:cstheme="minorHAnsi"/>
                <w:b w:val="0"/>
                <w:color w:val="000000"/>
                <w:sz w:val="22"/>
                <w:lang w:eastAsia="lv-LV"/>
              </w:rPr>
            </w:pPr>
            <w:r w:rsidRPr="00AC0095">
              <w:rPr>
                <w:rFonts w:ascii="Cambria" w:eastAsia="Times New Roman" w:hAnsi="Cambria" w:cstheme="minorHAnsi"/>
                <w:b w:val="0"/>
                <w:color w:val="000000"/>
                <w:sz w:val="22"/>
                <w:lang w:eastAsia="lv-LV"/>
              </w:rPr>
              <w:t>2</w:t>
            </w:r>
          </w:p>
        </w:tc>
        <w:tc>
          <w:tcPr>
            <w:tcW w:w="3433" w:type="dxa"/>
            <w:vAlign w:val="center"/>
          </w:tcPr>
          <w:p w14:paraId="393900E7" w14:textId="76F33298" w:rsidR="008B5729" w:rsidRPr="00AC0095" w:rsidRDefault="008B5729"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AC0095">
              <w:rPr>
                <w:rFonts w:ascii="Cambria" w:eastAsia="Times New Roman" w:hAnsi="Cambria"/>
                <w:color w:val="000000" w:themeColor="text1"/>
                <w:sz w:val="22"/>
                <w:lang w:eastAsia="lv-LV"/>
              </w:rPr>
              <w:t xml:space="preserve">Noteikt pienākumu lielajiem uzņēmumiem un lielajiem enerģijas patērētājiem, ES ETS operatoriem, </w:t>
            </w:r>
            <w:r w:rsidR="32CA9C1F" w:rsidRPr="00AC0095">
              <w:rPr>
                <w:rFonts w:ascii="Cambria" w:eastAsia="Times New Roman" w:hAnsi="Cambria"/>
                <w:color w:val="000000" w:themeColor="text1"/>
                <w:sz w:val="22"/>
                <w:lang w:eastAsia="lv-LV"/>
              </w:rPr>
              <w:t>publiskajam sektoram</w:t>
            </w:r>
            <w:r w:rsidRPr="00AC0095">
              <w:rPr>
                <w:rFonts w:ascii="Cambria" w:eastAsia="Times New Roman" w:hAnsi="Cambria"/>
                <w:color w:val="000000" w:themeColor="text1"/>
                <w:sz w:val="22"/>
                <w:lang w:eastAsia="lv-LV"/>
              </w:rPr>
              <w:t xml:space="preserve"> ieviest sertificētu </w:t>
            </w:r>
            <w:proofErr w:type="spellStart"/>
            <w:r w:rsidRPr="00AC0095">
              <w:rPr>
                <w:rFonts w:ascii="Cambria" w:eastAsia="Times New Roman" w:hAnsi="Cambria"/>
                <w:color w:val="000000" w:themeColor="text1"/>
                <w:sz w:val="22"/>
                <w:lang w:eastAsia="lv-LV"/>
              </w:rPr>
              <w:t>energopārvaldības</w:t>
            </w:r>
            <w:proofErr w:type="spellEnd"/>
            <w:r w:rsidRPr="00AC0095">
              <w:rPr>
                <w:rFonts w:ascii="Cambria" w:eastAsia="Times New Roman" w:hAnsi="Cambria"/>
                <w:color w:val="000000" w:themeColor="text1"/>
                <w:sz w:val="22"/>
                <w:lang w:eastAsia="lv-LV"/>
              </w:rPr>
              <w:t xml:space="preserve"> sistēmu</w:t>
            </w:r>
            <w:r w:rsidR="770A0715" w:rsidRPr="00AC0095">
              <w:rPr>
                <w:rFonts w:ascii="Cambria" w:eastAsia="Times New Roman" w:hAnsi="Cambria"/>
                <w:color w:val="000000" w:themeColor="text1"/>
                <w:sz w:val="22"/>
                <w:lang w:eastAsia="lv-LV"/>
              </w:rPr>
              <w:t xml:space="preserve"> vai papildinātu vides pārvaldības sistēmu vai </w:t>
            </w:r>
            <w:r w:rsidR="74331E1C" w:rsidRPr="00AC0095">
              <w:rPr>
                <w:rFonts w:ascii="Cambria" w:eastAsia="Times New Roman" w:hAnsi="Cambria"/>
                <w:color w:val="000000" w:themeColor="text1"/>
                <w:sz w:val="22"/>
                <w:lang w:eastAsia="lv-LV"/>
              </w:rPr>
              <w:t xml:space="preserve">veikt </w:t>
            </w:r>
            <w:r w:rsidR="770A0715" w:rsidRPr="00AC0095">
              <w:rPr>
                <w:rFonts w:ascii="Cambria" w:eastAsia="Times New Roman" w:hAnsi="Cambria"/>
                <w:color w:val="000000" w:themeColor="text1"/>
                <w:sz w:val="22"/>
                <w:lang w:eastAsia="lv-LV"/>
              </w:rPr>
              <w:t xml:space="preserve">uzņēmumu </w:t>
            </w:r>
            <w:proofErr w:type="spellStart"/>
            <w:r w:rsidR="770A0715" w:rsidRPr="00AC0095">
              <w:rPr>
                <w:rFonts w:ascii="Cambria" w:eastAsia="Times New Roman" w:hAnsi="Cambria"/>
                <w:color w:val="000000" w:themeColor="text1"/>
                <w:sz w:val="22"/>
                <w:lang w:eastAsia="lv-LV"/>
              </w:rPr>
              <w:t>energoauditu</w:t>
            </w:r>
            <w:proofErr w:type="spellEnd"/>
            <w:r w:rsidR="3019EE10" w:rsidRPr="00AC0095">
              <w:rPr>
                <w:rFonts w:ascii="Cambria" w:eastAsia="Times New Roman" w:hAnsi="Cambria"/>
                <w:color w:val="000000" w:themeColor="text1"/>
                <w:sz w:val="22"/>
                <w:lang w:eastAsia="lv-LV"/>
              </w:rPr>
              <w:t xml:space="preserve"> un ieviest energoefektivitāti paaugstinošus pasākumus</w:t>
            </w:r>
          </w:p>
        </w:tc>
        <w:tc>
          <w:tcPr>
            <w:tcW w:w="1262" w:type="dxa"/>
            <w:noWrap/>
            <w:vAlign w:val="center"/>
          </w:tcPr>
          <w:p w14:paraId="41F0AD80" w14:textId="3872F30D" w:rsidR="008B5729" w:rsidRPr="00AC0095" w:rsidRDefault="008B5729" w:rsidP="3E328E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AC0095">
              <w:rPr>
                <w:rFonts w:ascii="Cambria" w:eastAsia="Times New Roman" w:hAnsi="Cambria"/>
                <w:color w:val="000000" w:themeColor="text1"/>
                <w:sz w:val="22"/>
                <w:lang w:eastAsia="lv-LV"/>
              </w:rPr>
              <w:t>KEM</w:t>
            </w:r>
          </w:p>
          <w:p w14:paraId="5AE47DAD" w14:textId="7F3A519D" w:rsidR="008B5729" w:rsidRPr="00AC0095" w:rsidRDefault="60273B4A"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AC0095">
              <w:rPr>
                <w:rFonts w:ascii="Cambria" w:eastAsia="Times New Roman" w:hAnsi="Cambria"/>
                <w:color w:val="000000" w:themeColor="text1"/>
                <w:sz w:val="22"/>
                <w:lang w:eastAsia="lv-LV"/>
              </w:rPr>
              <w:t>BVKB</w:t>
            </w:r>
          </w:p>
        </w:tc>
        <w:tc>
          <w:tcPr>
            <w:tcW w:w="1019" w:type="dxa"/>
            <w:noWrap/>
            <w:vAlign w:val="center"/>
          </w:tcPr>
          <w:p w14:paraId="0AB634EF" w14:textId="44426B3A" w:rsidR="008B5729" w:rsidRPr="00AC0095" w:rsidRDefault="008B5729"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i/>
                <w:color w:val="000000"/>
                <w:sz w:val="22"/>
                <w:lang w:eastAsia="lv-LV"/>
              </w:rPr>
              <w:t> </w:t>
            </w:r>
            <w:r w:rsidRPr="00AC0095">
              <w:rPr>
                <w:rFonts w:ascii="Cambria" w:eastAsia="Times New Roman" w:hAnsi="Cambria" w:cstheme="minorHAnsi"/>
                <w:color w:val="000000"/>
                <w:sz w:val="22"/>
                <w:lang w:eastAsia="lv-LV"/>
              </w:rPr>
              <w:t>2024</w:t>
            </w:r>
          </w:p>
        </w:tc>
        <w:tc>
          <w:tcPr>
            <w:tcW w:w="2127" w:type="dxa"/>
            <w:gridSpan w:val="2"/>
          </w:tcPr>
          <w:p w14:paraId="014D06CB" w14:textId="39C2B2B2" w:rsidR="006A478C" w:rsidRPr="00AC0095" w:rsidRDefault="00FF6A3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color w:val="000000"/>
                <w:sz w:val="22"/>
                <w:lang w:eastAsia="lv-LV"/>
              </w:rPr>
              <w:t>Esošā budžeta</w:t>
            </w:r>
          </w:p>
          <w:p w14:paraId="6BA5E268" w14:textId="68899604" w:rsidR="008B5729" w:rsidRPr="00AC0095" w:rsidRDefault="00FF6A3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color w:val="000000"/>
                <w:sz w:val="22"/>
                <w:lang w:eastAsia="lv-LV"/>
              </w:rPr>
              <w:t>ietvaros</w:t>
            </w:r>
          </w:p>
        </w:tc>
        <w:tc>
          <w:tcPr>
            <w:tcW w:w="1134" w:type="dxa"/>
            <w:vMerge w:val="restart"/>
          </w:tcPr>
          <w:p w14:paraId="33391B4C" w14:textId="2EB40448" w:rsidR="008B5729" w:rsidRPr="00AC0095" w:rsidRDefault="005068F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AC0095">
              <w:rPr>
                <w:rFonts w:ascii="Cambria" w:eastAsia="Times New Roman" w:hAnsi="Cambria"/>
                <w:color w:val="000000" w:themeColor="text1"/>
                <w:sz w:val="22"/>
                <w:lang w:eastAsia="lv-LV"/>
              </w:rPr>
              <w:t>ND</w:t>
            </w:r>
          </w:p>
        </w:tc>
      </w:tr>
      <w:tr w:rsidR="009A7C77" w:rsidRPr="00AC0095" w14:paraId="0B8B7408" w14:textId="226B13C0"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02A1110B" w14:textId="66FA1993" w:rsidR="008B5729" w:rsidRPr="00AC0095" w:rsidRDefault="008B5729" w:rsidP="006A478C">
            <w:pPr>
              <w:spacing w:before="0" w:after="0"/>
              <w:jc w:val="center"/>
              <w:rPr>
                <w:rFonts w:ascii="Cambria" w:eastAsia="Times New Roman" w:hAnsi="Cambria" w:cstheme="minorHAnsi"/>
                <w:b w:val="0"/>
                <w:color w:val="000000"/>
                <w:sz w:val="22"/>
                <w:lang w:eastAsia="lv-LV"/>
              </w:rPr>
            </w:pPr>
            <w:r w:rsidRPr="00AC0095">
              <w:rPr>
                <w:rFonts w:ascii="Cambria" w:eastAsia="Times New Roman" w:hAnsi="Cambria" w:cstheme="minorHAnsi"/>
                <w:b w:val="0"/>
                <w:color w:val="000000"/>
                <w:sz w:val="22"/>
                <w:lang w:eastAsia="lv-LV"/>
              </w:rPr>
              <w:t>3</w:t>
            </w:r>
          </w:p>
        </w:tc>
        <w:tc>
          <w:tcPr>
            <w:tcW w:w="3433" w:type="dxa"/>
            <w:vAlign w:val="center"/>
          </w:tcPr>
          <w:p w14:paraId="78179514" w14:textId="6AE8F9E3" w:rsidR="008B5729" w:rsidRPr="00AC0095" w:rsidRDefault="008B5729"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AC0095">
              <w:rPr>
                <w:rFonts w:ascii="Cambria" w:eastAsia="Times New Roman" w:hAnsi="Cambria"/>
                <w:color w:val="000000" w:themeColor="text1"/>
                <w:sz w:val="22"/>
                <w:lang w:eastAsia="lv-LV"/>
              </w:rPr>
              <w:t>Noteikt uzņēmumiem ar gada kopējo enerģijas patēriņu 1,7</w:t>
            </w:r>
            <w:r w:rsidR="0B9331D1" w:rsidRPr="00AC0095">
              <w:rPr>
                <w:rFonts w:ascii="Cambria" w:eastAsia="Times New Roman" w:hAnsi="Cambria"/>
                <w:color w:val="000000" w:themeColor="text1"/>
                <w:sz w:val="22"/>
                <w:lang w:eastAsia="lv-LV"/>
              </w:rPr>
              <w:t xml:space="preserve"> </w:t>
            </w:r>
            <w:r w:rsidR="004FC33F" w:rsidRPr="00AC0095">
              <w:rPr>
                <w:rFonts w:ascii="Cambria" w:eastAsia="Times New Roman" w:hAnsi="Cambria"/>
                <w:color w:val="000000" w:themeColor="text1"/>
                <w:sz w:val="22"/>
                <w:lang w:eastAsia="lv-LV"/>
              </w:rPr>
              <w:t>-</w:t>
            </w:r>
            <w:r w:rsidR="0B9331D1" w:rsidRPr="00AC0095">
              <w:rPr>
                <w:rFonts w:ascii="Cambria" w:eastAsia="Times New Roman" w:hAnsi="Cambria"/>
                <w:color w:val="000000" w:themeColor="text1"/>
                <w:sz w:val="22"/>
                <w:lang w:eastAsia="lv-LV"/>
              </w:rPr>
              <w:t xml:space="preserve"> </w:t>
            </w:r>
            <w:r w:rsidRPr="00AC0095">
              <w:rPr>
                <w:rFonts w:ascii="Cambria" w:eastAsia="Times New Roman" w:hAnsi="Cambria"/>
                <w:color w:val="000000" w:themeColor="text1"/>
                <w:sz w:val="22"/>
                <w:lang w:eastAsia="lv-LV"/>
              </w:rPr>
              <w:t xml:space="preserve">2,8 </w:t>
            </w:r>
            <w:proofErr w:type="spellStart"/>
            <w:r w:rsidRPr="00AC0095">
              <w:rPr>
                <w:rFonts w:ascii="Cambria" w:eastAsia="Times New Roman" w:hAnsi="Cambria"/>
                <w:color w:val="000000" w:themeColor="text1"/>
                <w:sz w:val="22"/>
                <w:lang w:eastAsia="lv-LV"/>
              </w:rPr>
              <w:t>GWh</w:t>
            </w:r>
            <w:proofErr w:type="spellEnd"/>
            <w:r w:rsidRPr="00AC0095">
              <w:rPr>
                <w:rFonts w:ascii="Cambria" w:eastAsia="Times New Roman" w:hAnsi="Cambria"/>
                <w:color w:val="000000" w:themeColor="text1"/>
                <w:sz w:val="22"/>
                <w:lang w:eastAsia="lv-LV"/>
              </w:rPr>
              <w:t xml:space="preserve"> pienākumu veikt </w:t>
            </w:r>
            <w:r w:rsidR="136258CA" w:rsidRPr="00AC0095">
              <w:rPr>
                <w:rFonts w:ascii="Cambria" w:eastAsia="Times New Roman" w:hAnsi="Cambria"/>
                <w:color w:val="000000" w:themeColor="text1"/>
                <w:sz w:val="22"/>
                <w:lang w:eastAsia="lv-LV"/>
              </w:rPr>
              <w:t xml:space="preserve">uzņēmumu </w:t>
            </w:r>
            <w:proofErr w:type="spellStart"/>
            <w:r w:rsidRPr="00AC0095">
              <w:rPr>
                <w:rFonts w:ascii="Cambria" w:eastAsia="Times New Roman" w:hAnsi="Cambria"/>
                <w:color w:val="000000" w:themeColor="text1"/>
                <w:sz w:val="22"/>
                <w:lang w:eastAsia="lv-LV"/>
              </w:rPr>
              <w:t>energoauditus</w:t>
            </w:r>
            <w:proofErr w:type="spellEnd"/>
            <w:r w:rsidRPr="00AC0095">
              <w:rPr>
                <w:rFonts w:ascii="Cambria" w:eastAsia="Times New Roman" w:hAnsi="Cambria"/>
                <w:color w:val="000000" w:themeColor="text1"/>
                <w:sz w:val="22"/>
                <w:lang w:eastAsia="lv-LV"/>
              </w:rPr>
              <w:t xml:space="preserve"> </w:t>
            </w:r>
            <w:r w:rsidR="4056F5F4" w:rsidRPr="00AC0095">
              <w:rPr>
                <w:rFonts w:ascii="Cambria" w:eastAsia="Times New Roman" w:hAnsi="Cambria"/>
                <w:color w:val="000000" w:themeColor="text1"/>
                <w:sz w:val="22"/>
                <w:lang w:eastAsia="lv-LV"/>
              </w:rPr>
              <w:t xml:space="preserve">vai ieviest sertificētu </w:t>
            </w:r>
            <w:proofErr w:type="spellStart"/>
            <w:r w:rsidR="4056F5F4" w:rsidRPr="00AC0095">
              <w:rPr>
                <w:rFonts w:ascii="Cambria" w:eastAsia="Times New Roman" w:hAnsi="Cambria"/>
                <w:color w:val="000000" w:themeColor="text1"/>
                <w:sz w:val="22"/>
                <w:lang w:eastAsia="lv-LV"/>
              </w:rPr>
              <w:t>energopārvaldības</w:t>
            </w:r>
            <w:proofErr w:type="spellEnd"/>
            <w:r w:rsidR="4056F5F4" w:rsidRPr="00AC0095">
              <w:rPr>
                <w:rFonts w:ascii="Cambria" w:eastAsia="Times New Roman" w:hAnsi="Cambria"/>
                <w:color w:val="000000" w:themeColor="text1"/>
                <w:sz w:val="22"/>
                <w:lang w:eastAsia="lv-LV"/>
              </w:rPr>
              <w:t xml:space="preserve"> sistēmu vai papildinātu vides pārvaldības sistēmu</w:t>
            </w:r>
            <w:r w:rsidR="6445B8D9" w:rsidRPr="00AC0095">
              <w:rPr>
                <w:rFonts w:ascii="Cambria" w:eastAsia="Times New Roman" w:hAnsi="Cambria"/>
                <w:color w:val="000000" w:themeColor="text1"/>
                <w:sz w:val="22"/>
                <w:lang w:eastAsia="lv-LV"/>
              </w:rPr>
              <w:t xml:space="preserve"> </w:t>
            </w:r>
            <w:r w:rsidRPr="00AC0095">
              <w:rPr>
                <w:rFonts w:ascii="Cambria" w:eastAsia="Times New Roman" w:hAnsi="Cambria"/>
                <w:color w:val="000000" w:themeColor="text1"/>
                <w:sz w:val="22"/>
                <w:lang w:eastAsia="lv-LV"/>
              </w:rPr>
              <w:t xml:space="preserve">un īstenot </w:t>
            </w:r>
            <w:r w:rsidR="697ACD3F" w:rsidRPr="00AC0095">
              <w:rPr>
                <w:rFonts w:ascii="Cambria" w:eastAsia="Times New Roman" w:hAnsi="Cambria"/>
                <w:color w:val="000000" w:themeColor="text1"/>
                <w:sz w:val="22"/>
                <w:lang w:eastAsia="lv-LV"/>
              </w:rPr>
              <w:t>energoefektivitāti paaugstinošus pasākumus</w:t>
            </w:r>
          </w:p>
        </w:tc>
        <w:tc>
          <w:tcPr>
            <w:tcW w:w="1262" w:type="dxa"/>
            <w:noWrap/>
            <w:vAlign w:val="center"/>
          </w:tcPr>
          <w:p w14:paraId="401B940E" w14:textId="74C48C98" w:rsidR="008B5729" w:rsidRPr="00AC0095" w:rsidRDefault="008B5729" w:rsidP="3E328E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AC0095">
              <w:rPr>
                <w:rFonts w:ascii="Cambria" w:eastAsia="Times New Roman" w:hAnsi="Cambria"/>
                <w:color w:val="000000" w:themeColor="text1"/>
                <w:sz w:val="22"/>
                <w:lang w:eastAsia="lv-LV"/>
              </w:rPr>
              <w:t>KEM</w:t>
            </w:r>
          </w:p>
          <w:p w14:paraId="3BBF286A" w14:textId="6D73D001" w:rsidR="008B5729" w:rsidRPr="00AC0095" w:rsidRDefault="7D5B87C4"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AC0095">
              <w:rPr>
                <w:rFonts w:ascii="Cambria" w:eastAsia="Times New Roman" w:hAnsi="Cambria"/>
                <w:color w:val="000000" w:themeColor="text1"/>
                <w:sz w:val="22"/>
                <w:lang w:eastAsia="lv-LV"/>
              </w:rPr>
              <w:t>BVKB</w:t>
            </w:r>
          </w:p>
        </w:tc>
        <w:tc>
          <w:tcPr>
            <w:tcW w:w="1019" w:type="dxa"/>
            <w:noWrap/>
            <w:vAlign w:val="center"/>
          </w:tcPr>
          <w:p w14:paraId="2F7E3690" w14:textId="47112225" w:rsidR="008B5729" w:rsidRPr="00AC0095" w:rsidRDefault="008B5729"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i/>
                <w:color w:val="000000"/>
                <w:sz w:val="22"/>
                <w:lang w:eastAsia="lv-LV"/>
              </w:rPr>
              <w:t> </w:t>
            </w:r>
            <w:r w:rsidRPr="00AC0095">
              <w:rPr>
                <w:rFonts w:ascii="Cambria" w:eastAsia="Times New Roman" w:hAnsi="Cambria" w:cstheme="minorHAnsi"/>
                <w:color w:val="000000"/>
                <w:sz w:val="22"/>
                <w:lang w:eastAsia="lv-LV"/>
              </w:rPr>
              <w:t>2024</w:t>
            </w:r>
          </w:p>
        </w:tc>
        <w:tc>
          <w:tcPr>
            <w:tcW w:w="2127" w:type="dxa"/>
            <w:gridSpan w:val="2"/>
          </w:tcPr>
          <w:p w14:paraId="4A6C128C" w14:textId="7D4E1F1E" w:rsidR="006A478C" w:rsidRPr="00AC0095" w:rsidRDefault="00FF6A3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color w:val="000000"/>
                <w:sz w:val="22"/>
                <w:lang w:eastAsia="lv-LV"/>
              </w:rPr>
              <w:t>Esošā budžeta</w:t>
            </w:r>
          </w:p>
          <w:p w14:paraId="5138CFDF" w14:textId="26ACB36D" w:rsidR="008B5729" w:rsidRPr="00AC0095" w:rsidRDefault="00FF6A3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C0095">
              <w:rPr>
                <w:rFonts w:ascii="Cambria" w:eastAsia="Times New Roman" w:hAnsi="Cambria" w:cstheme="minorHAnsi"/>
                <w:color w:val="000000"/>
                <w:sz w:val="22"/>
                <w:lang w:eastAsia="lv-LV"/>
              </w:rPr>
              <w:t>ietvaros</w:t>
            </w:r>
          </w:p>
        </w:tc>
        <w:tc>
          <w:tcPr>
            <w:tcW w:w="1134" w:type="dxa"/>
            <w:vMerge/>
          </w:tcPr>
          <w:p w14:paraId="00E17177" w14:textId="77777777" w:rsidR="008B5729" w:rsidRPr="00AC0095" w:rsidRDefault="008B5729"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9A7C77" w:rsidRPr="004D243E" w14:paraId="1CC747FD" w14:textId="0E9A2E16"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6E0D877A" w14:textId="66729BFE" w:rsidR="00072CE8" w:rsidRPr="004D243E" w:rsidRDefault="00072CE8" w:rsidP="006A478C">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5</w:t>
            </w:r>
          </w:p>
        </w:tc>
        <w:tc>
          <w:tcPr>
            <w:tcW w:w="3433" w:type="dxa"/>
            <w:vAlign w:val="center"/>
          </w:tcPr>
          <w:p w14:paraId="181347FD" w14:textId="614ED020" w:rsidR="00072CE8" w:rsidRPr="004D243E" w:rsidRDefault="00072CE8"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 xml:space="preserve">Izstrādāt </w:t>
            </w:r>
            <w:r w:rsidR="00DC2D1B">
              <w:rPr>
                <w:rFonts w:ascii="Cambria" w:eastAsia="Times New Roman" w:hAnsi="Cambria"/>
                <w:color w:val="000000" w:themeColor="text1"/>
                <w:sz w:val="22"/>
                <w:lang w:eastAsia="lv-LV"/>
              </w:rPr>
              <w:t>metodoloģijas</w:t>
            </w:r>
            <w:r w:rsidRPr="004D243E">
              <w:rPr>
                <w:rFonts w:ascii="Cambria" w:eastAsia="Times New Roman" w:hAnsi="Cambria"/>
                <w:color w:val="000000" w:themeColor="text1"/>
                <w:sz w:val="22"/>
                <w:lang w:eastAsia="lv-LV"/>
              </w:rPr>
              <w:t xml:space="preserve"> AE ražošanas un izmantošanas datu un energoefektivitātes pasākumu statistikas datu </w:t>
            </w:r>
            <w:r w:rsidR="00363183">
              <w:rPr>
                <w:rFonts w:ascii="Cambria" w:eastAsia="Times New Roman" w:hAnsi="Cambria"/>
                <w:color w:val="000000" w:themeColor="text1"/>
                <w:sz w:val="22"/>
                <w:lang w:eastAsia="lv-LV"/>
              </w:rPr>
              <w:t xml:space="preserve">vākšanai, apstrādei un </w:t>
            </w:r>
            <w:r w:rsidRPr="004D243E">
              <w:rPr>
                <w:rFonts w:ascii="Cambria" w:eastAsia="Times New Roman" w:hAnsi="Cambria"/>
                <w:color w:val="000000" w:themeColor="text1"/>
                <w:sz w:val="22"/>
                <w:lang w:eastAsia="lv-LV"/>
              </w:rPr>
              <w:t xml:space="preserve">apkopošanai </w:t>
            </w:r>
          </w:p>
        </w:tc>
        <w:tc>
          <w:tcPr>
            <w:tcW w:w="1262" w:type="dxa"/>
            <w:noWrap/>
            <w:vAlign w:val="center"/>
          </w:tcPr>
          <w:p w14:paraId="62F459D2" w14:textId="7551DDD8" w:rsidR="00072CE8" w:rsidRDefault="00862513"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CSP</w:t>
            </w:r>
          </w:p>
          <w:p w14:paraId="0163F9C4" w14:textId="77777777" w:rsidR="00862513" w:rsidRDefault="00CF3527"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BVKB</w:t>
            </w:r>
          </w:p>
          <w:p w14:paraId="57711B1D" w14:textId="77777777" w:rsidR="00CF3527" w:rsidRDefault="00CF3527"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p w14:paraId="36BD6158" w14:textId="153DF41D" w:rsidR="00072CE8" w:rsidRPr="004D243E" w:rsidRDefault="00072CE8"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1019" w:type="dxa"/>
            <w:noWrap/>
            <w:vAlign w:val="center"/>
          </w:tcPr>
          <w:p w14:paraId="1A4C3BCC" w14:textId="27934D38" w:rsidR="00072CE8" w:rsidRPr="004D243E" w:rsidRDefault="00072CE8"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w:t>
            </w:r>
            <w:r w:rsidR="00E15228">
              <w:rPr>
                <w:rFonts w:ascii="Cambria" w:eastAsia="Times New Roman" w:hAnsi="Cambria" w:cstheme="minorHAnsi"/>
                <w:color w:val="000000"/>
                <w:sz w:val="22"/>
                <w:lang w:eastAsia="lv-LV"/>
              </w:rPr>
              <w:t>5</w:t>
            </w:r>
          </w:p>
        </w:tc>
        <w:tc>
          <w:tcPr>
            <w:tcW w:w="1134" w:type="dxa"/>
          </w:tcPr>
          <w:p w14:paraId="47C042B3" w14:textId="25EEEB28" w:rsidR="00072CE8" w:rsidRPr="004D243E" w:rsidRDefault="0079409E"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1,2</w:t>
            </w:r>
          </w:p>
        </w:tc>
        <w:tc>
          <w:tcPr>
            <w:tcW w:w="993" w:type="dxa"/>
          </w:tcPr>
          <w:p w14:paraId="59012A79" w14:textId="38621E9F" w:rsidR="00072CE8" w:rsidRPr="004D243E" w:rsidRDefault="0079409E"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sz w:val="22"/>
                <w:lang w:eastAsia="lv-LV"/>
              </w:rPr>
              <w:t>VB</w:t>
            </w:r>
          </w:p>
        </w:tc>
        <w:tc>
          <w:tcPr>
            <w:tcW w:w="1134" w:type="dxa"/>
          </w:tcPr>
          <w:p w14:paraId="4BE6CABF" w14:textId="624D93D9" w:rsidR="00072CE8" w:rsidRPr="004D243E" w:rsidRDefault="00072CE8"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1C0B70" w:rsidRPr="004D243E" w14:paraId="5C4192C0" w14:textId="6A05809A"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24AE10AF" w14:textId="3F6BA00A" w:rsidR="003138FC" w:rsidRPr="004D243E" w:rsidRDefault="003138FC" w:rsidP="006A478C">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6</w:t>
            </w:r>
          </w:p>
        </w:tc>
        <w:tc>
          <w:tcPr>
            <w:tcW w:w="3433" w:type="dxa"/>
            <w:vAlign w:val="center"/>
          </w:tcPr>
          <w:p w14:paraId="44C2D63A" w14:textId="393EAEB3"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sz w:val="22"/>
                <w:lang w:eastAsia="lv-LV"/>
              </w:rPr>
              <w:t>Noteikt pienākumu, modernizējot datu centrus, nodrošināt, ka modernizējamā datu centra energoefektivitātes rādītāji modernizācijas procesā netiek pasliktināti</w:t>
            </w:r>
          </w:p>
        </w:tc>
        <w:tc>
          <w:tcPr>
            <w:tcW w:w="1262" w:type="dxa"/>
            <w:noWrap/>
            <w:vAlign w:val="center"/>
          </w:tcPr>
          <w:p w14:paraId="34C0CE7D"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01A141F2" w14:textId="63BE537F"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EM</w:t>
            </w:r>
          </w:p>
        </w:tc>
        <w:tc>
          <w:tcPr>
            <w:tcW w:w="1019" w:type="dxa"/>
            <w:noWrap/>
            <w:vAlign w:val="center"/>
          </w:tcPr>
          <w:p w14:paraId="226B9059" w14:textId="179610EC"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2025</w:t>
            </w:r>
          </w:p>
        </w:tc>
        <w:tc>
          <w:tcPr>
            <w:tcW w:w="2127" w:type="dxa"/>
            <w:gridSpan w:val="2"/>
          </w:tcPr>
          <w:p w14:paraId="0751F87C" w14:textId="77777777" w:rsidR="006A478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309B98CC" w14:textId="71571FBF"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34" w:type="dxa"/>
          </w:tcPr>
          <w:p w14:paraId="70238A54" w14:textId="552DDAE0"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1C0B70" w:rsidRPr="004D243E" w14:paraId="6BA839A0" w14:textId="168C74E9"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6199E44B" w14:textId="31BE8209" w:rsidR="003138FC" w:rsidRPr="004D243E" w:rsidRDefault="003138FC" w:rsidP="006A478C">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7</w:t>
            </w:r>
          </w:p>
        </w:tc>
        <w:tc>
          <w:tcPr>
            <w:tcW w:w="3433" w:type="dxa"/>
            <w:vAlign w:val="center"/>
          </w:tcPr>
          <w:p w14:paraId="67D8054F" w14:textId="3C90A8FA"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sz w:val="22"/>
                <w:lang w:eastAsia="lv-LV"/>
              </w:rPr>
              <w:t>Plānošanas sistēmā pilnībā ieviest “energoefektivitātes pirmajā vietā” principa izvērtēšanu</w:t>
            </w:r>
          </w:p>
        </w:tc>
        <w:tc>
          <w:tcPr>
            <w:tcW w:w="1262" w:type="dxa"/>
            <w:noWrap/>
            <w:vAlign w:val="center"/>
          </w:tcPr>
          <w:p w14:paraId="14AF54EA"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VK</w:t>
            </w:r>
          </w:p>
          <w:p w14:paraId="65508F66" w14:textId="25596389"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19" w:type="dxa"/>
            <w:noWrap/>
            <w:vAlign w:val="center"/>
          </w:tcPr>
          <w:p w14:paraId="5E9A24E1" w14:textId="3669C6B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2025</w:t>
            </w:r>
          </w:p>
        </w:tc>
        <w:tc>
          <w:tcPr>
            <w:tcW w:w="2127" w:type="dxa"/>
            <w:gridSpan w:val="2"/>
          </w:tcPr>
          <w:p w14:paraId="26DC0CAE" w14:textId="77777777" w:rsidR="006A478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54D788CE" w14:textId="12F93CB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34" w:type="dxa"/>
          </w:tcPr>
          <w:p w14:paraId="256DD7B4" w14:textId="5B32A48E"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75548A" w:rsidRPr="004D243E" w14:paraId="15D943D3"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71EC57D0" w14:textId="52B2FB35" w:rsidR="003138FC" w:rsidRPr="004D243E" w:rsidRDefault="003138FC" w:rsidP="006A478C">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b w:val="0"/>
                <w:sz w:val="22"/>
                <w:lang w:eastAsia="lv-LV"/>
              </w:rPr>
              <w:t>8</w:t>
            </w:r>
          </w:p>
        </w:tc>
        <w:tc>
          <w:tcPr>
            <w:tcW w:w="3433" w:type="dxa"/>
            <w:vAlign w:val="center"/>
          </w:tcPr>
          <w:p w14:paraId="12F1B0AA" w14:textId="375BEF9B"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Pabeigt viedo elektroenerģijas skaitītāju uzstādīšana patērētājiem</w:t>
            </w:r>
          </w:p>
        </w:tc>
        <w:tc>
          <w:tcPr>
            <w:tcW w:w="1262" w:type="dxa"/>
            <w:noWrap/>
            <w:vAlign w:val="center"/>
          </w:tcPr>
          <w:p w14:paraId="5D132506" w14:textId="5D03CE7F"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SSO</w:t>
            </w:r>
          </w:p>
        </w:tc>
        <w:tc>
          <w:tcPr>
            <w:tcW w:w="1019" w:type="dxa"/>
            <w:noWrap/>
            <w:vAlign w:val="center"/>
          </w:tcPr>
          <w:p w14:paraId="42804B05" w14:textId="7615B906"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2024</w:t>
            </w:r>
          </w:p>
        </w:tc>
        <w:tc>
          <w:tcPr>
            <w:tcW w:w="1134" w:type="dxa"/>
          </w:tcPr>
          <w:p w14:paraId="4ECAD19D" w14:textId="41492494"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993" w:type="dxa"/>
          </w:tcPr>
          <w:p w14:paraId="55D842DC" w14:textId="64A1215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1134" w:type="dxa"/>
          </w:tcPr>
          <w:p w14:paraId="6489CF0E"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9A7C77" w:rsidRPr="004D243E" w14:paraId="11A4AF4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45636037" w14:textId="3A6801AF" w:rsidR="003138FC" w:rsidRPr="004D243E" w:rsidRDefault="003138FC" w:rsidP="006A478C">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b w:val="0"/>
                <w:sz w:val="22"/>
                <w:lang w:eastAsia="lv-LV"/>
              </w:rPr>
              <w:t>9</w:t>
            </w:r>
          </w:p>
        </w:tc>
        <w:tc>
          <w:tcPr>
            <w:tcW w:w="3433" w:type="dxa"/>
            <w:vAlign w:val="center"/>
          </w:tcPr>
          <w:p w14:paraId="106EF1D4" w14:textId="43155CA2"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Veikt dabasgāzes skaitītāju modernizāciju, ieviešot viedos skaitītājus dabasgāzes patēriņa uzskaitei</w:t>
            </w:r>
          </w:p>
        </w:tc>
        <w:tc>
          <w:tcPr>
            <w:tcW w:w="1262" w:type="dxa"/>
            <w:noWrap/>
            <w:vAlign w:val="center"/>
          </w:tcPr>
          <w:p w14:paraId="0B400F4F" w14:textId="258F8653"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SSO</w:t>
            </w:r>
          </w:p>
        </w:tc>
        <w:tc>
          <w:tcPr>
            <w:tcW w:w="1019" w:type="dxa"/>
            <w:noWrap/>
            <w:vAlign w:val="center"/>
          </w:tcPr>
          <w:p w14:paraId="33981381" w14:textId="0E20DEF8"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2030</w:t>
            </w:r>
          </w:p>
        </w:tc>
        <w:tc>
          <w:tcPr>
            <w:tcW w:w="1134" w:type="dxa"/>
          </w:tcPr>
          <w:p w14:paraId="6C31127A" w14:textId="62D6BDB5"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993" w:type="dxa"/>
          </w:tcPr>
          <w:p w14:paraId="319ED1A0" w14:textId="65DA3BC2"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1134" w:type="dxa"/>
          </w:tcPr>
          <w:p w14:paraId="34DCB1FB"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9A7C77" w:rsidRPr="004D243E" w14:paraId="706FCC5E"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0FA07634" w14:textId="1E168824" w:rsidR="003138FC" w:rsidRPr="004D243E" w:rsidRDefault="003138FC" w:rsidP="006A478C">
            <w:pPr>
              <w:spacing w:before="0" w:after="0"/>
              <w:jc w:val="center"/>
              <w:rPr>
                <w:rFonts w:ascii="Cambria" w:eastAsia="Times New Roman" w:hAnsi="Cambria" w:cstheme="minorHAnsi"/>
                <w:color w:val="000000"/>
                <w:sz w:val="22"/>
                <w:lang w:eastAsia="lv-LV"/>
              </w:rPr>
            </w:pPr>
            <w:r w:rsidRPr="004D243E">
              <w:rPr>
                <w:rFonts w:ascii="Cambria" w:eastAsia="Times New Roman" w:hAnsi="Cambria" w:cstheme="minorHAnsi"/>
                <w:b w:val="0"/>
                <w:bCs w:val="0"/>
                <w:color w:val="000000" w:themeColor="text1"/>
                <w:sz w:val="22"/>
                <w:lang w:eastAsia="lv-LV"/>
              </w:rPr>
              <w:lastRenderedPageBreak/>
              <w:t>10</w:t>
            </w:r>
          </w:p>
        </w:tc>
        <w:tc>
          <w:tcPr>
            <w:tcW w:w="3433" w:type="dxa"/>
          </w:tcPr>
          <w:p w14:paraId="19E35BEB" w14:textId="6171A1D2"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hAnsi="Cambria"/>
                <w:sz w:val="22"/>
              </w:rPr>
              <w:t xml:space="preserve">Izstrādāt projekta īstenošanas rezultātā nodrošināto </w:t>
            </w:r>
            <w:proofErr w:type="spellStart"/>
            <w:r w:rsidRPr="004D243E">
              <w:rPr>
                <w:rFonts w:ascii="Cambria" w:hAnsi="Cambria"/>
                <w:sz w:val="22"/>
              </w:rPr>
              <w:t>energoietaupījumu</w:t>
            </w:r>
            <w:proofErr w:type="spellEnd"/>
            <w:r w:rsidRPr="004D243E">
              <w:rPr>
                <w:rFonts w:ascii="Cambria" w:hAnsi="Cambria"/>
                <w:sz w:val="22"/>
              </w:rPr>
              <w:t xml:space="preserve"> aprēķināšanas rīku</w:t>
            </w:r>
          </w:p>
        </w:tc>
        <w:tc>
          <w:tcPr>
            <w:tcW w:w="1262" w:type="dxa"/>
            <w:noWrap/>
            <w:vAlign w:val="center"/>
          </w:tcPr>
          <w:p w14:paraId="5F59DFD6"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424A1499" w14:textId="15ECF9D3"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EM</w:t>
            </w:r>
          </w:p>
        </w:tc>
        <w:tc>
          <w:tcPr>
            <w:tcW w:w="1019" w:type="dxa"/>
            <w:noWrap/>
            <w:vAlign w:val="center"/>
          </w:tcPr>
          <w:p w14:paraId="2F04FD56" w14:textId="7E9AF0F9"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2030</w:t>
            </w:r>
          </w:p>
        </w:tc>
        <w:tc>
          <w:tcPr>
            <w:tcW w:w="1134" w:type="dxa"/>
          </w:tcPr>
          <w:p w14:paraId="039FF389" w14:textId="425E51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0,1</w:t>
            </w:r>
          </w:p>
        </w:tc>
        <w:tc>
          <w:tcPr>
            <w:tcW w:w="993" w:type="dxa"/>
          </w:tcPr>
          <w:p w14:paraId="20177D3A" w14:textId="5305A1C1"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1134" w:type="dxa"/>
          </w:tcPr>
          <w:p w14:paraId="402BEEAA"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9A7C77" w:rsidRPr="004D243E" w14:paraId="35483A3C"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7ED605C1" w14:textId="4F9A1D92" w:rsidR="003138FC" w:rsidRPr="004D243E" w:rsidRDefault="003138FC" w:rsidP="006A478C">
            <w:pPr>
              <w:spacing w:before="0" w:after="0"/>
              <w:jc w:val="center"/>
              <w:rPr>
                <w:rFonts w:ascii="Cambria" w:eastAsia="Times New Roman" w:hAnsi="Cambria" w:cstheme="minorHAnsi"/>
                <w:b w:val="0"/>
                <w:bCs w:val="0"/>
                <w:color w:val="000000" w:themeColor="text1"/>
                <w:sz w:val="22"/>
                <w:lang w:eastAsia="lv-LV"/>
              </w:rPr>
            </w:pPr>
            <w:r w:rsidRPr="004D243E">
              <w:rPr>
                <w:rFonts w:ascii="Cambria" w:eastAsia="Times New Roman" w:hAnsi="Cambria" w:cstheme="minorHAnsi"/>
                <w:b w:val="0"/>
                <w:bCs w:val="0"/>
                <w:color w:val="000000" w:themeColor="text1"/>
                <w:sz w:val="22"/>
                <w:lang w:eastAsia="lv-LV"/>
              </w:rPr>
              <w:t>11</w:t>
            </w:r>
          </w:p>
        </w:tc>
        <w:tc>
          <w:tcPr>
            <w:tcW w:w="3433" w:type="dxa"/>
          </w:tcPr>
          <w:p w14:paraId="73A7AE8D" w14:textId="59E97EFF"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Veikt komersantu zināšanu un izpratnes veicināšanas pasākumus par energoefektivitātes prasībām gan kā tirgotājiem un ražotājiem, gan arī kā profesionālajiem lietotājiem</w:t>
            </w:r>
          </w:p>
        </w:tc>
        <w:tc>
          <w:tcPr>
            <w:tcW w:w="1262" w:type="dxa"/>
            <w:noWrap/>
            <w:vAlign w:val="center"/>
          </w:tcPr>
          <w:p w14:paraId="1F6D7D46"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7E6763C3" w14:textId="08BF0E35"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EM</w:t>
            </w:r>
          </w:p>
          <w:p w14:paraId="544BC3DE" w14:textId="73752CD1"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BVKB</w:t>
            </w:r>
          </w:p>
          <w:p w14:paraId="5D43EEE8" w14:textId="77777777" w:rsidR="003138FC"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PTAC</w:t>
            </w:r>
          </w:p>
          <w:p w14:paraId="1FC3489B" w14:textId="77777777" w:rsidR="00F706C2" w:rsidRDefault="00F706C2"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LDDK</w:t>
            </w:r>
          </w:p>
          <w:p w14:paraId="02E057BB" w14:textId="3D81DB9B" w:rsidR="00F706C2" w:rsidRPr="004D243E" w:rsidRDefault="00F706C2"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LTRK</w:t>
            </w:r>
          </w:p>
        </w:tc>
        <w:tc>
          <w:tcPr>
            <w:tcW w:w="1019" w:type="dxa"/>
            <w:noWrap/>
            <w:vAlign w:val="center"/>
          </w:tcPr>
          <w:p w14:paraId="739241D3" w14:textId="191B7F03"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2127" w:type="dxa"/>
            <w:gridSpan w:val="2"/>
          </w:tcPr>
          <w:p w14:paraId="55ADE87C" w14:textId="77777777" w:rsidR="006A478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4F2ADA82" w14:textId="4EE467FC"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34" w:type="dxa"/>
          </w:tcPr>
          <w:p w14:paraId="3A0D8F88" w14:textId="1A1B3E63"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9A7C77" w:rsidRPr="004D243E" w14:paraId="045C44C4"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33128463" w14:textId="19B75707" w:rsidR="003138FC" w:rsidRPr="004D243E" w:rsidRDefault="003138FC" w:rsidP="006A478C">
            <w:pPr>
              <w:spacing w:before="0" w:after="0"/>
              <w:jc w:val="center"/>
              <w:rPr>
                <w:rFonts w:ascii="Cambria" w:eastAsia="Times New Roman" w:hAnsi="Cambria" w:cstheme="minorHAnsi"/>
                <w:b w:val="0"/>
                <w:bCs w:val="0"/>
                <w:color w:val="000000" w:themeColor="text1"/>
                <w:sz w:val="22"/>
                <w:lang w:eastAsia="lv-LV"/>
              </w:rPr>
            </w:pPr>
            <w:r w:rsidRPr="004D243E">
              <w:rPr>
                <w:rFonts w:ascii="Cambria" w:eastAsia="Times New Roman" w:hAnsi="Cambria" w:cstheme="minorHAnsi"/>
                <w:b w:val="0"/>
                <w:bCs w:val="0"/>
                <w:color w:val="000000" w:themeColor="text1"/>
                <w:sz w:val="22"/>
                <w:lang w:eastAsia="lv-LV"/>
              </w:rPr>
              <w:t>12</w:t>
            </w:r>
          </w:p>
        </w:tc>
        <w:tc>
          <w:tcPr>
            <w:tcW w:w="3433" w:type="dxa"/>
          </w:tcPr>
          <w:p w14:paraId="686DA29A" w14:textId="13CD274E"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4D243E">
              <w:rPr>
                <w:rFonts w:ascii="Cambria" w:hAnsi="Cambria" w:cstheme="minorHAnsi"/>
                <w:sz w:val="22"/>
              </w:rPr>
              <w:t>Veikt sabiedrības informēšanas un izglītošanas pasākumi, lai veicinātu izturēšanās maiņu energoefektivitātes virzienā, t.sk., informējot sabiedrību par produktu energoefektivitāti</w:t>
            </w:r>
          </w:p>
        </w:tc>
        <w:tc>
          <w:tcPr>
            <w:tcW w:w="1262" w:type="dxa"/>
            <w:noWrap/>
            <w:vAlign w:val="center"/>
          </w:tcPr>
          <w:p w14:paraId="6B01A937" w14:textId="2AC12B09"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EM</w:t>
            </w:r>
          </w:p>
          <w:p w14:paraId="5103E994" w14:textId="74A06651"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 xml:space="preserve">PTAC </w:t>
            </w:r>
          </w:p>
        </w:tc>
        <w:tc>
          <w:tcPr>
            <w:tcW w:w="1019" w:type="dxa"/>
            <w:noWrap/>
            <w:vAlign w:val="center"/>
          </w:tcPr>
          <w:p w14:paraId="1E24A15E" w14:textId="2B761CD8"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134" w:type="dxa"/>
          </w:tcPr>
          <w:p w14:paraId="57F68F77" w14:textId="5C88C30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0,04</w:t>
            </w:r>
          </w:p>
        </w:tc>
        <w:tc>
          <w:tcPr>
            <w:tcW w:w="993" w:type="dxa"/>
          </w:tcPr>
          <w:p w14:paraId="457175F9" w14:textId="6916EE4A"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1134" w:type="dxa"/>
          </w:tcPr>
          <w:p w14:paraId="2CC7B44A"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9A7C77" w:rsidRPr="004D243E" w14:paraId="637BDA46"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18" w:type="dxa"/>
            <w:noWrap/>
            <w:vAlign w:val="center"/>
          </w:tcPr>
          <w:p w14:paraId="607084FD" w14:textId="2109EFEC" w:rsidR="003138FC" w:rsidRPr="004D243E" w:rsidRDefault="003138FC" w:rsidP="006A478C">
            <w:pPr>
              <w:spacing w:before="0" w:after="0"/>
              <w:jc w:val="center"/>
              <w:rPr>
                <w:rFonts w:ascii="Cambria" w:eastAsia="Times New Roman" w:hAnsi="Cambria" w:cstheme="minorHAnsi"/>
                <w:b w:val="0"/>
                <w:bCs w:val="0"/>
                <w:color w:val="000000" w:themeColor="text1"/>
                <w:sz w:val="22"/>
                <w:lang w:eastAsia="lv-LV"/>
              </w:rPr>
            </w:pPr>
            <w:r w:rsidRPr="004D243E">
              <w:rPr>
                <w:rFonts w:ascii="Cambria" w:eastAsia="Times New Roman" w:hAnsi="Cambria" w:cstheme="minorHAnsi"/>
                <w:b w:val="0"/>
                <w:bCs w:val="0"/>
                <w:color w:val="000000" w:themeColor="text1"/>
                <w:sz w:val="22"/>
                <w:lang w:eastAsia="lv-LV"/>
              </w:rPr>
              <w:t>13</w:t>
            </w:r>
          </w:p>
        </w:tc>
        <w:tc>
          <w:tcPr>
            <w:tcW w:w="3433" w:type="dxa"/>
          </w:tcPr>
          <w:p w14:paraId="57AAC768" w14:textId="48822351" w:rsidR="003138FC" w:rsidRPr="004D243E" w:rsidRDefault="003138FC" w:rsidP="006A478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 xml:space="preserve">Nodrošināt skolām iespēju ieviest klimata, energoefektivitātes kalkulatorus un mācīt skolēniem minimizēt šos rādītājus ar </w:t>
            </w:r>
            <w:proofErr w:type="spellStart"/>
            <w:r w:rsidRPr="004D243E">
              <w:rPr>
                <w:rFonts w:ascii="Cambria" w:hAnsi="Cambria"/>
                <w:sz w:val="22"/>
              </w:rPr>
              <w:t>līmeņatzīmju</w:t>
            </w:r>
            <w:proofErr w:type="spellEnd"/>
            <w:r w:rsidRPr="004D243E">
              <w:rPr>
                <w:rFonts w:ascii="Cambria" w:hAnsi="Cambria"/>
                <w:sz w:val="22"/>
              </w:rPr>
              <w:t xml:space="preserve"> principu, salīdzinot skolu sasniegto.</w:t>
            </w:r>
          </w:p>
        </w:tc>
        <w:tc>
          <w:tcPr>
            <w:tcW w:w="1262" w:type="dxa"/>
            <w:noWrap/>
            <w:vAlign w:val="center"/>
          </w:tcPr>
          <w:p w14:paraId="22FD846A" w14:textId="77777777"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IZM</w:t>
            </w:r>
          </w:p>
          <w:p w14:paraId="4DB0D764" w14:textId="35C56AF8"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tc>
        <w:tc>
          <w:tcPr>
            <w:tcW w:w="1019" w:type="dxa"/>
            <w:noWrap/>
            <w:vAlign w:val="center"/>
          </w:tcPr>
          <w:p w14:paraId="144405C7" w14:textId="6D3D4C54"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2127" w:type="dxa"/>
            <w:gridSpan w:val="2"/>
          </w:tcPr>
          <w:p w14:paraId="3F333644" w14:textId="63A625C1" w:rsidR="006A478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23F26692" w14:textId="28AAE580"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1134" w:type="dxa"/>
          </w:tcPr>
          <w:p w14:paraId="2555B134" w14:textId="2FC07901" w:rsidR="003138FC" w:rsidRPr="004D243E" w:rsidRDefault="003138FC" w:rsidP="006A47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bl>
    <w:p w14:paraId="2DDC1783" w14:textId="34A23BF6" w:rsidR="00B8670A" w:rsidRPr="00AC0095" w:rsidRDefault="004837A1" w:rsidP="004E0878">
      <w:pPr>
        <w:jc w:val="both"/>
        <w:rPr>
          <w:rFonts w:ascii="Cambria" w:eastAsia="Times New Roman" w:hAnsi="Cambria" w:cstheme="minorHAnsi"/>
          <w:color w:val="000000"/>
          <w:szCs w:val="24"/>
          <w:lang w:eastAsia="lv-LV"/>
        </w:rPr>
      </w:pPr>
      <w:r>
        <w:rPr>
          <w:rFonts w:ascii="Cambria" w:eastAsia="Times New Roman" w:hAnsi="Cambria" w:cstheme="minorHAnsi"/>
          <w:b/>
          <w:color w:val="000000"/>
          <w:szCs w:val="24"/>
          <w:lang w:eastAsia="lv-LV"/>
        </w:rPr>
        <w:t xml:space="preserve">Metodoloģiju izstrāde </w:t>
      </w:r>
      <w:r w:rsidR="00B8670A" w:rsidRPr="00AC0095">
        <w:rPr>
          <w:rFonts w:ascii="Cambria" w:eastAsia="Times New Roman" w:hAnsi="Cambria" w:cstheme="minorHAnsi"/>
          <w:b/>
          <w:color w:val="000000"/>
          <w:szCs w:val="24"/>
          <w:lang w:eastAsia="lv-LV"/>
        </w:rPr>
        <w:t>statistikas datu</w:t>
      </w:r>
      <w:r>
        <w:rPr>
          <w:rFonts w:ascii="Cambria" w:eastAsia="Times New Roman" w:hAnsi="Cambria" w:cstheme="minorHAnsi"/>
          <w:b/>
          <w:color w:val="000000"/>
          <w:szCs w:val="24"/>
          <w:lang w:eastAsia="lv-LV"/>
        </w:rPr>
        <w:t xml:space="preserve"> vākšanai</w:t>
      </w:r>
      <w:r w:rsidR="00C066A1">
        <w:rPr>
          <w:rFonts w:ascii="Cambria" w:eastAsia="Times New Roman" w:hAnsi="Cambria" w:cstheme="minorHAnsi"/>
          <w:b/>
          <w:color w:val="000000"/>
          <w:szCs w:val="24"/>
          <w:lang w:eastAsia="lv-LV"/>
        </w:rPr>
        <w:t>, apstrādei un</w:t>
      </w:r>
      <w:r w:rsidR="00B8670A" w:rsidRPr="00AC0095">
        <w:rPr>
          <w:rFonts w:ascii="Cambria" w:eastAsia="Times New Roman" w:hAnsi="Cambria" w:cstheme="minorHAnsi"/>
          <w:b/>
          <w:color w:val="000000"/>
          <w:szCs w:val="24"/>
          <w:lang w:eastAsia="lv-LV"/>
        </w:rPr>
        <w:t xml:space="preserve"> apkopošanai </w:t>
      </w:r>
      <w:r w:rsidR="00B8670A" w:rsidRPr="00AC0095">
        <w:rPr>
          <w:rFonts w:ascii="Cambria" w:eastAsia="Times New Roman" w:hAnsi="Cambria" w:cstheme="minorHAnsi"/>
          <w:color w:val="000000"/>
          <w:szCs w:val="24"/>
          <w:lang w:eastAsia="lv-LV"/>
        </w:rPr>
        <w:t xml:space="preserve">ir nepieciešama, lai Latvijas </w:t>
      </w:r>
      <w:proofErr w:type="spellStart"/>
      <w:r w:rsidR="00B8670A" w:rsidRPr="00AC0095">
        <w:rPr>
          <w:rFonts w:ascii="Cambria" w:eastAsia="Times New Roman" w:hAnsi="Cambria" w:cstheme="minorHAnsi"/>
          <w:color w:val="000000"/>
          <w:szCs w:val="24"/>
          <w:lang w:eastAsia="lv-LV"/>
        </w:rPr>
        <w:t>energobilancē</w:t>
      </w:r>
      <w:proofErr w:type="spellEnd"/>
      <w:r w:rsidR="00B8670A" w:rsidRPr="00AC0095">
        <w:rPr>
          <w:rFonts w:ascii="Cambria" w:eastAsia="Times New Roman" w:hAnsi="Cambria" w:cstheme="minorHAnsi"/>
          <w:color w:val="000000"/>
          <w:szCs w:val="24"/>
          <w:lang w:eastAsia="lv-LV"/>
        </w:rPr>
        <w:t xml:space="preserve"> pēc iespējas precīzāk ietvertu transportā patērēto elektroenerģijas apjomu, </w:t>
      </w:r>
      <w:proofErr w:type="spellStart"/>
      <w:r w:rsidR="00B8670A" w:rsidRPr="00AC0095">
        <w:rPr>
          <w:rFonts w:ascii="Cambria" w:eastAsia="Times New Roman" w:hAnsi="Cambria" w:cstheme="minorHAnsi"/>
          <w:color w:val="000000"/>
          <w:szCs w:val="24"/>
          <w:lang w:eastAsia="lv-LV"/>
        </w:rPr>
        <w:t>siltumsūkņu</w:t>
      </w:r>
      <w:proofErr w:type="spellEnd"/>
      <w:r w:rsidR="00B8670A" w:rsidRPr="00AC0095">
        <w:rPr>
          <w:rFonts w:ascii="Cambria" w:eastAsia="Times New Roman" w:hAnsi="Cambria" w:cstheme="minorHAnsi"/>
          <w:color w:val="000000"/>
          <w:szCs w:val="24"/>
          <w:lang w:eastAsia="lv-LV"/>
        </w:rPr>
        <w:t xml:space="preserve"> izmantošanu, saules enerģijas tehnoloģiju izmantošanu privātās mājsaimniecībās un komersantos, kā arī lai detalizēti izstrādātu </w:t>
      </w:r>
      <w:proofErr w:type="spellStart"/>
      <w:r w:rsidR="00B8670A" w:rsidRPr="00AC0095">
        <w:rPr>
          <w:rFonts w:ascii="Cambria" w:eastAsia="Times New Roman" w:hAnsi="Cambria" w:cstheme="minorHAnsi"/>
          <w:color w:val="000000"/>
          <w:szCs w:val="24"/>
          <w:lang w:eastAsia="lv-LV"/>
        </w:rPr>
        <w:t>energointensitātes</w:t>
      </w:r>
      <w:proofErr w:type="spellEnd"/>
      <w:r w:rsidR="00053621">
        <w:rPr>
          <w:rFonts w:ascii="Cambria" w:eastAsia="Times New Roman" w:hAnsi="Cambria" w:cstheme="minorHAnsi"/>
          <w:color w:val="000000"/>
          <w:szCs w:val="24"/>
          <w:lang w:eastAsia="lv-LV"/>
        </w:rPr>
        <w:t xml:space="preserve"> intensitātes tautsaimniecības sektoriem</w:t>
      </w:r>
      <w:r w:rsidR="00477033">
        <w:rPr>
          <w:rFonts w:ascii="Cambria" w:eastAsia="Times New Roman" w:hAnsi="Cambria" w:cstheme="minorHAnsi"/>
          <w:color w:val="000000"/>
          <w:szCs w:val="24"/>
          <w:lang w:eastAsia="lv-LV"/>
        </w:rPr>
        <w:t xml:space="preserve"> rādītājus</w:t>
      </w:r>
      <w:r w:rsidR="00B8670A" w:rsidRPr="00AC0095">
        <w:rPr>
          <w:rFonts w:ascii="Cambria" w:eastAsia="Times New Roman" w:hAnsi="Cambria" w:cstheme="minorHAnsi"/>
          <w:color w:val="000000"/>
          <w:szCs w:val="24"/>
          <w:lang w:eastAsia="lv-LV"/>
        </w:rPr>
        <w:t>, enerģētiskās nabadzības</w:t>
      </w:r>
      <w:r w:rsidR="00912FBA">
        <w:rPr>
          <w:rFonts w:ascii="Cambria" w:eastAsia="Times New Roman" w:hAnsi="Cambria" w:cstheme="minorHAnsi"/>
          <w:color w:val="000000"/>
          <w:szCs w:val="24"/>
          <w:lang w:eastAsia="lv-LV"/>
        </w:rPr>
        <w:t xml:space="preserve"> indikatorus</w:t>
      </w:r>
      <w:r w:rsidR="00B8670A" w:rsidRPr="00AC0095">
        <w:rPr>
          <w:rFonts w:ascii="Cambria" w:eastAsia="Times New Roman" w:hAnsi="Cambria" w:cstheme="minorHAnsi"/>
          <w:color w:val="000000"/>
          <w:szCs w:val="24"/>
          <w:lang w:eastAsia="lv-LV"/>
        </w:rPr>
        <w:t xml:space="preserve">, </w:t>
      </w:r>
      <w:r w:rsidR="005B1C48">
        <w:rPr>
          <w:rFonts w:ascii="Cambria" w:eastAsia="Times New Roman" w:hAnsi="Cambria" w:cstheme="minorHAnsi"/>
          <w:color w:val="000000"/>
          <w:szCs w:val="24"/>
          <w:lang w:eastAsia="lv-LV"/>
        </w:rPr>
        <w:t>komersantu</w:t>
      </w:r>
      <w:r w:rsidR="00B8670A" w:rsidRPr="00AC0095">
        <w:rPr>
          <w:rFonts w:ascii="Cambria" w:eastAsia="Times New Roman" w:hAnsi="Cambria" w:cstheme="minorHAnsi"/>
          <w:color w:val="000000"/>
          <w:szCs w:val="24"/>
          <w:lang w:eastAsia="lv-LV"/>
        </w:rPr>
        <w:t xml:space="preserve"> veikto energoefektivitātes pasākumu </w:t>
      </w:r>
      <w:r w:rsidR="00912FBA">
        <w:rPr>
          <w:rFonts w:ascii="Cambria" w:eastAsia="Times New Roman" w:hAnsi="Cambria" w:cstheme="minorHAnsi"/>
          <w:color w:val="000000"/>
          <w:szCs w:val="24"/>
          <w:lang w:eastAsia="lv-LV"/>
        </w:rPr>
        <w:t>datus</w:t>
      </w:r>
      <w:r w:rsidR="00B8670A" w:rsidRPr="00AC0095">
        <w:rPr>
          <w:rFonts w:ascii="Cambria" w:eastAsia="Times New Roman" w:hAnsi="Cambria" w:cstheme="minorHAnsi"/>
          <w:color w:val="000000"/>
          <w:szCs w:val="24"/>
          <w:lang w:eastAsia="lv-LV"/>
        </w:rPr>
        <w:t xml:space="preserve"> un lai varētu iegūt un apkopot P&amp;I dimensijas datus.</w:t>
      </w:r>
    </w:p>
    <w:p w14:paraId="30148F10" w14:textId="216DBD5E" w:rsidR="00D15128" w:rsidRPr="004D243E" w:rsidRDefault="5D118609" w:rsidP="008216B2">
      <w:pPr>
        <w:pStyle w:val="paragraph"/>
        <w:spacing w:before="120" w:beforeAutospacing="0" w:after="120" w:afterAutospacing="0"/>
        <w:jc w:val="both"/>
        <w:textAlignment w:val="baseline"/>
        <w:rPr>
          <w:rStyle w:val="normaltextrun"/>
          <w:rFonts w:ascii="Cambria" w:eastAsiaTheme="majorEastAsia" w:hAnsi="Cambria" w:cstheme="minorBidi"/>
        </w:rPr>
      </w:pPr>
      <w:r w:rsidRPr="00AC0095">
        <w:rPr>
          <w:rFonts w:ascii="Cambria" w:hAnsi="Cambria" w:cstheme="minorBidi"/>
          <w:b/>
          <w:bCs/>
          <w:color w:val="000000" w:themeColor="text1"/>
        </w:rPr>
        <w:t>“</w:t>
      </w:r>
      <w:r w:rsidR="00B8670A" w:rsidRPr="00AC0095">
        <w:rPr>
          <w:rFonts w:ascii="Cambria" w:hAnsi="Cambria" w:cstheme="minorBidi"/>
          <w:b/>
          <w:color w:val="000000" w:themeColor="text1"/>
        </w:rPr>
        <w:t xml:space="preserve">Energoefektivitāte pirmajā vietā” principa izvērtēšanas ieviešana plānošanas sistēmā </w:t>
      </w:r>
      <w:r w:rsidR="00B8670A" w:rsidRPr="00AC0095">
        <w:rPr>
          <w:rFonts w:ascii="Cambria" w:hAnsi="Cambria" w:cstheme="minorBidi"/>
          <w:color w:val="000000" w:themeColor="text1"/>
        </w:rPr>
        <w:t xml:space="preserve">ir ieviešana </w:t>
      </w:r>
      <w:r w:rsidR="00B8670A" w:rsidRPr="00AC0095">
        <w:rPr>
          <w:rFonts w:ascii="Cambria" w:hAnsi="Cambria" w:cstheme="minorBidi"/>
        </w:rPr>
        <w:t xml:space="preserve">Latvijas attīstības plānošanas sistēmas tiesību aktos un teritorijas attīstības plānošanas tiesību, tajos nosakot pienākumu pirms plānošanas un investīciju lēmumu pieņemšanas izvērtēt, vai paredzētie pasākumi kopumā vai daļēji nav aizstājami ar </w:t>
      </w:r>
      <w:proofErr w:type="spellStart"/>
      <w:r w:rsidR="00B8670A" w:rsidRPr="00AC0095">
        <w:rPr>
          <w:rFonts w:ascii="Cambria" w:hAnsi="Cambria" w:cstheme="minorBidi"/>
        </w:rPr>
        <w:t>izmaksefektīviem</w:t>
      </w:r>
      <w:proofErr w:type="spellEnd"/>
      <w:r w:rsidR="00B8670A" w:rsidRPr="00AC0095">
        <w:rPr>
          <w:rFonts w:ascii="Cambria" w:hAnsi="Cambria" w:cstheme="minorBidi"/>
        </w:rPr>
        <w:t xml:space="preserve">, tehniski, ekonomiski un videi nekaitīgiem alternatīviem pasākumiem, kas vienlīdz efektīvi nodrošina attiecīgo mērķu sasniegšanu, tāpat nosakot pienākumu </w:t>
      </w:r>
      <w:proofErr w:type="spellStart"/>
      <w:r w:rsidR="00B8670A" w:rsidRPr="00AC0095">
        <w:rPr>
          <w:rFonts w:ascii="Cambria" w:hAnsi="Cambria" w:cstheme="minorBidi"/>
        </w:rPr>
        <w:t>izmaksefektīvās</w:t>
      </w:r>
      <w:proofErr w:type="spellEnd"/>
      <w:r w:rsidR="00B8670A" w:rsidRPr="00AC0095">
        <w:rPr>
          <w:rFonts w:ascii="Cambria" w:hAnsi="Cambria" w:cstheme="minorBidi"/>
        </w:rPr>
        <w:t xml:space="preserve"> alternatīvās ietvert pasākumus, ar kuriem enerģijas pieprasījumu un</w:t>
      </w:r>
      <w:r w:rsidR="00B8670A" w:rsidRPr="004D243E">
        <w:rPr>
          <w:rFonts w:ascii="Cambria" w:hAnsi="Cambria" w:cstheme="minorBidi"/>
        </w:rPr>
        <w:t xml:space="preserve"> energoapgādi padara efektīvāku, jo īpaši ar tādiem līdzekļiem kā enerģijas </w:t>
      </w:r>
      <w:proofErr w:type="spellStart"/>
      <w:r w:rsidR="00B8670A" w:rsidRPr="004D243E">
        <w:rPr>
          <w:rFonts w:ascii="Cambria" w:hAnsi="Cambria" w:cstheme="minorBidi"/>
        </w:rPr>
        <w:t>galapatēriņa</w:t>
      </w:r>
      <w:proofErr w:type="spellEnd"/>
      <w:r w:rsidR="00B8670A" w:rsidRPr="004D243E">
        <w:rPr>
          <w:rFonts w:ascii="Cambria" w:hAnsi="Cambria" w:cstheme="minorBidi"/>
        </w:rPr>
        <w:t xml:space="preserve"> ietaupījums, pieprasījuma reakcijas iniciatīvas un efektīvāka enerģijas pārveide, pārvade un sadale.</w:t>
      </w:r>
    </w:p>
    <w:p w14:paraId="65DBDEE5" w14:textId="5582E4A9" w:rsidR="007A4C1D" w:rsidRPr="004D243E" w:rsidRDefault="008216B2" w:rsidP="00072F6A">
      <w:pPr>
        <w:pStyle w:val="Heading3"/>
      </w:pPr>
      <w:r w:rsidRPr="004D243E">
        <w:t>Publiskais sektors</w:t>
      </w:r>
    </w:p>
    <w:p w14:paraId="03A2E294" w14:textId="77777777" w:rsidR="009873ED" w:rsidRPr="004D243E" w:rsidRDefault="009873ED" w:rsidP="00644422">
      <w:pPr>
        <w:pStyle w:val="Heading4"/>
      </w:pPr>
      <w:r w:rsidRPr="004D243E">
        <w:t>I Bāzes scenārijs</w:t>
      </w:r>
    </w:p>
    <w:p w14:paraId="5075F025" w14:textId="642C12CC" w:rsidR="005B411B" w:rsidRPr="004D243E" w:rsidRDefault="00D255BD" w:rsidP="005B411B">
      <w:pPr>
        <w:shd w:val="clear" w:color="auto" w:fill="FFFFFF"/>
        <w:suppressAutoHyphens/>
        <w:autoSpaceDN w:val="0"/>
        <w:jc w:val="both"/>
        <w:textAlignment w:val="baseline"/>
        <w:rPr>
          <w:rFonts w:ascii="Cambria" w:eastAsia="Calibri" w:hAnsi="Cambria" w:cstheme="minorHAnsi"/>
          <w:szCs w:val="24"/>
        </w:rPr>
      </w:pPr>
      <w:r w:rsidRPr="004D243E">
        <w:rPr>
          <w:rFonts w:ascii="Cambria" w:eastAsia="Calibri" w:hAnsi="Cambria"/>
        </w:rPr>
        <w:t>Direktīva 2023/1791</w:t>
      </w:r>
      <w:r w:rsidR="0022080D" w:rsidRPr="004D243E">
        <w:rPr>
          <w:rFonts w:ascii="Cambria" w:eastAsia="Calibri" w:hAnsi="Cambria"/>
        </w:rPr>
        <w:t xml:space="preserve"> noteic</w:t>
      </w:r>
      <w:r w:rsidR="005B411B" w:rsidRPr="004D243E">
        <w:rPr>
          <w:rFonts w:ascii="Cambria" w:eastAsia="Calibri" w:hAnsi="Cambria"/>
        </w:rPr>
        <w:t xml:space="preserve"> jaunus publisko ēku atjaunošanas mērķus, nosakot ikgadējo 3% renovētās platības mērķa aptvērumu visām publiskām ēkām. </w:t>
      </w:r>
      <w:r w:rsidR="005B411B" w:rsidRPr="004D243E">
        <w:rPr>
          <w:rFonts w:ascii="Cambria" w:hAnsi="Cambria"/>
        </w:rPr>
        <w:t xml:space="preserve">Šobrīd Latvija nav </w:t>
      </w:r>
      <w:r w:rsidR="005B411B" w:rsidRPr="004D243E">
        <w:rPr>
          <w:rFonts w:ascii="Cambria" w:hAnsi="Cambria"/>
        </w:rPr>
        <w:lastRenderedPageBreak/>
        <w:t>noteikusi “publisko iestāžu</w:t>
      </w:r>
      <w:r w:rsidR="00854CA5">
        <w:rPr>
          <w:rStyle w:val="FootnoteReference"/>
          <w:rFonts w:ascii="Cambria" w:hAnsi="Cambria"/>
        </w:rPr>
        <w:footnoteReference w:id="141"/>
      </w:r>
      <w:r w:rsidR="005B411B" w:rsidRPr="004D243E">
        <w:rPr>
          <w:rFonts w:ascii="Cambria" w:hAnsi="Cambria"/>
        </w:rPr>
        <w:t xml:space="preserve">” un “publisko ēku” definīcijas un to aptvērumu, tāpēc minētais mērķis vēl nav izteikts konkrētās platībās. Latvijā ir apstiprināta </w:t>
      </w:r>
      <w:r w:rsidR="005B411B" w:rsidRPr="004D243E">
        <w:rPr>
          <w:rFonts w:ascii="Cambria" w:eastAsia="Calibri" w:hAnsi="Cambria"/>
        </w:rPr>
        <w:t>Ēku atjaunošanas ilgtermiņa stratēģija</w:t>
      </w:r>
      <w:r w:rsidR="005B411B" w:rsidRPr="004D243E">
        <w:rPr>
          <w:rStyle w:val="FootnoteReference"/>
          <w:rFonts w:ascii="Cambria" w:eastAsia="Calibri" w:hAnsi="Cambria"/>
        </w:rPr>
        <w:footnoteReference w:id="142"/>
      </w:r>
      <w:r w:rsidR="005B411B" w:rsidRPr="004D243E">
        <w:rPr>
          <w:rFonts w:ascii="Cambria" w:eastAsia="Calibri" w:hAnsi="Cambria"/>
        </w:rPr>
        <w:t xml:space="preserve"> saskaņā ar Direktīvu 2010/31/ES, kas tiks precizēta, ņemot vērā jaunākos grozījumus minētajā direktīvā, kas varētu stāties spēkā 2024.</w:t>
      </w:r>
      <w:r w:rsidR="009C02CC">
        <w:rPr>
          <w:rFonts w:ascii="Cambria" w:eastAsia="Calibri" w:hAnsi="Cambria"/>
        </w:rPr>
        <w:t xml:space="preserve"> </w:t>
      </w:r>
      <w:r w:rsidR="005B411B" w:rsidRPr="004D243E">
        <w:rPr>
          <w:rFonts w:ascii="Cambria" w:eastAsia="Calibri" w:hAnsi="Cambria"/>
        </w:rPr>
        <w:t>gadā.</w:t>
      </w:r>
    </w:p>
    <w:p w14:paraId="034D297A" w14:textId="77777777" w:rsidR="00635C88" w:rsidRPr="004D243E" w:rsidRDefault="00635C88" w:rsidP="00644422">
      <w:pPr>
        <w:pStyle w:val="Heading4"/>
      </w:pPr>
      <w:r w:rsidRPr="004D243E">
        <w:t>II Sasniedzamie mērķi</w:t>
      </w:r>
    </w:p>
    <w:tbl>
      <w:tblPr>
        <w:tblStyle w:val="PlainTable2"/>
        <w:tblW w:w="8575" w:type="dxa"/>
        <w:jc w:val="center"/>
        <w:tblLook w:val="04A0" w:firstRow="1" w:lastRow="0" w:firstColumn="1" w:lastColumn="0" w:noHBand="0" w:noVBand="1"/>
      </w:tblPr>
      <w:tblGrid>
        <w:gridCol w:w="7372"/>
        <w:gridCol w:w="1203"/>
      </w:tblGrid>
      <w:tr w:rsidR="00A97D7C" w:rsidRPr="004D243E" w14:paraId="471F3FA9" w14:textId="77777777" w:rsidTr="00635C8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2" w:type="dxa"/>
            <w:vMerge w:val="restart"/>
            <w:vAlign w:val="center"/>
          </w:tcPr>
          <w:p w14:paraId="50B467B4" w14:textId="77777777" w:rsidR="00A97D7C" w:rsidRPr="004D243E" w:rsidRDefault="00A97D7C" w:rsidP="006E4F9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203" w:type="dxa"/>
            <w:vMerge w:val="restart"/>
            <w:vAlign w:val="center"/>
          </w:tcPr>
          <w:p w14:paraId="33FB34A4" w14:textId="77777777" w:rsidR="00A97D7C" w:rsidRPr="004D243E" w:rsidRDefault="00A97D7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A97D7C" w:rsidRPr="004D243E" w14:paraId="42F02AA2" w14:textId="77777777" w:rsidTr="00635C8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2" w:type="dxa"/>
            <w:vMerge/>
            <w:vAlign w:val="center"/>
          </w:tcPr>
          <w:p w14:paraId="14DA0632" w14:textId="77777777" w:rsidR="00A97D7C" w:rsidRPr="004D243E" w:rsidRDefault="00A97D7C" w:rsidP="006E4F9F">
            <w:pPr>
              <w:spacing w:before="0" w:after="0"/>
              <w:jc w:val="center"/>
              <w:rPr>
                <w:rFonts w:ascii="Cambria" w:hAnsi="Cambria" w:cstheme="minorHAnsi"/>
                <w:b w:val="0"/>
                <w:color w:val="000000" w:themeColor="text1"/>
                <w:sz w:val="26"/>
                <w:szCs w:val="26"/>
              </w:rPr>
            </w:pPr>
          </w:p>
        </w:tc>
        <w:tc>
          <w:tcPr>
            <w:tcW w:w="1203" w:type="dxa"/>
            <w:vMerge/>
            <w:vAlign w:val="center"/>
          </w:tcPr>
          <w:p w14:paraId="0B2C70CD" w14:textId="77777777" w:rsidR="00A97D7C" w:rsidRPr="004D243E" w:rsidRDefault="00A97D7C"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r w:rsidR="00452D59" w:rsidRPr="004D243E" w14:paraId="2E6A0717" w14:textId="77777777" w:rsidTr="00635C88">
        <w:trPr>
          <w:trHeight w:val="397"/>
          <w:jc w:val="center"/>
        </w:trPr>
        <w:tc>
          <w:tcPr>
            <w:cnfStyle w:val="001000000000" w:firstRow="0" w:lastRow="0" w:firstColumn="1" w:lastColumn="0" w:oddVBand="0" w:evenVBand="0" w:oddHBand="0" w:evenHBand="0" w:firstRowFirstColumn="0" w:firstRowLastColumn="0" w:lastRowFirstColumn="0" w:lastRowLastColumn="0"/>
            <w:tcW w:w="7372" w:type="dxa"/>
            <w:vAlign w:val="center"/>
          </w:tcPr>
          <w:p w14:paraId="12A0719B" w14:textId="76830E3C" w:rsidR="00452D59" w:rsidRPr="004D243E" w:rsidRDefault="00452D59" w:rsidP="00452D59">
            <w:pPr>
              <w:spacing w:before="0" w:after="0"/>
              <w:ind w:right="284"/>
              <w:rPr>
                <w:rFonts w:ascii="Cambria" w:hAnsi="Cambria" w:cstheme="minorHAnsi"/>
                <w:b w:val="0"/>
                <w:color w:val="000000" w:themeColor="text1"/>
                <w:sz w:val="26"/>
                <w:szCs w:val="26"/>
              </w:rPr>
            </w:pPr>
            <w:r w:rsidRPr="004D243E">
              <w:rPr>
                <w:rFonts w:ascii="Cambria" w:eastAsia="Times New Roman" w:hAnsi="Cambria" w:cstheme="minorHAnsi"/>
                <w:b w:val="0"/>
                <w:color w:val="000000"/>
                <w:szCs w:val="24"/>
                <w:lang w:eastAsia="lv-LV"/>
              </w:rPr>
              <w:t>publisko ēku renovētā ēku platība (kopā renovēti, m</w:t>
            </w:r>
            <w:r w:rsidRPr="004D243E">
              <w:rPr>
                <w:rFonts w:ascii="Cambria" w:eastAsia="Times New Roman" w:hAnsi="Cambria" w:cstheme="minorHAnsi"/>
                <w:b w:val="0"/>
                <w:color w:val="000000"/>
                <w:szCs w:val="24"/>
                <w:vertAlign w:val="superscript"/>
                <w:lang w:eastAsia="lv-LV"/>
              </w:rPr>
              <w:t>2</w:t>
            </w:r>
            <w:r w:rsidRPr="004D243E">
              <w:rPr>
                <w:rFonts w:ascii="Cambria" w:eastAsia="Times New Roman" w:hAnsi="Cambria" w:cstheme="minorHAnsi"/>
                <w:b w:val="0"/>
                <w:color w:val="000000"/>
                <w:szCs w:val="24"/>
                <w:lang w:eastAsia="lv-LV"/>
              </w:rPr>
              <w:t>)</w:t>
            </w:r>
          </w:p>
        </w:tc>
        <w:tc>
          <w:tcPr>
            <w:tcW w:w="1203" w:type="dxa"/>
            <w:vAlign w:val="center"/>
          </w:tcPr>
          <w:p w14:paraId="3032F83D" w14:textId="3D41BB67" w:rsidR="00452D59" w:rsidRPr="004D243E" w:rsidRDefault="00452D59" w:rsidP="00452D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500 000</w:t>
            </w:r>
          </w:p>
        </w:tc>
      </w:tr>
      <w:tr w:rsidR="00452D59" w:rsidRPr="004D243E" w14:paraId="311D5140" w14:textId="77777777" w:rsidTr="00635C8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2" w:type="dxa"/>
            <w:vAlign w:val="center"/>
          </w:tcPr>
          <w:p w14:paraId="349EC969" w14:textId="726ADED1" w:rsidR="00452D59" w:rsidRPr="004D243E" w:rsidRDefault="00452D59" w:rsidP="00452D59">
            <w:pPr>
              <w:spacing w:before="0" w:after="0"/>
              <w:ind w:right="284"/>
              <w:rPr>
                <w:rFonts w:ascii="Cambria" w:hAnsi="Cambria" w:cstheme="minorHAnsi"/>
                <w:b w:val="0"/>
                <w:color w:val="000000" w:themeColor="text1"/>
                <w:sz w:val="26"/>
                <w:szCs w:val="26"/>
              </w:rPr>
            </w:pPr>
            <w:r w:rsidRPr="004D243E">
              <w:rPr>
                <w:rFonts w:ascii="Cambria" w:eastAsia="Times New Roman" w:hAnsi="Cambria" w:cstheme="minorHAnsi"/>
                <w:b w:val="0"/>
                <w:color w:val="000000"/>
                <w:szCs w:val="24"/>
                <w:lang w:eastAsia="lv-LV"/>
              </w:rPr>
              <w:t>publisko iestāžu enerģijas patēriņa ikgadējs samazinājums (%)</w:t>
            </w:r>
          </w:p>
        </w:tc>
        <w:tc>
          <w:tcPr>
            <w:tcW w:w="1203" w:type="dxa"/>
            <w:vAlign w:val="center"/>
          </w:tcPr>
          <w:p w14:paraId="4AA182A2" w14:textId="16ABA5E0" w:rsidR="00452D59" w:rsidRPr="004D243E" w:rsidRDefault="00F53EBA" w:rsidP="00452D5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-1,9</w:t>
            </w:r>
          </w:p>
        </w:tc>
      </w:tr>
    </w:tbl>
    <w:p w14:paraId="51D58CA5" w14:textId="0BD53B1F" w:rsidR="00635C88" w:rsidRPr="004D243E" w:rsidRDefault="00635C88"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3"/>
        <w:gridCol w:w="3129"/>
        <w:gridCol w:w="1491"/>
        <w:gridCol w:w="1453"/>
        <w:gridCol w:w="992"/>
        <w:gridCol w:w="685"/>
        <w:gridCol w:w="874"/>
        <w:gridCol w:w="993"/>
      </w:tblGrid>
      <w:tr w:rsidR="007048D3" w:rsidRPr="004D243E" w14:paraId="434EACA7" w14:textId="15A29A51" w:rsidTr="009E630D">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43" w:type="dxa"/>
            <w:vMerge w:val="restart"/>
            <w:noWrap/>
            <w:vAlign w:val="center"/>
          </w:tcPr>
          <w:p w14:paraId="4C1E5E5E" w14:textId="77777777" w:rsidR="00C865C9" w:rsidRPr="004D243E" w:rsidRDefault="00C865C9" w:rsidP="006E4F9F">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3129" w:type="dxa"/>
            <w:vMerge w:val="restart"/>
            <w:vAlign w:val="center"/>
          </w:tcPr>
          <w:p w14:paraId="44170D98" w14:textId="77777777"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491" w:type="dxa"/>
            <w:vMerge w:val="restart"/>
          </w:tcPr>
          <w:p w14:paraId="1C494698" w14:textId="12D9D7D9"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Rezultatīvais rādītājs</w:t>
            </w:r>
          </w:p>
        </w:tc>
        <w:tc>
          <w:tcPr>
            <w:tcW w:w="1453" w:type="dxa"/>
            <w:vMerge w:val="restart"/>
            <w:vAlign w:val="center"/>
          </w:tcPr>
          <w:p w14:paraId="43716B11" w14:textId="5B3A9EAC"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992" w:type="dxa"/>
            <w:vMerge w:val="restart"/>
            <w:noWrap/>
            <w:vAlign w:val="center"/>
          </w:tcPr>
          <w:p w14:paraId="712545C3" w14:textId="77777777"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3DF23AD5" w14:textId="77777777"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559" w:type="dxa"/>
            <w:gridSpan w:val="2"/>
            <w:vAlign w:val="center"/>
          </w:tcPr>
          <w:p w14:paraId="10C7D3ED" w14:textId="77777777" w:rsidR="00C865C9" w:rsidRPr="004D243E" w:rsidRDefault="00C865C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c>
          <w:tcPr>
            <w:tcW w:w="993" w:type="dxa"/>
            <w:vMerge w:val="restart"/>
          </w:tcPr>
          <w:p w14:paraId="1A06D232" w14:textId="2D3C5B93" w:rsidR="00C865C9" w:rsidRPr="004D243E" w:rsidRDefault="00457AF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D6EB1">
              <w:rPr>
                <w:rFonts w:ascii="Cambria" w:eastAsia="Times New Roman" w:hAnsi="Cambria"/>
                <w:sz w:val="20"/>
                <w:szCs w:val="20"/>
                <w:lang w:eastAsia="lv-LV"/>
              </w:rPr>
              <w:t xml:space="preserve">Atbilstoši </w:t>
            </w:r>
            <w:proofErr w:type="spellStart"/>
            <w:r w:rsidRPr="006D6EB1">
              <w:rPr>
                <w:rFonts w:ascii="Cambria" w:eastAsia="Times New Roman" w:hAnsi="Cambria"/>
                <w:sz w:val="20"/>
                <w:szCs w:val="20"/>
                <w:lang w:eastAsia="lv-LV"/>
              </w:rPr>
              <w:t>mērķ</w:t>
            </w:r>
            <w:proofErr w:type="spellEnd"/>
            <w:r w:rsidR="00643C2B">
              <w:rPr>
                <w:rFonts w:ascii="Cambria" w:eastAsia="Times New Roman" w:hAnsi="Cambria"/>
                <w:sz w:val="20"/>
                <w:szCs w:val="20"/>
                <w:lang w:eastAsia="lv-LV"/>
              </w:rPr>
              <w:t>-</w:t>
            </w:r>
            <w:r w:rsidRPr="006D6EB1">
              <w:rPr>
                <w:rFonts w:ascii="Cambria" w:eastAsia="Times New Roman" w:hAnsi="Cambria"/>
                <w:sz w:val="20"/>
                <w:szCs w:val="20"/>
                <w:lang w:eastAsia="lv-LV"/>
              </w:rPr>
              <w:t>rādītājam</w:t>
            </w:r>
          </w:p>
        </w:tc>
      </w:tr>
      <w:tr w:rsidR="007048D3" w:rsidRPr="004D243E" w14:paraId="04516C8A" w14:textId="289F7942"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vMerge/>
            <w:noWrap/>
            <w:vAlign w:val="center"/>
            <w:hideMark/>
          </w:tcPr>
          <w:p w14:paraId="3C4266C6" w14:textId="77777777" w:rsidR="00C865C9" w:rsidRPr="004D243E" w:rsidRDefault="00C865C9" w:rsidP="006E4F9F">
            <w:pPr>
              <w:spacing w:before="0" w:after="0"/>
              <w:jc w:val="center"/>
              <w:rPr>
                <w:rFonts w:ascii="Cambria" w:eastAsia="Times New Roman" w:hAnsi="Cambria" w:cstheme="minorHAnsi"/>
                <w:color w:val="000000"/>
                <w:sz w:val="22"/>
                <w:lang w:eastAsia="lv-LV"/>
              </w:rPr>
            </w:pPr>
          </w:p>
        </w:tc>
        <w:tc>
          <w:tcPr>
            <w:tcW w:w="3129" w:type="dxa"/>
            <w:vMerge/>
            <w:vAlign w:val="center"/>
            <w:hideMark/>
          </w:tcPr>
          <w:p w14:paraId="5A6D872E" w14:textId="77777777"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91" w:type="dxa"/>
            <w:vMerge/>
          </w:tcPr>
          <w:p w14:paraId="13F9C146" w14:textId="77777777"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53" w:type="dxa"/>
            <w:vMerge/>
            <w:vAlign w:val="center"/>
            <w:hideMark/>
          </w:tcPr>
          <w:p w14:paraId="36E7D3F7" w14:textId="7A226140"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92" w:type="dxa"/>
            <w:vMerge/>
            <w:noWrap/>
            <w:vAlign w:val="center"/>
            <w:hideMark/>
          </w:tcPr>
          <w:p w14:paraId="76BB85EA" w14:textId="77777777"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685" w:type="dxa"/>
            <w:vAlign w:val="center"/>
            <w:hideMark/>
          </w:tcPr>
          <w:p w14:paraId="130D6463" w14:textId="5602E807"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874" w:type="dxa"/>
            <w:vAlign w:val="center"/>
            <w:hideMark/>
          </w:tcPr>
          <w:p w14:paraId="03D0DF8B" w14:textId="1D71EB84" w:rsidR="00C865C9" w:rsidRPr="004D243E" w:rsidRDefault="2FA550F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00C865C9" w:rsidRPr="005E0BB2">
              <w:rPr>
                <w:rFonts w:ascii="Cambria" w:eastAsia="Times New Roman" w:hAnsi="Cambria"/>
                <w:b/>
                <w:bCs/>
                <w:color w:val="000000" w:themeColor="text1"/>
                <w:sz w:val="20"/>
                <w:szCs w:val="20"/>
                <w:vertAlign w:val="superscript"/>
                <w:lang w:eastAsia="lv-LV"/>
              </w:rPr>
              <w:footnoteReference w:id="143"/>
            </w:r>
          </w:p>
        </w:tc>
        <w:tc>
          <w:tcPr>
            <w:tcW w:w="993" w:type="dxa"/>
            <w:vMerge/>
          </w:tcPr>
          <w:p w14:paraId="08FB960C" w14:textId="77777777" w:rsidR="00C865C9" w:rsidRPr="004D243E" w:rsidRDefault="00C865C9"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r>
      <w:tr w:rsidR="002C375B" w:rsidRPr="004D243E" w14:paraId="1474111F" w14:textId="6295B3D1"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06D43546" w14:textId="4BDA7F55" w:rsidR="00C865C9" w:rsidRPr="004D243E" w:rsidRDefault="00C865C9" w:rsidP="00C865C9">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color w:val="000000"/>
                <w:sz w:val="22"/>
                <w:lang w:eastAsia="lv-LV"/>
              </w:rPr>
              <w:t>1</w:t>
            </w:r>
          </w:p>
        </w:tc>
        <w:tc>
          <w:tcPr>
            <w:tcW w:w="3129" w:type="dxa"/>
            <w:vAlign w:val="center"/>
          </w:tcPr>
          <w:p w14:paraId="160C7B59" w14:textId="02D9283A"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 xml:space="preserve">Noteikt </w:t>
            </w:r>
            <w:r w:rsidR="00F15DF9">
              <w:rPr>
                <w:rFonts w:ascii="Cambria" w:eastAsia="Times New Roman" w:hAnsi="Cambria"/>
                <w:color w:val="000000" w:themeColor="text1"/>
                <w:sz w:val="22"/>
                <w:lang w:eastAsia="lv-LV"/>
              </w:rPr>
              <w:t xml:space="preserve">enerģijas patēriņa monitoringa un </w:t>
            </w:r>
            <w:r w:rsidRPr="004D243E">
              <w:rPr>
                <w:rFonts w:ascii="Cambria" w:eastAsia="Times New Roman" w:hAnsi="Cambria"/>
                <w:color w:val="000000" w:themeColor="text1"/>
                <w:sz w:val="22"/>
                <w:lang w:eastAsia="lv-LV"/>
              </w:rPr>
              <w:t xml:space="preserve">enerģijas patēriņa samazināšanas pienākumu </w:t>
            </w:r>
            <w:r w:rsidR="00D836AE">
              <w:rPr>
                <w:rFonts w:ascii="Cambria" w:eastAsia="Times New Roman" w:hAnsi="Cambria"/>
                <w:color w:val="000000" w:themeColor="text1"/>
                <w:sz w:val="22"/>
                <w:lang w:eastAsia="lv-LV"/>
              </w:rPr>
              <w:t>publiskām iestādēm</w:t>
            </w:r>
          </w:p>
        </w:tc>
        <w:tc>
          <w:tcPr>
            <w:tcW w:w="1491" w:type="dxa"/>
          </w:tcPr>
          <w:p w14:paraId="13E35306" w14:textId="06C75F4C" w:rsidR="00C865C9" w:rsidRPr="004D243E" w:rsidRDefault="394D593D"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1.9% enerģijas samazinājums katru gadu</w:t>
            </w:r>
          </w:p>
        </w:tc>
        <w:tc>
          <w:tcPr>
            <w:tcW w:w="1453" w:type="dxa"/>
            <w:noWrap/>
            <w:vAlign w:val="center"/>
          </w:tcPr>
          <w:p w14:paraId="77E4D2A8" w14:textId="5FF9F97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16FB2999" w14:textId="51060706" w:rsidR="00C865C9" w:rsidRPr="004D243E" w:rsidRDefault="00C865C9" w:rsidP="3E328E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VARAM</w:t>
            </w:r>
            <w:r w:rsidRPr="004D243E">
              <w:rPr>
                <w:rFonts w:ascii="Cambria" w:eastAsia="Times New Roman" w:hAnsi="Cambria"/>
                <w:i/>
                <w:color w:val="000000" w:themeColor="text1"/>
                <w:sz w:val="22"/>
                <w:lang w:eastAsia="lv-LV"/>
              </w:rPr>
              <w:t> </w:t>
            </w:r>
          </w:p>
          <w:p w14:paraId="20726242" w14:textId="23EE2358" w:rsidR="00C865C9" w:rsidRPr="004D243E" w:rsidRDefault="3593AA9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BVKB</w:t>
            </w:r>
          </w:p>
        </w:tc>
        <w:tc>
          <w:tcPr>
            <w:tcW w:w="992" w:type="dxa"/>
            <w:noWrap/>
            <w:vAlign w:val="center"/>
          </w:tcPr>
          <w:p w14:paraId="5F302EC1"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i/>
                <w:color w:val="000000"/>
                <w:sz w:val="22"/>
                <w:lang w:eastAsia="lv-LV"/>
              </w:rPr>
              <w:t> </w:t>
            </w:r>
            <w:r w:rsidRPr="004D243E">
              <w:rPr>
                <w:rFonts w:ascii="Cambria" w:eastAsia="Times New Roman" w:hAnsi="Cambria" w:cstheme="minorHAnsi"/>
                <w:color w:val="000000"/>
                <w:sz w:val="22"/>
                <w:lang w:eastAsia="lv-LV"/>
              </w:rPr>
              <w:t>2024</w:t>
            </w:r>
          </w:p>
        </w:tc>
        <w:tc>
          <w:tcPr>
            <w:tcW w:w="1559" w:type="dxa"/>
            <w:gridSpan w:val="2"/>
          </w:tcPr>
          <w:p w14:paraId="5137F3F2" w14:textId="3EDE6910"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Esošā budžeta</w:t>
            </w:r>
          </w:p>
          <w:p w14:paraId="14A18B92" w14:textId="3C3D57D0"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ietvaros</w:t>
            </w:r>
          </w:p>
        </w:tc>
        <w:tc>
          <w:tcPr>
            <w:tcW w:w="993" w:type="dxa"/>
          </w:tcPr>
          <w:p w14:paraId="242054A2" w14:textId="5FE8EF3E" w:rsidR="00C865C9" w:rsidRPr="004D243E" w:rsidRDefault="005068F3"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AC0095" w:rsidRPr="004D243E" w14:paraId="58E3BC01" w14:textId="0DEC24BB"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tcPr>
          <w:p w14:paraId="6F38A232" w14:textId="062F03E2" w:rsidR="00C865C9" w:rsidRPr="004D243E" w:rsidRDefault="00D374C5" w:rsidP="00C865C9">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2</w:t>
            </w:r>
          </w:p>
        </w:tc>
        <w:tc>
          <w:tcPr>
            <w:tcW w:w="3129" w:type="dxa"/>
            <w:vAlign w:val="center"/>
          </w:tcPr>
          <w:p w14:paraId="6AB34F73" w14:textId="1184B8B5"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 xml:space="preserve">Nodrošināt finansiālu un zināšanu atbalstu pašvaldībām energoefektivitātes pasākumu veicināšanai un īstenošanai </w:t>
            </w:r>
          </w:p>
        </w:tc>
        <w:tc>
          <w:tcPr>
            <w:tcW w:w="1491" w:type="dxa"/>
            <w:vAlign w:val="center"/>
          </w:tcPr>
          <w:p w14:paraId="7BFBCF35" w14:textId="7DE86CCF"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53" w:type="dxa"/>
            <w:noWrap/>
            <w:vAlign w:val="center"/>
          </w:tcPr>
          <w:p w14:paraId="7229FCBA" w14:textId="77777777" w:rsidR="00C865C9"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503E6DFA" w14:textId="746CD4DD" w:rsidR="00C865C9" w:rsidRPr="004D243E" w:rsidRDefault="00D3470D"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stheme="minorHAnsi"/>
                <w:color w:val="000000"/>
                <w:sz w:val="22"/>
                <w:lang w:eastAsia="lv-LV"/>
              </w:rPr>
              <w:t>EM</w:t>
            </w:r>
            <w:r w:rsidR="00C865C9" w:rsidRPr="004D243E">
              <w:rPr>
                <w:rFonts w:ascii="Cambria" w:eastAsia="Times New Roman" w:hAnsi="Cambria"/>
                <w:i/>
                <w:color w:val="000000" w:themeColor="text1"/>
                <w:sz w:val="22"/>
                <w:lang w:eastAsia="lv-LV"/>
              </w:rPr>
              <w:t> </w:t>
            </w:r>
          </w:p>
          <w:p w14:paraId="06491BB2" w14:textId="2445D62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i/>
                <w:color w:val="000000"/>
                <w:sz w:val="22"/>
                <w:lang w:eastAsia="lv-LV"/>
              </w:rPr>
            </w:pPr>
            <w:r w:rsidRPr="004D243E">
              <w:rPr>
                <w:rFonts w:ascii="Cambria" w:eastAsia="Times New Roman" w:hAnsi="Cambria"/>
                <w:color w:val="000000" w:themeColor="text1"/>
                <w:sz w:val="22"/>
                <w:lang w:eastAsia="lv-LV"/>
              </w:rPr>
              <w:t>BVKB</w:t>
            </w:r>
          </w:p>
        </w:tc>
        <w:tc>
          <w:tcPr>
            <w:tcW w:w="992" w:type="dxa"/>
            <w:noWrap/>
            <w:vAlign w:val="center"/>
          </w:tcPr>
          <w:p w14:paraId="3DB81D75" w14:textId="241C03B6"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i/>
                <w:color w:val="000000"/>
                <w:sz w:val="22"/>
                <w:lang w:eastAsia="lv-LV"/>
              </w:rPr>
            </w:pPr>
            <w:r w:rsidRPr="004D243E">
              <w:rPr>
                <w:rFonts w:ascii="Cambria" w:eastAsia="Times New Roman" w:hAnsi="Cambria" w:cstheme="minorHAnsi"/>
                <w:color w:val="000000"/>
                <w:sz w:val="22"/>
                <w:lang w:eastAsia="lv-LV"/>
              </w:rPr>
              <w:t>2030 </w:t>
            </w:r>
          </w:p>
        </w:tc>
        <w:tc>
          <w:tcPr>
            <w:tcW w:w="685" w:type="dxa"/>
          </w:tcPr>
          <w:p w14:paraId="5B4EE845" w14:textId="0756BA5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8</w:t>
            </w:r>
          </w:p>
        </w:tc>
        <w:tc>
          <w:tcPr>
            <w:tcW w:w="874" w:type="dxa"/>
          </w:tcPr>
          <w:p w14:paraId="6C159486"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VB</w:t>
            </w:r>
          </w:p>
          <w:p w14:paraId="5100B909"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PB</w:t>
            </w:r>
          </w:p>
          <w:p w14:paraId="7D3185F1" w14:textId="03800725"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KII</w:t>
            </w:r>
          </w:p>
        </w:tc>
        <w:tc>
          <w:tcPr>
            <w:tcW w:w="993" w:type="dxa"/>
          </w:tcPr>
          <w:p w14:paraId="3749CE4F" w14:textId="33714376"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AC0095" w:rsidRPr="004D243E" w14:paraId="50898C20" w14:textId="74370915"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357EBAB7" w14:textId="54B49DDD" w:rsidR="00C865C9" w:rsidRPr="004D243E" w:rsidRDefault="00D374C5" w:rsidP="00C865C9">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w:t>
            </w:r>
          </w:p>
        </w:tc>
        <w:tc>
          <w:tcPr>
            <w:tcW w:w="3129" w:type="dxa"/>
            <w:vAlign w:val="center"/>
          </w:tcPr>
          <w:p w14:paraId="59CDCFB4" w14:textId="360C7CC7"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xml:space="preserve">Izveidot publiskā sektora ēku sarakstu un ēkās izmantoto </w:t>
            </w:r>
            <w:proofErr w:type="spellStart"/>
            <w:r w:rsidRPr="004D243E">
              <w:rPr>
                <w:rFonts w:ascii="Cambria" w:eastAsia="Times New Roman" w:hAnsi="Cambria" w:cstheme="minorHAnsi"/>
                <w:color w:val="000000"/>
                <w:sz w:val="22"/>
                <w:lang w:eastAsia="lv-LV"/>
              </w:rPr>
              <w:t>energodatu</w:t>
            </w:r>
            <w:proofErr w:type="spellEnd"/>
            <w:r w:rsidRPr="004D243E">
              <w:rPr>
                <w:rFonts w:ascii="Cambria" w:eastAsia="Times New Roman" w:hAnsi="Cambria" w:cstheme="minorHAnsi"/>
                <w:color w:val="000000"/>
                <w:sz w:val="22"/>
                <w:lang w:eastAsia="lv-LV"/>
              </w:rPr>
              <w:t xml:space="preserve"> reģistru un ikgadēji to aktualizēt</w:t>
            </w:r>
          </w:p>
        </w:tc>
        <w:tc>
          <w:tcPr>
            <w:tcW w:w="1491" w:type="dxa"/>
            <w:vAlign w:val="center"/>
          </w:tcPr>
          <w:p w14:paraId="47A60255" w14:textId="29B31646"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Izveidots IKT risinājums</w:t>
            </w:r>
          </w:p>
        </w:tc>
        <w:tc>
          <w:tcPr>
            <w:tcW w:w="1453" w:type="dxa"/>
            <w:noWrap/>
            <w:vAlign w:val="center"/>
          </w:tcPr>
          <w:p w14:paraId="58C53256" w14:textId="136C88B5"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EM</w:t>
            </w:r>
          </w:p>
          <w:p w14:paraId="46B45DD5" w14:textId="0A7D6B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BVKB</w:t>
            </w:r>
          </w:p>
        </w:tc>
        <w:tc>
          <w:tcPr>
            <w:tcW w:w="992" w:type="dxa"/>
            <w:noWrap/>
            <w:vAlign w:val="center"/>
          </w:tcPr>
          <w:p w14:paraId="10807DE3" w14:textId="78E1AE08"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2025</w:t>
            </w:r>
          </w:p>
        </w:tc>
        <w:tc>
          <w:tcPr>
            <w:tcW w:w="685" w:type="dxa"/>
            <w:vAlign w:val="center"/>
          </w:tcPr>
          <w:p w14:paraId="2C6A2836" w14:textId="0D27BFF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0,5</w:t>
            </w:r>
          </w:p>
        </w:tc>
        <w:tc>
          <w:tcPr>
            <w:tcW w:w="874" w:type="dxa"/>
            <w:vAlign w:val="center"/>
          </w:tcPr>
          <w:p w14:paraId="7F9562AD" w14:textId="2D3F703F"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VB</w:t>
            </w:r>
          </w:p>
        </w:tc>
        <w:tc>
          <w:tcPr>
            <w:tcW w:w="993" w:type="dxa"/>
          </w:tcPr>
          <w:p w14:paraId="7E6458D8" w14:textId="2319307C"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AC0095" w:rsidRPr="004D243E" w14:paraId="3C07E04E" w14:textId="21E6D2DC"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74293336" w14:textId="3018F9EF" w:rsidR="00C865C9" w:rsidRPr="004D243E" w:rsidRDefault="00D374C5" w:rsidP="00C865C9">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4</w:t>
            </w:r>
          </w:p>
        </w:tc>
        <w:tc>
          <w:tcPr>
            <w:tcW w:w="3129" w:type="dxa"/>
            <w:vAlign w:val="center"/>
          </w:tcPr>
          <w:p w14:paraId="6B9E8BDC" w14:textId="5DFD5EB8"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Uzlabot publiskā sektora ēku energoefektivitāti, t.sk. atbalsta programmu ietvaros</w:t>
            </w:r>
          </w:p>
        </w:tc>
        <w:tc>
          <w:tcPr>
            <w:tcW w:w="1491" w:type="dxa"/>
            <w:vAlign w:val="center"/>
          </w:tcPr>
          <w:p w14:paraId="3C6870D5" w14:textId="056DCC53"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katru gadu renovētas vismaz 3% no publisko ēku platības</w:t>
            </w:r>
          </w:p>
        </w:tc>
        <w:tc>
          <w:tcPr>
            <w:tcW w:w="1453" w:type="dxa"/>
            <w:noWrap/>
            <w:vAlign w:val="center"/>
          </w:tcPr>
          <w:p w14:paraId="6044313D"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p w14:paraId="30AC5B53" w14:textId="60182D40"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VARAM</w:t>
            </w:r>
          </w:p>
          <w:p w14:paraId="4E9B9D4D" w14:textId="602E2DE4"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Cambria" w:hAnsi="Cambria" w:cs="Cambria"/>
              </w:rPr>
              <w:t>KEM</w:t>
            </w:r>
            <w:r w:rsidRPr="004D243E">
              <w:rPr>
                <w:rFonts w:ascii="Cambria" w:hAnsi="Cambria"/>
              </w:rPr>
              <w:br/>
            </w:r>
            <w:r w:rsidRPr="004D243E">
              <w:rPr>
                <w:rFonts w:ascii="Cambria" w:eastAsia="Times New Roman" w:hAnsi="Cambria"/>
                <w:color w:val="000000" w:themeColor="text1"/>
                <w:sz w:val="22"/>
                <w:lang w:eastAsia="lv-LV"/>
              </w:rPr>
              <w:t>PAŠVALDĪBAS</w:t>
            </w:r>
            <w:r w:rsidRPr="004D243E">
              <w:rPr>
                <w:rFonts w:ascii="Cambria" w:hAnsi="Cambria"/>
              </w:rPr>
              <w:br/>
            </w:r>
            <w:r w:rsidRPr="004D243E">
              <w:rPr>
                <w:rFonts w:ascii="Cambria" w:eastAsia="Times New Roman" w:hAnsi="Cambria"/>
                <w:color w:val="000000" w:themeColor="text1"/>
                <w:sz w:val="22"/>
                <w:lang w:eastAsia="lv-LV"/>
              </w:rPr>
              <w:t>VALSTS KASE</w:t>
            </w:r>
          </w:p>
          <w:p w14:paraId="0DBD633D" w14:textId="4715BE18"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Cambria" w:hAnsi="Cambria" w:cs="Cambria"/>
              </w:rPr>
              <w:t>CFLA</w:t>
            </w:r>
            <w:r w:rsidRPr="004D243E">
              <w:rPr>
                <w:rFonts w:ascii="Cambria" w:hAnsi="Cambria"/>
              </w:rPr>
              <w:br/>
            </w:r>
            <w:r w:rsidRPr="004D243E">
              <w:rPr>
                <w:rFonts w:ascii="Cambria" w:eastAsia="Times New Roman" w:hAnsi="Cambria"/>
                <w:color w:val="000000" w:themeColor="text1"/>
                <w:sz w:val="22"/>
                <w:lang w:eastAsia="lv-LV"/>
              </w:rPr>
              <w:t>FINANŠU INSTITŪCIJAS</w:t>
            </w:r>
          </w:p>
        </w:tc>
        <w:tc>
          <w:tcPr>
            <w:tcW w:w="992" w:type="dxa"/>
            <w:noWrap/>
            <w:vAlign w:val="center"/>
          </w:tcPr>
          <w:p w14:paraId="3594D60E" w14:textId="467817B8"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685" w:type="dxa"/>
            <w:vAlign w:val="center"/>
          </w:tcPr>
          <w:p w14:paraId="29E4A816" w14:textId="0DAF1AD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400</w:t>
            </w:r>
          </w:p>
        </w:tc>
        <w:tc>
          <w:tcPr>
            <w:tcW w:w="874" w:type="dxa"/>
            <w:vAlign w:val="center"/>
          </w:tcPr>
          <w:p w14:paraId="11A4814C"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6F00EB04"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EKII</w:t>
            </w:r>
          </w:p>
          <w:p w14:paraId="44111508" w14:textId="1144F15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SKF</w:t>
            </w:r>
          </w:p>
        </w:tc>
        <w:tc>
          <w:tcPr>
            <w:tcW w:w="993" w:type="dxa"/>
          </w:tcPr>
          <w:p w14:paraId="2F340B21" w14:textId="40FC87F9" w:rsidR="00C865C9" w:rsidRPr="004D243E" w:rsidRDefault="00AC0095"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D56553" w:rsidRPr="004D243E" w14:paraId="554C8451" w14:textId="216D9179"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0681ABA0" w14:textId="47C858CA" w:rsidR="00C865C9" w:rsidRPr="004D243E" w:rsidRDefault="00D374C5" w:rsidP="00C865C9">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5</w:t>
            </w:r>
          </w:p>
        </w:tc>
        <w:tc>
          <w:tcPr>
            <w:tcW w:w="3129" w:type="dxa"/>
          </w:tcPr>
          <w:p w14:paraId="37A1D119" w14:textId="317E1F05"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hAnsi="Cambria"/>
                <w:sz w:val="22"/>
              </w:rPr>
              <w:t>Veicināt oglekļa mazietilpīgas attīstības aspektu integrēšanu pilsētu un to aglomerāciju teritoriālajā plānošanā, t.sk. veicinot zaļās infrastruktūras pēc iespējas plašāku ieviešanu</w:t>
            </w:r>
          </w:p>
        </w:tc>
        <w:tc>
          <w:tcPr>
            <w:tcW w:w="1491" w:type="dxa"/>
            <w:vAlign w:val="center"/>
          </w:tcPr>
          <w:p w14:paraId="55DF79DB" w14:textId="77777777"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53" w:type="dxa"/>
            <w:noWrap/>
            <w:vAlign w:val="center"/>
          </w:tcPr>
          <w:p w14:paraId="35C456F4"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22DAE77E"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7952B539" w14:textId="10B9C382"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992" w:type="dxa"/>
            <w:noWrap/>
            <w:vAlign w:val="center"/>
          </w:tcPr>
          <w:p w14:paraId="74FF56C5" w14:textId="59ED502D"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1559" w:type="dxa"/>
            <w:gridSpan w:val="2"/>
            <w:vAlign w:val="center"/>
          </w:tcPr>
          <w:p w14:paraId="06E9AD3B" w14:textId="14742296"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Esošā budžeta</w:t>
            </w:r>
          </w:p>
          <w:p w14:paraId="530B2609" w14:textId="58DC308B"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ietvaros</w:t>
            </w:r>
          </w:p>
        </w:tc>
        <w:tc>
          <w:tcPr>
            <w:tcW w:w="993" w:type="dxa"/>
          </w:tcPr>
          <w:p w14:paraId="037289DB" w14:textId="62D411D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D56553" w:rsidRPr="004D243E" w14:paraId="2921ACEE" w14:textId="595083D7"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70B18981" w14:textId="6C030DDA" w:rsidR="00C865C9" w:rsidRPr="004D243E" w:rsidRDefault="00D374C5" w:rsidP="00C865C9">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6</w:t>
            </w:r>
          </w:p>
        </w:tc>
        <w:tc>
          <w:tcPr>
            <w:tcW w:w="3129" w:type="dxa"/>
          </w:tcPr>
          <w:p w14:paraId="65F51E09" w14:textId="4E78CE91"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hAnsi="Cambria"/>
                <w:sz w:val="22"/>
              </w:rPr>
              <w:t>Integrēt oglekļa mazietilpīgas attīstības aspektus pašvaldību attīstības plānošanas dokumentos</w:t>
            </w:r>
          </w:p>
        </w:tc>
        <w:tc>
          <w:tcPr>
            <w:tcW w:w="1491" w:type="dxa"/>
            <w:vAlign w:val="center"/>
          </w:tcPr>
          <w:p w14:paraId="078E28FF" w14:textId="77777777"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53" w:type="dxa"/>
            <w:noWrap/>
            <w:vAlign w:val="center"/>
          </w:tcPr>
          <w:p w14:paraId="3343188F"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301204F6"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73C77D6C" w14:textId="3E551122"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992" w:type="dxa"/>
            <w:noWrap/>
            <w:vAlign w:val="center"/>
          </w:tcPr>
          <w:p w14:paraId="4723A0AE" w14:textId="3B40542C"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1559" w:type="dxa"/>
            <w:gridSpan w:val="2"/>
            <w:vAlign w:val="center"/>
          </w:tcPr>
          <w:p w14:paraId="2DCF1DD6" w14:textId="1A29B95C"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Esošā budžeta</w:t>
            </w:r>
          </w:p>
          <w:p w14:paraId="46264CA8" w14:textId="70640B96"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ietvaros</w:t>
            </w:r>
          </w:p>
        </w:tc>
        <w:tc>
          <w:tcPr>
            <w:tcW w:w="993" w:type="dxa"/>
          </w:tcPr>
          <w:p w14:paraId="00DEBDDB" w14:textId="610C7EDA"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3838C0" w:rsidRPr="004D243E" w14:paraId="090080F5" w14:textId="7E250C6F"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0808CF9C" w14:textId="4C37678B" w:rsidR="00C865C9" w:rsidRPr="004D243E" w:rsidRDefault="00D374C5" w:rsidP="00C865C9">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lastRenderedPageBreak/>
              <w:t>7</w:t>
            </w:r>
          </w:p>
        </w:tc>
        <w:tc>
          <w:tcPr>
            <w:tcW w:w="3129" w:type="dxa"/>
          </w:tcPr>
          <w:p w14:paraId="55115994" w14:textId="466B9BC8"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cstheme="minorHAnsi"/>
                <w:sz w:val="22"/>
              </w:rPr>
              <w:t>Izstrādāt metodiku reģionālo datu par SEG emisijām aprēķināšanai, izveidota un uzturēta atbilstoša datu bāze</w:t>
            </w:r>
          </w:p>
        </w:tc>
        <w:tc>
          <w:tcPr>
            <w:tcW w:w="1491" w:type="dxa"/>
            <w:vAlign w:val="center"/>
          </w:tcPr>
          <w:p w14:paraId="15A66EAA" w14:textId="77777777"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53" w:type="dxa"/>
            <w:noWrap/>
            <w:vAlign w:val="center"/>
          </w:tcPr>
          <w:p w14:paraId="6CF77963"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6CF8A9BF"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2CF038D0" w14:textId="1A94FC0D"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992" w:type="dxa"/>
            <w:noWrap/>
            <w:vAlign w:val="center"/>
          </w:tcPr>
          <w:p w14:paraId="16C0613A" w14:textId="6683248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685" w:type="dxa"/>
            <w:vAlign w:val="center"/>
          </w:tcPr>
          <w:p w14:paraId="25E7523A" w14:textId="6BCAB11A"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0,069</w:t>
            </w:r>
          </w:p>
        </w:tc>
        <w:tc>
          <w:tcPr>
            <w:tcW w:w="874" w:type="dxa"/>
            <w:vAlign w:val="center"/>
          </w:tcPr>
          <w:p w14:paraId="66F9833A" w14:textId="20DBAA08"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VB</w:t>
            </w:r>
          </w:p>
          <w:p w14:paraId="6D5EA37E" w14:textId="2CDB9F31"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NFI</w:t>
            </w:r>
          </w:p>
        </w:tc>
        <w:tc>
          <w:tcPr>
            <w:tcW w:w="993" w:type="dxa"/>
          </w:tcPr>
          <w:p w14:paraId="6E5AFE4D" w14:textId="0F849903"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ND</w:t>
            </w:r>
          </w:p>
        </w:tc>
      </w:tr>
      <w:tr w:rsidR="003838C0" w:rsidRPr="004D243E" w14:paraId="23B63095" w14:textId="28309B80"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vAlign w:val="center"/>
          </w:tcPr>
          <w:p w14:paraId="33573BA0" w14:textId="048C2960" w:rsidR="00C865C9" w:rsidRPr="004D243E" w:rsidRDefault="000F36E8" w:rsidP="00C865C9">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8</w:t>
            </w:r>
          </w:p>
        </w:tc>
        <w:tc>
          <w:tcPr>
            <w:tcW w:w="3129" w:type="dxa"/>
          </w:tcPr>
          <w:p w14:paraId="34973208" w14:textId="33F72812"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4D243E">
              <w:rPr>
                <w:rFonts w:ascii="Cambria" w:hAnsi="Cambria" w:cstheme="minorHAnsi"/>
                <w:sz w:val="22"/>
              </w:rPr>
              <w:t>Uzlabot sabiedrības un pašvaldību un plānošanas reģionu informētība un zināšanas par oglekļa mazietilpīgu attīstību, inovatīvajām tehnoloģijām</w:t>
            </w:r>
          </w:p>
        </w:tc>
        <w:tc>
          <w:tcPr>
            <w:tcW w:w="1491" w:type="dxa"/>
            <w:vAlign w:val="center"/>
          </w:tcPr>
          <w:p w14:paraId="27673A45" w14:textId="77777777" w:rsidR="00C865C9" w:rsidRPr="004D243E" w:rsidRDefault="00C865C9" w:rsidP="00C865C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453" w:type="dxa"/>
            <w:noWrap/>
            <w:vAlign w:val="center"/>
          </w:tcPr>
          <w:p w14:paraId="0B966382"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p w14:paraId="23741C90" w14:textId="7777777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VARAM</w:t>
            </w:r>
          </w:p>
          <w:p w14:paraId="3E3328FB" w14:textId="38788BD7"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PAŠVALDĪBAS</w:t>
            </w:r>
          </w:p>
        </w:tc>
        <w:tc>
          <w:tcPr>
            <w:tcW w:w="992" w:type="dxa"/>
            <w:noWrap/>
            <w:vAlign w:val="center"/>
          </w:tcPr>
          <w:p w14:paraId="4BB7FCB3" w14:textId="6BC4A9E9"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685" w:type="dxa"/>
            <w:vAlign w:val="center"/>
          </w:tcPr>
          <w:p w14:paraId="68FA0E8F" w14:textId="298F32EB"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0,093</w:t>
            </w:r>
          </w:p>
        </w:tc>
        <w:tc>
          <w:tcPr>
            <w:tcW w:w="874" w:type="dxa"/>
            <w:vAlign w:val="center"/>
          </w:tcPr>
          <w:p w14:paraId="0360AE87" w14:textId="2C60664D"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VB</w:t>
            </w:r>
          </w:p>
          <w:p w14:paraId="6C663EDC" w14:textId="2C60664D"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NFI</w:t>
            </w:r>
          </w:p>
        </w:tc>
        <w:tc>
          <w:tcPr>
            <w:tcW w:w="993" w:type="dxa"/>
          </w:tcPr>
          <w:p w14:paraId="6BCA4FB2" w14:textId="1A0636CC" w:rsidR="00C865C9" w:rsidRPr="004D243E" w:rsidRDefault="00C865C9" w:rsidP="00C865C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ND</w:t>
            </w:r>
          </w:p>
        </w:tc>
      </w:tr>
      <w:tr w:rsidR="002C5AC0" w:rsidRPr="004D243E" w14:paraId="4F5C3228" w14:textId="77777777" w:rsidTr="009E630D">
        <w:trPr>
          <w:trHeight w:val="284"/>
          <w:jc w:val="center"/>
        </w:trPr>
        <w:tc>
          <w:tcPr>
            <w:cnfStyle w:val="001000000000" w:firstRow="0" w:lastRow="0" w:firstColumn="1" w:lastColumn="0" w:oddVBand="0" w:evenVBand="0" w:oddHBand="0" w:evenHBand="0" w:firstRowFirstColumn="0" w:firstRowLastColumn="0" w:lastRowFirstColumn="0" w:lastRowLastColumn="0"/>
            <w:tcW w:w="443" w:type="dxa"/>
            <w:noWrap/>
          </w:tcPr>
          <w:p w14:paraId="5802E480" w14:textId="3DB474EB" w:rsidR="002C5AC0" w:rsidRDefault="002C5AC0" w:rsidP="002C5AC0">
            <w:pPr>
              <w:spacing w:before="0" w:after="0"/>
              <w:jc w:val="center"/>
              <w:rPr>
                <w:rFonts w:ascii="Cambria" w:eastAsia="Times New Roman" w:hAnsi="Cambria" w:cstheme="minorHAnsi"/>
                <w:b w:val="0"/>
                <w:bCs w:val="0"/>
                <w:color w:val="000000"/>
                <w:sz w:val="22"/>
                <w:lang w:eastAsia="lv-LV"/>
              </w:rPr>
            </w:pPr>
            <w:r w:rsidRPr="00D12802">
              <w:rPr>
                <w:rFonts w:ascii="Cambria" w:eastAsia="Times New Roman" w:hAnsi="Cambria" w:cstheme="minorHAnsi"/>
                <w:b w:val="0"/>
                <w:bCs w:val="0"/>
                <w:color w:val="000000" w:themeColor="text1"/>
                <w:sz w:val="22"/>
                <w:lang w:eastAsia="lv-LV"/>
              </w:rPr>
              <w:t>15</w:t>
            </w:r>
          </w:p>
        </w:tc>
        <w:tc>
          <w:tcPr>
            <w:tcW w:w="3129" w:type="dxa"/>
          </w:tcPr>
          <w:p w14:paraId="0204DBE5" w14:textId="0E2F1408" w:rsidR="002C5AC0" w:rsidRPr="004D243E" w:rsidRDefault="002C5AC0" w:rsidP="002C5AC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Pr>
                <w:rFonts w:ascii="Cambria" w:eastAsia="Times New Roman" w:hAnsi="Cambria" w:cstheme="minorHAnsi"/>
                <w:sz w:val="22"/>
                <w:lang w:eastAsia="lv-LV"/>
              </w:rPr>
              <w:t>NPP ietvaros izvērtēt iespēju i</w:t>
            </w:r>
            <w:r w:rsidRPr="00D12802">
              <w:rPr>
                <w:rFonts w:ascii="Cambria" w:eastAsia="Times New Roman" w:hAnsi="Cambria" w:cstheme="minorHAnsi"/>
                <w:sz w:val="22"/>
                <w:lang w:eastAsia="lv-LV"/>
              </w:rPr>
              <w:t xml:space="preserve">eviest PVN </w:t>
            </w:r>
            <w:r w:rsidR="00F34D8F">
              <w:rPr>
                <w:rFonts w:ascii="Cambria" w:eastAsia="Times New Roman" w:hAnsi="Cambria" w:cstheme="minorHAnsi"/>
                <w:sz w:val="22"/>
                <w:lang w:eastAsia="lv-LV"/>
              </w:rPr>
              <w:t xml:space="preserve">samazināto </w:t>
            </w:r>
            <w:r w:rsidRPr="00D12802">
              <w:rPr>
                <w:rFonts w:ascii="Cambria" w:eastAsia="Times New Roman" w:hAnsi="Cambria" w:cstheme="minorHAnsi"/>
                <w:sz w:val="22"/>
                <w:lang w:eastAsia="lv-LV"/>
              </w:rPr>
              <w:t xml:space="preserve">likmi </w:t>
            </w:r>
            <w:r w:rsidR="00CB2BD0">
              <w:rPr>
                <w:rFonts w:ascii="Cambria" w:eastAsia="Times New Roman" w:hAnsi="Cambria" w:cstheme="minorHAnsi"/>
                <w:sz w:val="22"/>
                <w:lang w:eastAsia="lv-LV"/>
              </w:rPr>
              <w:t>ēku energoefektivitātes pasākumiem</w:t>
            </w:r>
            <w:r w:rsidR="00DA7092">
              <w:rPr>
                <w:rFonts w:ascii="Cambria" w:eastAsia="Times New Roman" w:hAnsi="Cambria" w:cstheme="minorHAnsi"/>
                <w:sz w:val="22"/>
                <w:lang w:eastAsia="lv-LV"/>
              </w:rPr>
              <w:t xml:space="preserve"> atbilstoši </w:t>
            </w:r>
            <w:r w:rsidR="00013EBB">
              <w:rPr>
                <w:rFonts w:ascii="Cambria" w:eastAsia="Times New Roman" w:hAnsi="Cambria" w:cstheme="minorHAnsi"/>
                <w:sz w:val="22"/>
                <w:lang w:eastAsia="lv-LV"/>
              </w:rPr>
              <w:t>Direktīvas 2006/112/EK III pielikuma 10</w:t>
            </w:r>
            <w:r w:rsidR="007F62CD">
              <w:rPr>
                <w:rFonts w:ascii="Cambria" w:eastAsia="Times New Roman" w:hAnsi="Cambria" w:cstheme="minorHAnsi"/>
                <w:sz w:val="22"/>
                <w:lang w:eastAsia="lv-LV"/>
              </w:rPr>
              <w:t>.a punktam</w:t>
            </w:r>
          </w:p>
        </w:tc>
        <w:tc>
          <w:tcPr>
            <w:tcW w:w="1491" w:type="dxa"/>
          </w:tcPr>
          <w:p w14:paraId="0F74880E" w14:textId="36B35F67" w:rsidR="002C5AC0" w:rsidRPr="004D243E" w:rsidRDefault="00B05ED9" w:rsidP="002C5A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 xml:space="preserve">Sniegts ieguldījums </w:t>
            </w:r>
            <w:r w:rsidR="00B3008F">
              <w:rPr>
                <w:rFonts w:ascii="Cambria" w:eastAsia="Times New Roman" w:hAnsi="Cambria" w:cstheme="minorHAnsi"/>
                <w:color w:val="000000"/>
                <w:sz w:val="22"/>
                <w:lang w:eastAsia="lv-LV"/>
              </w:rPr>
              <w:t xml:space="preserve">publiskā sektora </w:t>
            </w:r>
            <w:r w:rsidR="00A92264">
              <w:rPr>
                <w:rFonts w:ascii="Cambria" w:eastAsia="Times New Roman" w:hAnsi="Cambria" w:cstheme="minorHAnsi"/>
                <w:color w:val="000000"/>
                <w:sz w:val="22"/>
                <w:lang w:eastAsia="lv-LV"/>
              </w:rPr>
              <w:t>ēku renovācijas mērķa izpildei</w:t>
            </w:r>
          </w:p>
        </w:tc>
        <w:tc>
          <w:tcPr>
            <w:tcW w:w="1453" w:type="dxa"/>
            <w:noWrap/>
          </w:tcPr>
          <w:p w14:paraId="6CC9DD2E" w14:textId="77777777" w:rsidR="002C5AC0"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FM</w:t>
            </w:r>
          </w:p>
          <w:p w14:paraId="04944CD8" w14:textId="5EA4B106" w:rsidR="002C5AC0" w:rsidRPr="004D243E" w:rsidRDefault="00D552C8"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EM</w:t>
            </w:r>
          </w:p>
        </w:tc>
        <w:tc>
          <w:tcPr>
            <w:tcW w:w="992" w:type="dxa"/>
            <w:noWrap/>
          </w:tcPr>
          <w:p w14:paraId="4854B716" w14:textId="2EFFCBF3" w:rsidR="002C5AC0" w:rsidRPr="004D243E"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color w:val="000000" w:themeColor="text1"/>
                <w:sz w:val="22"/>
                <w:lang w:eastAsia="lv-LV"/>
              </w:rPr>
              <w:t>2025</w:t>
            </w:r>
          </w:p>
        </w:tc>
        <w:tc>
          <w:tcPr>
            <w:tcW w:w="685" w:type="dxa"/>
          </w:tcPr>
          <w:p w14:paraId="263FF734" w14:textId="77777777" w:rsidR="002C5AC0" w:rsidRPr="00D12802"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D12802">
              <w:rPr>
                <w:rFonts w:ascii="Cambria" w:eastAsia="Times New Roman" w:hAnsi="Cambria" w:cstheme="minorHAnsi"/>
                <w:sz w:val="22"/>
                <w:lang w:eastAsia="lv-LV"/>
              </w:rPr>
              <w:t>Esošā budžeta</w:t>
            </w:r>
          </w:p>
          <w:p w14:paraId="75009ECE" w14:textId="7EFB5C21" w:rsidR="002C5AC0" w:rsidRPr="004D243E"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D12802">
              <w:rPr>
                <w:rFonts w:ascii="Cambria" w:eastAsia="Times New Roman" w:hAnsi="Cambria" w:cstheme="minorHAnsi"/>
                <w:sz w:val="22"/>
                <w:lang w:eastAsia="lv-LV"/>
              </w:rPr>
              <w:t>ietvaros</w:t>
            </w:r>
          </w:p>
        </w:tc>
        <w:tc>
          <w:tcPr>
            <w:tcW w:w="874" w:type="dxa"/>
          </w:tcPr>
          <w:p w14:paraId="33D9408B" w14:textId="0C0A60D1" w:rsidR="002C5AC0" w:rsidRPr="004D243E"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D12802">
              <w:rPr>
                <w:rFonts w:ascii="Cambria" w:eastAsia="Times New Roman" w:hAnsi="Cambria" w:cstheme="minorHAnsi"/>
                <w:color w:val="000000"/>
                <w:sz w:val="22"/>
                <w:lang w:eastAsia="lv-LV"/>
              </w:rPr>
              <w:t>ND</w:t>
            </w:r>
          </w:p>
        </w:tc>
        <w:tc>
          <w:tcPr>
            <w:tcW w:w="993" w:type="dxa"/>
          </w:tcPr>
          <w:p w14:paraId="308DEA24" w14:textId="77777777" w:rsidR="002C5AC0" w:rsidRPr="004D243E" w:rsidRDefault="002C5AC0" w:rsidP="002C5A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p>
        </w:tc>
      </w:tr>
    </w:tbl>
    <w:p w14:paraId="50C0AC57" w14:textId="1BD6BE1B" w:rsidR="004E0878" w:rsidRPr="004D243E" w:rsidRDefault="004E0878" w:rsidP="004E0878">
      <w:pPr>
        <w:jc w:val="both"/>
        <w:rPr>
          <w:rFonts w:ascii="Cambria" w:eastAsia="Times New Roman" w:hAnsi="Cambria"/>
          <w:color w:val="000000"/>
          <w:lang w:eastAsia="lv-LV"/>
        </w:rPr>
      </w:pPr>
      <w:r w:rsidRPr="004D243E">
        <w:rPr>
          <w:rFonts w:ascii="Cambria" w:eastAsia="Times New Roman" w:hAnsi="Cambria" w:cstheme="minorHAnsi"/>
          <w:b/>
          <w:color w:val="000000"/>
          <w:szCs w:val="24"/>
          <w:lang w:eastAsia="lv-LV"/>
        </w:rPr>
        <w:t xml:space="preserve">Enerģijas patēriņa </w:t>
      </w:r>
      <w:r w:rsidR="00BF1013">
        <w:rPr>
          <w:rFonts w:ascii="Cambria" w:eastAsia="Times New Roman" w:hAnsi="Cambria" w:cstheme="minorHAnsi"/>
          <w:b/>
          <w:color w:val="000000"/>
          <w:szCs w:val="24"/>
          <w:lang w:eastAsia="lv-LV"/>
        </w:rPr>
        <w:t xml:space="preserve">monitoringa un </w:t>
      </w:r>
      <w:r w:rsidRPr="004D243E">
        <w:rPr>
          <w:rFonts w:ascii="Cambria" w:eastAsia="Times New Roman" w:hAnsi="Cambria" w:cstheme="minorHAnsi"/>
          <w:b/>
          <w:color w:val="000000"/>
          <w:szCs w:val="24"/>
          <w:lang w:eastAsia="lv-LV"/>
        </w:rPr>
        <w:t>samazināšanas pienākum</w:t>
      </w:r>
      <w:r w:rsidR="00BF1013">
        <w:rPr>
          <w:rFonts w:ascii="Cambria" w:eastAsia="Times New Roman" w:hAnsi="Cambria" w:cstheme="minorHAnsi"/>
          <w:b/>
          <w:color w:val="000000"/>
          <w:szCs w:val="24"/>
          <w:lang w:eastAsia="lv-LV"/>
        </w:rPr>
        <w:t>a publiskām iestādēm</w:t>
      </w:r>
      <w:r w:rsidR="00BF1013">
        <w:rPr>
          <w:rFonts w:ascii="Cambria" w:eastAsia="Times New Roman" w:hAnsi="Cambria" w:cstheme="minorHAnsi"/>
          <w:bCs/>
          <w:color w:val="000000"/>
          <w:szCs w:val="24"/>
          <w:lang w:eastAsia="lv-LV"/>
        </w:rPr>
        <w:t xml:space="preserve"> </w:t>
      </w:r>
      <w:r w:rsidR="00BF1013" w:rsidRPr="00AC0095">
        <w:rPr>
          <w:rFonts w:ascii="Cambria" w:eastAsia="Times New Roman" w:hAnsi="Cambria" w:cstheme="minorHAnsi"/>
          <w:b/>
          <w:color w:val="000000"/>
          <w:szCs w:val="24"/>
          <w:lang w:eastAsia="lv-LV"/>
        </w:rPr>
        <w:t>noteikšanas</w:t>
      </w:r>
      <w:r w:rsidR="00BF1013">
        <w:rPr>
          <w:rFonts w:ascii="Cambria" w:eastAsia="Times New Roman" w:hAnsi="Cambria" w:cstheme="minorHAnsi"/>
          <w:bCs/>
          <w:color w:val="000000"/>
          <w:szCs w:val="24"/>
          <w:lang w:eastAsia="lv-LV"/>
        </w:rPr>
        <w:t xml:space="preserve"> darbības ietvaros </w:t>
      </w:r>
      <w:r w:rsidRPr="004D243E">
        <w:rPr>
          <w:rFonts w:ascii="Cambria" w:eastAsia="Times New Roman" w:hAnsi="Cambria" w:cstheme="minorHAnsi"/>
          <w:color w:val="000000"/>
          <w:szCs w:val="24"/>
          <w:lang w:eastAsia="lv-LV"/>
        </w:rPr>
        <w:t>tiks noteikts 1,9%, pienākuma aptvērumā iekļaujot elektroenerģiju, siltumenerģiju, dabasgāzi un citu kurināmo, transporta enerģiju, kas tiek patērēta publiskajā sektorā – pašvaldību īpašumā, valdījumā vai lietošanās esošajās ēkās, pašvaldībās, to iestādēs un kapitālsabiedrībās. Pienākuma ietvaros tiks noteikta iespēja pienākuma pārpildi nodot citam pienākuma izpildītājam (pārpalikuma nodošana starp pašvaldībām), kā arī tiks noteikts pienākuma neizpildes atbildības mehānisms, lai nodrošinātu pienākuma izpildi.</w:t>
      </w:r>
      <w:r w:rsidR="00BF1013">
        <w:rPr>
          <w:rFonts w:ascii="Cambria" w:eastAsia="Times New Roman" w:hAnsi="Cambria" w:cstheme="minorHAnsi"/>
          <w:color w:val="000000"/>
          <w:szCs w:val="24"/>
          <w:lang w:eastAsia="lv-LV"/>
        </w:rPr>
        <w:t xml:space="preserve"> </w:t>
      </w:r>
      <w:r w:rsidRPr="00AC0095">
        <w:rPr>
          <w:rFonts w:ascii="Cambria" w:eastAsia="Times New Roman" w:hAnsi="Cambria"/>
          <w:bCs/>
          <w:color w:val="000000" w:themeColor="text1"/>
          <w:lang w:eastAsia="lv-LV"/>
        </w:rPr>
        <w:t>Publiskā sektora enerģijas</w:t>
      </w:r>
      <w:r w:rsidRPr="00BF1013">
        <w:rPr>
          <w:rFonts w:ascii="Cambria" w:eastAsia="Times New Roman" w:hAnsi="Cambria"/>
          <w:bCs/>
          <w:color w:val="000000" w:themeColor="text1"/>
          <w:lang w:eastAsia="lv-LV"/>
        </w:rPr>
        <w:t xml:space="preserve"> – siltumenerģijas, elektroenerģijas, kurināmā, degvielas, patēriņa </w:t>
      </w:r>
      <w:r w:rsidRPr="00AC0095">
        <w:rPr>
          <w:rFonts w:ascii="Cambria" w:eastAsia="Times New Roman" w:hAnsi="Cambria"/>
          <w:bCs/>
          <w:color w:val="000000" w:themeColor="text1"/>
          <w:lang w:eastAsia="lv-LV"/>
        </w:rPr>
        <w:t>monitoringa pienākums</w:t>
      </w:r>
      <w:r w:rsidRPr="00BF1013">
        <w:rPr>
          <w:rFonts w:ascii="Cambria" w:eastAsia="Times New Roman" w:hAnsi="Cambria"/>
          <w:bCs/>
          <w:color w:val="000000" w:themeColor="text1"/>
          <w:lang w:eastAsia="lv-LV"/>
        </w:rPr>
        <w:t xml:space="preserve"> tiks noteikts veikt vienotā IKT risinājumā, kur minēto </w:t>
      </w:r>
      <w:r w:rsidRPr="004D243E">
        <w:rPr>
          <w:rFonts w:ascii="Cambria" w:eastAsia="Times New Roman" w:hAnsi="Cambria"/>
          <w:color w:val="000000" w:themeColor="text1"/>
          <w:lang w:eastAsia="lv-LV"/>
        </w:rPr>
        <w:t xml:space="preserve">informāciju ziņos ministrijas, pašvaldības, valsts vai pašvaldību padotībā, pārraudzībā vai pakļautībā esošās iestādes, valsts un pašvaldību kapitālsabiedrības. Izpildot </w:t>
      </w:r>
      <w:proofErr w:type="spellStart"/>
      <w:r w:rsidRPr="004D243E">
        <w:rPr>
          <w:rFonts w:ascii="Cambria" w:eastAsia="Times New Roman" w:hAnsi="Cambria"/>
          <w:color w:val="000000" w:themeColor="text1"/>
          <w:lang w:eastAsia="lv-LV"/>
        </w:rPr>
        <w:t>energotaupīšanas</w:t>
      </w:r>
      <w:proofErr w:type="spellEnd"/>
      <w:r w:rsidRPr="004D243E">
        <w:rPr>
          <w:rFonts w:ascii="Cambria" w:eastAsia="Times New Roman" w:hAnsi="Cambria"/>
          <w:color w:val="000000" w:themeColor="text1"/>
          <w:lang w:eastAsia="lv-LV"/>
        </w:rPr>
        <w:t xml:space="preserve"> pienākumu 2022.</w:t>
      </w:r>
      <w:r w:rsidR="0F86DC24"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w:t>
      </w:r>
      <w:r w:rsidR="0F86DC24"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2023.</w:t>
      </w:r>
      <w:r w:rsidR="59929FF9"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gada apkures sezonā un apkopojot enerģijas patēriņa datus, tika secināts, ka valsts sektorā netiek īstenota efektīva enerģijas patēriņa uzraudzība, tāpat arī pašvaldībās enerģijas patēriņš tiek uzraudzīts ar dažādiem nosacījumiem un par dažādām iestādēm vai enerģijas veidiem.</w:t>
      </w:r>
    </w:p>
    <w:p w14:paraId="0AA06C43" w14:textId="3F202031" w:rsidR="004E0878" w:rsidRPr="004D243E" w:rsidRDefault="004E0878" w:rsidP="004E0878">
      <w:pPr>
        <w:jc w:val="both"/>
        <w:rPr>
          <w:rFonts w:ascii="Cambria" w:eastAsia="Times New Roman" w:hAnsi="Cambria"/>
          <w:color w:val="000000"/>
          <w:lang w:eastAsia="lv-LV"/>
        </w:rPr>
      </w:pPr>
      <w:r w:rsidRPr="004D243E">
        <w:rPr>
          <w:rFonts w:ascii="Cambria" w:eastAsia="Times New Roman" w:hAnsi="Cambria"/>
          <w:b/>
          <w:bCs/>
          <w:color w:val="000000" w:themeColor="text1"/>
          <w:lang w:eastAsia="lv-LV"/>
        </w:rPr>
        <w:t>Finansiāl</w:t>
      </w:r>
      <w:r w:rsidR="40AF1EEA" w:rsidRPr="004D243E">
        <w:rPr>
          <w:rFonts w:ascii="Cambria" w:eastAsia="Times New Roman" w:hAnsi="Cambria"/>
          <w:b/>
          <w:bCs/>
          <w:color w:val="000000" w:themeColor="text1"/>
          <w:lang w:eastAsia="lv-LV"/>
        </w:rPr>
        <w:t>ā</w:t>
      </w:r>
      <w:r w:rsidRPr="004D243E">
        <w:rPr>
          <w:rFonts w:ascii="Cambria" w:eastAsia="Times New Roman" w:hAnsi="Cambria"/>
          <w:b/>
          <w:color w:val="000000" w:themeColor="text1"/>
          <w:lang w:eastAsia="lv-LV"/>
        </w:rPr>
        <w:t xml:space="preserve"> un zināšanu atbalsta </w:t>
      </w:r>
      <w:r w:rsidR="4645120A" w:rsidRPr="004D243E">
        <w:rPr>
          <w:rFonts w:ascii="Cambria" w:eastAsia="Times New Roman" w:hAnsi="Cambria"/>
          <w:color w:val="000000" w:themeColor="text1"/>
          <w:lang w:eastAsia="lv-LV"/>
        </w:rPr>
        <w:t>ietvaros</w:t>
      </w:r>
      <w:r w:rsidR="4645120A" w:rsidRPr="004D243E">
        <w:rPr>
          <w:rFonts w:ascii="Cambria" w:eastAsia="Times New Roman" w:hAnsi="Cambria"/>
          <w:b/>
          <w:bCs/>
          <w:color w:val="000000" w:themeColor="text1"/>
          <w:lang w:eastAsia="lv-LV"/>
        </w:rPr>
        <w:t xml:space="preserve"> </w:t>
      </w:r>
      <w:r w:rsidRPr="004D243E">
        <w:rPr>
          <w:rFonts w:ascii="Cambria" w:eastAsia="Times New Roman" w:hAnsi="Cambria"/>
          <w:b/>
          <w:color w:val="000000" w:themeColor="text1"/>
          <w:lang w:eastAsia="lv-LV"/>
        </w:rPr>
        <w:t>pašvaldībām</w:t>
      </w:r>
      <w:r w:rsidRPr="004D243E">
        <w:rPr>
          <w:rFonts w:ascii="Cambria" w:eastAsia="Times New Roman" w:hAnsi="Cambria"/>
          <w:color w:val="000000" w:themeColor="text1"/>
          <w:lang w:eastAsia="lv-LV"/>
        </w:rPr>
        <w:t xml:space="preserve"> tiks piedāvāts atbalsts </w:t>
      </w:r>
      <w:proofErr w:type="spellStart"/>
      <w:r w:rsidRPr="004D243E">
        <w:rPr>
          <w:rFonts w:ascii="Cambria" w:eastAsia="Times New Roman" w:hAnsi="Cambria"/>
          <w:color w:val="000000" w:themeColor="text1"/>
          <w:lang w:eastAsia="lv-LV"/>
        </w:rPr>
        <w:t>energokonsultanta</w:t>
      </w:r>
      <w:proofErr w:type="spellEnd"/>
      <w:r w:rsidRPr="004D243E">
        <w:rPr>
          <w:rFonts w:ascii="Cambria" w:eastAsia="Times New Roman" w:hAnsi="Cambria"/>
          <w:color w:val="000000" w:themeColor="text1"/>
          <w:lang w:eastAsia="lv-LV"/>
        </w:rPr>
        <w:t xml:space="preserve"> darbībai (pašvaldības darbinieki / 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376FFB61" w:rsidRPr="004D243E">
        <w:rPr>
          <w:rFonts w:ascii="Cambria" w:eastAsia="Times New Roman" w:hAnsi="Cambria"/>
          <w:color w:val="000000" w:themeColor="text1"/>
          <w:lang w:eastAsia="lv-LV"/>
        </w:rPr>
        <w:t xml:space="preserve">septiņu </w:t>
      </w:r>
      <w:r w:rsidRPr="004D243E">
        <w:rPr>
          <w:rFonts w:ascii="Cambria" w:eastAsia="Times New Roman" w:hAnsi="Cambria"/>
          <w:color w:val="000000" w:themeColor="text1"/>
          <w:lang w:eastAsia="lv-LV"/>
        </w:rPr>
        <w:t>gadu periodam ir plānots līdz 8 milj.</w:t>
      </w:r>
      <w:r w:rsidR="0FD66D16" w:rsidRPr="004D243E">
        <w:rPr>
          <w:rFonts w:ascii="Cambria" w:eastAsia="Times New Roman" w:hAnsi="Cambria"/>
          <w:color w:val="000000" w:themeColor="text1"/>
          <w:lang w:eastAsia="lv-LV"/>
        </w:rPr>
        <w:t xml:space="preserve"> </w:t>
      </w:r>
      <w:proofErr w:type="spellStart"/>
      <w:r w:rsidR="0FD66D16" w:rsidRPr="004D243E">
        <w:rPr>
          <w:rFonts w:ascii="Cambria" w:eastAsia="Times New Roman" w:hAnsi="Cambria"/>
          <w:i/>
          <w:iCs/>
          <w:color w:val="000000" w:themeColor="text1"/>
          <w:lang w:eastAsia="lv-LV"/>
        </w:rPr>
        <w:t>euro</w:t>
      </w:r>
      <w:proofErr w:type="spellEnd"/>
      <w:r w:rsidRPr="004D243E">
        <w:rPr>
          <w:rFonts w:ascii="Cambria" w:eastAsia="Times New Roman" w:hAnsi="Cambria"/>
          <w:color w:val="000000" w:themeColor="text1"/>
          <w:lang w:eastAsia="lv-LV"/>
        </w:rPr>
        <w:t xml:space="preserve"> no klimata finansējuma (KEM budžeta apakšprogrammas).</w:t>
      </w:r>
    </w:p>
    <w:p w14:paraId="6CB69FE0" w14:textId="77777777" w:rsidR="00225527" w:rsidRPr="004D243E" w:rsidRDefault="00225527" w:rsidP="00225527">
      <w:pPr>
        <w:jc w:val="both"/>
        <w:rPr>
          <w:rFonts w:ascii="Cambria" w:eastAsia="Times New Roman" w:hAnsi="Cambria" w:cstheme="minorHAnsi"/>
          <w:color w:val="000000"/>
          <w:szCs w:val="24"/>
          <w:lang w:eastAsia="lv-LV"/>
        </w:rPr>
      </w:pPr>
      <w:r w:rsidRPr="004D243E">
        <w:rPr>
          <w:rFonts w:ascii="Cambria" w:hAnsi="Cambria" w:cstheme="minorHAnsi"/>
          <w:b/>
          <w:szCs w:val="24"/>
        </w:rPr>
        <w:t>Publiskā sektora ēku sarakstā</w:t>
      </w:r>
      <w:r w:rsidRPr="004D243E">
        <w:rPr>
          <w:rFonts w:ascii="Cambria" w:hAnsi="Cambria" w:cstheme="minorHAnsi"/>
          <w:szCs w:val="24"/>
        </w:rPr>
        <w:t xml:space="preserve"> ir iekļaujamas publiskā sektora - </w:t>
      </w:r>
      <w:r w:rsidRPr="004D243E">
        <w:rPr>
          <w:rFonts w:ascii="Cambria" w:eastAsia="Times New Roman" w:hAnsi="Cambria" w:cstheme="minorHAnsi"/>
          <w:color w:val="000000"/>
          <w:szCs w:val="24"/>
          <w:lang w:eastAsia="lv-LV"/>
        </w:rPr>
        <w:t>ministriju, pašvaldību, valsts vai pašvaldību padotībā, pārraudzībā vai pakļautībā esošo iestāžu, valsts un pašvaldību kapitālsabiedrību,</w:t>
      </w:r>
      <w:r w:rsidRPr="004D243E">
        <w:rPr>
          <w:rFonts w:ascii="Cambria" w:hAnsi="Cambria" w:cstheme="minorHAnsi"/>
          <w:szCs w:val="24"/>
        </w:rPr>
        <w:t xml:space="preserve"> </w:t>
      </w:r>
      <w:r w:rsidRPr="004D243E">
        <w:rPr>
          <w:rFonts w:ascii="Cambria" w:eastAsia="Times New Roman" w:hAnsi="Cambria" w:cstheme="minorHAnsi"/>
          <w:color w:val="000000"/>
          <w:szCs w:val="24"/>
          <w:lang w:eastAsia="lv-LV"/>
        </w:rPr>
        <w:t xml:space="preserve">īpašumā, valdījumā un lietošanā esošās ēkas, kur par katru ēku būs jānorāda informācija par izmantoto enerģiju / energoresursu, piemēram, CSA siltumenerģija vai izmantotais kurināmais, no tīkla paņemtā elektroenerģija vai </w:t>
      </w:r>
      <w:proofErr w:type="spellStart"/>
      <w:r w:rsidRPr="004D243E">
        <w:rPr>
          <w:rFonts w:ascii="Cambria" w:eastAsia="Times New Roman" w:hAnsi="Cambria" w:cstheme="minorHAnsi"/>
          <w:color w:val="000000"/>
          <w:szCs w:val="24"/>
          <w:lang w:eastAsia="lv-LV"/>
        </w:rPr>
        <w:t>pašražotā</w:t>
      </w:r>
      <w:proofErr w:type="spellEnd"/>
      <w:r w:rsidRPr="004D243E">
        <w:rPr>
          <w:rFonts w:ascii="Cambria" w:eastAsia="Times New Roman" w:hAnsi="Cambria" w:cstheme="minorHAnsi"/>
          <w:color w:val="000000"/>
          <w:szCs w:val="24"/>
          <w:lang w:eastAsia="lv-LV"/>
        </w:rPr>
        <w:t xml:space="preserve"> elektroenerģija </w:t>
      </w:r>
      <w:proofErr w:type="spellStart"/>
      <w:r w:rsidRPr="004D243E">
        <w:rPr>
          <w:rFonts w:ascii="Cambria" w:eastAsia="Times New Roman" w:hAnsi="Cambria" w:cstheme="minorHAnsi"/>
          <w:color w:val="000000"/>
          <w:szCs w:val="24"/>
          <w:lang w:eastAsia="lv-LV"/>
        </w:rPr>
        <w:t>uc</w:t>
      </w:r>
      <w:proofErr w:type="spellEnd"/>
      <w:r w:rsidRPr="004D243E">
        <w:rPr>
          <w:rFonts w:ascii="Cambria" w:eastAsia="Times New Roman" w:hAnsi="Cambria" w:cstheme="minorHAnsi"/>
          <w:color w:val="000000"/>
          <w:szCs w:val="24"/>
          <w:lang w:eastAsia="lv-LV"/>
        </w:rPr>
        <w:t>. un jāziņo dati par katru enerģijas vai energoresursu patēriņu katrā sarakstā iekļautajā ēkā.</w:t>
      </w:r>
    </w:p>
    <w:p w14:paraId="35204392" w14:textId="1A100770" w:rsidR="00225527" w:rsidRPr="004D243E" w:rsidRDefault="00225527" w:rsidP="00225527">
      <w:pPr>
        <w:jc w:val="both"/>
        <w:rPr>
          <w:rFonts w:ascii="Cambria" w:eastAsia="Times New Roman" w:hAnsi="Cambria"/>
          <w:color w:val="000000"/>
          <w:lang w:eastAsia="lv-LV"/>
        </w:rPr>
      </w:pPr>
      <w:r w:rsidRPr="004D243E">
        <w:rPr>
          <w:rFonts w:ascii="Cambria" w:eastAsia="Times New Roman" w:hAnsi="Cambria"/>
          <w:b/>
          <w:color w:val="000000" w:themeColor="text1"/>
          <w:lang w:eastAsia="lv-LV"/>
        </w:rPr>
        <w:t>Publiskā sektora ēku energoefektivitātes uzlabošanas</w:t>
      </w:r>
      <w:r w:rsidRPr="004D243E">
        <w:rPr>
          <w:rFonts w:ascii="Cambria" w:eastAsia="Times New Roman" w:hAnsi="Cambria"/>
          <w:color w:val="000000" w:themeColor="text1"/>
          <w:lang w:eastAsia="lv-LV"/>
        </w:rPr>
        <w:t xml:space="preserve"> darbības ietvaros atbalsts būtu sniedzams esošu ēku pārbūvei vai atjaunošanai</w:t>
      </w:r>
      <w:r w:rsidR="0045678D">
        <w:rPr>
          <w:rFonts w:ascii="Cambria" w:eastAsia="Times New Roman" w:hAnsi="Cambria"/>
          <w:color w:val="000000" w:themeColor="text1"/>
          <w:lang w:eastAsia="lv-LV"/>
        </w:rPr>
        <w:t>, tai skaitā,</w:t>
      </w:r>
      <w:r w:rsidRPr="004D243E">
        <w:rPr>
          <w:rFonts w:ascii="Cambria" w:eastAsia="Times New Roman" w:hAnsi="Cambria"/>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w:t>
      </w:r>
      <w:r w:rsidRPr="004D243E">
        <w:rPr>
          <w:rFonts w:ascii="Cambria" w:eastAsia="Times New Roman" w:hAnsi="Cambria"/>
          <w:color w:val="000000" w:themeColor="text1"/>
          <w:lang w:eastAsia="lv-LV"/>
        </w:rPr>
        <w:lastRenderedPageBreak/>
        <w:t xml:space="preserve">veicināt, veicot grozījumu būvnormatīvos vai uzliekot pienākumu nodrošināt ēku atbilstību noteiktai energoefektivitātes klasei. Darbības īstenošanai šobrīd ir iezīmēti 173,5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color w:val="000000" w:themeColor="text1"/>
          <w:lang w:eastAsia="lv-LV"/>
        </w:rPr>
        <w:t xml:space="preserve"> valsts ēku energoefektivitātes uzlabošanai un 65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color w:val="000000" w:themeColor="text1"/>
          <w:lang w:eastAsia="lv-LV"/>
        </w:rPr>
        <w:t xml:space="preserve"> pašvaldību ēku energoefektivitātes uzlabošanai. </w:t>
      </w:r>
    </w:p>
    <w:p w14:paraId="2F4D8FAD" w14:textId="10AB714B" w:rsidR="00D4605A" w:rsidRPr="004D243E" w:rsidRDefault="00D4605A" w:rsidP="00D4605A">
      <w:pPr>
        <w:jc w:val="both"/>
        <w:rPr>
          <w:rFonts w:ascii="Cambria" w:hAnsi="Cambria" w:cstheme="minorHAnsi"/>
          <w:bCs/>
          <w:szCs w:val="24"/>
        </w:rPr>
      </w:pPr>
      <w:r w:rsidRPr="004D243E">
        <w:rPr>
          <w:rFonts w:ascii="Cambria" w:hAnsi="Cambria" w:cstheme="minorHAnsi"/>
          <w:b/>
          <w:szCs w:val="24"/>
        </w:rPr>
        <w:t>Oglekļa mazietilpīgas attīstības aspektu integrēšanas pilsētu un to aglomerāciju teritoriālajā plānošanā veicināšanas</w:t>
      </w:r>
      <w:r w:rsidRPr="004D243E">
        <w:rPr>
          <w:rFonts w:ascii="Cambria" w:hAnsi="Cambria" w:cstheme="minorHAnsi"/>
          <w:bCs/>
          <w:szCs w:val="24"/>
        </w:rPr>
        <w:t xml:space="preserve"> darbības ietvaros ir īstenojamas šādas darbības: 1) pilnveidot būvniecības un labiekārtojuma regulējum</w:t>
      </w:r>
      <w:r w:rsidR="00A34C04">
        <w:rPr>
          <w:rFonts w:ascii="Cambria" w:hAnsi="Cambria" w:cstheme="minorHAnsi"/>
          <w:bCs/>
          <w:szCs w:val="24"/>
        </w:rPr>
        <w:t>u</w:t>
      </w:r>
      <w:r w:rsidRPr="004D243E">
        <w:rPr>
          <w:rFonts w:ascii="Cambria" w:hAnsi="Cambria" w:cstheme="minorHAnsi"/>
          <w:bCs/>
          <w:szCs w:val="24"/>
        </w:rPr>
        <w:t xml:space="preserve">,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w:t>
      </w:r>
      <w:proofErr w:type="spellStart"/>
      <w:r w:rsidRPr="004D243E">
        <w:rPr>
          <w:rFonts w:ascii="Cambria" w:hAnsi="Cambria" w:cstheme="minorHAnsi"/>
          <w:bCs/>
          <w:szCs w:val="24"/>
        </w:rPr>
        <w:t>vs</w:t>
      </w:r>
      <w:proofErr w:type="spellEnd"/>
      <w:r w:rsidRPr="004D243E">
        <w:rPr>
          <w:rFonts w:ascii="Cambria" w:hAnsi="Cambria" w:cstheme="minorHAnsi"/>
          <w:bCs/>
          <w:szCs w:val="24"/>
        </w:rPr>
        <w:t xml:space="preserve"> zaļā infrastruktūra).</w:t>
      </w:r>
    </w:p>
    <w:p w14:paraId="4D8DB1E5" w14:textId="77777777" w:rsidR="00D4605A" w:rsidRPr="004D243E" w:rsidRDefault="00D4605A" w:rsidP="00D4605A">
      <w:pPr>
        <w:jc w:val="both"/>
        <w:rPr>
          <w:rFonts w:ascii="Cambria" w:hAnsi="Cambria" w:cstheme="minorHAnsi"/>
          <w:bCs/>
          <w:szCs w:val="24"/>
        </w:rPr>
      </w:pPr>
      <w:r w:rsidRPr="004D243E">
        <w:rPr>
          <w:rFonts w:ascii="Cambria" w:hAnsi="Cambria" w:cstheme="minorHAnsi"/>
          <w:b/>
          <w:szCs w:val="24"/>
        </w:rPr>
        <w:t>Oglekļa mazietilpīgas attīstības aspektu integrēšanas pašvaldību attīstības plānošanas dokumentos</w:t>
      </w:r>
      <w:r w:rsidRPr="004D243E">
        <w:rPr>
          <w:rFonts w:ascii="Cambria" w:hAnsi="Cambria" w:cstheme="minorHAnsi"/>
          <w:bCs/>
          <w:szCs w:val="24"/>
        </w:rPr>
        <w:t xml:space="preserve"> darbības ietvaros ir veicamas šādas darbības: 1) pilnveidot pašvaldību attīstības programmas, integrējot oglekļa mazietilpīgas attīstības un pielāgošanās klimata pārmaiņām aspektus to attīstības plānošanas dokumentos; 2) pašvaldību teritorijas attīstības plānošanas dokumentos integrēt oglekļa mazietilpīgas attīstības un pielāgošanās klimata pārmaiņām aspekti, t.sk. uzlabojot pilsētvides plānošanu, attīstīt zaļo infrastruktūru u.c.</w:t>
      </w:r>
    </w:p>
    <w:p w14:paraId="41D7AC8C" w14:textId="4E7FD4DC" w:rsidR="00236AE3" w:rsidRPr="004D243E" w:rsidRDefault="00236AE3" w:rsidP="00236AE3">
      <w:pPr>
        <w:jc w:val="both"/>
        <w:rPr>
          <w:rFonts w:ascii="Cambria" w:hAnsi="Cambria" w:cstheme="minorHAnsi"/>
          <w:szCs w:val="24"/>
        </w:rPr>
      </w:pPr>
      <w:r w:rsidRPr="004D243E">
        <w:rPr>
          <w:rFonts w:ascii="Cambria" w:hAnsi="Cambria" w:cstheme="minorHAnsi"/>
          <w:b/>
          <w:bCs/>
          <w:szCs w:val="24"/>
        </w:rPr>
        <w:t xml:space="preserve">Sabiedrības un pašvaldību un plānošanas reģionu informētības un zināšanu par oglekļa mazietilpīgu attīstību, inovatīvajām tehnoloģijām uzlabošanas </w:t>
      </w:r>
      <w:r w:rsidRPr="004D243E">
        <w:rPr>
          <w:rFonts w:ascii="Cambria" w:hAnsi="Cambria" w:cstheme="minorHAnsi"/>
          <w:szCs w:val="24"/>
        </w:rPr>
        <w:t xml:space="preserve">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ETL uzlādes punktu izveidi nepieciešamību pilsētu centros un pie sabiedriskajām ēkām; 5) izglītošanas pasākumi par sociāli atbildīgas AER izmantošanas principiem; 6) </w:t>
      </w:r>
      <w:r w:rsidR="00806A9D">
        <w:rPr>
          <w:rFonts w:ascii="Cambria" w:hAnsi="Cambria" w:cstheme="minorHAnsi"/>
          <w:szCs w:val="24"/>
        </w:rPr>
        <w:t>novadu</w:t>
      </w:r>
      <w:r w:rsidRPr="004D243E">
        <w:rPr>
          <w:rFonts w:ascii="Cambria" w:hAnsi="Cambria" w:cstheme="minorHAnsi"/>
          <w:szCs w:val="24"/>
        </w:rPr>
        <w:t xml:space="preserve"> centros nodrošināta iespēja saņemt informatīvo atbalstu par pāreju uz </w:t>
      </w:r>
      <w:proofErr w:type="spellStart"/>
      <w:r w:rsidRPr="004D243E">
        <w:rPr>
          <w:rFonts w:ascii="Cambria" w:hAnsi="Cambria" w:cstheme="minorHAnsi"/>
          <w:szCs w:val="24"/>
        </w:rPr>
        <w:t>bezemisiju</w:t>
      </w:r>
      <w:proofErr w:type="spellEnd"/>
      <w:r w:rsidRPr="004D243E">
        <w:rPr>
          <w:rFonts w:ascii="Cambria" w:hAnsi="Cambria" w:cstheme="minorHAnsi"/>
          <w:szCs w:val="24"/>
        </w:rPr>
        <w:t xml:space="preserve"> vai </w:t>
      </w:r>
      <w:proofErr w:type="spellStart"/>
      <w:r w:rsidRPr="004D243E">
        <w:rPr>
          <w:rFonts w:ascii="Cambria" w:hAnsi="Cambria" w:cstheme="minorHAnsi"/>
          <w:szCs w:val="24"/>
        </w:rPr>
        <w:t>mazemisiju</w:t>
      </w:r>
      <w:proofErr w:type="spellEnd"/>
      <w:r w:rsidRPr="004D243E">
        <w:rPr>
          <w:rFonts w:ascii="Cambria" w:hAnsi="Cambria" w:cstheme="minorHAnsi"/>
          <w:szCs w:val="24"/>
        </w:rPr>
        <w:t xml:space="preserve"> transportu (līzings / kreditēšana / alternatīvo degvielu priekšrocības – bukleti, informatīvie centri, tiešās konsultācijas, informatīvās dienas, semināri).</w:t>
      </w:r>
    </w:p>
    <w:p w14:paraId="20AEEA1F" w14:textId="1915ECB1" w:rsidR="00C94099" w:rsidRDefault="00C94099" w:rsidP="00C94099">
      <w:pPr>
        <w:jc w:val="both"/>
        <w:rPr>
          <w:rFonts w:ascii="Cambria" w:hAnsi="Cambria" w:cstheme="minorHAnsi"/>
          <w:color w:val="000000"/>
        </w:rPr>
      </w:pPr>
      <w:r w:rsidRPr="003F6880">
        <w:rPr>
          <w:rFonts w:ascii="Cambria" w:hAnsi="Cambria" w:cstheme="minorHAnsi"/>
          <w:b/>
          <w:bCs/>
          <w:color w:val="000000"/>
        </w:rPr>
        <w:t xml:space="preserve">PVN samazinātās likmes piemērošanas </w:t>
      </w:r>
      <w:r>
        <w:rPr>
          <w:rFonts w:ascii="Cambria" w:hAnsi="Cambria" w:cstheme="minorHAnsi"/>
          <w:b/>
          <w:bCs/>
          <w:color w:val="000000"/>
        </w:rPr>
        <w:t xml:space="preserve">ēku energoefektivitātes uzlabošanas darbībām </w:t>
      </w:r>
      <w:r>
        <w:rPr>
          <w:rFonts w:ascii="Cambria" w:hAnsi="Cambria" w:cstheme="minorHAnsi"/>
          <w:color w:val="000000"/>
        </w:rPr>
        <w:t xml:space="preserve">ietvaros NPP būtu jāvērtē, vai un kādā apjomā Latvijā varētu piemērot PVN </w:t>
      </w:r>
      <w:r w:rsidR="00F34D8F">
        <w:rPr>
          <w:rFonts w:ascii="Cambria" w:hAnsi="Cambria" w:cstheme="minorHAnsi"/>
          <w:color w:val="000000"/>
        </w:rPr>
        <w:t>samazināto</w:t>
      </w:r>
      <w:r>
        <w:rPr>
          <w:rFonts w:ascii="Cambria" w:hAnsi="Cambria" w:cstheme="minorHAnsi"/>
          <w:color w:val="000000"/>
        </w:rPr>
        <w:t xml:space="preserve"> likmi atbilstoši Direktīvas </w:t>
      </w:r>
      <w:r w:rsidRPr="006A68A1">
        <w:rPr>
          <w:rFonts w:ascii="Cambria" w:hAnsi="Cambria" w:cstheme="minorHAnsi"/>
          <w:color w:val="000000"/>
        </w:rPr>
        <w:t>2006/112/EK</w:t>
      </w:r>
      <w:r>
        <w:rPr>
          <w:rFonts w:ascii="Cambria" w:hAnsi="Cambria" w:cstheme="minorHAnsi"/>
          <w:color w:val="000000"/>
        </w:rPr>
        <w:t xml:space="preserve"> III pielikuma </w:t>
      </w:r>
      <w:r w:rsidR="00E61CEB">
        <w:rPr>
          <w:rFonts w:ascii="Cambria" w:hAnsi="Cambria" w:cstheme="minorHAnsi"/>
          <w:color w:val="000000"/>
        </w:rPr>
        <w:t>10 un 10a.</w:t>
      </w:r>
      <w:r>
        <w:rPr>
          <w:rFonts w:ascii="Cambria" w:hAnsi="Cambria" w:cstheme="minorHAnsi"/>
          <w:color w:val="000000"/>
        </w:rPr>
        <w:t xml:space="preserve"> punkta</w:t>
      </w:r>
      <w:r w:rsidR="00E61CEB">
        <w:rPr>
          <w:rFonts w:ascii="Cambria" w:hAnsi="Cambria" w:cstheme="minorHAnsi"/>
          <w:color w:val="000000"/>
        </w:rPr>
        <w:t>m</w:t>
      </w:r>
      <w:r>
        <w:rPr>
          <w:rFonts w:ascii="Cambria" w:hAnsi="Cambria" w:cstheme="minorHAnsi"/>
          <w:color w:val="000000"/>
        </w:rPr>
        <w:t>.</w:t>
      </w:r>
    </w:p>
    <w:p w14:paraId="1A0745C5" w14:textId="3D026617" w:rsidR="00850DC7" w:rsidRPr="004D243E" w:rsidRDefault="00850DC7" w:rsidP="00072F6A">
      <w:pPr>
        <w:pStyle w:val="Heading3"/>
      </w:pPr>
      <w:r w:rsidRPr="004D243E">
        <w:t>Ē</w:t>
      </w:r>
      <w:r w:rsidR="00587B87" w:rsidRPr="004D243E">
        <w:t>ku energoefektivitāt</w:t>
      </w:r>
      <w:r w:rsidR="002B1235" w:rsidRPr="004D243E">
        <w:t>e</w:t>
      </w:r>
    </w:p>
    <w:p w14:paraId="2B8674ED" w14:textId="77777777" w:rsidR="00635C88" w:rsidRPr="004D243E" w:rsidRDefault="00635C88" w:rsidP="00635C88">
      <w:pPr>
        <w:pStyle w:val="Heading4"/>
      </w:pPr>
      <w:r w:rsidRPr="004D243E">
        <w:t>I Bāzes scenārijs</w:t>
      </w:r>
    </w:p>
    <w:p w14:paraId="23B3AA16" w14:textId="139C3C60" w:rsidR="00630794" w:rsidRPr="004D243E" w:rsidRDefault="00630794" w:rsidP="00414B93">
      <w:pPr>
        <w:pStyle w:val="paragraph"/>
        <w:spacing w:before="120" w:beforeAutospacing="0" w:after="120" w:afterAutospacing="0"/>
        <w:jc w:val="both"/>
        <w:textAlignment w:val="baseline"/>
        <w:rPr>
          <w:rFonts w:ascii="Cambria" w:eastAsiaTheme="minorEastAsia" w:hAnsi="Cambria" w:cstheme="minorBidi"/>
          <w:lang w:eastAsia="en-US"/>
        </w:rPr>
      </w:pPr>
      <w:r w:rsidRPr="004D243E">
        <w:rPr>
          <w:rFonts w:ascii="Cambria" w:eastAsiaTheme="minorEastAsia" w:hAnsi="Cambria" w:cstheme="minorBidi"/>
          <w:lang w:eastAsia="en-US"/>
        </w:rPr>
        <w:t>No kopējā daudzdzīvokļu ēku īpatsvara tikai 3% ēkas ir būvētas pēc 2003.</w:t>
      </w:r>
      <w:r w:rsidR="0017D3CA" w:rsidRPr="004D243E">
        <w:rPr>
          <w:rFonts w:ascii="Cambria" w:eastAsiaTheme="minorEastAsia" w:hAnsi="Cambria" w:cstheme="minorBidi"/>
          <w:lang w:eastAsia="en-US"/>
        </w:rPr>
        <w:t xml:space="preserve"> </w:t>
      </w:r>
      <w:r w:rsidRPr="004D243E">
        <w:rPr>
          <w:rFonts w:ascii="Cambria" w:eastAsiaTheme="minorEastAsia" w:hAnsi="Cambria" w:cstheme="minorBidi"/>
          <w:lang w:eastAsia="en-US"/>
        </w:rPr>
        <w:t xml:space="preserve">gada (4% no 1993. gada), kad stājās spēkā jaunas būvnormatīvu prasības attiecībā uz norobežojošajām konstrukcijām - būvnormatīvs 002-001 “Ēku norobežojošo konstrukciju siltumtehnika” ar kuru tika noteiktas būtiski augstākas </w:t>
      </w:r>
      <w:proofErr w:type="spellStart"/>
      <w:r w:rsidRPr="004D243E">
        <w:rPr>
          <w:rFonts w:ascii="Cambria" w:eastAsiaTheme="minorEastAsia" w:hAnsi="Cambria" w:cstheme="minorBidi"/>
          <w:lang w:eastAsia="en-US"/>
        </w:rPr>
        <w:t>siltumtehniskās</w:t>
      </w:r>
      <w:proofErr w:type="spellEnd"/>
      <w:r w:rsidRPr="004D243E">
        <w:rPr>
          <w:rFonts w:ascii="Cambria" w:eastAsiaTheme="minorEastAsia" w:hAnsi="Cambria" w:cstheme="minorBidi"/>
          <w:lang w:eastAsia="en-US"/>
        </w:rPr>
        <w:t xml:space="preserve"> prasības ēku norobežojošām konstrukcijām. Vienlaikus </w:t>
      </w:r>
      <w:r w:rsidRPr="00AC0095">
        <w:rPr>
          <w:rFonts w:ascii="Cambria" w:eastAsiaTheme="minorEastAsia" w:hAnsi="Cambria" w:cstheme="minorBidi"/>
          <w:lang w:eastAsia="en-US"/>
        </w:rPr>
        <w:t xml:space="preserve">nedzīvojamo ēku skaits kopumā ir 1.068 miljoni, taču tikai 108 000 tūkstoši no tām ir ar apkuri. Periodā </w:t>
      </w:r>
      <w:r w:rsidR="00D30466" w:rsidRPr="00AC0095">
        <w:rPr>
          <w:rFonts w:ascii="Cambria" w:eastAsiaTheme="minorEastAsia" w:hAnsi="Cambria" w:cstheme="minorBidi"/>
          <w:lang w:eastAsia="en-US"/>
        </w:rPr>
        <w:t>līd</w:t>
      </w:r>
      <w:r w:rsidRPr="00AC0095">
        <w:rPr>
          <w:rFonts w:ascii="Cambria" w:eastAsiaTheme="minorEastAsia" w:hAnsi="Cambria" w:cstheme="minorBidi"/>
          <w:lang w:eastAsia="en-US"/>
        </w:rPr>
        <w:t>z 2050. gad</w:t>
      </w:r>
      <w:r w:rsidR="000F7858" w:rsidRPr="00AC0095">
        <w:rPr>
          <w:rFonts w:ascii="Cambria" w:eastAsiaTheme="minorEastAsia" w:hAnsi="Cambria" w:cstheme="minorBidi"/>
          <w:lang w:eastAsia="en-US"/>
        </w:rPr>
        <w:t>am</w:t>
      </w:r>
      <w:r w:rsidRPr="00AC0095">
        <w:rPr>
          <w:rFonts w:ascii="Cambria" w:eastAsiaTheme="minorEastAsia" w:hAnsi="Cambr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 Latvijā veido gandrīz 20% no visa ēku fonda.</w:t>
      </w:r>
    </w:p>
    <w:tbl>
      <w:tblPr>
        <w:tblStyle w:val="GridTable1Light-Accent61"/>
        <w:tblW w:w="0" w:type="auto"/>
        <w:tblInd w:w="0" w:type="dxa"/>
        <w:tblLook w:val="04A0" w:firstRow="1" w:lastRow="0" w:firstColumn="1" w:lastColumn="0" w:noHBand="0" w:noVBand="1"/>
      </w:tblPr>
      <w:tblGrid>
        <w:gridCol w:w="4530"/>
        <w:gridCol w:w="4531"/>
      </w:tblGrid>
      <w:tr w:rsidR="00630794" w:rsidRPr="004D243E" w14:paraId="7C83CD31" w14:textId="77777777" w:rsidTr="0957556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551E0A7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lang w:val="lv-LV" w:eastAsia="en-US"/>
              </w:rPr>
            </w:pPr>
            <w:r w:rsidRPr="004D243E">
              <w:rPr>
                <w:rFonts w:ascii="Cambria" w:hAnsi="Cambria" w:cstheme="minorHAnsi"/>
                <w:lang w:val="lv-LV"/>
              </w:rPr>
              <w:t>Daudzdzīvokļu dzīvojamās mājas</w:t>
            </w:r>
          </w:p>
        </w:tc>
      </w:tr>
      <w:tr w:rsidR="00630794" w:rsidRPr="004D243E" w14:paraId="214D3BD4"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763D4D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lastRenderedPageBreak/>
              <w:t xml:space="preserve">Kopējais daudzdzīvokļu ēku skaits </w:t>
            </w:r>
          </w:p>
        </w:tc>
        <w:tc>
          <w:tcPr>
            <w:tcW w:w="4531" w:type="dxa"/>
            <w:vAlign w:val="center"/>
          </w:tcPr>
          <w:p w14:paraId="7BE87E96"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39 500</w:t>
            </w:r>
          </w:p>
        </w:tc>
      </w:tr>
      <w:tr w:rsidR="00630794" w:rsidRPr="004D243E" w14:paraId="081D05AF"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AFCE6E5" w14:textId="00A8D79C" w:rsidR="00630794" w:rsidRPr="004D243E" w:rsidRDefault="00703626">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Renovējamo</w:t>
            </w:r>
            <w:r w:rsidR="00630794" w:rsidRPr="004D243E">
              <w:rPr>
                <w:rFonts w:ascii="Cambria" w:hAnsi="Cambria" w:cstheme="minorHAnsi"/>
                <w:b w:val="0"/>
                <w:lang w:val="lv-LV"/>
              </w:rPr>
              <w:t xml:space="preserve"> ēku skaits</w:t>
            </w:r>
          </w:p>
        </w:tc>
        <w:tc>
          <w:tcPr>
            <w:tcW w:w="4531" w:type="dxa"/>
            <w:vAlign w:val="center"/>
          </w:tcPr>
          <w:p w14:paraId="43329F7B"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38 000</w:t>
            </w:r>
          </w:p>
        </w:tc>
      </w:tr>
      <w:tr w:rsidR="00630794" w:rsidRPr="004D243E" w14:paraId="75F0B566"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C6FAF70"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proofErr w:type="spellStart"/>
            <w:r w:rsidRPr="004D243E">
              <w:rPr>
                <w:rFonts w:ascii="Cambria" w:hAnsi="Cambria" w:cstheme="minorHAnsi"/>
                <w:b w:val="0"/>
                <w:lang w:val="lv-LV"/>
              </w:rPr>
              <w:t>Izmaksefektīva</w:t>
            </w:r>
            <w:proofErr w:type="spellEnd"/>
            <w:r w:rsidRPr="004D243E">
              <w:rPr>
                <w:rFonts w:ascii="Cambria" w:hAnsi="Cambria" w:cstheme="minorHAnsi"/>
                <w:b w:val="0"/>
                <w:lang w:val="lv-LV"/>
              </w:rPr>
              <w:t xml:space="preserve"> atjaunošana 2050. gada perspektīvā</w:t>
            </w:r>
          </w:p>
        </w:tc>
        <w:tc>
          <w:tcPr>
            <w:tcW w:w="4531" w:type="dxa"/>
            <w:vAlign w:val="center"/>
          </w:tcPr>
          <w:p w14:paraId="43AA439D" w14:textId="511F8E7F" w:rsidR="00630794" w:rsidRPr="004D243E" w:rsidRDefault="00630794" w:rsidP="006D770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4D243E">
              <w:rPr>
                <w:rFonts w:ascii="Cambria" w:hAnsi="Cambria" w:cstheme="minorBidi"/>
                <w:lang w:val="lv-LV"/>
              </w:rPr>
              <w:t xml:space="preserve">26 600 (30% no 38 000 nebūs lietderīgi atjaunot); 36.8 milj. </w:t>
            </w:r>
            <w:r w:rsidR="7AF93F35" w:rsidRPr="004D243E">
              <w:rPr>
                <w:rFonts w:ascii="Cambria" w:hAnsi="Cambria" w:cstheme="minorBidi"/>
                <w:lang w:val="lv-LV"/>
              </w:rPr>
              <w:t>m</w:t>
            </w:r>
            <w:r w:rsidR="7AF93F35" w:rsidRPr="004D243E">
              <w:rPr>
                <w:rFonts w:ascii="Cambria" w:hAnsi="Cambria" w:cstheme="minorBidi"/>
                <w:vertAlign w:val="superscript"/>
                <w:lang w:val="lv-LV"/>
              </w:rPr>
              <w:t>2</w:t>
            </w:r>
            <w:r w:rsidR="7AF93F35" w:rsidRPr="004D243E">
              <w:rPr>
                <w:rFonts w:ascii="Cambria" w:hAnsi="Cambria" w:cstheme="minorBidi"/>
                <w:lang w:val="lv-LV"/>
              </w:rPr>
              <w:t xml:space="preserve"> </w:t>
            </w:r>
          </w:p>
        </w:tc>
      </w:tr>
      <w:tr w:rsidR="00630794" w:rsidRPr="004D243E" w14:paraId="00A1A570"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2E6C0251"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Viendzīvokļa dzīvojamās mājas (privātmājas)</w:t>
            </w:r>
          </w:p>
        </w:tc>
      </w:tr>
      <w:tr w:rsidR="00630794" w:rsidRPr="004D243E" w14:paraId="5C9C6B22"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4545C27" w14:textId="101BEE3E"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Kopējais privātmāju skaits un platība</w:t>
            </w:r>
          </w:p>
        </w:tc>
        <w:tc>
          <w:tcPr>
            <w:tcW w:w="4531" w:type="dxa"/>
            <w:vAlign w:val="center"/>
          </w:tcPr>
          <w:p w14:paraId="4360334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309 929</w:t>
            </w:r>
          </w:p>
        </w:tc>
      </w:tr>
      <w:tr w:rsidR="00630794" w:rsidRPr="004D243E" w14:paraId="122A783A"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77C6DB9A"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9575566">
              <w:rPr>
                <w:rFonts w:ascii="Cambria" w:hAnsi="Cambria" w:cstheme="minorBidi"/>
                <w:b w:val="0"/>
                <w:bCs w:val="0"/>
                <w:lang w:val="lv-LV"/>
              </w:rPr>
              <w:t>māju skaits, kurās iespējams veikt izmaksu efektīvu atjaunošanu</w:t>
            </w:r>
            <w:r w:rsidRPr="09575566">
              <w:rPr>
                <w:rStyle w:val="FootnoteReference"/>
                <w:rFonts w:ascii="Cambria" w:hAnsi="Cambria" w:cstheme="minorBidi"/>
                <w:b w:val="0"/>
                <w:bCs w:val="0"/>
                <w:lang w:val="lv-LV" w:bidi="en-US"/>
              </w:rPr>
              <w:footnoteReference w:id="144"/>
            </w:r>
          </w:p>
        </w:tc>
        <w:tc>
          <w:tcPr>
            <w:tcW w:w="4531" w:type="dxa"/>
            <w:vAlign w:val="center"/>
          </w:tcPr>
          <w:p w14:paraId="22E3A480" w14:textId="77777777" w:rsidR="00630794" w:rsidRPr="004D243E" w:rsidRDefault="00630794" w:rsidP="2B9FBFA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4D243E">
              <w:rPr>
                <w:sz w:val="24"/>
                <w:szCs w:val="24"/>
                <w:lang w:bidi="en-US"/>
              </w:rPr>
              <w:t>233 487</w:t>
            </w:r>
          </w:p>
        </w:tc>
      </w:tr>
      <w:tr w:rsidR="00630794" w:rsidRPr="004D243E" w14:paraId="352C3F92"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253059E" w14:textId="6E9F9E16"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460B28E2" w14:textId="1A8F7400"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 xml:space="preserve">163 441 (30% no 233 487 nebūs lietderīgi atjaunot); </w:t>
            </w:r>
            <w:r w:rsidRPr="004D243E">
              <w:rPr>
                <w:rFonts w:ascii="Cambria" w:eastAsia="Times New Roman" w:hAnsi="Cambria" w:cstheme="minorHAnsi"/>
                <w:szCs w:val="24"/>
                <w:lang w:val="lv-LV"/>
              </w:rPr>
              <w:t>19.3 miljoni m</w:t>
            </w:r>
            <w:r w:rsidRPr="004D243E">
              <w:rPr>
                <w:rFonts w:ascii="Cambria" w:eastAsia="Times New Roman" w:hAnsi="Cambria" w:cstheme="minorHAnsi"/>
                <w:szCs w:val="24"/>
                <w:vertAlign w:val="superscript"/>
                <w:lang w:val="lv-LV"/>
              </w:rPr>
              <w:t>2</w:t>
            </w:r>
          </w:p>
        </w:tc>
      </w:tr>
      <w:tr w:rsidR="00630794" w:rsidRPr="004D243E" w14:paraId="06A914F2"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7D8F89DE"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Nedzīvojamās ēkas (izņemot ražošanas ēkas)</w:t>
            </w:r>
          </w:p>
        </w:tc>
      </w:tr>
      <w:tr w:rsidR="00630794" w:rsidRPr="004D243E" w14:paraId="343F84C2"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1F952EC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Kopējais ēku skaits un platība</w:t>
            </w:r>
          </w:p>
        </w:tc>
        <w:tc>
          <w:tcPr>
            <w:tcW w:w="4531" w:type="dxa"/>
            <w:vAlign w:val="center"/>
          </w:tcPr>
          <w:p w14:paraId="393152BA"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973 871</w:t>
            </w:r>
            <w:r w:rsidRPr="004D243E">
              <w:rPr>
                <w:rFonts w:ascii="Cambria" w:hAnsi="Cambria" w:cstheme="minorHAnsi"/>
                <w:vertAlign w:val="superscript"/>
                <w:lang w:val="lv-LV" w:bidi="en-US"/>
              </w:rPr>
              <w:t xml:space="preserve"> </w:t>
            </w:r>
            <w:r w:rsidRPr="004D243E">
              <w:rPr>
                <w:rFonts w:ascii="Cambria" w:hAnsi="Cambria" w:cstheme="minorHAnsi"/>
                <w:lang w:val="lv-LV" w:bidi="en-US"/>
              </w:rPr>
              <w:t>(v</w:t>
            </w:r>
            <w:r w:rsidRPr="004D243E">
              <w:rPr>
                <w:rFonts w:ascii="Cambria" w:hAnsi="Cambria" w:cstheme="minorHAnsi"/>
                <w:lang w:val="lv-LV"/>
              </w:rPr>
              <w:t>isa veida nedzīvojamās ēkas, t.sk., garāžas, šķūņi u.tml.)</w:t>
            </w:r>
          </w:p>
        </w:tc>
      </w:tr>
      <w:tr w:rsidR="00630794" w:rsidRPr="004D243E" w14:paraId="70FD784C"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3D4E27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9575566">
              <w:rPr>
                <w:rFonts w:ascii="Cambria" w:hAnsi="Cambria" w:cstheme="minorBidi"/>
                <w:b w:val="0"/>
                <w:bCs w:val="0"/>
                <w:lang w:val="lv-LV"/>
              </w:rPr>
              <w:t>Ēku skaits un platība, kurās iespējams veikt atjaunošanu</w:t>
            </w:r>
            <w:r w:rsidRPr="09575566">
              <w:rPr>
                <w:rStyle w:val="FootnoteReference"/>
                <w:rFonts w:ascii="Cambria" w:hAnsi="Cambria" w:cstheme="minorBidi"/>
                <w:b w:val="0"/>
                <w:bCs w:val="0"/>
                <w:lang w:val="lv-LV"/>
              </w:rPr>
              <w:footnoteReference w:id="145"/>
            </w:r>
          </w:p>
        </w:tc>
        <w:tc>
          <w:tcPr>
            <w:tcW w:w="4531" w:type="dxa"/>
            <w:vAlign w:val="center"/>
          </w:tcPr>
          <w:p w14:paraId="1901B15A" w14:textId="0C61F5AD"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75 000; 27.15 milj. m</w:t>
            </w:r>
            <w:r w:rsidRPr="004D243E">
              <w:rPr>
                <w:rFonts w:ascii="Cambria" w:eastAsia="Times New Roman" w:hAnsi="Cambria" w:cstheme="minorHAnsi"/>
                <w:szCs w:val="24"/>
                <w:vertAlign w:val="superscript"/>
                <w:lang w:val="lv-LV" w:bidi="en-US"/>
              </w:rPr>
              <w:t>2</w:t>
            </w:r>
          </w:p>
        </w:tc>
      </w:tr>
      <w:tr w:rsidR="00630794" w:rsidRPr="004D243E" w14:paraId="7793EE86" w14:textId="77777777" w:rsidTr="0957556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6FCFB10" w14:textId="3EC80DEB"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72386D9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67 500 (90% no 75 000)</w:t>
            </w:r>
          </w:p>
          <w:p w14:paraId="79D19026"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24.45 miljoni m</w:t>
            </w:r>
            <w:r w:rsidRPr="004D243E">
              <w:rPr>
                <w:rFonts w:ascii="Cambria" w:hAnsi="Cambria" w:cstheme="minorHAnsi"/>
                <w:vertAlign w:val="superscript"/>
                <w:lang w:val="lv-LV"/>
              </w:rPr>
              <w:t>2</w:t>
            </w:r>
            <w:r w:rsidRPr="004D243E">
              <w:rPr>
                <w:rFonts w:ascii="Cambria" w:hAnsi="Cambria" w:cstheme="minorHAnsi"/>
                <w:lang w:val="lv-LV"/>
              </w:rPr>
              <w:t xml:space="preserve"> (90% no 27.15 milj. m</w:t>
            </w:r>
            <w:r w:rsidRPr="004D243E">
              <w:rPr>
                <w:rFonts w:ascii="Cambria" w:hAnsi="Cambria" w:cstheme="minorHAnsi"/>
                <w:vertAlign w:val="superscript"/>
                <w:lang w:val="lv-LV"/>
              </w:rPr>
              <w:t>2</w:t>
            </w:r>
            <w:r w:rsidRPr="004D243E">
              <w:rPr>
                <w:rFonts w:ascii="Cambria" w:hAnsi="Cambria" w:cstheme="minorHAnsi"/>
                <w:lang w:val="lv-LV"/>
              </w:rPr>
              <w:t>) (pieņemot, ka 10% nebūs lietderīgi atjaunot (līdz 2050. gadam).</w:t>
            </w:r>
          </w:p>
        </w:tc>
      </w:tr>
    </w:tbl>
    <w:p w14:paraId="01327A1A" w14:textId="77777777" w:rsidR="00630794" w:rsidRPr="004D243E" w:rsidRDefault="00630794" w:rsidP="00630794">
      <w:pPr>
        <w:pStyle w:val="paragraph"/>
        <w:spacing w:before="120" w:beforeAutospacing="0" w:after="120" w:afterAutospacing="0"/>
        <w:jc w:val="both"/>
        <w:textAlignment w:val="baseline"/>
        <w:rPr>
          <w:rFonts w:ascii="Cambria" w:eastAsiaTheme="minorHAnsi" w:hAnsi="Cambria" w:cstheme="minorHAnsi"/>
          <w:szCs w:val="22"/>
          <w:lang w:eastAsia="en-US"/>
        </w:rPr>
      </w:pPr>
      <w:r w:rsidRPr="004D243E">
        <w:rPr>
          <w:rFonts w:ascii="Cambria" w:eastAsiaTheme="minorHAnsi" w:hAnsi="Cambria" w:cstheme="minorHAnsi"/>
          <w:szCs w:val="22"/>
          <w:lang w:eastAsia="en-US"/>
        </w:rPr>
        <w:t>Laika posmā no 2007. – 2023. gadam kopumā energoefektivitātes uzlabošana būs veikta 1566 dzīvojamās mājās. Tāpat tiks renovētas 130 publiskās ēkas (valsts ēkas) un 200 pašvaldību ēkas. Šobrīd ir skaidri zināms, ka no 2023. – 2026. gadam daudzdzīvokļu ēku segmentā plānots atjaunot vēl ~ 300 dzīvojamo māju, ~100 valsts ēkas un ~ 40 pašvaldību ēkas.</w:t>
      </w:r>
    </w:p>
    <w:p w14:paraId="24CC0059" w14:textId="52F1E70C" w:rsidR="00C41BCE" w:rsidRPr="004D243E" w:rsidRDefault="00C41BCE" w:rsidP="00644422">
      <w:pPr>
        <w:pStyle w:val="Heading4"/>
        <w:rPr>
          <w:lang w:eastAsia="lv-LV"/>
        </w:rPr>
      </w:pPr>
      <w:r w:rsidRPr="004D243E">
        <w:t>II Sasniedzamie mērķi</w:t>
      </w:r>
    </w:p>
    <w:tbl>
      <w:tblPr>
        <w:tblStyle w:val="PlainTable2"/>
        <w:tblW w:w="9639" w:type="dxa"/>
        <w:jc w:val="center"/>
        <w:tblLook w:val="04A0" w:firstRow="1" w:lastRow="0" w:firstColumn="1" w:lastColumn="0" w:noHBand="0" w:noVBand="1"/>
      </w:tblPr>
      <w:tblGrid>
        <w:gridCol w:w="3402"/>
        <w:gridCol w:w="3504"/>
        <w:gridCol w:w="2733"/>
      </w:tblGrid>
      <w:tr w:rsidR="00DF5E62" w:rsidRPr="004D243E" w14:paraId="3BD59596" w14:textId="77777777" w:rsidTr="0017402D">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1648EDC" w14:textId="77777777" w:rsidR="00DF5E62" w:rsidRPr="004D243E" w:rsidRDefault="00DF5E62" w:rsidP="006E4F9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3504" w:type="dxa"/>
            <w:vAlign w:val="center"/>
          </w:tcPr>
          <w:p w14:paraId="523B6C09" w14:textId="7777777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0E1D261F" w14:textId="1452F2E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2733" w:type="dxa"/>
            <w:vAlign w:val="center"/>
          </w:tcPr>
          <w:p w14:paraId="69A73E66" w14:textId="77777777" w:rsidR="00C054DB" w:rsidRPr="004D243E" w:rsidRDefault="00C054DB"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79C9552D" w14:textId="35967F87" w:rsidR="00DF5E62" w:rsidRPr="004D243E" w:rsidRDefault="00DF5E62"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DF5E62" w:rsidRPr="004D243E" w14:paraId="7497DE5B" w14:textId="77777777" w:rsidTr="0017402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2160823" w14:textId="792603EF" w:rsidR="00DF5E62" w:rsidRPr="004D243E" w:rsidRDefault="00322FC0" w:rsidP="006E4F9F">
            <w:pPr>
              <w:spacing w:before="0" w:after="0"/>
              <w:ind w:right="284"/>
              <w:rPr>
                <w:rFonts w:ascii="Cambria" w:hAnsi="Cambria" w:cstheme="minorHAnsi"/>
                <w:b w:val="0"/>
                <w:color w:val="000000" w:themeColor="text1"/>
                <w:sz w:val="26"/>
                <w:szCs w:val="26"/>
              </w:rPr>
            </w:pPr>
            <w:r w:rsidRPr="29C1F1C9">
              <w:rPr>
                <w:rFonts w:ascii="Cambria" w:eastAsia="Cambria" w:hAnsi="Cambria" w:cs="Cambria"/>
                <w:color w:val="000000" w:themeColor="text1"/>
                <w:sz w:val="22"/>
              </w:rPr>
              <w:t xml:space="preserve">Jaunbūves dzīvojamo un nedzīvojamo ēku sektorā </w:t>
            </w:r>
            <w:r w:rsidR="00AC3DD5">
              <w:rPr>
                <w:rFonts w:ascii="Cambria" w:eastAsia="Cambria" w:hAnsi="Cambria" w:cs="Cambria"/>
                <w:b w:val="0"/>
                <w:bCs w:val="0"/>
                <w:color w:val="000000" w:themeColor="text1"/>
                <w:sz w:val="22"/>
              </w:rPr>
              <w:t>nerada emisijas</w:t>
            </w:r>
          </w:p>
        </w:tc>
        <w:tc>
          <w:tcPr>
            <w:tcW w:w="3504" w:type="dxa"/>
          </w:tcPr>
          <w:p w14:paraId="4B90ADD7" w14:textId="1FF21DDE" w:rsidR="00C054DB" w:rsidRPr="004D243E" w:rsidRDefault="00781BEE"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w:t>
            </w:r>
            <w:r w:rsidR="009A47F7">
              <w:rPr>
                <w:rFonts w:ascii="Cambria" w:eastAsia="Cambria" w:hAnsi="Cambria" w:cs="Cambria"/>
                <w:color w:val="000000" w:themeColor="text1"/>
                <w:sz w:val="22"/>
              </w:rPr>
              <w:t>ās</w:t>
            </w:r>
            <w:r w:rsidR="00322FC0" w:rsidRPr="51BD1EF7">
              <w:rPr>
                <w:rFonts w:ascii="Cambria" w:eastAsia="Cambria" w:hAnsi="Cambria" w:cs="Cambria"/>
                <w:color w:val="000000" w:themeColor="text1"/>
                <w:sz w:val="22"/>
              </w:rPr>
              <w:t xml:space="preserve"> dzīvojamām un nedzīvojamām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A ēku energoefektivitātes klasei (gandrīz nulles enerģijas ēka)</w:t>
            </w:r>
          </w:p>
        </w:tc>
        <w:tc>
          <w:tcPr>
            <w:tcW w:w="2733" w:type="dxa"/>
            <w:vAlign w:val="center"/>
          </w:tcPr>
          <w:p w14:paraId="524322B8" w14:textId="0FB50277" w:rsidR="00DF5E62" w:rsidRPr="004D243E" w:rsidRDefault="009B5041"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jaunā</w:t>
            </w:r>
            <w:r>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dzīvojamām un nedzīvojamām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nulles emisiju ēkai</w:t>
            </w:r>
          </w:p>
        </w:tc>
      </w:tr>
    </w:tbl>
    <w:p w14:paraId="3C1B9CDC" w14:textId="77777777" w:rsidR="00C41BCE" w:rsidRPr="004D243E" w:rsidRDefault="00C41BCE"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2268"/>
        <w:gridCol w:w="1701"/>
        <w:gridCol w:w="1560"/>
        <w:gridCol w:w="992"/>
        <w:gridCol w:w="992"/>
        <w:gridCol w:w="851"/>
        <w:gridCol w:w="992"/>
      </w:tblGrid>
      <w:tr w:rsidR="000B77B5" w:rsidRPr="004D243E" w14:paraId="76AD3365" w14:textId="77777777" w:rsidTr="005E0BB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tcPr>
          <w:p w14:paraId="14F900F3" w14:textId="77777777" w:rsidR="000B77B5" w:rsidRPr="00624C3B" w:rsidRDefault="000B77B5" w:rsidP="006E4F9F">
            <w:pPr>
              <w:spacing w:before="0" w:after="0"/>
              <w:jc w:val="center"/>
              <w:rPr>
                <w:rFonts w:ascii="Cambria" w:eastAsia="Times New Roman" w:hAnsi="Cambria" w:cstheme="minorHAnsi"/>
                <w:color w:val="000000"/>
                <w:sz w:val="20"/>
                <w:szCs w:val="20"/>
                <w:lang w:eastAsia="lv-LV"/>
              </w:rPr>
            </w:pPr>
            <w:r w:rsidRPr="00624C3B">
              <w:rPr>
                <w:rFonts w:ascii="Cambria" w:eastAsia="Times New Roman" w:hAnsi="Cambria" w:cstheme="minorHAnsi"/>
                <w:color w:val="000000"/>
                <w:sz w:val="20"/>
                <w:szCs w:val="20"/>
                <w:lang w:eastAsia="lv-LV"/>
              </w:rPr>
              <w:t>Nr.</w:t>
            </w:r>
          </w:p>
        </w:tc>
        <w:tc>
          <w:tcPr>
            <w:tcW w:w="2268" w:type="dxa"/>
            <w:vMerge w:val="restart"/>
            <w:vAlign w:val="center"/>
          </w:tcPr>
          <w:p w14:paraId="2FA6294B" w14:textId="77777777"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701" w:type="dxa"/>
            <w:vMerge w:val="restart"/>
          </w:tcPr>
          <w:p w14:paraId="148AF2DF" w14:textId="77777777"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Rezultatīvais rādītājs</w:t>
            </w:r>
          </w:p>
        </w:tc>
        <w:tc>
          <w:tcPr>
            <w:tcW w:w="1560" w:type="dxa"/>
            <w:vMerge w:val="restart"/>
            <w:vAlign w:val="center"/>
          </w:tcPr>
          <w:p w14:paraId="31941993" w14:textId="74CC4508"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992" w:type="dxa"/>
            <w:vMerge w:val="restart"/>
            <w:noWrap/>
            <w:vAlign w:val="center"/>
          </w:tcPr>
          <w:p w14:paraId="19A5D799" w14:textId="77777777"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0A4CCF18" w14:textId="77777777"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843" w:type="dxa"/>
            <w:gridSpan w:val="2"/>
            <w:vAlign w:val="center"/>
          </w:tcPr>
          <w:p w14:paraId="3FB17C46" w14:textId="77777777" w:rsidR="000B77B5" w:rsidRPr="004D243E" w:rsidRDefault="000B77B5"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c>
          <w:tcPr>
            <w:tcW w:w="992" w:type="dxa"/>
            <w:vMerge w:val="restart"/>
          </w:tcPr>
          <w:p w14:paraId="16F957E2" w14:textId="4A95F4E5" w:rsidR="000B77B5" w:rsidRPr="004D243E" w:rsidRDefault="00457AF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6D6EB1">
              <w:rPr>
                <w:rFonts w:ascii="Cambria" w:eastAsia="Times New Roman" w:hAnsi="Cambria"/>
                <w:sz w:val="20"/>
                <w:szCs w:val="20"/>
                <w:lang w:eastAsia="lv-LV"/>
              </w:rPr>
              <w:t xml:space="preserve">Atbilstoši </w:t>
            </w:r>
            <w:proofErr w:type="spellStart"/>
            <w:r w:rsidRPr="006D6EB1">
              <w:rPr>
                <w:rFonts w:ascii="Cambria" w:eastAsia="Times New Roman" w:hAnsi="Cambria"/>
                <w:sz w:val="20"/>
                <w:szCs w:val="20"/>
                <w:lang w:eastAsia="lv-LV"/>
              </w:rPr>
              <w:t>mērķ</w:t>
            </w:r>
            <w:proofErr w:type="spellEnd"/>
            <w:r w:rsidR="00643C2B">
              <w:rPr>
                <w:rFonts w:ascii="Cambria" w:eastAsia="Times New Roman" w:hAnsi="Cambria"/>
                <w:sz w:val="20"/>
                <w:szCs w:val="20"/>
                <w:lang w:eastAsia="lv-LV"/>
              </w:rPr>
              <w:t>-</w:t>
            </w:r>
            <w:r w:rsidRPr="006D6EB1">
              <w:rPr>
                <w:rFonts w:ascii="Cambria" w:eastAsia="Times New Roman" w:hAnsi="Cambria"/>
                <w:sz w:val="20"/>
                <w:szCs w:val="20"/>
                <w:lang w:eastAsia="lv-LV"/>
              </w:rPr>
              <w:t>rādītājam</w:t>
            </w:r>
          </w:p>
        </w:tc>
      </w:tr>
      <w:tr w:rsidR="00B415C0" w:rsidRPr="004D243E" w14:paraId="2253E911"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noWrap/>
            <w:vAlign w:val="center"/>
            <w:hideMark/>
          </w:tcPr>
          <w:p w14:paraId="6D998FAB" w14:textId="77777777" w:rsidR="000B77B5" w:rsidRPr="00624C3B" w:rsidRDefault="000B77B5" w:rsidP="006E4F9F">
            <w:pPr>
              <w:spacing w:before="0" w:after="0"/>
              <w:jc w:val="center"/>
              <w:rPr>
                <w:rFonts w:ascii="Cambria" w:eastAsia="Times New Roman" w:hAnsi="Cambria" w:cstheme="minorHAnsi"/>
                <w:color w:val="000000"/>
                <w:sz w:val="22"/>
                <w:lang w:eastAsia="lv-LV"/>
              </w:rPr>
            </w:pPr>
          </w:p>
        </w:tc>
        <w:tc>
          <w:tcPr>
            <w:tcW w:w="2268" w:type="dxa"/>
            <w:vMerge/>
            <w:vAlign w:val="center"/>
            <w:hideMark/>
          </w:tcPr>
          <w:p w14:paraId="37297534"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701" w:type="dxa"/>
            <w:vMerge/>
          </w:tcPr>
          <w:p w14:paraId="4C821CE3"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60" w:type="dxa"/>
            <w:vMerge/>
            <w:vAlign w:val="center"/>
            <w:hideMark/>
          </w:tcPr>
          <w:p w14:paraId="369B17DE"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92" w:type="dxa"/>
            <w:vMerge/>
            <w:noWrap/>
            <w:vAlign w:val="center"/>
            <w:hideMark/>
          </w:tcPr>
          <w:p w14:paraId="76EF6C99"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92" w:type="dxa"/>
            <w:vAlign w:val="center"/>
            <w:hideMark/>
          </w:tcPr>
          <w:p w14:paraId="5A261853"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851" w:type="dxa"/>
            <w:vAlign w:val="center"/>
            <w:hideMark/>
          </w:tcPr>
          <w:p w14:paraId="028013FA" w14:textId="7F50C190" w:rsidR="000B77B5" w:rsidRPr="004D243E" w:rsidRDefault="144C52D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000B77B5" w:rsidRPr="005E0BB2">
              <w:rPr>
                <w:rFonts w:ascii="Cambria" w:eastAsia="Times New Roman" w:hAnsi="Cambria"/>
                <w:b/>
                <w:bCs/>
                <w:color w:val="000000" w:themeColor="text1"/>
                <w:sz w:val="20"/>
                <w:szCs w:val="20"/>
                <w:vertAlign w:val="superscript"/>
                <w:lang w:eastAsia="lv-LV"/>
              </w:rPr>
              <w:footnoteReference w:id="146"/>
            </w:r>
          </w:p>
        </w:tc>
        <w:tc>
          <w:tcPr>
            <w:tcW w:w="992" w:type="dxa"/>
            <w:vMerge/>
          </w:tcPr>
          <w:p w14:paraId="068B1FE9" w14:textId="77777777" w:rsidR="000B77B5" w:rsidRPr="004D243E" w:rsidRDefault="000B77B5" w:rsidP="006E4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r>
      <w:tr w:rsidR="00A831FC" w:rsidRPr="004D243E" w14:paraId="072A6B16"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2C1BFF8" w14:textId="62545C04" w:rsidR="00A831FC" w:rsidRPr="00624C3B" w:rsidRDefault="00A831FC" w:rsidP="00DF5E62">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sz w:val="22"/>
                <w:lang w:eastAsia="lv-LV"/>
              </w:rPr>
              <w:t>1</w:t>
            </w:r>
          </w:p>
        </w:tc>
        <w:tc>
          <w:tcPr>
            <w:tcW w:w="2268" w:type="dxa"/>
            <w:vAlign w:val="center"/>
          </w:tcPr>
          <w:p w14:paraId="1DEE564D" w14:textId="324D96AE" w:rsidR="00A831FC" w:rsidRPr="004D243E" w:rsidRDefault="00A831FC" w:rsidP="00DF5E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 xml:space="preserve">Noteikt pienākumu visām jaunajām dzīvojamām un nedzīvojamām ēkām atbilst </w:t>
            </w:r>
            <w:r w:rsidR="00DE17B7">
              <w:rPr>
                <w:rFonts w:ascii="Cambria" w:eastAsia="Times New Roman" w:hAnsi="Cambria"/>
                <w:color w:val="000000" w:themeColor="text1"/>
                <w:sz w:val="22"/>
                <w:lang w:eastAsia="lv-LV"/>
              </w:rPr>
              <w:t>nulles emisiju ēkas nosacījumiem</w:t>
            </w:r>
          </w:p>
        </w:tc>
        <w:tc>
          <w:tcPr>
            <w:tcW w:w="1701" w:type="dxa"/>
            <w:vAlign w:val="center"/>
          </w:tcPr>
          <w:p w14:paraId="5B718D34" w14:textId="41685870" w:rsidR="00A831FC" w:rsidRPr="004D243E" w:rsidRDefault="00A831FC" w:rsidP="00DF5E62">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Normatīvais regulējums (būvnormatīvi)</w:t>
            </w:r>
          </w:p>
        </w:tc>
        <w:tc>
          <w:tcPr>
            <w:tcW w:w="1560" w:type="dxa"/>
            <w:noWrap/>
            <w:vAlign w:val="center"/>
          </w:tcPr>
          <w:p w14:paraId="2E42FDCD" w14:textId="5B15A3D1" w:rsidR="00A831FC" w:rsidRPr="004D243E" w:rsidRDefault="00A831FC"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tc>
        <w:tc>
          <w:tcPr>
            <w:tcW w:w="992" w:type="dxa"/>
            <w:noWrap/>
            <w:vAlign w:val="center"/>
          </w:tcPr>
          <w:p w14:paraId="5B0F6941" w14:textId="683A6EAD" w:rsidR="00A831FC" w:rsidRPr="004D243E" w:rsidRDefault="00A831FC"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2024 </w:t>
            </w:r>
          </w:p>
        </w:tc>
        <w:tc>
          <w:tcPr>
            <w:tcW w:w="1843" w:type="dxa"/>
            <w:gridSpan w:val="2"/>
            <w:vAlign w:val="center"/>
          </w:tcPr>
          <w:p w14:paraId="48E67E40" w14:textId="54DC4E5E" w:rsidR="00A831FC" w:rsidRPr="004D243E" w:rsidRDefault="00A831FC"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Esošā budžeta</w:t>
            </w:r>
          </w:p>
          <w:p w14:paraId="036CBF0A" w14:textId="54DC4E5E" w:rsidR="00A831FC" w:rsidRPr="004D243E" w:rsidRDefault="00A831FC"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ietvaros</w:t>
            </w:r>
          </w:p>
        </w:tc>
        <w:tc>
          <w:tcPr>
            <w:tcW w:w="992" w:type="dxa"/>
          </w:tcPr>
          <w:p w14:paraId="7DE9A34B" w14:textId="071E02B4" w:rsidR="00A831FC" w:rsidRPr="004D243E" w:rsidRDefault="005068F3"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DF5E62" w:rsidRPr="004D243E" w14:paraId="079B8406"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68929321" w14:textId="6E796E0E" w:rsidR="00DF5E62" w:rsidRPr="00624C3B" w:rsidRDefault="38EF22E8" w:rsidP="093417E3">
            <w:pPr>
              <w:spacing w:before="0" w:after="0"/>
              <w:jc w:val="center"/>
              <w:rPr>
                <w:rFonts w:ascii="Cambria" w:eastAsia="Times New Roman" w:hAnsi="Cambria"/>
                <w:b w:val="0"/>
                <w:bCs w:val="0"/>
                <w:color w:val="000000"/>
                <w:sz w:val="22"/>
                <w:lang w:eastAsia="lv-LV"/>
              </w:rPr>
            </w:pPr>
            <w:r w:rsidRPr="00624C3B">
              <w:rPr>
                <w:rFonts w:ascii="Cambria" w:eastAsia="Times New Roman" w:hAnsi="Cambria"/>
                <w:b w:val="0"/>
                <w:bCs w:val="0"/>
                <w:color w:val="000000" w:themeColor="text1"/>
                <w:sz w:val="22"/>
                <w:lang w:eastAsia="lv-LV"/>
              </w:rPr>
              <w:lastRenderedPageBreak/>
              <w:t>2</w:t>
            </w:r>
          </w:p>
        </w:tc>
        <w:tc>
          <w:tcPr>
            <w:tcW w:w="2268" w:type="dxa"/>
            <w:vAlign w:val="center"/>
          </w:tcPr>
          <w:p w14:paraId="5A233BAB" w14:textId="23A340DB" w:rsidR="00DF5E62" w:rsidRPr="004D243E" w:rsidRDefault="00DF5E62" w:rsidP="00DF5E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Uzlabot daudzdzīvokļu ēku energoefektivitāti, t.sk. atbalsta programmu ietvaros</w:t>
            </w:r>
          </w:p>
        </w:tc>
        <w:tc>
          <w:tcPr>
            <w:tcW w:w="1701" w:type="dxa"/>
            <w:vAlign w:val="center"/>
          </w:tcPr>
          <w:p w14:paraId="14B4F16E" w14:textId="48FBCBC7" w:rsidR="00DF5E62" w:rsidRPr="004D243E" w:rsidRDefault="00DF5E62" w:rsidP="00DF5E62">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atjaunotas vismaz 2000 daudzdzīvokļu ēkas</w:t>
            </w:r>
          </w:p>
        </w:tc>
        <w:tc>
          <w:tcPr>
            <w:tcW w:w="1560" w:type="dxa"/>
            <w:noWrap/>
            <w:vAlign w:val="center"/>
          </w:tcPr>
          <w:p w14:paraId="6ABDD5BA" w14:textId="46316146" w:rsidR="000A1BC4" w:rsidRPr="004D243E" w:rsidRDefault="00DF5E62" w:rsidP="2B9FBF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EM</w:t>
            </w:r>
            <w:r w:rsidRPr="004D243E">
              <w:rPr>
                <w:rFonts w:ascii="Cambria" w:hAnsi="Cambria"/>
                <w:sz w:val="22"/>
              </w:rPr>
              <w:br/>
            </w:r>
            <w:r w:rsidRPr="004D243E">
              <w:rPr>
                <w:rFonts w:ascii="Cambria" w:eastAsia="Times New Roman" w:hAnsi="Cambria"/>
                <w:color w:val="000000" w:themeColor="text1"/>
                <w:sz w:val="22"/>
                <w:lang w:eastAsia="lv-LV"/>
              </w:rPr>
              <w:t>KEM</w:t>
            </w:r>
          </w:p>
          <w:p w14:paraId="7C9EC86C" w14:textId="64D395EE" w:rsidR="00DF5E62" w:rsidRPr="004D243E" w:rsidRDefault="752806B7"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Cambria" w:hAnsi="Cambria" w:cs="Cambria"/>
                <w:sz w:val="22"/>
              </w:rPr>
              <w:t>ALTUM</w:t>
            </w:r>
            <w:r w:rsidR="00DF5E62" w:rsidRPr="004D243E">
              <w:rPr>
                <w:rFonts w:ascii="Cambria" w:hAnsi="Cambria"/>
                <w:sz w:val="22"/>
              </w:rPr>
              <w:br/>
            </w:r>
            <w:r w:rsidR="00DF5E62" w:rsidRPr="004D243E">
              <w:rPr>
                <w:rFonts w:ascii="Cambria" w:eastAsia="Times New Roman" w:hAnsi="Cambria"/>
                <w:color w:val="000000" w:themeColor="text1"/>
                <w:sz w:val="22"/>
                <w:lang w:eastAsia="lv-LV"/>
              </w:rPr>
              <w:t>VALSTS KASE</w:t>
            </w:r>
            <w:r w:rsidR="00DF5E62" w:rsidRPr="004D243E">
              <w:rPr>
                <w:rFonts w:ascii="Cambria" w:hAnsi="Cambria"/>
                <w:sz w:val="22"/>
              </w:rPr>
              <w:br/>
            </w:r>
            <w:r w:rsidR="00DF5E62" w:rsidRPr="004D243E">
              <w:rPr>
                <w:rFonts w:ascii="Cambria" w:eastAsia="Times New Roman" w:hAnsi="Cambria"/>
                <w:color w:val="000000" w:themeColor="text1"/>
                <w:sz w:val="22"/>
                <w:lang w:eastAsia="lv-LV"/>
              </w:rPr>
              <w:t>FINANŠU INSTITŪCIJAS</w:t>
            </w:r>
          </w:p>
        </w:tc>
        <w:tc>
          <w:tcPr>
            <w:tcW w:w="992" w:type="dxa"/>
            <w:noWrap/>
            <w:vAlign w:val="center"/>
          </w:tcPr>
          <w:p w14:paraId="727BD1AA" w14:textId="70CAD28E"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vAlign w:val="center"/>
          </w:tcPr>
          <w:p w14:paraId="13275F78" w14:textId="70464F19"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1200</w:t>
            </w:r>
          </w:p>
        </w:tc>
        <w:tc>
          <w:tcPr>
            <w:tcW w:w="851" w:type="dxa"/>
            <w:vAlign w:val="center"/>
          </w:tcPr>
          <w:p w14:paraId="54556133"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6A7EC9C0"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ANM</w:t>
            </w:r>
          </w:p>
          <w:p w14:paraId="1D0EBDFE"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EKII</w:t>
            </w:r>
          </w:p>
          <w:p w14:paraId="68864A0B" w14:textId="599B7AAF"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SKF</w:t>
            </w:r>
          </w:p>
        </w:tc>
        <w:tc>
          <w:tcPr>
            <w:tcW w:w="992" w:type="dxa"/>
          </w:tcPr>
          <w:p w14:paraId="02D384D5" w14:textId="255A5902" w:rsidR="00DF5E62" w:rsidRPr="004D243E" w:rsidRDefault="005068F3"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DF5E62" w:rsidRPr="004D243E" w14:paraId="320A09F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515C0D82" w14:textId="2F0440CC" w:rsidR="00DF5E62" w:rsidRPr="00624C3B" w:rsidRDefault="00832BBB" w:rsidP="00DF5E62">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sz w:val="22"/>
                <w:lang w:eastAsia="lv-LV"/>
              </w:rPr>
              <w:t>3</w:t>
            </w:r>
          </w:p>
        </w:tc>
        <w:tc>
          <w:tcPr>
            <w:tcW w:w="2268" w:type="dxa"/>
            <w:vAlign w:val="center"/>
          </w:tcPr>
          <w:p w14:paraId="537F17A8" w14:textId="728F9F49" w:rsidR="00DF5E62" w:rsidRPr="004D243E" w:rsidRDefault="00DF5E62" w:rsidP="00DF5E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Uzlabot privātmāju energoefektivitāti, t.sk. atbalsta programmu ietvaros</w:t>
            </w:r>
          </w:p>
        </w:tc>
        <w:tc>
          <w:tcPr>
            <w:tcW w:w="1701" w:type="dxa"/>
            <w:vAlign w:val="center"/>
          </w:tcPr>
          <w:p w14:paraId="4DBB634B" w14:textId="0ADEA111" w:rsidR="00DF5E62" w:rsidRPr="004D243E" w:rsidRDefault="00DF5E62" w:rsidP="00DF5E62">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renovētas vismaz 5000 ēkas</w:t>
            </w:r>
          </w:p>
        </w:tc>
        <w:tc>
          <w:tcPr>
            <w:tcW w:w="1560" w:type="dxa"/>
            <w:noWrap/>
            <w:vAlign w:val="center"/>
          </w:tcPr>
          <w:p w14:paraId="19D5D23C"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r w:rsidRPr="004D243E">
              <w:rPr>
                <w:rFonts w:ascii="Cambria" w:eastAsia="Times New Roman" w:hAnsi="Cambria" w:cstheme="minorHAnsi"/>
                <w:color w:val="000000"/>
                <w:sz w:val="22"/>
                <w:lang w:eastAsia="lv-LV"/>
              </w:rPr>
              <w:br/>
              <w:t xml:space="preserve">VARAM </w:t>
            </w:r>
          </w:p>
          <w:p w14:paraId="4F359004" w14:textId="18881607" w:rsidR="000A1BC4" w:rsidRPr="004D243E" w:rsidRDefault="00DF5E62" w:rsidP="2B9FBFA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KEM</w:t>
            </w:r>
          </w:p>
          <w:p w14:paraId="28DD173A" w14:textId="16B9CD48" w:rsidR="00DF5E62" w:rsidRPr="004D243E" w:rsidRDefault="3AC826DD"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Cambria" w:hAnsi="Cambria" w:cs="Cambria"/>
                <w:sz w:val="22"/>
              </w:rPr>
              <w:t>ALTUM</w:t>
            </w:r>
            <w:r w:rsidR="00DF5E62" w:rsidRPr="004D243E">
              <w:rPr>
                <w:rFonts w:ascii="Cambria" w:hAnsi="Cambria"/>
                <w:sz w:val="22"/>
              </w:rPr>
              <w:br/>
            </w:r>
            <w:r w:rsidR="00DF5E62" w:rsidRPr="004D243E">
              <w:rPr>
                <w:rFonts w:ascii="Cambria" w:eastAsia="Times New Roman" w:hAnsi="Cambria"/>
                <w:color w:val="000000" w:themeColor="text1"/>
                <w:sz w:val="22"/>
                <w:lang w:eastAsia="lv-LV"/>
              </w:rPr>
              <w:t>VALSTS KASE</w:t>
            </w:r>
            <w:r w:rsidR="00DF5E62" w:rsidRPr="004D243E">
              <w:rPr>
                <w:rFonts w:ascii="Cambria" w:hAnsi="Cambria"/>
                <w:sz w:val="22"/>
              </w:rPr>
              <w:br/>
            </w:r>
            <w:r w:rsidR="00DF5E62" w:rsidRPr="004D243E">
              <w:rPr>
                <w:rFonts w:ascii="Cambria" w:eastAsia="Times New Roman" w:hAnsi="Cambria"/>
                <w:color w:val="000000" w:themeColor="text1"/>
                <w:sz w:val="22"/>
                <w:lang w:eastAsia="lv-LV"/>
              </w:rPr>
              <w:t>FINANŠU INSTITŪCIJAS</w:t>
            </w:r>
          </w:p>
        </w:tc>
        <w:tc>
          <w:tcPr>
            <w:tcW w:w="992" w:type="dxa"/>
            <w:noWrap/>
            <w:vAlign w:val="center"/>
          </w:tcPr>
          <w:p w14:paraId="44D0E3E3" w14:textId="49062DDA"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vAlign w:val="center"/>
          </w:tcPr>
          <w:p w14:paraId="1CC350D0" w14:textId="5A3B9D42"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100</w:t>
            </w:r>
          </w:p>
        </w:tc>
        <w:tc>
          <w:tcPr>
            <w:tcW w:w="851" w:type="dxa"/>
            <w:vAlign w:val="center"/>
          </w:tcPr>
          <w:p w14:paraId="3C0CCE4F"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525384AA" w14:textId="77777777"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EKII</w:t>
            </w:r>
          </w:p>
          <w:p w14:paraId="0BFFEAC5" w14:textId="69155109" w:rsidR="00DF5E62" w:rsidRPr="004D243E" w:rsidRDefault="00DF5E62"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SKF</w:t>
            </w:r>
          </w:p>
        </w:tc>
        <w:tc>
          <w:tcPr>
            <w:tcW w:w="992" w:type="dxa"/>
          </w:tcPr>
          <w:p w14:paraId="73DE4BAC" w14:textId="0022B86E" w:rsidR="00DF5E62" w:rsidRPr="004D243E" w:rsidRDefault="005068F3"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822FFA" w:rsidRPr="004D243E" w14:paraId="0CA61C24"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2D4C89ED" w14:textId="77777777" w:rsidR="00822FFA" w:rsidRPr="00624C3B" w:rsidRDefault="00822FFA" w:rsidP="00DF5E62">
            <w:pPr>
              <w:spacing w:before="0" w:after="0"/>
              <w:jc w:val="center"/>
              <w:rPr>
                <w:rFonts w:ascii="Cambria" w:eastAsia="Times New Roman" w:hAnsi="Cambria" w:cstheme="minorHAnsi"/>
                <w:color w:val="000000"/>
                <w:sz w:val="22"/>
                <w:lang w:eastAsia="lv-LV"/>
              </w:rPr>
            </w:pPr>
          </w:p>
        </w:tc>
        <w:tc>
          <w:tcPr>
            <w:tcW w:w="2268" w:type="dxa"/>
            <w:vAlign w:val="center"/>
          </w:tcPr>
          <w:p w14:paraId="6C541F43" w14:textId="53899F4A" w:rsidR="00822FFA" w:rsidRPr="004D243E" w:rsidRDefault="0060119C" w:rsidP="00DF5E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60119C">
              <w:rPr>
                <w:rFonts w:ascii="Cambria" w:eastAsia="Times New Roman" w:hAnsi="Cambria" w:cstheme="minorHAnsi"/>
                <w:color w:val="000000"/>
                <w:sz w:val="22"/>
                <w:lang w:eastAsia="lv-LV"/>
              </w:rPr>
              <w:t>Izveidot atbalsta programmu rūpnieciski ražotu ēku fasāžu un citu rūpnieciski ražoto konstrukciju plašākai izmantošanai energoefektivitātes uzlabošanas projektos</w:t>
            </w:r>
          </w:p>
        </w:tc>
        <w:tc>
          <w:tcPr>
            <w:tcW w:w="1701" w:type="dxa"/>
            <w:vAlign w:val="center"/>
          </w:tcPr>
          <w:p w14:paraId="72404932" w14:textId="636D3EFA" w:rsidR="00822FFA" w:rsidRPr="004D243E" w:rsidRDefault="00822FFA" w:rsidP="00DF5E62">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560" w:type="dxa"/>
            <w:noWrap/>
            <w:vAlign w:val="center"/>
          </w:tcPr>
          <w:p w14:paraId="2744E6BF" w14:textId="27F413C5" w:rsidR="00822FFA" w:rsidRPr="004D243E" w:rsidRDefault="00DF2BB7"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EM</w:t>
            </w:r>
          </w:p>
        </w:tc>
        <w:tc>
          <w:tcPr>
            <w:tcW w:w="992" w:type="dxa"/>
            <w:noWrap/>
            <w:vAlign w:val="center"/>
          </w:tcPr>
          <w:p w14:paraId="1954F04D" w14:textId="565A160F" w:rsidR="00822FFA" w:rsidRPr="004D243E" w:rsidRDefault="00137258"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992" w:type="dxa"/>
            <w:vAlign w:val="center"/>
          </w:tcPr>
          <w:p w14:paraId="6A937550" w14:textId="3835A7C7" w:rsidR="00822FFA" w:rsidRPr="004D243E" w:rsidRDefault="00137258"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851" w:type="dxa"/>
            <w:vAlign w:val="center"/>
          </w:tcPr>
          <w:p w14:paraId="360878DF" w14:textId="57377DB1" w:rsidR="00822FFA" w:rsidRPr="004D243E" w:rsidRDefault="00137258"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92" w:type="dxa"/>
          </w:tcPr>
          <w:p w14:paraId="7E11D1AF" w14:textId="008322F5" w:rsidR="00822FFA" w:rsidRDefault="00137258"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r>
      <w:tr w:rsidR="00C81015" w:rsidRPr="004D243E" w14:paraId="10D0A8E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3EE422B6" w14:textId="34D4CFF9" w:rsidR="00C81015" w:rsidRPr="00624C3B" w:rsidRDefault="00C81015" w:rsidP="00DF5E62">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sz w:val="22"/>
                <w:lang w:eastAsia="lv-LV"/>
              </w:rPr>
              <w:t>4</w:t>
            </w:r>
          </w:p>
        </w:tc>
        <w:tc>
          <w:tcPr>
            <w:tcW w:w="2268" w:type="dxa"/>
            <w:vAlign w:val="center"/>
          </w:tcPr>
          <w:p w14:paraId="51148160" w14:textId="3C34D73A" w:rsidR="00C81015" w:rsidRPr="004D243E" w:rsidRDefault="00C81015" w:rsidP="00DF5E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Mainīt lēmumu pieņemšanas kārtību par ēku renovācijas vai pieslēgšanas pie efektīvas CSAS veikšanu</w:t>
            </w:r>
          </w:p>
        </w:tc>
        <w:tc>
          <w:tcPr>
            <w:tcW w:w="1701" w:type="dxa"/>
            <w:vAlign w:val="center"/>
          </w:tcPr>
          <w:p w14:paraId="1AB410E0" w14:textId="5231A336" w:rsidR="00C81015" w:rsidRPr="004D243E" w:rsidRDefault="00C81015" w:rsidP="00DF5E62">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Samazināts nepieciešamais pozitīvo balsojumu apjoms lēmumu pieņemšanai</w:t>
            </w:r>
          </w:p>
        </w:tc>
        <w:tc>
          <w:tcPr>
            <w:tcW w:w="1560" w:type="dxa"/>
            <w:noWrap/>
            <w:vAlign w:val="center"/>
          </w:tcPr>
          <w:p w14:paraId="08F8226B" w14:textId="554F31F9" w:rsidR="00C81015" w:rsidRPr="004D243E" w:rsidRDefault="00C81015"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tc>
        <w:tc>
          <w:tcPr>
            <w:tcW w:w="992" w:type="dxa"/>
            <w:noWrap/>
            <w:vAlign w:val="center"/>
          </w:tcPr>
          <w:p w14:paraId="324D0976" w14:textId="659A71CB" w:rsidR="00C81015" w:rsidRPr="004D243E" w:rsidRDefault="00C81015"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w:t>
            </w:r>
            <w:r w:rsidR="00C30241">
              <w:rPr>
                <w:rFonts w:ascii="Cambria" w:eastAsia="Times New Roman" w:hAnsi="Cambria" w:cstheme="minorHAnsi"/>
                <w:color w:val="000000"/>
                <w:sz w:val="22"/>
                <w:lang w:eastAsia="lv-LV"/>
              </w:rPr>
              <w:t>25</w:t>
            </w:r>
          </w:p>
        </w:tc>
        <w:tc>
          <w:tcPr>
            <w:tcW w:w="1843" w:type="dxa"/>
            <w:gridSpan w:val="2"/>
            <w:vAlign w:val="center"/>
          </w:tcPr>
          <w:p w14:paraId="75684B59" w14:textId="77777777" w:rsidR="00C81015" w:rsidRPr="004D243E" w:rsidRDefault="00C81015"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Esošā budžeta</w:t>
            </w:r>
          </w:p>
          <w:p w14:paraId="0FF2A890" w14:textId="08D1D86C" w:rsidR="00C81015" w:rsidRPr="004D243E" w:rsidRDefault="00C81015"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ietvaros</w:t>
            </w:r>
          </w:p>
        </w:tc>
        <w:tc>
          <w:tcPr>
            <w:tcW w:w="992" w:type="dxa"/>
          </w:tcPr>
          <w:p w14:paraId="6B395076" w14:textId="0C8F7D91" w:rsidR="00C81015" w:rsidRPr="004D243E" w:rsidRDefault="00C81015" w:rsidP="00DF5E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C81015" w:rsidRPr="004D243E" w14:paraId="7F22C44F"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5989ABB5" w14:textId="77A4FC35" w:rsidR="00C81015" w:rsidRPr="00624C3B" w:rsidRDefault="00C81015" w:rsidP="00C81015">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sz w:val="22"/>
                <w:lang w:eastAsia="lv-LV"/>
              </w:rPr>
              <w:t>5</w:t>
            </w:r>
          </w:p>
        </w:tc>
        <w:tc>
          <w:tcPr>
            <w:tcW w:w="2268" w:type="dxa"/>
            <w:vAlign w:val="center"/>
          </w:tcPr>
          <w:p w14:paraId="118D2974" w14:textId="189E6650" w:rsidR="00C81015" w:rsidRPr="004D243E" w:rsidRDefault="00C81015" w:rsidP="00C8101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Attīstot ESKO tirgu, piesaistīt privātās investīcijas energoefektivitātes paaugstināšanas projektiem, novēršot ESKO tirgus nepilnības</w:t>
            </w:r>
          </w:p>
        </w:tc>
        <w:tc>
          <w:tcPr>
            <w:tcW w:w="1701" w:type="dxa"/>
            <w:vAlign w:val="center"/>
          </w:tcPr>
          <w:p w14:paraId="6F7C13CA" w14:textId="0FC7C92E" w:rsidR="00C81015" w:rsidRPr="004D243E" w:rsidRDefault="00C81015" w:rsidP="00C81015">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 </w:t>
            </w:r>
          </w:p>
        </w:tc>
        <w:tc>
          <w:tcPr>
            <w:tcW w:w="1560" w:type="dxa"/>
            <w:noWrap/>
            <w:vAlign w:val="center"/>
          </w:tcPr>
          <w:p w14:paraId="14A6C36D" w14:textId="77777777"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4D243E">
              <w:rPr>
                <w:rFonts w:ascii="Cambria" w:eastAsia="Times New Roman" w:hAnsi="Cambria"/>
                <w:color w:val="000000" w:themeColor="text1"/>
                <w:sz w:val="22"/>
                <w:lang w:eastAsia="lv-LV"/>
              </w:rPr>
              <w:t>EM</w:t>
            </w:r>
          </w:p>
          <w:p w14:paraId="0610259F" w14:textId="12BB4812"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olor w:val="000000" w:themeColor="text1"/>
                <w:sz w:val="22"/>
                <w:lang w:eastAsia="lv-LV"/>
              </w:rPr>
              <w:t>KEM</w:t>
            </w:r>
          </w:p>
        </w:tc>
        <w:tc>
          <w:tcPr>
            <w:tcW w:w="992" w:type="dxa"/>
            <w:noWrap/>
            <w:vAlign w:val="center"/>
          </w:tcPr>
          <w:p w14:paraId="347FF458" w14:textId="5E741B08"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vAlign w:val="center"/>
          </w:tcPr>
          <w:p w14:paraId="2BCD948F" w14:textId="61B864AB"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851" w:type="dxa"/>
            <w:vAlign w:val="center"/>
          </w:tcPr>
          <w:p w14:paraId="271238A7" w14:textId="77777777"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VB</w:t>
            </w:r>
          </w:p>
          <w:p w14:paraId="08C8FB75" w14:textId="01141A17"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tc>
        <w:tc>
          <w:tcPr>
            <w:tcW w:w="992" w:type="dxa"/>
          </w:tcPr>
          <w:p w14:paraId="21637240" w14:textId="3F23BFB9" w:rsidR="00C81015"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137C19" w:rsidRPr="004D243E" w14:paraId="56D39AD7"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AAA2041" w14:textId="5FE56385" w:rsidR="00137C19" w:rsidRPr="00624C3B" w:rsidRDefault="00137C19" w:rsidP="00137C19">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sz w:val="22"/>
                <w:lang w:eastAsia="lv-LV"/>
              </w:rPr>
              <w:t>6</w:t>
            </w:r>
          </w:p>
        </w:tc>
        <w:tc>
          <w:tcPr>
            <w:tcW w:w="2268" w:type="dxa"/>
            <w:vAlign w:val="center"/>
          </w:tcPr>
          <w:p w14:paraId="7BA42CCF" w14:textId="188D438D" w:rsidR="00137C19" w:rsidRPr="004D243E" w:rsidRDefault="00137C19" w:rsidP="00137C1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Attīstot PESKO iespējas, nodrošināt pašvaldību iesaist</w:t>
            </w:r>
            <w:r w:rsidR="00C81015" w:rsidRPr="004D243E">
              <w:rPr>
                <w:rFonts w:ascii="Cambria" w:eastAsia="Times New Roman" w:hAnsi="Cambria" w:cstheme="minorHAnsi"/>
                <w:color w:val="000000"/>
                <w:sz w:val="22"/>
                <w:lang w:eastAsia="lv-LV"/>
              </w:rPr>
              <w:t>i</w:t>
            </w:r>
            <w:r w:rsidRPr="004D243E">
              <w:rPr>
                <w:rFonts w:ascii="Cambria" w:eastAsia="Times New Roman" w:hAnsi="Cambria" w:cstheme="minorHAnsi"/>
                <w:color w:val="000000"/>
                <w:sz w:val="22"/>
                <w:lang w:eastAsia="lv-LV"/>
              </w:rPr>
              <w:t xml:space="preserve"> energoefektivitātes paaugstināšanā projektu atbalstīšanā</w:t>
            </w:r>
          </w:p>
        </w:tc>
        <w:tc>
          <w:tcPr>
            <w:tcW w:w="1701" w:type="dxa"/>
            <w:vAlign w:val="center"/>
          </w:tcPr>
          <w:p w14:paraId="6458012D" w14:textId="52A785FC" w:rsidR="00137C19" w:rsidRPr="004D243E" w:rsidRDefault="00137C19" w:rsidP="00137C19">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Uzsākta PESKO darbība</w:t>
            </w:r>
          </w:p>
        </w:tc>
        <w:tc>
          <w:tcPr>
            <w:tcW w:w="1560" w:type="dxa"/>
            <w:noWrap/>
            <w:vAlign w:val="center"/>
          </w:tcPr>
          <w:p w14:paraId="1F31FE7B" w14:textId="2355C36A"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EM</w:t>
            </w:r>
          </w:p>
        </w:tc>
        <w:tc>
          <w:tcPr>
            <w:tcW w:w="992" w:type="dxa"/>
            <w:noWrap/>
            <w:vAlign w:val="center"/>
          </w:tcPr>
          <w:p w14:paraId="5BFC7412" w14:textId="33F9296F"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2030</w:t>
            </w:r>
          </w:p>
        </w:tc>
        <w:tc>
          <w:tcPr>
            <w:tcW w:w="992" w:type="dxa"/>
            <w:vAlign w:val="center"/>
          </w:tcPr>
          <w:p w14:paraId="7EFDCA00" w14:textId="6598818B" w:rsidR="00137C19" w:rsidRPr="004D243E" w:rsidRDefault="00C81015" w:rsidP="00C810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c>
          <w:tcPr>
            <w:tcW w:w="851" w:type="dxa"/>
            <w:vAlign w:val="center"/>
          </w:tcPr>
          <w:p w14:paraId="0B2305B0" w14:textId="77777777" w:rsidR="00137C19" w:rsidRPr="004D243E" w:rsidRDefault="00C81015"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VB</w:t>
            </w:r>
          </w:p>
          <w:p w14:paraId="693B5EAE" w14:textId="6A87759F" w:rsidR="00C81015" w:rsidRPr="004D243E" w:rsidRDefault="00C81015"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eastAsia="Times New Roman" w:hAnsi="Cambria" w:cstheme="minorHAnsi"/>
                <w:color w:val="000000"/>
                <w:sz w:val="22"/>
                <w:lang w:eastAsia="lv-LV"/>
              </w:rPr>
              <w:t>MFF</w:t>
            </w:r>
          </w:p>
        </w:tc>
        <w:tc>
          <w:tcPr>
            <w:tcW w:w="992" w:type="dxa"/>
          </w:tcPr>
          <w:p w14:paraId="25AC1CA5" w14:textId="597EF8E4"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137C19" w:rsidRPr="004D243E" w14:paraId="6F4E115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53256030" w14:textId="3F5575CB" w:rsidR="00137C19" w:rsidRPr="00624C3B" w:rsidRDefault="00137C19" w:rsidP="00137C19">
            <w:pPr>
              <w:spacing w:before="0" w:after="0"/>
              <w:jc w:val="center"/>
              <w:rPr>
                <w:rFonts w:ascii="Cambria" w:eastAsia="Times New Roman" w:hAnsi="Cambria" w:cstheme="minorHAnsi"/>
                <w:b w:val="0"/>
                <w:bCs w:val="0"/>
                <w:color w:val="000000"/>
                <w:sz w:val="22"/>
                <w:lang w:eastAsia="lv-LV"/>
              </w:rPr>
            </w:pPr>
            <w:r w:rsidRPr="00624C3B">
              <w:rPr>
                <w:rFonts w:ascii="Cambria" w:eastAsia="Times New Roman" w:hAnsi="Cambria" w:cstheme="minorHAnsi"/>
                <w:b w:val="0"/>
                <w:bCs w:val="0"/>
                <w:color w:val="000000" w:themeColor="text1"/>
                <w:sz w:val="22"/>
                <w:lang w:eastAsia="lv-LV"/>
              </w:rPr>
              <w:t>7</w:t>
            </w:r>
          </w:p>
        </w:tc>
        <w:tc>
          <w:tcPr>
            <w:tcW w:w="2268" w:type="dxa"/>
          </w:tcPr>
          <w:p w14:paraId="5BE7F7CA" w14:textId="43801189" w:rsidR="00137C19" w:rsidRPr="004D243E" w:rsidRDefault="00137C19" w:rsidP="00137C19">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4D243E">
              <w:rPr>
                <w:rFonts w:ascii="Cambria" w:hAnsi="Cambria"/>
                <w:sz w:val="22"/>
              </w:rPr>
              <w:t>Turpināt “Dzīvo siltāk” programmas īstenošanu</w:t>
            </w:r>
          </w:p>
        </w:tc>
        <w:tc>
          <w:tcPr>
            <w:tcW w:w="1701" w:type="dxa"/>
            <w:vAlign w:val="center"/>
          </w:tcPr>
          <w:p w14:paraId="6D19DEDD" w14:textId="458A53BB" w:rsidR="00137C19" w:rsidRPr="004D243E" w:rsidRDefault="00137C19" w:rsidP="00137C19">
            <w:pPr>
              <w:spacing w:before="0" w:after="0"/>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560" w:type="dxa"/>
            <w:noWrap/>
            <w:vAlign w:val="center"/>
          </w:tcPr>
          <w:p w14:paraId="1487C65D" w14:textId="762B2ED6"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EM</w:t>
            </w:r>
          </w:p>
        </w:tc>
        <w:tc>
          <w:tcPr>
            <w:tcW w:w="992" w:type="dxa"/>
            <w:noWrap/>
            <w:vAlign w:val="center"/>
          </w:tcPr>
          <w:p w14:paraId="37D19DDA" w14:textId="3447C44B"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themeColor="text1"/>
                <w:sz w:val="22"/>
                <w:lang w:eastAsia="lv-LV"/>
              </w:rPr>
              <w:t>2030</w:t>
            </w:r>
          </w:p>
        </w:tc>
        <w:tc>
          <w:tcPr>
            <w:tcW w:w="992" w:type="dxa"/>
            <w:vAlign w:val="center"/>
          </w:tcPr>
          <w:p w14:paraId="7FA17348" w14:textId="3BC11F5B"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0,75</w:t>
            </w:r>
          </w:p>
        </w:tc>
        <w:tc>
          <w:tcPr>
            <w:tcW w:w="851" w:type="dxa"/>
            <w:vAlign w:val="center"/>
          </w:tcPr>
          <w:p w14:paraId="31535242" w14:textId="77777777"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MFF</w:t>
            </w:r>
          </w:p>
          <w:p w14:paraId="6FD08F1C" w14:textId="58F4BED6"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VB</w:t>
            </w:r>
          </w:p>
        </w:tc>
        <w:tc>
          <w:tcPr>
            <w:tcW w:w="992" w:type="dxa"/>
          </w:tcPr>
          <w:p w14:paraId="2F0F0C0D" w14:textId="771F371D"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ND</w:t>
            </w:r>
          </w:p>
        </w:tc>
      </w:tr>
      <w:tr w:rsidR="002A51F7" w:rsidRPr="004D243E" w14:paraId="7E485E5E"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noWrap/>
          </w:tcPr>
          <w:p w14:paraId="4BD1D52F" w14:textId="232D97C0" w:rsidR="00137C19" w:rsidRPr="00624C3B" w:rsidRDefault="00137C19" w:rsidP="00AC0095">
            <w:pPr>
              <w:spacing w:before="0" w:after="0"/>
              <w:jc w:val="center"/>
              <w:rPr>
                <w:rFonts w:ascii="Cambria" w:hAnsi="Cambria"/>
                <w:b w:val="0"/>
                <w:bCs w:val="0"/>
                <w:sz w:val="22"/>
              </w:rPr>
            </w:pPr>
            <w:r w:rsidRPr="00624C3B">
              <w:rPr>
                <w:rFonts w:ascii="Cambria" w:hAnsi="Cambria"/>
                <w:b w:val="0"/>
                <w:bCs w:val="0"/>
                <w:sz w:val="22"/>
              </w:rPr>
              <w:t>8</w:t>
            </w:r>
          </w:p>
        </w:tc>
        <w:tc>
          <w:tcPr>
            <w:tcW w:w="2268" w:type="dxa"/>
            <w:shd w:val="clear" w:color="auto" w:fill="auto"/>
          </w:tcPr>
          <w:p w14:paraId="4BEC452A" w14:textId="5C69D16E" w:rsidR="00137C19" w:rsidRPr="004D243E" w:rsidRDefault="00864D05" w:rsidP="00137C1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Pr>
                <w:rFonts w:ascii="Cambria" w:hAnsi="Cambria" w:cstheme="minorHAnsi"/>
                <w:sz w:val="22"/>
              </w:rPr>
              <w:t xml:space="preserve">NPP ietvaros izvērtēt </w:t>
            </w:r>
            <w:r w:rsidR="00137C19" w:rsidRPr="004D243E">
              <w:rPr>
                <w:rFonts w:ascii="Cambria" w:hAnsi="Cambria" w:cstheme="minorHAnsi"/>
                <w:sz w:val="22"/>
              </w:rPr>
              <w:t>dzīvojamām mājām (vai to daļām), kurās ir veikti energoefektivitātes uzlabošanas pasākumi</w:t>
            </w:r>
            <w:r w:rsidR="00646F0E">
              <w:rPr>
                <w:rFonts w:ascii="Cambria" w:hAnsi="Cambria" w:cstheme="minorHAnsi"/>
                <w:sz w:val="22"/>
              </w:rPr>
              <w:t>, piemēroto normatīvo regulējumu</w:t>
            </w:r>
          </w:p>
        </w:tc>
        <w:tc>
          <w:tcPr>
            <w:tcW w:w="1701" w:type="dxa"/>
            <w:shd w:val="clear" w:color="auto" w:fill="auto"/>
            <w:vAlign w:val="center"/>
          </w:tcPr>
          <w:p w14:paraId="422634F9" w14:textId="10FACDC3" w:rsidR="00137C19" w:rsidRPr="004D243E" w:rsidRDefault="00684928" w:rsidP="0017402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Pr>
                <w:rFonts w:ascii="Cambria" w:hAnsi="Cambria" w:cstheme="minorHAnsi"/>
                <w:sz w:val="22"/>
              </w:rPr>
              <w:t>Sniegts ieguldījums vismaz papildu 2000 ēku renovācijā</w:t>
            </w:r>
          </w:p>
        </w:tc>
        <w:tc>
          <w:tcPr>
            <w:tcW w:w="1560" w:type="dxa"/>
            <w:shd w:val="clear" w:color="auto" w:fill="auto"/>
            <w:noWrap/>
            <w:vAlign w:val="center"/>
          </w:tcPr>
          <w:p w14:paraId="4ECB10B1" w14:textId="5DEDAF7B"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4D243E">
              <w:rPr>
                <w:rFonts w:ascii="Cambria" w:hAnsi="Cambria" w:cstheme="minorHAnsi"/>
                <w:sz w:val="22"/>
              </w:rPr>
              <w:t>FM</w:t>
            </w:r>
          </w:p>
        </w:tc>
        <w:tc>
          <w:tcPr>
            <w:tcW w:w="992" w:type="dxa"/>
            <w:shd w:val="clear" w:color="auto" w:fill="auto"/>
            <w:noWrap/>
            <w:vAlign w:val="center"/>
          </w:tcPr>
          <w:p w14:paraId="5F4C4724" w14:textId="3BAF9200" w:rsidR="00137C19" w:rsidRPr="004D243E" w:rsidRDefault="00D61038"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Pr>
                <w:rFonts w:ascii="Cambria" w:hAnsi="Cambria" w:cstheme="minorHAnsi"/>
                <w:sz w:val="22"/>
              </w:rPr>
              <w:t>2026</w:t>
            </w:r>
          </w:p>
        </w:tc>
        <w:tc>
          <w:tcPr>
            <w:tcW w:w="992" w:type="dxa"/>
            <w:shd w:val="clear" w:color="auto" w:fill="auto"/>
            <w:vAlign w:val="center"/>
          </w:tcPr>
          <w:p w14:paraId="188278F5" w14:textId="629459A7" w:rsidR="00646F0E" w:rsidRPr="004D243E" w:rsidDel="00646F0E" w:rsidRDefault="00646F0E"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ND</w:t>
            </w:r>
          </w:p>
        </w:tc>
        <w:tc>
          <w:tcPr>
            <w:tcW w:w="851" w:type="dxa"/>
            <w:shd w:val="clear" w:color="auto" w:fill="auto"/>
            <w:vAlign w:val="center"/>
          </w:tcPr>
          <w:p w14:paraId="457DE993" w14:textId="70403CB3" w:rsidR="00137C19" w:rsidRPr="004D243E" w:rsidRDefault="00646F0E"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ND</w:t>
            </w:r>
          </w:p>
        </w:tc>
        <w:tc>
          <w:tcPr>
            <w:tcW w:w="992" w:type="dxa"/>
            <w:shd w:val="clear" w:color="auto" w:fill="auto"/>
          </w:tcPr>
          <w:p w14:paraId="0A767A8E" w14:textId="03925025" w:rsidR="00137C19" w:rsidRPr="004D243E" w:rsidRDefault="00137C19" w:rsidP="00137C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4D243E">
              <w:rPr>
                <w:rFonts w:ascii="Cambria" w:eastAsia="Times New Roman" w:hAnsi="Cambria" w:cstheme="minorHAnsi"/>
                <w:color w:val="000000"/>
                <w:sz w:val="22"/>
                <w:lang w:eastAsia="lv-LV"/>
              </w:rPr>
              <w:t>ND</w:t>
            </w:r>
          </w:p>
        </w:tc>
      </w:tr>
      <w:tr w:rsidR="00EE7590" w:rsidRPr="00EE7590" w14:paraId="4A1DBEB6"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noWrap/>
          </w:tcPr>
          <w:p w14:paraId="492F9030" w14:textId="317F1E9C" w:rsidR="00A92264" w:rsidRPr="00A92264" w:rsidRDefault="007536FA" w:rsidP="00A92264">
            <w:pPr>
              <w:spacing w:before="0" w:after="0"/>
              <w:jc w:val="center"/>
              <w:rPr>
                <w:rFonts w:ascii="Cambria" w:hAnsi="Cambria"/>
                <w:b w:val="0"/>
                <w:bCs w:val="0"/>
                <w:sz w:val="22"/>
              </w:rPr>
            </w:pPr>
            <w:r>
              <w:rPr>
                <w:rFonts w:ascii="Cambria" w:hAnsi="Cambria"/>
                <w:b w:val="0"/>
                <w:bCs w:val="0"/>
                <w:sz w:val="22"/>
              </w:rPr>
              <w:t>9</w:t>
            </w:r>
          </w:p>
        </w:tc>
        <w:tc>
          <w:tcPr>
            <w:tcW w:w="2268" w:type="dxa"/>
            <w:shd w:val="clear" w:color="auto" w:fill="auto"/>
          </w:tcPr>
          <w:p w14:paraId="40BB5116" w14:textId="710C57C1" w:rsidR="00A92264" w:rsidRPr="00A92264" w:rsidRDefault="00A92264" w:rsidP="00A9226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7402D">
              <w:rPr>
                <w:rFonts w:ascii="Cambria" w:hAnsi="Cambria"/>
                <w:sz w:val="22"/>
              </w:rPr>
              <w:t xml:space="preserve">NPP ietvaros izvērtēt iespēju ieviest PVN </w:t>
            </w:r>
            <w:r w:rsidR="00F34D8F">
              <w:rPr>
                <w:rFonts w:ascii="Cambria" w:hAnsi="Cambria"/>
                <w:sz w:val="22"/>
              </w:rPr>
              <w:t>samazināto</w:t>
            </w:r>
            <w:r w:rsidRPr="0017402D">
              <w:rPr>
                <w:rFonts w:ascii="Cambria" w:hAnsi="Cambria"/>
                <w:sz w:val="22"/>
              </w:rPr>
              <w:t xml:space="preserve"> likmi ēku </w:t>
            </w:r>
            <w:r w:rsidRPr="0017402D">
              <w:rPr>
                <w:rFonts w:ascii="Cambria" w:hAnsi="Cambria"/>
                <w:sz w:val="22"/>
              </w:rPr>
              <w:lastRenderedPageBreak/>
              <w:t>energoefektivitātes pasākumiem</w:t>
            </w:r>
            <w:r w:rsidR="007A5DEC">
              <w:rPr>
                <w:rFonts w:ascii="Cambria" w:hAnsi="Cambria"/>
                <w:sz w:val="22"/>
              </w:rPr>
              <w:t xml:space="preserve"> atbilstoši Direktīvas 2006/112/EK III pielikuma 10</w:t>
            </w:r>
            <w:r w:rsidR="00974039">
              <w:rPr>
                <w:rFonts w:ascii="Cambria" w:hAnsi="Cambria"/>
                <w:sz w:val="22"/>
              </w:rPr>
              <w:t>.punktam</w:t>
            </w:r>
          </w:p>
        </w:tc>
        <w:tc>
          <w:tcPr>
            <w:tcW w:w="1701" w:type="dxa"/>
            <w:shd w:val="clear" w:color="auto" w:fill="auto"/>
          </w:tcPr>
          <w:p w14:paraId="6D22960D" w14:textId="40B114C2" w:rsidR="00A92264" w:rsidRPr="00A92264" w:rsidRDefault="00A92264" w:rsidP="0017402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7402D">
              <w:rPr>
                <w:rFonts w:ascii="Cambria" w:hAnsi="Cambria"/>
                <w:sz w:val="22"/>
              </w:rPr>
              <w:lastRenderedPageBreak/>
              <w:t xml:space="preserve">Sniegts ieguldījums publiskā sektora </w:t>
            </w:r>
            <w:r w:rsidRPr="0017402D">
              <w:rPr>
                <w:rFonts w:ascii="Cambria" w:hAnsi="Cambria"/>
                <w:sz w:val="22"/>
              </w:rPr>
              <w:lastRenderedPageBreak/>
              <w:t>ēku renovācijas mērķa izpildei</w:t>
            </w:r>
          </w:p>
        </w:tc>
        <w:tc>
          <w:tcPr>
            <w:tcW w:w="1560" w:type="dxa"/>
            <w:shd w:val="clear" w:color="auto" w:fill="auto"/>
            <w:noWrap/>
          </w:tcPr>
          <w:p w14:paraId="76DE8CF2" w14:textId="77777777" w:rsidR="00A92264" w:rsidRDefault="00A92264" w:rsidP="00A922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7402D">
              <w:rPr>
                <w:rFonts w:ascii="Cambria" w:hAnsi="Cambria"/>
                <w:sz w:val="22"/>
              </w:rPr>
              <w:lastRenderedPageBreak/>
              <w:t>FM</w:t>
            </w:r>
          </w:p>
          <w:p w14:paraId="62E3617D" w14:textId="4DD9AAC7" w:rsidR="00A92264" w:rsidRPr="00A92264" w:rsidRDefault="00D552C8" w:rsidP="00A922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Pr>
                <w:rFonts w:ascii="Cambria" w:hAnsi="Cambria"/>
                <w:sz w:val="22"/>
              </w:rPr>
              <w:t>EM</w:t>
            </w:r>
          </w:p>
        </w:tc>
        <w:tc>
          <w:tcPr>
            <w:tcW w:w="992" w:type="dxa"/>
            <w:shd w:val="clear" w:color="auto" w:fill="auto"/>
            <w:noWrap/>
          </w:tcPr>
          <w:p w14:paraId="481FE07C" w14:textId="2647D82B" w:rsidR="00A92264" w:rsidRPr="00A92264" w:rsidRDefault="00A92264" w:rsidP="00A922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7402D">
              <w:rPr>
                <w:rFonts w:ascii="Cambria" w:hAnsi="Cambria"/>
                <w:sz w:val="22"/>
              </w:rPr>
              <w:t>2025</w:t>
            </w:r>
          </w:p>
        </w:tc>
        <w:tc>
          <w:tcPr>
            <w:tcW w:w="1843" w:type="dxa"/>
            <w:gridSpan w:val="2"/>
            <w:shd w:val="clear" w:color="auto" w:fill="auto"/>
          </w:tcPr>
          <w:p w14:paraId="09F3DA5B" w14:textId="0399F266" w:rsidR="00A92264" w:rsidRPr="00A92264" w:rsidRDefault="00A92264" w:rsidP="00A922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7402D">
              <w:rPr>
                <w:rFonts w:ascii="Cambria" w:hAnsi="Cambria"/>
                <w:sz w:val="22"/>
              </w:rPr>
              <w:t>Esošā budžeta</w:t>
            </w:r>
            <w:r>
              <w:rPr>
                <w:rFonts w:ascii="Cambria" w:hAnsi="Cambria"/>
                <w:sz w:val="22"/>
              </w:rPr>
              <w:t xml:space="preserve"> ietvaros</w:t>
            </w:r>
          </w:p>
        </w:tc>
        <w:tc>
          <w:tcPr>
            <w:tcW w:w="992" w:type="dxa"/>
            <w:shd w:val="clear" w:color="auto" w:fill="auto"/>
          </w:tcPr>
          <w:p w14:paraId="6B0C7859" w14:textId="0ACDC976" w:rsidR="00A92264" w:rsidRPr="00A92264" w:rsidRDefault="00A92264" w:rsidP="00A922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7402D">
              <w:rPr>
                <w:rFonts w:ascii="Cambria" w:hAnsi="Cambria"/>
                <w:sz w:val="22"/>
              </w:rPr>
              <w:t>15</w:t>
            </w:r>
          </w:p>
        </w:tc>
      </w:tr>
    </w:tbl>
    <w:p w14:paraId="77790299" w14:textId="4F09F8AD" w:rsidR="00281CF5" w:rsidRPr="00AC0095" w:rsidRDefault="00281CF5" w:rsidP="00281CF5">
      <w:pPr>
        <w:jc w:val="both"/>
        <w:rPr>
          <w:rFonts w:ascii="Cambria" w:eastAsia="Times New Roman" w:hAnsi="Cambria"/>
          <w:color w:val="000000"/>
          <w:lang w:eastAsia="lv-LV"/>
        </w:rPr>
      </w:pPr>
      <w:r w:rsidRPr="004D243E">
        <w:rPr>
          <w:rFonts w:ascii="Cambria" w:eastAsia="Times New Roman" w:hAnsi="Cambria"/>
          <w:b/>
          <w:color w:val="000000" w:themeColor="text1"/>
          <w:lang w:eastAsia="lv-LV"/>
        </w:rPr>
        <w:t xml:space="preserve">Daudzdzīvokļu ēku energoefektivitātes uzlabošanas </w:t>
      </w:r>
      <w:r w:rsidRPr="004D243E">
        <w:rPr>
          <w:rFonts w:ascii="Cambria" w:eastAsia="Times New Roman" w:hAnsi="Cambria"/>
          <w:color w:val="000000" w:themeColor="text1"/>
          <w:lang w:eastAsia="lv-LV"/>
        </w:rPr>
        <w:t xml:space="preserve">darbības ietvaros atbalsts būtu </w:t>
      </w:r>
      <w:r w:rsidRPr="00AC0095">
        <w:rPr>
          <w:rFonts w:ascii="Cambria" w:eastAsia="Times New Roman" w:hAnsi="Cambria"/>
          <w:color w:val="000000" w:themeColor="text1"/>
          <w:lang w:eastAsia="lv-LV"/>
        </w:rPr>
        <w:t xml:space="preserve">sniedzams esošu ēku pārbūvei vai atjaunošanai,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Darbības īstenošanai šobrīd ir iezīmēti 230,5 milj. </w:t>
      </w:r>
      <w:proofErr w:type="spellStart"/>
      <w:r w:rsidRPr="00AC0095">
        <w:rPr>
          <w:rFonts w:ascii="Cambria" w:eastAsia="Times New Roman" w:hAnsi="Cambria"/>
          <w:i/>
          <w:color w:val="000000" w:themeColor="text1"/>
          <w:lang w:eastAsia="lv-LV"/>
        </w:rPr>
        <w:t>euro</w:t>
      </w:r>
      <w:proofErr w:type="spellEnd"/>
      <w:r w:rsidRPr="00AC0095">
        <w:rPr>
          <w:rFonts w:ascii="Cambria" w:eastAsia="Times New Roman" w:hAnsi="Cambria"/>
          <w:color w:val="000000" w:themeColor="text1"/>
          <w:lang w:eastAsia="lv-LV"/>
        </w:rPr>
        <w:t>.</w:t>
      </w:r>
    </w:p>
    <w:p w14:paraId="7865AD1A" w14:textId="77777777" w:rsidR="00281CF5" w:rsidRPr="004D243E" w:rsidRDefault="00281CF5" w:rsidP="00281CF5">
      <w:pPr>
        <w:jc w:val="both"/>
        <w:rPr>
          <w:rFonts w:ascii="Cambria" w:eastAsia="Times New Roman" w:hAnsi="Cambria"/>
          <w:color w:val="000000"/>
          <w:lang w:eastAsia="lv-LV"/>
        </w:rPr>
      </w:pPr>
      <w:r w:rsidRPr="00AC0095">
        <w:rPr>
          <w:rFonts w:ascii="Cambria" w:eastAsia="Times New Roman" w:hAnsi="Cambria"/>
          <w:b/>
          <w:color w:val="000000" w:themeColor="text1"/>
          <w:lang w:eastAsia="lv-LV"/>
        </w:rPr>
        <w:t>Privātmāju energoefektivitātes uzlabošanas</w:t>
      </w:r>
      <w:r w:rsidRPr="00AC0095">
        <w:rPr>
          <w:rFonts w:ascii="Cambria" w:eastAsia="Times New Roman" w:hAnsi="Cambria"/>
          <w:color w:val="000000" w:themeColor="text1"/>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w:t>
      </w:r>
      <w:r w:rsidRPr="004D243E">
        <w:rPr>
          <w:rFonts w:ascii="Cambria" w:eastAsia="Times New Roman" w:hAnsi="Cambria"/>
          <w:color w:val="000000" w:themeColor="text1"/>
          <w:lang w:eastAsia="lv-LV"/>
        </w:rPr>
        <w:t xml:space="preserve"> ēkas vērtības. Darbības īstenošanai šobrīd ir iezīmēti 2,37 milj. </w:t>
      </w:r>
      <w:proofErr w:type="spellStart"/>
      <w:r w:rsidRPr="004D243E">
        <w:rPr>
          <w:rFonts w:ascii="Cambria" w:eastAsia="Times New Roman" w:hAnsi="Cambria"/>
          <w:i/>
          <w:color w:val="000000" w:themeColor="text1"/>
          <w:lang w:eastAsia="lv-LV"/>
        </w:rPr>
        <w:t>euro</w:t>
      </w:r>
      <w:proofErr w:type="spellEnd"/>
      <w:r w:rsidRPr="004D243E">
        <w:rPr>
          <w:rFonts w:ascii="Cambria" w:eastAsia="Times New Roman" w:hAnsi="Cambria"/>
          <w:color w:val="000000" w:themeColor="text1"/>
          <w:lang w:eastAsia="lv-LV"/>
        </w:rPr>
        <w:t xml:space="preserve">. </w:t>
      </w:r>
    </w:p>
    <w:p w14:paraId="6FAEB2A8" w14:textId="77777777" w:rsidR="00281CF5" w:rsidRPr="00AC0095" w:rsidRDefault="00281CF5" w:rsidP="00281CF5">
      <w:pPr>
        <w:jc w:val="both"/>
        <w:rPr>
          <w:rFonts w:ascii="Cambria" w:eastAsia="Times New Roman" w:hAnsi="Cambria" w:cstheme="minorHAnsi"/>
          <w:color w:val="000000" w:themeColor="text1"/>
          <w:lang w:eastAsia="lv-LV"/>
        </w:rPr>
      </w:pPr>
      <w:r w:rsidRPr="004D243E">
        <w:rPr>
          <w:rFonts w:ascii="Cambria" w:eastAsia="Times New Roman" w:hAnsi="Cambria" w:cstheme="minorHAnsi"/>
          <w:b/>
          <w:color w:val="000000" w:themeColor="text1"/>
          <w:lang w:eastAsia="lv-LV"/>
        </w:rPr>
        <w:t>Lēmumu pieņemšanas kārtību par ēku renovācijas vai pieslēgšanas pie efektīvas CSAS veikšanu mainīšanas</w:t>
      </w:r>
      <w:r w:rsidRPr="004D243E">
        <w:rPr>
          <w:rFonts w:ascii="Cambria" w:eastAsia="Times New Roman" w:hAnsi="Cambria" w:cstheme="minorHAnsi"/>
          <w:color w:val="000000" w:themeColor="text1"/>
          <w:lang w:eastAsia="lv-LV"/>
        </w:rPr>
        <w:t xml:space="preserve"> darbības īstenošanai jāmazina lēmuma pieņemšanai nepieciešamo balsu skaitu, nosakot </w:t>
      </w:r>
      <w:proofErr w:type="spellStart"/>
      <w:r w:rsidRPr="004D243E">
        <w:rPr>
          <w:rFonts w:ascii="Cambria" w:eastAsia="Times New Roman" w:hAnsi="Cambria" w:cstheme="minorHAnsi"/>
          <w:color w:val="000000" w:themeColor="text1"/>
          <w:lang w:eastAsia="lv-LV"/>
        </w:rPr>
        <w:t>mazākumtiesību</w:t>
      </w:r>
      <w:proofErr w:type="spellEnd"/>
      <w:r w:rsidRPr="004D243E">
        <w:rPr>
          <w:rFonts w:ascii="Cambria" w:eastAsia="Times New Roman" w:hAnsi="Cambria" w:cstheme="minorHAnsi"/>
          <w:color w:val="000000" w:themeColor="text1"/>
          <w:lang w:eastAsia="lv-LV"/>
        </w:rPr>
        <w:t xml:space="preserve"> balsojumu vai nosakot dažādu nepieciešamo balsu skaitu vairākām balsojuma kārtām, kā arī jānodrošina, ka finanšu iestādes mazina </w:t>
      </w:r>
      <w:r w:rsidRPr="00AC0095">
        <w:rPr>
          <w:rFonts w:ascii="Cambria" w:eastAsia="Times New Roman" w:hAnsi="Cambria" w:cstheme="minorHAnsi"/>
          <w:color w:val="000000" w:themeColor="text1"/>
          <w:lang w:eastAsia="lv-LV"/>
        </w:rPr>
        <w:t>piekrišanai nepieciešamo balsu slieksni.</w:t>
      </w:r>
    </w:p>
    <w:p w14:paraId="428534BF" w14:textId="025921DF" w:rsidR="00617111" w:rsidRPr="00AC0095" w:rsidRDefault="009A70F2" w:rsidP="00281CF5">
      <w:pPr>
        <w:jc w:val="both"/>
        <w:rPr>
          <w:rFonts w:ascii="Cambria" w:eastAsia="Times New Roman" w:hAnsi="Cambria"/>
          <w:color w:val="000000" w:themeColor="text1"/>
          <w:lang w:eastAsia="lv-LV"/>
        </w:rPr>
      </w:pPr>
      <w:r>
        <w:rPr>
          <w:rFonts w:ascii="Cambria" w:eastAsia="Times New Roman" w:hAnsi="Cambria"/>
          <w:b/>
          <w:color w:val="000000" w:themeColor="text1"/>
          <w:lang w:eastAsia="lv-LV"/>
        </w:rPr>
        <w:t>Normatīvā regulējuma, kas tiek piemērots dzīvojamām ēkām (vai to daļām)</w:t>
      </w:r>
      <w:r w:rsidR="00CA47FF">
        <w:rPr>
          <w:rFonts w:ascii="Cambria" w:eastAsia="Times New Roman" w:hAnsi="Cambria"/>
          <w:b/>
          <w:color w:val="000000" w:themeColor="text1"/>
          <w:lang w:eastAsia="lv-LV"/>
        </w:rPr>
        <w:t>,</w:t>
      </w:r>
      <w:r>
        <w:rPr>
          <w:rFonts w:ascii="Cambria" w:eastAsia="Times New Roman" w:hAnsi="Cambria"/>
          <w:b/>
          <w:color w:val="000000" w:themeColor="text1"/>
          <w:lang w:eastAsia="lv-LV"/>
        </w:rPr>
        <w:t xml:space="preserve"> </w:t>
      </w:r>
      <w:r w:rsidR="00A65C9D">
        <w:rPr>
          <w:rFonts w:ascii="Cambria" w:eastAsia="Times New Roman" w:hAnsi="Cambria"/>
          <w:b/>
          <w:color w:val="000000" w:themeColor="text1"/>
          <w:lang w:eastAsia="lv-LV"/>
        </w:rPr>
        <w:t>izvērtēšanas NPP ietvaros</w:t>
      </w:r>
      <w:r w:rsidR="00617111" w:rsidRPr="00AC0095">
        <w:rPr>
          <w:rFonts w:ascii="Cambria" w:eastAsia="Times New Roman" w:hAnsi="Cambria"/>
          <w:color w:val="000000" w:themeColor="text1"/>
          <w:lang w:eastAsia="lv-LV"/>
        </w:rPr>
        <w:t xml:space="preserve"> darbība attiektos uz dzīvojamām mājām vai </w:t>
      </w:r>
      <w:r w:rsidR="00305879" w:rsidRPr="00AC0095">
        <w:rPr>
          <w:rFonts w:ascii="Cambria" w:eastAsia="Times New Roman" w:hAnsi="Cambria"/>
          <w:color w:val="000000" w:themeColor="text1"/>
          <w:lang w:eastAsia="lv-LV"/>
        </w:rPr>
        <w:t>to daļām, kurās ir veik</w:t>
      </w:r>
      <w:r w:rsidR="009046DE" w:rsidRPr="00AC0095">
        <w:rPr>
          <w:rFonts w:ascii="Cambria" w:eastAsia="Times New Roman" w:hAnsi="Cambria"/>
          <w:color w:val="000000" w:themeColor="text1"/>
          <w:lang w:eastAsia="lv-LV"/>
        </w:rPr>
        <w:t>ti energoefektivitātes uzlabošanas pasākumi (</w:t>
      </w:r>
      <w:r w:rsidR="00FB23A4" w:rsidRPr="00AC0095">
        <w:rPr>
          <w:rFonts w:ascii="Cambria" w:eastAsia="Times New Roman" w:hAnsi="Cambria"/>
          <w:color w:val="000000" w:themeColor="text1"/>
          <w:lang w:eastAsia="lv-LV"/>
        </w:rPr>
        <w:t xml:space="preserve">daļēja vai padziļinātā </w:t>
      </w:r>
      <w:r w:rsidR="009046DE" w:rsidRPr="00AC0095">
        <w:rPr>
          <w:rFonts w:ascii="Cambria" w:eastAsia="Times New Roman" w:hAnsi="Cambria"/>
          <w:color w:val="000000" w:themeColor="text1"/>
          <w:lang w:eastAsia="lv-LV"/>
        </w:rPr>
        <w:t>ēku renovācija, ēku sil</w:t>
      </w:r>
      <w:r w:rsidR="00FB23A4" w:rsidRPr="00AC0095">
        <w:rPr>
          <w:rFonts w:ascii="Cambria" w:eastAsia="Times New Roman" w:hAnsi="Cambria"/>
          <w:color w:val="000000" w:themeColor="text1"/>
          <w:lang w:eastAsia="lv-LV"/>
        </w:rPr>
        <w:t xml:space="preserve">tināšana </w:t>
      </w:r>
      <w:proofErr w:type="spellStart"/>
      <w:r w:rsidR="00FB23A4" w:rsidRPr="00AC0095">
        <w:rPr>
          <w:rFonts w:ascii="Cambria" w:eastAsia="Times New Roman" w:hAnsi="Cambria"/>
          <w:color w:val="000000" w:themeColor="text1"/>
          <w:lang w:eastAsia="lv-LV"/>
        </w:rPr>
        <w:t>uc</w:t>
      </w:r>
      <w:proofErr w:type="spellEnd"/>
      <w:r w:rsidR="00FB23A4" w:rsidRPr="00AC0095">
        <w:rPr>
          <w:rFonts w:ascii="Cambria" w:eastAsia="Times New Roman" w:hAnsi="Cambria"/>
          <w:color w:val="000000" w:themeColor="text1"/>
          <w:lang w:eastAsia="lv-LV"/>
        </w:rPr>
        <w:t>)</w:t>
      </w:r>
      <w:r w:rsidR="008A1D35" w:rsidRPr="00AC0095">
        <w:rPr>
          <w:rFonts w:ascii="Cambria" w:eastAsia="Times New Roman" w:hAnsi="Cambria"/>
          <w:color w:val="000000" w:themeColor="text1"/>
          <w:lang w:eastAsia="lv-LV"/>
        </w:rPr>
        <w:t>. Darbības ietvaros</w:t>
      </w:r>
      <w:r w:rsidR="00807832">
        <w:rPr>
          <w:rFonts w:ascii="Cambria" w:eastAsia="Times New Roman" w:hAnsi="Cambria"/>
          <w:color w:val="000000" w:themeColor="text1"/>
          <w:lang w:eastAsia="lv-LV"/>
        </w:rPr>
        <w:t xml:space="preserve"> būtu jāizvērtē iespēja </w:t>
      </w:r>
      <w:r w:rsidR="0DDFE264" w:rsidRPr="00AC0095">
        <w:rPr>
          <w:rFonts w:ascii="Cambria" w:eastAsia="Times New Roman" w:hAnsi="Cambria"/>
          <w:color w:val="000000" w:themeColor="text1"/>
          <w:lang w:eastAsia="lv-LV"/>
        </w:rPr>
        <w:t>piemērot</w:t>
      </w:r>
      <w:r w:rsidR="0DDFE264" w:rsidRPr="00AC0095" w:rsidDel="009D20F2">
        <w:rPr>
          <w:rFonts w:ascii="Cambria" w:eastAsia="Times New Roman" w:hAnsi="Cambria"/>
          <w:color w:val="000000" w:themeColor="text1"/>
          <w:lang w:eastAsia="lv-LV"/>
        </w:rPr>
        <w:t xml:space="preserve"> </w:t>
      </w:r>
      <w:r w:rsidR="004812A5">
        <w:rPr>
          <w:rFonts w:ascii="Cambria" w:eastAsia="Times New Roman" w:hAnsi="Cambria"/>
          <w:color w:val="000000" w:themeColor="text1"/>
          <w:lang w:eastAsia="lv-LV"/>
        </w:rPr>
        <w:t>nodokļu atvieglojumus</w:t>
      </w:r>
      <w:r w:rsidR="00894DFA" w:rsidRPr="00AC0095">
        <w:rPr>
          <w:rFonts w:ascii="Cambria" w:eastAsia="Times New Roman" w:hAnsi="Cambria"/>
          <w:color w:val="000000" w:themeColor="text1"/>
          <w:lang w:eastAsia="lv-LV"/>
        </w:rPr>
        <w:t>.</w:t>
      </w:r>
    </w:p>
    <w:p w14:paraId="6A2468DC" w14:textId="35753625" w:rsidR="00A92264" w:rsidRDefault="00A92264" w:rsidP="00A92264">
      <w:pPr>
        <w:jc w:val="both"/>
        <w:rPr>
          <w:rFonts w:ascii="Cambria" w:hAnsi="Cambria" w:cstheme="minorHAnsi"/>
          <w:color w:val="000000"/>
        </w:rPr>
      </w:pPr>
      <w:r w:rsidRPr="003F6880">
        <w:rPr>
          <w:rFonts w:ascii="Cambria" w:hAnsi="Cambria" w:cstheme="minorHAnsi"/>
          <w:b/>
          <w:bCs/>
          <w:color w:val="000000"/>
        </w:rPr>
        <w:t xml:space="preserve">PVN samazinātās likmes piemērošanas </w:t>
      </w:r>
      <w:r>
        <w:rPr>
          <w:rFonts w:ascii="Cambria" w:hAnsi="Cambria" w:cstheme="minorHAnsi"/>
          <w:b/>
          <w:bCs/>
          <w:color w:val="000000"/>
        </w:rPr>
        <w:t xml:space="preserve">ēku energoefektivitātes uzlabošanas darbībām </w:t>
      </w:r>
      <w:r>
        <w:rPr>
          <w:rFonts w:ascii="Cambria" w:hAnsi="Cambria" w:cstheme="minorHAnsi"/>
          <w:color w:val="000000"/>
        </w:rPr>
        <w:t xml:space="preserve">ietvaros NPP būtu jāvērtē, vai un kādā apjomā Latvijā varētu piemērot PVN </w:t>
      </w:r>
      <w:r w:rsidR="00F34D8F">
        <w:rPr>
          <w:rFonts w:ascii="Cambria" w:hAnsi="Cambria" w:cstheme="minorHAnsi"/>
          <w:color w:val="000000"/>
        </w:rPr>
        <w:t>samazināto</w:t>
      </w:r>
      <w:r>
        <w:rPr>
          <w:rFonts w:ascii="Cambria" w:hAnsi="Cambria" w:cstheme="minorHAnsi"/>
          <w:color w:val="000000"/>
        </w:rPr>
        <w:t xml:space="preserve"> likmi atbilstoši Direktīvas </w:t>
      </w:r>
      <w:r w:rsidRPr="006A68A1">
        <w:rPr>
          <w:rFonts w:ascii="Cambria" w:hAnsi="Cambria" w:cstheme="minorHAnsi"/>
          <w:color w:val="000000"/>
        </w:rPr>
        <w:t>2006/112/EK</w:t>
      </w:r>
      <w:r>
        <w:rPr>
          <w:rFonts w:ascii="Cambria" w:hAnsi="Cambria" w:cstheme="minorHAnsi"/>
          <w:color w:val="000000"/>
        </w:rPr>
        <w:t xml:space="preserve"> III pielikuma 10</w:t>
      </w:r>
      <w:r w:rsidR="00472E8A">
        <w:rPr>
          <w:rFonts w:ascii="Cambria" w:hAnsi="Cambria" w:cstheme="minorHAnsi"/>
          <w:color w:val="000000"/>
        </w:rPr>
        <w:t>.</w:t>
      </w:r>
      <w:r>
        <w:rPr>
          <w:rFonts w:ascii="Cambria" w:hAnsi="Cambria" w:cstheme="minorHAnsi"/>
          <w:color w:val="000000"/>
        </w:rPr>
        <w:t xml:space="preserve"> punktam.</w:t>
      </w:r>
    </w:p>
    <w:p w14:paraId="2F369B5E" w14:textId="77777777" w:rsidR="008573E4" w:rsidRPr="00AC0095" w:rsidRDefault="008573E4" w:rsidP="00072F6A">
      <w:pPr>
        <w:pStyle w:val="Heading3"/>
      </w:pPr>
      <w:r w:rsidRPr="00AC0095">
        <w:t>Energoietaupījumi enerģijas galapatēriņā</w:t>
      </w:r>
    </w:p>
    <w:p w14:paraId="5CF3401C" w14:textId="4B893FFE" w:rsidR="008573E4" w:rsidRPr="00AC0095" w:rsidRDefault="008573E4" w:rsidP="00644422">
      <w:pPr>
        <w:pStyle w:val="Heading4"/>
      </w:pPr>
      <w:r w:rsidRPr="00AC0095">
        <w:t>I Bāzes scenārijs</w:t>
      </w:r>
    </w:p>
    <w:p w14:paraId="7AEF5FA4" w14:textId="0CA8737F" w:rsidR="008573E4" w:rsidRPr="004D243E" w:rsidRDefault="00916AF8" w:rsidP="009A7C77">
      <w:pPr>
        <w:jc w:val="both"/>
        <w:rPr>
          <w:rFonts w:ascii="Cambria" w:hAnsi="Cambria"/>
        </w:rPr>
      </w:pPr>
      <w:r w:rsidRPr="00AC0095">
        <w:rPr>
          <w:rFonts w:ascii="Cambria" w:hAnsi="Cambria"/>
        </w:rPr>
        <w:t xml:space="preserve">Kopējais energoefektivitātes monitoringa sistēmas ietvaros uzskaitītais jaunais enerģijas ietaupījums 2021. gadā ir 538,324 </w:t>
      </w:r>
      <w:proofErr w:type="spellStart"/>
      <w:r w:rsidRPr="00AC0095">
        <w:rPr>
          <w:rFonts w:ascii="Cambria" w:hAnsi="Cambria"/>
        </w:rPr>
        <w:t>GWh</w:t>
      </w:r>
      <w:proofErr w:type="spellEnd"/>
      <w:r w:rsidRPr="00AC0095">
        <w:rPr>
          <w:rFonts w:ascii="Cambria" w:hAnsi="Cambria"/>
        </w:rPr>
        <w:t xml:space="preserve">, kas periodā līdz 2030. gadam kumulatīvi veidos enerģijas ietaupījumu 1535,924 </w:t>
      </w:r>
      <w:proofErr w:type="spellStart"/>
      <w:r w:rsidRPr="00AC0095">
        <w:rPr>
          <w:rFonts w:ascii="Cambria" w:hAnsi="Cambria"/>
        </w:rPr>
        <w:t>GWh</w:t>
      </w:r>
      <w:proofErr w:type="spellEnd"/>
      <w:r w:rsidRPr="00AC0095">
        <w:rPr>
          <w:rFonts w:ascii="Cambria" w:hAnsi="Cambria"/>
        </w:rPr>
        <w:t xml:space="preserve"> apmērā (7,5 % no valsts obligātā 2030. gada mērķa).</w:t>
      </w:r>
      <w:r w:rsidR="002F1B70" w:rsidRPr="00AC0095">
        <w:rPr>
          <w:rFonts w:ascii="Cambria" w:hAnsi="Cambria"/>
        </w:rPr>
        <w:t xml:space="preserve"> </w:t>
      </w:r>
      <w:r w:rsidRPr="00AC0095">
        <w:rPr>
          <w:rFonts w:ascii="Cambria" w:hAnsi="Cambria"/>
        </w:rPr>
        <w:t>Kopējais lielo uzņēmumu un lielo elektroenerģijas patērētāju skaits 2021. gadā</w:t>
      </w:r>
      <w:r w:rsidRPr="004D243E">
        <w:rPr>
          <w:rFonts w:ascii="Cambria" w:hAnsi="Cambria"/>
        </w:rPr>
        <w:t xml:space="preserve"> salīdzinājumā ar 2020. gadu ir samazinājies par 2%</w:t>
      </w:r>
      <w:r w:rsidR="00E03CF7" w:rsidRPr="004D243E">
        <w:rPr>
          <w:rFonts w:ascii="Cambria" w:hAnsi="Cambria"/>
        </w:rPr>
        <w:t>, v</w:t>
      </w:r>
      <w:r w:rsidRPr="004D243E">
        <w:rPr>
          <w:rFonts w:ascii="Cambria" w:hAnsi="Cambria"/>
        </w:rPr>
        <w:t xml:space="preserve">ienlaikus ziņotie enerģijas ietaupījumi salīdzinājumā ar 2020. gadu ir saglabājušies līdzīgā apmērā (2020. gadā - 114,25 </w:t>
      </w:r>
      <w:proofErr w:type="spellStart"/>
      <w:r w:rsidRPr="004D243E">
        <w:rPr>
          <w:rFonts w:ascii="Cambria" w:hAnsi="Cambria"/>
        </w:rPr>
        <w:t>GWh</w:t>
      </w:r>
      <w:proofErr w:type="spellEnd"/>
      <w:r w:rsidRPr="004D243E">
        <w:rPr>
          <w:rFonts w:ascii="Cambria" w:hAnsi="Cambria"/>
        </w:rPr>
        <w:t xml:space="preserve">; 2021. gadā - 103,326 </w:t>
      </w:r>
      <w:proofErr w:type="spellStart"/>
      <w:r w:rsidRPr="004D243E">
        <w:rPr>
          <w:rFonts w:ascii="Cambria" w:hAnsi="Cambria"/>
        </w:rPr>
        <w:t>GWh</w:t>
      </w:r>
      <w:proofErr w:type="spellEnd"/>
      <w:r w:rsidRPr="004D243E">
        <w:rPr>
          <w:rFonts w:ascii="Cambria" w:hAnsi="Cambria"/>
        </w:rPr>
        <w:t>).</w:t>
      </w:r>
      <w:r w:rsidR="000F2C44" w:rsidRPr="004D243E">
        <w:rPr>
          <w:rFonts w:ascii="Cambria" w:hAnsi="Cambria"/>
        </w:rPr>
        <w:t xml:space="preserve"> </w:t>
      </w:r>
      <w:r w:rsidRPr="004D243E">
        <w:rPr>
          <w:rFonts w:ascii="Cambria" w:hAnsi="Cambria"/>
        </w:rPr>
        <w:t xml:space="preserve">Arī pašvaldību un valsts iestāžu ziņotie enerģijas ietaupījumi 2021. gadā salīdzinājumā ar 2020. gadu saglabājas praktiski nemainīgi (2020. gadā - 7,699 </w:t>
      </w:r>
      <w:proofErr w:type="spellStart"/>
      <w:r w:rsidRPr="004D243E">
        <w:rPr>
          <w:rFonts w:ascii="Cambria" w:hAnsi="Cambria"/>
        </w:rPr>
        <w:t>GWh</w:t>
      </w:r>
      <w:proofErr w:type="spellEnd"/>
      <w:r w:rsidRPr="004D243E">
        <w:rPr>
          <w:rFonts w:ascii="Cambria" w:hAnsi="Cambria"/>
        </w:rPr>
        <w:t xml:space="preserve">; 2021. gadā - 7,519 </w:t>
      </w:r>
      <w:proofErr w:type="spellStart"/>
      <w:r w:rsidRPr="004D243E">
        <w:rPr>
          <w:rFonts w:ascii="Cambria" w:hAnsi="Cambria"/>
        </w:rPr>
        <w:t>GWh</w:t>
      </w:r>
      <w:proofErr w:type="spellEnd"/>
      <w:r w:rsidRPr="004D243E">
        <w:rPr>
          <w:rFonts w:ascii="Cambria" w:hAnsi="Cambria"/>
        </w:rPr>
        <w:t>). Vienlaikus šajā sektorā pastāv nenoteikts enerģijas ietaupījumu potenciāls, ņemot vērā, ka 2021. gada ikgadējos paziņojum</w:t>
      </w:r>
      <w:r w:rsidR="000F2C44" w:rsidRPr="004D243E">
        <w:rPr>
          <w:rFonts w:ascii="Cambria" w:hAnsi="Cambria"/>
        </w:rPr>
        <w:t>u</w:t>
      </w:r>
      <w:r w:rsidRPr="004D243E">
        <w:rPr>
          <w:rFonts w:ascii="Cambria" w:hAnsi="Cambria"/>
        </w:rPr>
        <w:t xml:space="preserve">s </w:t>
      </w:r>
      <w:r w:rsidR="00B569B2" w:rsidRPr="004D243E">
        <w:rPr>
          <w:rFonts w:ascii="Cambria" w:hAnsi="Cambria"/>
        </w:rPr>
        <w:t xml:space="preserve">par </w:t>
      </w:r>
      <w:proofErr w:type="spellStart"/>
      <w:r w:rsidR="00B569B2" w:rsidRPr="004D243E">
        <w:rPr>
          <w:rFonts w:ascii="Cambria" w:hAnsi="Cambria"/>
        </w:rPr>
        <w:t>energopārvaldības</w:t>
      </w:r>
      <w:proofErr w:type="spellEnd"/>
      <w:r w:rsidR="00B569B2" w:rsidRPr="004D243E">
        <w:rPr>
          <w:rFonts w:ascii="Cambria" w:hAnsi="Cambria"/>
        </w:rPr>
        <w:t xml:space="preserve"> ieviešanu </w:t>
      </w:r>
      <w:r w:rsidRPr="004D243E">
        <w:rPr>
          <w:rFonts w:ascii="Cambria" w:hAnsi="Cambria"/>
        </w:rPr>
        <w:t xml:space="preserve">iesniegušas 6 no 7 </w:t>
      </w:r>
      <w:proofErr w:type="spellStart"/>
      <w:r w:rsidRPr="004D243E">
        <w:rPr>
          <w:rFonts w:ascii="Cambria" w:hAnsi="Cambria"/>
        </w:rPr>
        <w:t>valstpilsētām</w:t>
      </w:r>
      <w:proofErr w:type="spellEnd"/>
      <w:r w:rsidRPr="004D243E">
        <w:rPr>
          <w:rFonts w:ascii="Cambria" w:hAnsi="Cambria"/>
        </w:rPr>
        <w:t xml:space="preserve"> un 5 no 16 novadu pašvaldībām</w:t>
      </w:r>
      <w:r w:rsidR="00B569B2" w:rsidRPr="004D243E">
        <w:rPr>
          <w:rFonts w:ascii="Cambria" w:hAnsi="Cambria"/>
        </w:rPr>
        <w:t xml:space="preserve">. </w:t>
      </w:r>
      <w:r w:rsidRPr="004D243E">
        <w:rPr>
          <w:rFonts w:ascii="Cambria" w:hAnsi="Cambria"/>
        </w:rPr>
        <w:t xml:space="preserve">Energoefektivitātes pienākumu shēmas ietvaros šobrīd spēkā </w:t>
      </w:r>
      <w:r w:rsidRPr="004D243E">
        <w:rPr>
          <w:rFonts w:ascii="Cambria" w:hAnsi="Cambria"/>
        </w:rPr>
        <w:lastRenderedPageBreak/>
        <w:t>esošais regulējums nenosaka pienākumu attiecībā uz otro saistību periodu</w:t>
      </w:r>
      <w:r w:rsidR="00B569B2" w:rsidRPr="004D243E">
        <w:rPr>
          <w:rFonts w:ascii="Cambria" w:hAnsi="Cambria"/>
        </w:rPr>
        <w:t>, l</w:t>
      </w:r>
      <w:r w:rsidRPr="004D243E">
        <w:rPr>
          <w:rFonts w:ascii="Cambria" w:hAnsi="Cambria"/>
        </w:rPr>
        <w:t xml:space="preserve">īdz ar to 2021. gadā šī pasākuma ietvaros ir tikai </w:t>
      </w:r>
      <w:r w:rsidR="00837C92" w:rsidRPr="004D243E">
        <w:rPr>
          <w:rFonts w:ascii="Cambria" w:hAnsi="Cambria"/>
        </w:rPr>
        <w:t xml:space="preserve">brīvprātīgi paziņoti </w:t>
      </w:r>
      <w:r w:rsidRPr="004D243E">
        <w:rPr>
          <w:rFonts w:ascii="Cambria" w:hAnsi="Cambria"/>
        </w:rPr>
        <w:t xml:space="preserve">enerģijas ietaupījumi. Šo enerģijas ietaupījumu īpatsvars 2021. gada jaunajos enerģijas ietaupījumos veido 75,8 %, </w:t>
      </w:r>
      <w:r w:rsidR="006E5457" w:rsidRPr="004D243E">
        <w:rPr>
          <w:rFonts w:ascii="Cambria" w:hAnsi="Cambria"/>
        </w:rPr>
        <w:t>bet kumulatīvajā enerģijas ietaupījumā –</w:t>
      </w:r>
      <w:r w:rsidRPr="004D243E">
        <w:rPr>
          <w:rFonts w:ascii="Cambria" w:hAnsi="Cambria"/>
        </w:rPr>
        <w:t xml:space="preserve"> 27,5 %.</w:t>
      </w:r>
    </w:p>
    <w:p w14:paraId="4C34FEE1" w14:textId="77777777" w:rsidR="008573E4" w:rsidRPr="004D243E" w:rsidRDefault="008573E4"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6805"/>
        <w:gridCol w:w="1101"/>
        <w:gridCol w:w="1165"/>
      </w:tblGrid>
      <w:tr w:rsidR="008573E4" w:rsidRPr="004D243E" w14:paraId="16915095"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2822D196" w14:textId="77777777" w:rsidR="008573E4" w:rsidRPr="004D243E" w:rsidRDefault="008573E4">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101" w:type="dxa"/>
            <w:vAlign w:val="center"/>
          </w:tcPr>
          <w:p w14:paraId="5ACF24C8" w14:textId="77777777"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57C2FCD3" w14:textId="77777777"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165" w:type="dxa"/>
            <w:vAlign w:val="center"/>
          </w:tcPr>
          <w:p w14:paraId="6E6A0144" w14:textId="5131EA4C" w:rsidR="008573E4" w:rsidRPr="004D243E" w:rsidRDefault="00C054D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73BF8D01" w14:textId="77777777"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8573E4" w:rsidRPr="004D243E" w14:paraId="32BAB97B"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805" w:type="dxa"/>
            <w:vAlign w:val="center"/>
          </w:tcPr>
          <w:p w14:paraId="5FCD2949" w14:textId="77777777" w:rsidR="008573E4" w:rsidRPr="004D243E" w:rsidRDefault="008573E4">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 xml:space="preserve">Kumulatīvie enerģijas </w:t>
            </w:r>
            <w:proofErr w:type="spellStart"/>
            <w:r w:rsidRPr="004D243E">
              <w:rPr>
                <w:rFonts w:ascii="Cambria" w:eastAsia="Times New Roman" w:hAnsi="Cambria" w:cstheme="minorHAnsi"/>
                <w:b w:val="0"/>
                <w:color w:val="000000"/>
                <w:sz w:val="26"/>
                <w:szCs w:val="26"/>
                <w:lang w:eastAsia="lv-LV"/>
              </w:rPr>
              <w:t>galapatēriņa</w:t>
            </w:r>
            <w:proofErr w:type="spellEnd"/>
            <w:r w:rsidRPr="004D243E">
              <w:rPr>
                <w:rFonts w:ascii="Cambria" w:eastAsia="Times New Roman" w:hAnsi="Cambria" w:cstheme="minorHAnsi"/>
                <w:b w:val="0"/>
                <w:color w:val="000000"/>
                <w:sz w:val="26"/>
                <w:szCs w:val="26"/>
                <w:lang w:eastAsia="lv-LV"/>
              </w:rPr>
              <w:t xml:space="preserve"> ietaupījumi (</w:t>
            </w:r>
            <w:proofErr w:type="spellStart"/>
            <w:r w:rsidRPr="004D243E">
              <w:rPr>
                <w:rFonts w:ascii="Cambria" w:eastAsia="Times New Roman" w:hAnsi="Cambria" w:cstheme="minorHAnsi"/>
                <w:b w:val="0"/>
                <w:color w:val="000000"/>
                <w:sz w:val="26"/>
                <w:szCs w:val="26"/>
                <w:lang w:eastAsia="lv-LV"/>
              </w:rPr>
              <w:t>GWh</w:t>
            </w:r>
            <w:proofErr w:type="spellEnd"/>
            <w:r w:rsidRPr="004D243E">
              <w:rPr>
                <w:rFonts w:ascii="Cambria" w:eastAsia="Times New Roman" w:hAnsi="Cambria" w:cstheme="minorHAnsi"/>
                <w:b w:val="0"/>
                <w:color w:val="000000"/>
                <w:sz w:val="26"/>
                <w:szCs w:val="26"/>
                <w:lang w:eastAsia="lv-LV"/>
              </w:rPr>
              <w:t>)</w:t>
            </w:r>
          </w:p>
        </w:tc>
        <w:tc>
          <w:tcPr>
            <w:tcW w:w="1101" w:type="dxa"/>
            <w:vAlign w:val="center"/>
          </w:tcPr>
          <w:p w14:paraId="5CB5C875" w14:textId="77777777" w:rsidR="008573E4" w:rsidRPr="004D243E"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Cs w:val="24"/>
                <w:lang w:eastAsia="lv-LV"/>
              </w:rPr>
              <w:t>538,3</w:t>
            </w:r>
          </w:p>
        </w:tc>
        <w:tc>
          <w:tcPr>
            <w:tcW w:w="1165" w:type="dxa"/>
            <w:vAlign w:val="center"/>
          </w:tcPr>
          <w:p w14:paraId="44D822C5" w14:textId="77777777" w:rsidR="008573E4" w:rsidRPr="004D243E"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29 522</w:t>
            </w:r>
          </w:p>
        </w:tc>
      </w:tr>
    </w:tbl>
    <w:p w14:paraId="406A7C53" w14:textId="77777777" w:rsidR="008573E4" w:rsidRPr="004D243E" w:rsidRDefault="008573E4" w:rsidP="00644422">
      <w:pPr>
        <w:pStyle w:val="Heading4"/>
      </w:pPr>
      <w:r w:rsidRPr="004D243E">
        <w:t xml:space="preserve">III </w:t>
      </w:r>
      <w:proofErr w:type="spellStart"/>
      <w:r w:rsidRPr="004D243E">
        <w:t>Rīcībpolitikas</w:t>
      </w:r>
      <w:proofErr w:type="spellEnd"/>
      <w:r w:rsidRPr="004D243E">
        <w:t xml:space="preserve"> un pasākumi mērķu sasniegšanai</w:t>
      </w:r>
    </w:p>
    <w:p w14:paraId="5030516C" w14:textId="1DBE31BE" w:rsidR="008573E4" w:rsidRPr="004D243E" w:rsidRDefault="008573E4" w:rsidP="008573E4">
      <w:pPr>
        <w:rPr>
          <w:rFonts w:ascii="Cambria" w:hAnsi="Cambria"/>
        </w:rPr>
      </w:pPr>
      <w:r w:rsidRPr="004D243E">
        <w:rPr>
          <w:rFonts w:ascii="Cambria" w:hAnsi="Cambria"/>
        </w:rPr>
        <w:t>Skatīt. 3.</w:t>
      </w:r>
      <w:r w:rsidR="00FD05B7" w:rsidRPr="004D243E">
        <w:rPr>
          <w:rFonts w:ascii="Cambria" w:hAnsi="Cambria"/>
        </w:rPr>
        <w:t>1.1., 3.1.3</w:t>
      </w:r>
      <w:r w:rsidR="002B3128" w:rsidRPr="004D243E">
        <w:rPr>
          <w:rFonts w:ascii="Cambria" w:hAnsi="Cambria"/>
        </w:rPr>
        <w:t>., 3.2.2</w:t>
      </w:r>
      <w:r w:rsidR="00B92946" w:rsidRPr="004D243E">
        <w:rPr>
          <w:rFonts w:ascii="Cambria" w:hAnsi="Cambria"/>
        </w:rPr>
        <w:t xml:space="preserve">., </w:t>
      </w:r>
      <w:r w:rsidR="007557C9" w:rsidRPr="004D243E">
        <w:rPr>
          <w:rFonts w:ascii="Cambria" w:hAnsi="Cambria"/>
        </w:rPr>
        <w:t>3.</w:t>
      </w:r>
      <w:r w:rsidRPr="004D243E">
        <w:rPr>
          <w:rFonts w:ascii="Cambria" w:hAnsi="Cambria"/>
        </w:rPr>
        <w:t>3.1., 3.3.</w:t>
      </w:r>
      <w:r w:rsidR="008A2BEB" w:rsidRPr="004D243E">
        <w:rPr>
          <w:rFonts w:ascii="Cambria" w:hAnsi="Cambria"/>
        </w:rPr>
        <w:t>2</w:t>
      </w:r>
      <w:r w:rsidRPr="004D243E">
        <w:rPr>
          <w:rFonts w:ascii="Cambria" w:hAnsi="Cambria"/>
        </w:rPr>
        <w:t>. un 3.3.</w:t>
      </w:r>
      <w:r w:rsidR="008A2BEB" w:rsidRPr="004D243E">
        <w:rPr>
          <w:rFonts w:ascii="Cambria" w:hAnsi="Cambria"/>
        </w:rPr>
        <w:t>2</w:t>
      </w:r>
      <w:r w:rsidRPr="004D243E">
        <w:rPr>
          <w:rFonts w:ascii="Cambria" w:hAnsi="Cambria"/>
        </w:rPr>
        <w:t>.nodaļas</w:t>
      </w:r>
      <w:r w:rsidR="00182E1E" w:rsidRPr="004D243E">
        <w:rPr>
          <w:rFonts w:ascii="Cambria" w:hAnsi="Cambria"/>
        </w:rPr>
        <w:t>.</w:t>
      </w:r>
    </w:p>
    <w:p w14:paraId="28D01F8C" w14:textId="77777777" w:rsidR="00B215F1" w:rsidRPr="004D243E" w:rsidRDefault="00B215F1" w:rsidP="00072F6A">
      <w:pPr>
        <w:pStyle w:val="Heading3"/>
      </w:pPr>
      <w:r w:rsidRPr="004D243E">
        <w:rPr>
          <w:rStyle w:val="normaltextrun"/>
        </w:rPr>
        <w:t>Augstas efektivitātes koģenerācijas izmantošanas un efektīvas CSA un CAA potenciāls</w:t>
      </w:r>
      <w:r w:rsidRPr="004D243E">
        <w:rPr>
          <w:rStyle w:val="eop"/>
        </w:rPr>
        <w:t> </w:t>
      </w:r>
    </w:p>
    <w:p w14:paraId="53570471" w14:textId="7B593909" w:rsidR="00B215F1" w:rsidRPr="004D243E" w:rsidRDefault="00B215F1" w:rsidP="00B215F1">
      <w:pPr>
        <w:pStyle w:val="Default"/>
        <w:spacing w:before="120" w:after="120"/>
        <w:jc w:val="both"/>
        <w:rPr>
          <w:rFonts w:ascii="Cambria" w:hAnsi="Cambria" w:cstheme="minorHAnsi"/>
          <w:color w:val="auto"/>
        </w:rPr>
      </w:pPr>
      <w:r w:rsidRPr="09575566">
        <w:rPr>
          <w:rFonts w:ascii="Cambria" w:hAnsi="Cambria" w:cstheme="minorBidi"/>
          <w:color w:val="auto"/>
        </w:rPr>
        <w:t xml:space="preserve">Latvija ir veikusi “Augstas efektivitātes koģenerācijas un efektīvas centralizētās siltumapgādes un dzesēšanas izmantošanas potenciāla visaptverošs </w:t>
      </w:r>
      <w:proofErr w:type="spellStart"/>
      <w:r w:rsidRPr="09575566">
        <w:rPr>
          <w:rFonts w:ascii="Cambria" w:hAnsi="Cambria" w:cstheme="minorBidi"/>
          <w:color w:val="auto"/>
        </w:rPr>
        <w:t>izvērtējums</w:t>
      </w:r>
      <w:proofErr w:type="spellEnd"/>
      <w:r w:rsidRPr="09575566">
        <w:rPr>
          <w:rFonts w:ascii="Cambria" w:hAnsi="Cambria" w:cstheme="minorBidi"/>
          <w:color w:val="auto"/>
        </w:rPr>
        <w:t xml:space="preserve"> un izmaksu un ieguvumu analīze atbilstoši Direktīvas 2012/27/ES prasībām”</w:t>
      </w:r>
      <w:r w:rsidRPr="09575566">
        <w:rPr>
          <w:rStyle w:val="FootnoteReference"/>
          <w:rFonts w:ascii="Cambria" w:hAnsi="Cambria" w:cstheme="minorBidi"/>
          <w:color w:val="auto"/>
        </w:rPr>
        <w:footnoteReference w:id="147"/>
      </w:r>
      <w:r w:rsidRPr="09575566">
        <w:rPr>
          <w:rFonts w:ascii="Cambria" w:hAnsi="Cambria" w:cstheme="minorBidi"/>
          <w:color w:val="auto"/>
        </w:rPr>
        <w:t xml:space="preserve">. Jaunākais </w:t>
      </w:r>
      <w:proofErr w:type="spellStart"/>
      <w:r w:rsidRPr="09575566">
        <w:rPr>
          <w:rFonts w:ascii="Cambria" w:hAnsi="Cambria" w:cstheme="minorBidi"/>
          <w:color w:val="auto"/>
        </w:rPr>
        <w:t>izvērtējums</w:t>
      </w:r>
      <w:proofErr w:type="spellEnd"/>
      <w:r w:rsidRPr="09575566">
        <w:rPr>
          <w:rFonts w:ascii="Cambria" w:hAnsi="Cambria" w:cstheme="minorBidi"/>
          <w:color w:val="auto"/>
        </w:rPr>
        <w:t xml:space="preserve"> tiks veikts</w:t>
      </w:r>
      <w:r w:rsidR="00EE5C38" w:rsidRPr="09575566">
        <w:rPr>
          <w:rFonts w:ascii="Cambria" w:hAnsi="Cambria" w:cstheme="minorBidi"/>
          <w:color w:val="auto"/>
        </w:rPr>
        <w:t xml:space="preserve"> Direktīvas 2023/1791 </w:t>
      </w:r>
      <w:r w:rsidRPr="09575566">
        <w:rPr>
          <w:rFonts w:ascii="Cambria" w:hAnsi="Cambria" w:cstheme="minorBidi"/>
          <w:color w:val="auto"/>
        </w:rPr>
        <w:t>transponēšanas noteiktajā termiņā.</w:t>
      </w:r>
    </w:p>
    <w:p w14:paraId="4C5240EF" w14:textId="7F88458C" w:rsidR="00B215F1" w:rsidRPr="004D243E" w:rsidRDefault="00B215F1" w:rsidP="00B215F1">
      <w:pPr>
        <w:pStyle w:val="Default"/>
        <w:spacing w:before="120" w:after="120"/>
        <w:jc w:val="both"/>
        <w:rPr>
          <w:rFonts w:ascii="Cambria" w:hAnsi="Cambria" w:cstheme="minorBidi"/>
          <w:color w:val="auto"/>
        </w:rPr>
      </w:pPr>
      <w:r w:rsidRPr="09575566">
        <w:rPr>
          <w:rFonts w:ascii="Cambria" w:hAnsi="Cambria" w:cstheme="minorBidi"/>
          <w:color w:val="auto"/>
        </w:rPr>
        <w:t>Latvija ir apkopojusi datus par visiem CSAS operatoriem (siltumenerģijas ražotājiem), un ir secinājusi, ka 2022.</w:t>
      </w:r>
      <w:r w:rsidR="3AB6A502" w:rsidRPr="09575566">
        <w:rPr>
          <w:rFonts w:ascii="Cambria" w:hAnsi="Cambria" w:cstheme="minorBidi"/>
          <w:color w:val="auto"/>
        </w:rPr>
        <w:t xml:space="preserve"> </w:t>
      </w:r>
      <w:r w:rsidRPr="09575566">
        <w:rPr>
          <w:rFonts w:ascii="Cambria" w:hAnsi="Cambria" w:cstheme="minorBidi"/>
          <w:color w:val="auto"/>
        </w:rPr>
        <w:t>gadā Latvijas CSAS atbilst efektīvas CSAS nosacījumiem</w:t>
      </w:r>
      <w:r w:rsidRPr="09575566">
        <w:rPr>
          <w:rStyle w:val="FootnoteReference"/>
          <w:rFonts w:ascii="Cambria" w:hAnsi="Cambria" w:cstheme="minorBidi"/>
          <w:color w:val="auto"/>
        </w:rPr>
        <w:footnoteReference w:id="148"/>
      </w:r>
      <w:r w:rsidRPr="09575566">
        <w:rPr>
          <w:rFonts w:ascii="Cambria" w:hAnsi="Cambria" w:cstheme="minorBidi"/>
          <w:color w:val="auto"/>
        </w:rPr>
        <w:t xml:space="preserve">, jo 91,9% no Latvijas CSAS siltumenerģijas ražotājiem atbilst  </w:t>
      </w:r>
      <w:r w:rsidR="2469A7B8" w:rsidRPr="09575566">
        <w:rPr>
          <w:rFonts w:ascii="Cambria" w:hAnsi="Cambria" w:cstheme="minorBidi"/>
          <w:color w:val="auto"/>
        </w:rPr>
        <w:t>Direktīvā 2023/1791</w:t>
      </w:r>
      <w:r w:rsidRPr="09575566">
        <w:rPr>
          <w:rFonts w:ascii="Cambria" w:hAnsi="Cambria" w:cstheme="minorBidi"/>
          <w:color w:val="auto"/>
        </w:rPr>
        <w:t xml:space="preserve"> noteiktajiem efektīvas siltumapgādes sistēmas kritērijiem. 2022.</w:t>
      </w:r>
      <w:r w:rsidR="1057FD21" w:rsidRPr="09575566">
        <w:rPr>
          <w:rFonts w:ascii="Cambria" w:hAnsi="Cambria" w:cstheme="minorBidi"/>
          <w:color w:val="auto"/>
        </w:rPr>
        <w:t xml:space="preserve"> </w:t>
      </w:r>
      <w:r w:rsidRPr="09575566">
        <w:rPr>
          <w:rFonts w:ascii="Cambria" w:hAnsi="Cambria" w:cstheme="minorBidi"/>
          <w:color w:val="auto"/>
        </w:rPr>
        <w:t>gadā tikai 22 CSAS siltumenerģijas ražotāji neatbilda noteiktajiem kritērijiem, kur lielākā daļa no šiem ražotājiem bija dabasgāzes izmantotāji, vai tie mazākā apjomā nekā kritērijos noteikts izmanto cieto biomasas kurināmo (piemēram, vienam ražotājam AE īpatsvars ir 46,4%, bet citam komersantam koģenerācijas īpatsvars ir 53%). Ir paredzams, ka 2023.</w:t>
      </w:r>
      <w:r w:rsidR="76AF4FFC" w:rsidRPr="09575566">
        <w:rPr>
          <w:rFonts w:ascii="Cambria" w:hAnsi="Cambria" w:cstheme="minorBidi"/>
          <w:color w:val="auto"/>
        </w:rPr>
        <w:t xml:space="preserve"> </w:t>
      </w:r>
      <w:r w:rsidRPr="09575566">
        <w:rPr>
          <w:rFonts w:ascii="Cambria" w:hAnsi="Cambria" w:cstheme="minorBidi"/>
          <w:color w:val="auto"/>
        </w:rPr>
        <w:t>gadā šis skaits mazināsies, ņemot vērā jauno biomasas kurināmā sadedzināšanas iekārtu darbību uzsākšanu 2022.</w:t>
      </w:r>
      <w:r w:rsidR="488DB60C" w:rsidRPr="09575566">
        <w:rPr>
          <w:rFonts w:ascii="Cambria" w:hAnsi="Cambria" w:cstheme="minorBidi"/>
          <w:color w:val="auto"/>
        </w:rPr>
        <w:t xml:space="preserve"> </w:t>
      </w:r>
      <w:r w:rsidRPr="09575566">
        <w:rPr>
          <w:rFonts w:ascii="Cambria" w:hAnsi="Cambria" w:cstheme="minorBidi"/>
          <w:color w:val="auto"/>
        </w:rPr>
        <w:t>-</w:t>
      </w:r>
      <w:r w:rsidR="488DB60C" w:rsidRPr="09575566">
        <w:rPr>
          <w:rFonts w:ascii="Cambria" w:hAnsi="Cambria" w:cstheme="minorBidi"/>
          <w:color w:val="auto"/>
        </w:rPr>
        <w:t xml:space="preserve"> </w:t>
      </w:r>
      <w:r w:rsidRPr="09575566">
        <w:rPr>
          <w:rFonts w:ascii="Cambria" w:hAnsi="Cambria" w:cstheme="minorBidi"/>
          <w:color w:val="auto"/>
        </w:rPr>
        <w:t>2023. gada un 2023.</w:t>
      </w:r>
      <w:r w:rsidR="4BEA7553" w:rsidRPr="09575566">
        <w:rPr>
          <w:rFonts w:ascii="Cambria" w:hAnsi="Cambria" w:cstheme="minorBidi"/>
          <w:color w:val="auto"/>
        </w:rPr>
        <w:t xml:space="preserve"> </w:t>
      </w:r>
      <w:r w:rsidRPr="09575566">
        <w:rPr>
          <w:rFonts w:ascii="Cambria" w:hAnsi="Cambria" w:cstheme="minorBidi"/>
          <w:color w:val="auto"/>
        </w:rPr>
        <w:t>-</w:t>
      </w:r>
      <w:r w:rsidR="4BEA7553" w:rsidRPr="09575566">
        <w:rPr>
          <w:rFonts w:ascii="Cambria" w:hAnsi="Cambria" w:cstheme="minorBidi"/>
          <w:color w:val="auto"/>
        </w:rPr>
        <w:t xml:space="preserve"> </w:t>
      </w:r>
      <w:r w:rsidRPr="09575566">
        <w:rPr>
          <w:rFonts w:ascii="Cambria" w:hAnsi="Cambria" w:cstheme="minorBidi"/>
          <w:color w:val="auto"/>
        </w:rPr>
        <w:t>2024.</w:t>
      </w:r>
      <w:r w:rsidR="0004587A" w:rsidRPr="09575566">
        <w:rPr>
          <w:rFonts w:ascii="Cambria" w:hAnsi="Cambria" w:cstheme="minorBidi"/>
          <w:color w:val="auto"/>
        </w:rPr>
        <w:t xml:space="preserve"> </w:t>
      </w:r>
      <w:r w:rsidRPr="09575566">
        <w:rPr>
          <w:rFonts w:ascii="Cambria" w:hAnsi="Cambria" w:cstheme="minorBidi"/>
          <w:color w:val="auto"/>
        </w:rPr>
        <w:t>gada apkures sezonā.</w:t>
      </w:r>
    </w:p>
    <w:p w14:paraId="0A920185" w14:textId="77777777" w:rsidR="00B215F1" w:rsidRPr="004D243E" w:rsidRDefault="00B215F1" w:rsidP="00072F6A">
      <w:pPr>
        <w:pStyle w:val="Heading3"/>
      </w:pPr>
      <w:bookmarkStart w:id="269" w:name="_Toc24408017"/>
      <w:bookmarkStart w:id="270" w:name="_Toc96955322"/>
      <w:bookmarkStart w:id="271" w:name="_Toc97282170"/>
      <w:r w:rsidRPr="004D243E">
        <w:rPr>
          <w:rStyle w:val="normaltextrun"/>
        </w:rPr>
        <w:t>Izmaksu efektīvs minimālais prasību līmenis</w:t>
      </w:r>
      <w:bookmarkEnd w:id="269"/>
      <w:r w:rsidRPr="004D243E">
        <w:rPr>
          <w:rStyle w:val="eop"/>
        </w:rPr>
        <w:t> ēkām</w:t>
      </w:r>
      <w:bookmarkEnd w:id="270"/>
      <w:bookmarkEnd w:id="271"/>
    </w:p>
    <w:p w14:paraId="1E5105FD" w14:textId="531E4134" w:rsidR="00B215F1" w:rsidRPr="004D243E" w:rsidRDefault="00B215F1" w:rsidP="00B215F1">
      <w:pPr>
        <w:pStyle w:val="ListParagraph"/>
        <w:ind w:left="0"/>
        <w:jc w:val="both"/>
        <w:rPr>
          <w:rFonts w:ascii="Cambria" w:hAnsi="Cambria"/>
        </w:rPr>
      </w:pPr>
      <w:r w:rsidRPr="004D243E">
        <w:rPr>
          <w:rFonts w:ascii="Cambria" w:hAnsi="Cambria"/>
        </w:rPr>
        <w:t>Ēku norobežojošo konstrukciju siltumtehnikas rādītāji un to vērtības ir noteiktas Ministru kabineta noteikum</w:t>
      </w:r>
      <w:r w:rsidR="1B3DCECD" w:rsidRPr="004D243E">
        <w:rPr>
          <w:rFonts w:ascii="Cambria" w:hAnsi="Cambria"/>
        </w:rPr>
        <w:t>os</w:t>
      </w:r>
      <w:r w:rsidRPr="004D243E">
        <w:rPr>
          <w:rFonts w:ascii="Cambria" w:hAnsi="Cambria"/>
        </w:rPr>
        <w:t xml:space="preserve"> </w:t>
      </w:r>
      <w:r w:rsidR="00AE02D0" w:rsidRPr="004D243E">
        <w:rPr>
          <w:rFonts w:ascii="Cambria" w:hAnsi="Cambria"/>
        </w:rPr>
        <w:t>(</w:t>
      </w:r>
      <w:r w:rsidR="2C4C194F" w:rsidRPr="004D243E">
        <w:rPr>
          <w:rFonts w:ascii="Cambria" w:hAnsi="Cambria"/>
        </w:rPr>
        <w:t>25.06.</w:t>
      </w:r>
      <w:r w:rsidRPr="004D243E">
        <w:rPr>
          <w:rFonts w:ascii="Cambria" w:hAnsi="Cambria"/>
        </w:rPr>
        <w:t>2019</w:t>
      </w:r>
      <w:r w:rsidR="00AE02D0" w:rsidRPr="004D243E">
        <w:rPr>
          <w:rFonts w:ascii="Cambria" w:hAnsi="Cambria"/>
        </w:rPr>
        <w:t>.)</w:t>
      </w:r>
      <w:r w:rsidRPr="004D243E">
        <w:rPr>
          <w:rFonts w:ascii="Cambria" w:hAnsi="Cambria"/>
        </w:rPr>
        <w:t xml:space="preserve"> Nr.280 “ Noteikumi par Latvijas būvnormatīvu LBN 002-19 "Ēku norobežojošo konstrukciju siltumtehnika"</w:t>
      </w:r>
      <w:r w:rsidRPr="004D243E">
        <w:rPr>
          <w:rStyle w:val="FootnoteReference"/>
          <w:rFonts w:ascii="Cambria" w:hAnsi="Cambria"/>
        </w:rPr>
        <w:footnoteReference w:id="149"/>
      </w:r>
      <w:r w:rsidRPr="004D243E">
        <w:rPr>
          <w:rFonts w:ascii="Cambria" w:hAnsi="Cambria"/>
        </w:rPr>
        <w:t>. No 2021.</w:t>
      </w:r>
      <w:r w:rsidR="30BB5F5F" w:rsidRPr="004D243E">
        <w:rPr>
          <w:rFonts w:ascii="Cambria" w:hAnsi="Cambria"/>
        </w:rPr>
        <w:t xml:space="preserve"> </w:t>
      </w:r>
      <w:r w:rsidRPr="004D243E">
        <w:rPr>
          <w:rFonts w:ascii="Cambria" w:hAnsi="Cambria"/>
        </w:rPr>
        <w:t>gada ir pastiprinātas prasības ēku energoefektivitātes minimālajam pieļaujamajam līmenim, energoefektivitātes novērtējumam apkurei atjaunošanām un pārbūvēm</w:t>
      </w:r>
      <w:r w:rsidRPr="004D243E">
        <w:rPr>
          <w:rStyle w:val="FootnoteReference"/>
          <w:rFonts w:ascii="Cambria" w:hAnsi="Cambria"/>
        </w:rPr>
        <w:footnoteReference w:id="150"/>
      </w:r>
      <w:r w:rsidRPr="004D243E">
        <w:rPr>
          <w:rFonts w:ascii="Cambria" w:hAnsi="Cambria"/>
        </w:rPr>
        <w:t>.</w:t>
      </w:r>
      <w:r w:rsidRPr="004D243E" w:rsidDel="00782AC0">
        <w:rPr>
          <w:rFonts w:ascii="Cambria" w:hAnsi="Cambria"/>
        </w:rPr>
        <w:t xml:space="preserve"> </w:t>
      </w:r>
    </w:p>
    <w:p w14:paraId="36D93E9C" w14:textId="15558F19" w:rsidR="00DE576D" w:rsidRPr="004D243E" w:rsidRDefault="00DE576D" w:rsidP="009F5B25">
      <w:pPr>
        <w:pStyle w:val="Heading2"/>
      </w:pPr>
      <w:bookmarkStart w:id="272" w:name="_Toc149905888"/>
      <w:bookmarkStart w:id="273" w:name="_Toc151106355"/>
      <w:r w:rsidRPr="004D243E">
        <w:t>Enerģētiskā drošība</w:t>
      </w:r>
      <w:bookmarkEnd w:id="272"/>
      <w:bookmarkEnd w:id="273"/>
      <w:r w:rsidRPr="004D243E">
        <w:t xml:space="preserve"> </w:t>
      </w:r>
    </w:p>
    <w:p w14:paraId="171E7679" w14:textId="77777777" w:rsidR="0043249F" w:rsidRPr="004D243E" w:rsidRDefault="0043249F" w:rsidP="0043249F">
      <w:pPr>
        <w:pStyle w:val="Heading4"/>
      </w:pPr>
      <w:r w:rsidRPr="004D243E">
        <w:t>I Bāzes scenārijs</w:t>
      </w:r>
    </w:p>
    <w:p w14:paraId="4A3C90A6" w14:textId="0F487260" w:rsidR="003C3E78" w:rsidRPr="004D243E" w:rsidRDefault="003C3E78" w:rsidP="003C3E78">
      <w:pPr>
        <w:jc w:val="both"/>
        <w:rPr>
          <w:rFonts w:ascii="Cambria" w:hAnsi="Cambria"/>
        </w:rPr>
      </w:pPr>
      <w:r w:rsidRPr="004D243E">
        <w:rPr>
          <w:rFonts w:ascii="Cambria" w:hAnsi="Cambria"/>
        </w:rPr>
        <w:t xml:space="preserve">Enerģētiskās drošības nosacījuma izpildi vislabāk raksturo tas, cik daudz energoresursu un enerģijas Latvija spēj saražot pati (valstī iekšienē) un cik daudz energoresursu ir nepieciešams importēt, kā arī tas, no cik daudz dažādiem avotiem energoresursi tiek importēti. Latvijā nenotiek fosilo energoresursu ražošana (izņemot nelielu daudzumu kūdras un kūdras brikešu kurināmā), bet pietiekami lielā apjomā tiek saražots cietās, </w:t>
      </w:r>
      <w:r w:rsidRPr="004D243E">
        <w:rPr>
          <w:rFonts w:ascii="Cambria" w:hAnsi="Cambria"/>
        </w:rPr>
        <w:lastRenderedPageBreak/>
        <w:t xml:space="preserve">šķidrās un gāzveida biomasas kurināmais un </w:t>
      </w:r>
      <w:proofErr w:type="spellStart"/>
      <w:r w:rsidRPr="004D243E">
        <w:rPr>
          <w:rFonts w:ascii="Cambria" w:hAnsi="Cambria"/>
        </w:rPr>
        <w:t>atjaunīgā</w:t>
      </w:r>
      <w:proofErr w:type="spellEnd"/>
      <w:r w:rsidRPr="004D243E">
        <w:rPr>
          <w:rFonts w:ascii="Cambria" w:hAnsi="Cambria"/>
        </w:rPr>
        <w:t xml:space="preserve"> elektroenerģija, vienlaikus periodā līdz 2022.</w:t>
      </w:r>
      <w:r w:rsidR="401E265A" w:rsidRPr="004D243E">
        <w:rPr>
          <w:rFonts w:ascii="Cambria" w:hAnsi="Cambria"/>
        </w:rPr>
        <w:t xml:space="preserve"> </w:t>
      </w:r>
      <w:r w:rsidRPr="004D243E">
        <w:rPr>
          <w:rFonts w:ascii="Cambria" w:hAnsi="Cambria"/>
        </w:rPr>
        <w:t>gadam Latvijas</w:t>
      </w:r>
      <w:r w:rsidR="005257E6" w:rsidRPr="004D243E">
        <w:rPr>
          <w:rFonts w:ascii="Cambria" w:hAnsi="Cambria"/>
        </w:rPr>
        <w:t xml:space="preserve"> kopējā enerģijas patēriņa </w:t>
      </w:r>
      <w:r w:rsidRPr="004D243E">
        <w:rPr>
          <w:rFonts w:ascii="Cambria" w:hAnsi="Cambria"/>
        </w:rPr>
        <w:t xml:space="preserve">saldo </w:t>
      </w:r>
      <w:r w:rsidR="007D0A81" w:rsidRPr="004D243E">
        <w:rPr>
          <w:rFonts w:ascii="Cambria" w:hAnsi="Cambria"/>
        </w:rPr>
        <w:t xml:space="preserve">(enerģijas ražošanas un importa/eksporta bilance) </w:t>
      </w:r>
      <w:r w:rsidRPr="004D243E">
        <w:rPr>
          <w:rFonts w:ascii="Cambria" w:hAnsi="Cambria"/>
        </w:rPr>
        <w:t>ir negatīvs</w:t>
      </w:r>
      <w:r w:rsidR="005257E6" w:rsidRPr="004D243E">
        <w:rPr>
          <w:rStyle w:val="FootnoteReference"/>
          <w:rFonts w:ascii="Cambria" w:hAnsi="Cambria"/>
        </w:rPr>
        <w:footnoteReference w:id="151"/>
      </w:r>
      <w:r w:rsidR="00815B45" w:rsidRPr="004D243E">
        <w:rPr>
          <w:rFonts w:ascii="Cambria" w:hAnsi="Cambria"/>
        </w:rPr>
        <w:t xml:space="preserve">, Latvijai </w:t>
      </w:r>
      <w:r w:rsidR="002C0039" w:rsidRPr="004D243E">
        <w:rPr>
          <w:rFonts w:ascii="Cambria" w:hAnsi="Cambria"/>
        </w:rPr>
        <w:t>ar</w:t>
      </w:r>
      <w:r w:rsidR="00E779EB" w:rsidRPr="004D243E">
        <w:rPr>
          <w:rFonts w:ascii="Cambria" w:hAnsi="Cambria"/>
        </w:rPr>
        <w:t xml:space="preserve"> primāro energoresursu ražošanu </w:t>
      </w:r>
      <w:r w:rsidR="00815B45" w:rsidRPr="004D243E">
        <w:rPr>
          <w:rFonts w:ascii="Cambria" w:hAnsi="Cambria"/>
        </w:rPr>
        <w:t xml:space="preserve">spējot nodrošināt </w:t>
      </w:r>
      <w:r w:rsidR="00132572" w:rsidRPr="004D243E">
        <w:rPr>
          <w:rFonts w:ascii="Cambria" w:hAnsi="Cambria"/>
        </w:rPr>
        <w:t>55%</w:t>
      </w:r>
      <w:r w:rsidR="75529E0A" w:rsidRPr="004D243E">
        <w:rPr>
          <w:rFonts w:ascii="Cambria" w:hAnsi="Cambria"/>
        </w:rPr>
        <w:t xml:space="preserve"> </w:t>
      </w:r>
      <w:r w:rsidR="00132572" w:rsidRPr="004D243E">
        <w:rPr>
          <w:rFonts w:ascii="Cambria" w:hAnsi="Cambria"/>
        </w:rPr>
        <w:t>-</w:t>
      </w:r>
      <w:r w:rsidR="75529E0A" w:rsidRPr="004D243E">
        <w:rPr>
          <w:rFonts w:ascii="Cambria" w:hAnsi="Cambria"/>
        </w:rPr>
        <w:t xml:space="preserve"> </w:t>
      </w:r>
      <w:r w:rsidR="00132572" w:rsidRPr="004D243E">
        <w:rPr>
          <w:rFonts w:ascii="Cambria" w:hAnsi="Cambria"/>
        </w:rPr>
        <w:t>65%</w:t>
      </w:r>
      <w:r w:rsidR="00E779EB" w:rsidRPr="004D243E">
        <w:rPr>
          <w:rFonts w:ascii="Cambria" w:hAnsi="Cambria"/>
        </w:rPr>
        <w:t xml:space="preserve"> no kopējā enerģijas patēriņa</w:t>
      </w:r>
      <w:r w:rsidRPr="004D243E">
        <w:rPr>
          <w:rFonts w:ascii="Cambria" w:hAnsi="Cambria"/>
        </w:rPr>
        <w:t>.</w:t>
      </w:r>
    </w:p>
    <w:p w14:paraId="6B94C7F7" w14:textId="562F28B6" w:rsidR="003C3E78" w:rsidRPr="004D243E" w:rsidRDefault="003C3E78" w:rsidP="003C3E78">
      <w:pPr>
        <w:jc w:val="both"/>
        <w:rPr>
          <w:rFonts w:ascii="Cambria" w:hAnsi="Cambria"/>
        </w:rPr>
      </w:pPr>
      <w:r w:rsidRPr="004D243E">
        <w:rPr>
          <w:rFonts w:ascii="Cambria" w:hAnsi="Cambria"/>
        </w:rPr>
        <w:t>Latvijas enerģētiskās atkarības</w:t>
      </w:r>
      <w:r w:rsidRPr="004D243E">
        <w:rPr>
          <w:rStyle w:val="FootnoteReference"/>
          <w:rFonts w:ascii="Cambria" w:hAnsi="Cambria"/>
        </w:rPr>
        <w:footnoteReference w:id="152"/>
      </w:r>
      <w:r w:rsidRPr="004D243E">
        <w:rPr>
          <w:rFonts w:ascii="Cambria" w:hAnsi="Cambria"/>
        </w:rPr>
        <w:t xml:space="preserve"> rādītāji ir zemāki nekā ES kopumā – 55,5% 2021.</w:t>
      </w:r>
      <w:r w:rsidR="385466FC" w:rsidRPr="004D243E">
        <w:rPr>
          <w:rFonts w:ascii="Cambria" w:hAnsi="Cambria"/>
        </w:rPr>
        <w:t xml:space="preserve"> </w:t>
      </w:r>
      <w:r w:rsidRPr="004D243E">
        <w:rPr>
          <w:rFonts w:ascii="Cambria" w:hAnsi="Cambria"/>
        </w:rPr>
        <w:t xml:space="preserve">gadā, kas ir izskaidrojams ar AE ražošanas un izmantošanas pieaugumu, īpaši </w:t>
      </w:r>
      <w:proofErr w:type="spellStart"/>
      <w:r w:rsidRPr="004D243E">
        <w:rPr>
          <w:rFonts w:ascii="Cambria" w:hAnsi="Cambria"/>
        </w:rPr>
        <w:t>atjaunīgās</w:t>
      </w:r>
      <w:proofErr w:type="spellEnd"/>
      <w:r w:rsidRPr="004D243E">
        <w:rPr>
          <w:rFonts w:ascii="Cambria" w:hAnsi="Cambria"/>
        </w:rPr>
        <w:t xml:space="preserve"> elektroenerģijas ražošanu un biomasas kurināmo ražošanu un izmantošanu.</w:t>
      </w:r>
    </w:p>
    <w:p w14:paraId="45C850A8" w14:textId="4BFD20C4" w:rsidR="003C3E78" w:rsidRPr="004D243E" w:rsidRDefault="003C3E78" w:rsidP="003C3E78">
      <w:pPr>
        <w:pStyle w:val="Caption"/>
        <w:rPr>
          <w:rFonts w:ascii="Cambria" w:hAnsi="Cambria" w:cstheme="minorHAnsi"/>
        </w:rPr>
      </w:pPr>
      <w:r w:rsidRPr="09575566">
        <w:rPr>
          <w:rFonts w:ascii="Cambria" w:hAnsi="Cambria" w:cstheme="minorBidi"/>
        </w:rPr>
        <w:fldChar w:fldCharType="begin"/>
      </w:r>
      <w:r w:rsidRPr="09575566">
        <w:rPr>
          <w:rFonts w:ascii="Cambria" w:hAnsi="Cambria" w:cstheme="minorBidi"/>
        </w:rPr>
        <w:instrText xml:space="preserve"> SEQ Tabula \* ARABIC </w:instrText>
      </w:r>
      <w:r w:rsidRPr="09575566">
        <w:rPr>
          <w:rFonts w:ascii="Cambria" w:hAnsi="Cambria" w:cstheme="minorBidi"/>
        </w:rPr>
        <w:fldChar w:fldCharType="separate"/>
      </w:r>
      <w:r w:rsidR="00A4530A" w:rsidRPr="09575566">
        <w:rPr>
          <w:rFonts w:ascii="Cambria" w:hAnsi="Cambria" w:cstheme="minorBidi"/>
          <w:noProof/>
        </w:rPr>
        <w:t>1</w:t>
      </w:r>
      <w:r w:rsidRPr="09575566">
        <w:rPr>
          <w:rFonts w:ascii="Cambria" w:hAnsi="Cambria" w:cstheme="minorBidi"/>
        </w:rPr>
        <w:fldChar w:fldCharType="end"/>
      </w:r>
      <w:r w:rsidRPr="09575566">
        <w:rPr>
          <w:rFonts w:ascii="Cambria" w:hAnsi="Cambria" w:cstheme="minorBidi"/>
        </w:rPr>
        <w:t>.tabula. Latvijas enerģētiskās atkarības rādītāji (%)</w:t>
      </w:r>
      <w:r w:rsidRPr="09575566">
        <w:rPr>
          <w:rStyle w:val="FootnoteReference"/>
          <w:rFonts w:ascii="Cambria" w:hAnsi="Cambria" w:cstheme="minorBidi"/>
        </w:rPr>
        <w:footnoteReference w:id="153"/>
      </w:r>
    </w:p>
    <w:tbl>
      <w:tblPr>
        <w:tblW w:w="7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960"/>
        <w:gridCol w:w="960"/>
        <w:gridCol w:w="960"/>
        <w:gridCol w:w="960"/>
        <w:gridCol w:w="960"/>
      </w:tblGrid>
      <w:tr w:rsidR="003C3E78" w:rsidRPr="004D243E" w14:paraId="5A18C1D4" w14:textId="77777777" w:rsidTr="002337A8">
        <w:trPr>
          <w:trHeight w:val="248"/>
          <w:jc w:val="center"/>
        </w:trPr>
        <w:tc>
          <w:tcPr>
            <w:tcW w:w="2685" w:type="dxa"/>
            <w:shd w:val="clear" w:color="auto" w:fill="auto"/>
            <w:vAlign w:val="center"/>
            <w:hideMark/>
          </w:tcPr>
          <w:p w14:paraId="30CB15A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 </w:t>
            </w:r>
          </w:p>
        </w:tc>
        <w:tc>
          <w:tcPr>
            <w:tcW w:w="960" w:type="dxa"/>
            <w:shd w:val="clear" w:color="auto" w:fill="auto"/>
            <w:vAlign w:val="center"/>
            <w:hideMark/>
          </w:tcPr>
          <w:p w14:paraId="7A0B3CC0"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2017</w:t>
            </w:r>
          </w:p>
        </w:tc>
        <w:tc>
          <w:tcPr>
            <w:tcW w:w="960" w:type="dxa"/>
            <w:shd w:val="clear" w:color="auto" w:fill="auto"/>
            <w:vAlign w:val="center"/>
            <w:hideMark/>
          </w:tcPr>
          <w:p w14:paraId="1C2686B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2018</w:t>
            </w:r>
          </w:p>
        </w:tc>
        <w:tc>
          <w:tcPr>
            <w:tcW w:w="960" w:type="dxa"/>
            <w:shd w:val="clear" w:color="auto" w:fill="auto"/>
            <w:vAlign w:val="center"/>
            <w:hideMark/>
          </w:tcPr>
          <w:p w14:paraId="0D0AE2CA"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2019</w:t>
            </w:r>
          </w:p>
        </w:tc>
        <w:tc>
          <w:tcPr>
            <w:tcW w:w="960" w:type="dxa"/>
            <w:shd w:val="clear" w:color="auto" w:fill="auto"/>
            <w:vAlign w:val="center"/>
            <w:hideMark/>
          </w:tcPr>
          <w:p w14:paraId="75AB1DB8"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2020</w:t>
            </w:r>
          </w:p>
        </w:tc>
        <w:tc>
          <w:tcPr>
            <w:tcW w:w="960" w:type="dxa"/>
            <w:vAlign w:val="center"/>
          </w:tcPr>
          <w:p w14:paraId="40A020D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2021</w:t>
            </w:r>
          </w:p>
        </w:tc>
      </w:tr>
      <w:tr w:rsidR="003C3E78" w:rsidRPr="004D243E" w14:paraId="355FED35" w14:textId="77777777" w:rsidTr="002337A8">
        <w:trPr>
          <w:trHeight w:val="300"/>
          <w:jc w:val="center"/>
        </w:trPr>
        <w:tc>
          <w:tcPr>
            <w:tcW w:w="2685" w:type="dxa"/>
            <w:shd w:val="clear" w:color="auto" w:fill="auto"/>
            <w:vAlign w:val="center"/>
            <w:hideMark/>
          </w:tcPr>
          <w:p w14:paraId="02D0C72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enerģētiskā atkarība</w:t>
            </w:r>
          </w:p>
        </w:tc>
        <w:tc>
          <w:tcPr>
            <w:tcW w:w="960" w:type="dxa"/>
            <w:shd w:val="clear" w:color="auto" w:fill="auto"/>
            <w:vAlign w:val="center"/>
            <w:hideMark/>
          </w:tcPr>
          <w:p w14:paraId="1E759EB4"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44,1</w:t>
            </w:r>
          </w:p>
        </w:tc>
        <w:tc>
          <w:tcPr>
            <w:tcW w:w="960" w:type="dxa"/>
            <w:shd w:val="clear" w:color="auto" w:fill="auto"/>
            <w:vAlign w:val="center"/>
            <w:hideMark/>
          </w:tcPr>
          <w:p w14:paraId="2156305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44,3</w:t>
            </w:r>
          </w:p>
        </w:tc>
        <w:tc>
          <w:tcPr>
            <w:tcW w:w="960" w:type="dxa"/>
            <w:shd w:val="clear" w:color="auto" w:fill="auto"/>
            <w:vAlign w:val="center"/>
            <w:hideMark/>
          </w:tcPr>
          <w:p w14:paraId="0288648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43,9</w:t>
            </w:r>
          </w:p>
        </w:tc>
        <w:tc>
          <w:tcPr>
            <w:tcW w:w="960" w:type="dxa"/>
            <w:shd w:val="clear" w:color="auto" w:fill="auto"/>
            <w:vAlign w:val="center"/>
            <w:hideMark/>
          </w:tcPr>
          <w:p w14:paraId="45844A8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45,5</w:t>
            </w:r>
          </w:p>
        </w:tc>
        <w:tc>
          <w:tcPr>
            <w:tcW w:w="960" w:type="dxa"/>
            <w:vAlign w:val="center"/>
          </w:tcPr>
          <w:p w14:paraId="7F2B260E"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38,3</w:t>
            </w:r>
          </w:p>
        </w:tc>
      </w:tr>
      <w:tr w:rsidR="003C3E78" w:rsidRPr="004D243E" w14:paraId="722DD9B5" w14:textId="77777777" w:rsidTr="002337A8">
        <w:trPr>
          <w:trHeight w:val="300"/>
          <w:jc w:val="center"/>
        </w:trPr>
        <w:tc>
          <w:tcPr>
            <w:tcW w:w="2685" w:type="dxa"/>
            <w:shd w:val="clear" w:color="auto" w:fill="auto"/>
            <w:vAlign w:val="center"/>
            <w:hideMark/>
          </w:tcPr>
          <w:p w14:paraId="3C1BE97D"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cietie fosilie kurināmie</w:t>
            </w:r>
          </w:p>
        </w:tc>
        <w:tc>
          <w:tcPr>
            <w:tcW w:w="960" w:type="dxa"/>
            <w:shd w:val="clear" w:color="auto" w:fill="auto"/>
            <w:vAlign w:val="center"/>
            <w:hideMark/>
          </w:tcPr>
          <w:p w14:paraId="15D9351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88,5</w:t>
            </w:r>
          </w:p>
        </w:tc>
        <w:tc>
          <w:tcPr>
            <w:tcW w:w="960" w:type="dxa"/>
            <w:shd w:val="clear" w:color="auto" w:fill="auto"/>
            <w:vAlign w:val="center"/>
            <w:hideMark/>
          </w:tcPr>
          <w:p w14:paraId="48D623D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91,3</w:t>
            </w:r>
          </w:p>
        </w:tc>
        <w:tc>
          <w:tcPr>
            <w:tcW w:w="960" w:type="dxa"/>
            <w:shd w:val="clear" w:color="auto" w:fill="auto"/>
            <w:vAlign w:val="center"/>
            <w:hideMark/>
          </w:tcPr>
          <w:p w14:paraId="5A29FEA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110,8</w:t>
            </w:r>
          </w:p>
        </w:tc>
        <w:tc>
          <w:tcPr>
            <w:tcW w:w="960" w:type="dxa"/>
            <w:shd w:val="clear" w:color="auto" w:fill="auto"/>
            <w:vAlign w:val="center"/>
            <w:hideMark/>
          </w:tcPr>
          <w:p w14:paraId="181BC0DD"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89,6</w:t>
            </w:r>
          </w:p>
        </w:tc>
        <w:tc>
          <w:tcPr>
            <w:tcW w:w="960" w:type="dxa"/>
            <w:vAlign w:val="center"/>
          </w:tcPr>
          <w:p w14:paraId="7BC2907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93,1</w:t>
            </w:r>
          </w:p>
        </w:tc>
      </w:tr>
      <w:tr w:rsidR="003C3E78" w:rsidRPr="004D243E" w14:paraId="5D7FB88F" w14:textId="77777777" w:rsidTr="002337A8">
        <w:trPr>
          <w:trHeight w:val="300"/>
          <w:jc w:val="center"/>
        </w:trPr>
        <w:tc>
          <w:tcPr>
            <w:tcW w:w="2685" w:type="dxa"/>
            <w:shd w:val="clear" w:color="auto" w:fill="auto"/>
            <w:vAlign w:val="center"/>
            <w:hideMark/>
          </w:tcPr>
          <w:p w14:paraId="6405EDE9"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dabasgāzes kurināmie</w:t>
            </w:r>
          </w:p>
        </w:tc>
        <w:tc>
          <w:tcPr>
            <w:tcW w:w="960" w:type="dxa"/>
            <w:shd w:val="clear" w:color="auto" w:fill="auto"/>
            <w:vAlign w:val="center"/>
            <w:hideMark/>
          </w:tcPr>
          <w:p w14:paraId="5284F8E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102,0</w:t>
            </w:r>
          </w:p>
        </w:tc>
        <w:tc>
          <w:tcPr>
            <w:tcW w:w="960" w:type="dxa"/>
            <w:shd w:val="clear" w:color="auto" w:fill="auto"/>
            <w:vAlign w:val="center"/>
            <w:hideMark/>
          </w:tcPr>
          <w:p w14:paraId="524DC06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98,8</w:t>
            </w:r>
          </w:p>
        </w:tc>
        <w:tc>
          <w:tcPr>
            <w:tcW w:w="960" w:type="dxa"/>
            <w:shd w:val="clear" w:color="auto" w:fill="auto"/>
            <w:vAlign w:val="center"/>
            <w:hideMark/>
          </w:tcPr>
          <w:p w14:paraId="0BDA633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100,0</w:t>
            </w:r>
          </w:p>
        </w:tc>
        <w:tc>
          <w:tcPr>
            <w:tcW w:w="960" w:type="dxa"/>
            <w:shd w:val="clear" w:color="auto" w:fill="auto"/>
            <w:vAlign w:val="center"/>
            <w:hideMark/>
          </w:tcPr>
          <w:p w14:paraId="541D193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vAlign w:val="center"/>
          </w:tcPr>
          <w:p w14:paraId="7B5DEDF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99,9</w:t>
            </w:r>
          </w:p>
        </w:tc>
      </w:tr>
      <w:tr w:rsidR="003C3E78" w:rsidRPr="004D243E" w14:paraId="7BF9474B" w14:textId="77777777" w:rsidTr="002337A8">
        <w:trPr>
          <w:trHeight w:val="300"/>
          <w:jc w:val="center"/>
        </w:trPr>
        <w:tc>
          <w:tcPr>
            <w:tcW w:w="2685" w:type="dxa"/>
            <w:shd w:val="clear" w:color="auto" w:fill="auto"/>
            <w:vAlign w:val="center"/>
            <w:hideMark/>
          </w:tcPr>
          <w:p w14:paraId="07D821E4" w14:textId="43952604" w:rsidR="003C3E78" w:rsidRPr="004D243E" w:rsidRDefault="002337A8" w:rsidP="00625D62">
            <w:pPr>
              <w:spacing w:before="0" w:after="0"/>
              <w:rPr>
                <w:rFonts w:ascii="Cambria" w:hAnsi="Cambria" w:cstheme="minorHAnsi"/>
                <w:szCs w:val="24"/>
                <w:lang w:eastAsia="lv-LV"/>
              </w:rPr>
            </w:pPr>
            <w:r w:rsidRPr="004D243E">
              <w:rPr>
                <w:rFonts w:ascii="Cambria" w:hAnsi="Cambria" w:cstheme="minorHAnsi"/>
                <w:szCs w:val="24"/>
                <w:lang w:eastAsia="lv-LV"/>
              </w:rPr>
              <w:t>naftas produkti</w:t>
            </w:r>
          </w:p>
        </w:tc>
        <w:tc>
          <w:tcPr>
            <w:tcW w:w="960" w:type="dxa"/>
            <w:shd w:val="clear" w:color="auto" w:fill="auto"/>
            <w:vAlign w:val="center"/>
            <w:hideMark/>
          </w:tcPr>
          <w:p w14:paraId="0998D670"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shd w:val="clear" w:color="auto" w:fill="auto"/>
            <w:vAlign w:val="center"/>
            <w:hideMark/>
          </w:tcPr>
          <w:p w14:paraId="4767396A"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98,1</w:t>
            </w:r>
          </w:p>
        </w:tc>
        <w:tc>
          <w:tcPr>
            <w:tcW w:w="960" w:type="dxa"/>
            <w:shd w:val="clear" w:color="auto" w:fill="auto"/>
            <w:vAlign w:val="center"/>
            <w:hideMark/>
          </w:tcPr>
          <w:p w14:paraId="5E127039"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100,2</w:t>
            </w:r>
          </w:p>
        </w:tc>
        <w:tc>
          <w:tcPr>
            <w:tcW w:w="960" w:type="dxa"/>
            <w:shd w:val="clear" w:color="auto" w:fill="auto"/>
            <w:vAlign w:val="center"/>
            <w:hideMark/>
          </w:tcPr>
          <w:p w14:paraId="046816F3"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105,6</w:t>
            </w:r>
          </w:p>
        </w:tc>
        <w:tc>
          <w:tcPr>
            <w:tcW w:w="960" w:type="dxa"/>
            <w:vAlign w:val="center"/>
          </w:tcPr>
          <w:p w14:paraId="28450C6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93,7</w:t>
            </w:r>
          </w:p>
        </w:tc>
      </w:tr>
    </w:tbl>
    <w:p w14:paraId="0D1F4448" w14:textId="5A63220D" w:rsidR="00257A72" w:rsidRPr="004D243E" w:rsidRDefault="00257A72" w:rsidP="00257A72">
      <w:pPr>
        <w:pStyle w:val="paragraph"/>
        <w:spacing w:before="120" w:beforeAutospacing="0" w:after="120" w:afterAutospacing="0"/>
        <w:jc w:val="both"/>
        <w:textAlignment w:val="baseline"/>
        <w:rPr>
          <w:rFonts w:ascii="Cambria" w:eastAsia="Calibri" w:hAnsi="Cambria" w:cstheme="minorBidi"/>
        </w:rPr>
      </w:pPr>
      <w:r w:rsidRPr="09575566">
        <w:rPr>
          <w:rFonts w:ascii="Cambria" w:hAnsi="Cambria" w:cstheme="minorBidi"/>
        </w:rPr>
        <w:t>Latvija izpildīs enerģētiskās drošības mērķi ar īstenotajiem un īstenošanā esošajiem pasākumiem un tehnoloģijām, jo Latvijā darbojas PGK</w:t>
      </w:r>
      <w:r w:rsidRPr="09575566">
        <w:rPr>
          <w:rStyle w:val="FootnoteReference"/>
          <w:rFonts w:ascii="Cambria" w:hAnsi="Cambria" w:cstheme="minorBidi"/>
        </w:rPr>
        <w:footnoteReference w:id="154"/>
      </w:r>
      <w:r w:rsidRPr="09575566">
        <w:rPr>
          <w:rFonts w:ascii="Cambria" w:hAnsi="Cambria" w:cstheme="minorBidi"/>
        </w:rPr>
        <w:t>, kur N-1</w:t>
      </w:r>
      <w:r w:rsidRPr="09575566">
        <w:rPr>
          <w:rStyle w:val="FootnoteReference"/>
          <w:rFonts w:ascii="Cambria" w:hAnsi="Cambria" w:cstheme="minorBidi"/>
        </w:rPr>
        <w:footnoteReference w:id="155"/>
      </w:r>
      <w:r w:rsidRPr="09575566">
        <w:rPr>
          <w:rFonts w:ascii="Cambria" w:hAnsi="Cambria" w:cstheme="minorBidi"/>
        </w:rPr>
        <w:t xml:space="preserve"> vērtība PGK N-1 vērtība pie 30% PGK piepildījuma un pie 100% PGK piepildījuma būtiski pārsniedz norādīto 100% </w:t>
      </w:r>
      <w:proofErr w:type="spellStart"/>
      <w:r w:rsidRPr="09575566">
        <w:rPr>
          <w:rFonts w:ascii="Cambria" w:hAnsi="Cambria" w:cstheme="minorBidi"/>
        </w:rPr>
        <w:t>līmeņatzīmi</w:t>
      </w:r>
      <w:proofErr w:type="spellEnd"/>
      <w:r w:rsidRPr="09575566">
        <w:rPr>
          <w:rFonts w:ascii="Cambria" w:hAnsi="Cambria" w:cstheme="minorBidi"/>
        </w:rPr>
        <w:t xml:space="preserve"> – </w:t>
      </w:r>
      <w:r w:rsidR="00346CAD" w:rsidRPr="09575566">
        <w:rPr>
          <w:rFonts w:ascii="Cambria" w:hAnsi="Cambria" w:cstheme="minorBidi"/>
        </w:rPr>
        <w:t>131%</w:t>
      </w:r>
      <w:r w:rsidR="00346CAD" w:rsidRPr="09575566">
        <w:rPr>
          <w:rStyle w:val="FootnoteReference"/>
          <w:rFonts w:ascii="Cambria" w:hAnsi="Cambria" w:cstheme="minorBidi"/>
        </w:rPr>
        <w:footnoteReference w:id="156"/>
      </w:r>
      <w:r w:rsidRPr="09575566">
        <w:rPr>
          <w:rFonts w:ascii="Cambria" w:hAnsi="Cambria" w:cstheme="minorBidi"/>
        </w:rPr>
        <w:t xml:space="preserve">. Šobrīd </w:t>
      </w:r>
      <w:r w:rsidR="608BC022" w:rsidRPr="09575566">
        <w:rPr>
          <w:rFonts w:ascii="Cambria" w:hAnsi="Cambria" w:cstheme="minorBidi"/>
        </w:rPr>
        <w:t>izbūvēts</w:t>
      </w:r>
      <w:r w:rsidRPr="09575566">
        <w:rPr>
          <w:rFonts w:ascii="Cambria" w:hAnsi="Cambria" w:cstheme="minorBidi"/>
        </w:rPr>
        <w:t xml:space="preserve"> </w:t>
      </w:r>
      <w:r w:rsidRPr="09575566">
        <w:rPr>
          <w:rFonts w:ascii="Cambria" w:eastAsia="Calibri" w:hAnsi="Cambria" w:cstheme="minorBidi"/>
        </w:rPr>
        <w:t xml:space="preserve">dabasgāzes </w:t>
      </w:r>
      <w:proofErr w:type="spellStart"/>
      <w:r w:rsidRPr="09575566">
        <w:rPr>
          <w:rFonts w:ascii="Cambria" w:eastAsia="Calibri" w:hAnsi="Cambria" w:cstheme="minorBidi"/>
        </w:rPr>
        <w:t>starpsavienojums</w:t>
      </w:r>
      <w:proofErr w:type="spellEnd"/>
      <w:r w:rsidRPr="09575566">
        <w:rPr>
          <w:rFonts w:ascii="Cambria" w:eastAsia="Calibri" w:hAnsi="Cambria" w:cstheme="minorBidi"/>
        </w:rPr>
        <w:t xml:space="preserve"> </w:t>
      </w:r>
      <w:proofErr w:type="spellStart"/>
      <w:r w:rsidRPr="09575566">
        <w:rPr>
          <w:rFonts w:ascii="Cambria" w:eastAsia="Calibri" w:hAnsi="Cambria" w:cstheme="minorBidi"/>
          <w:i/>
          <w:iCs/>
        </w:rPr>
        <w:t>Baltic</w:t>
      </w:r>
      <w:r w:rsidR="7E428569" w:rsidRPr="09575566">
        <w:rPr>
          <w:rFonts w:ascii="Cambria" w:eastAsia="Calibri" w:hAnsi="Cambria" w:cstheme="minorBidi"/>
          <w:i/>
          <w:iCs/>
        </w:rPr>
        <w:t>c</w:t>
      </w:r>
      <w:r w:rsidRPr="09575566">
        <w:rPr>
          <w:rFonts w:ascii="Cambria" w:eastAsia="Calibri" w:hAnsi="Cambria" w:cstheme="minorBidi"/>
          <w:i/>
          <w:iCs/>
        </w:rPr>
        <w:t>onnector</w:t>
      </w:r>
      <w:proofErr w:type="spellEnd"/>
      <w:r w:rsidRPr="09575566">
        <w:rPr>
          <w:rFonts w:ascii="Cambria" w:eastAsia="Calibri" w:hAnsi="Cambria" w:cstheme="minorBidi"/>
        </w:rPr>
        <w:t xml:space="preserve"> (Igaunija</w:t>
      </w:r>
      <w:r w:rsidR="64B42B9F" w:rsidRPr="09575566">
        <w:rPr>
          <w:rFonts w:ascii="Cambria" w:eastAsia="Calibri" w:hAnsi="Cambria" w:cstheme="minorBidi"/>
        </w:rPr>
        <w:t xml:space="preserve"> </w:t>
      </w:r>
      <w:r w:rsidR="004A09D5" w:rsidRPr="09575566">
        <w:rPr>
          <w:rFonts w:ascii="Cambria" w:eastAsia="Calibri" w:hAnsi="Cambria" w:cstheme="minorBidi"/>
        </w:rPr>
        <w:t>–</w:t>
      </w:r>
      <w:r w:rsidR="64B42B9F" w:rsidRPr="09575566">
        <w:rPr>
          <w:rFonts w:ascii="Cambria" w:eastAsia="Calibri" w:hAnsi="Cambria" w:cstheme="minorBidi"/>
        </w:rPr>
        <w:t xml:space="preserve"> </w:t>
      </w:r>
      <w:r w:rsidRPr="09575566">
        <w:rPr>
          <w:rFonts w:ascii="Cambria" w:eastAsia="Calibri" w:hAnsi="Cambria" w:cstheme="minorBidi"/>
        </w:rPr>
        <w:t>Somija) un Polija</w:t>
      </w:r>
      <w:r w:rsidR="0C32BA02" w:rsidRPr="09575566">
        <w:rPr>
          <w:rFonts w:ascii="Cambria" w:eastAsia="Calibri" w:hAnsi="Cambria" w:cstheme="minorBidi"/>
        </w:rPr>
        <w:t xml:space="preserve"> </w:t>
      </w:r>
      <w:r w:rsidR="004A09D5" w:rsidRPr="09575566">
        <w:rPr>
          <w:rFonts w:ascii="Cambria" w:eastAsia="Calibri" w:hAnsi="Cambria" w:cstheme="minorBidi"/>
        </w:rPr>
        <w:t>–</w:t>
      </w:r>
      <w:r w:rsidR="0C32BA02" w:rsidRPr="09575566">
        <w:rPr>
          <w:rFonts w:ascii="Cambria" w:eastAsia="Calibri" w:hAnsi="Cambria" w:cstheme="minorBidi"/>
        </w:rPr>
        <w:t xml:space="preserve"> </w:t>
      </w:r>
      <w:r w:rsidRPr="09575566">
        <w:rPr>
          <w:rFonts w:ascii="Cambria" w:eastAsia="Calibri" w:hAnsi="Cambria" w:cstheme="minorBidi"/>
        </w:rPr>
        <w:t xml:space="preserve">Lietuva (GIPL), līdz ar to Baltijas valstu un Somijas </w:t>
      </w:r>
      <w:proofErr w:type="spellStart"/>
      <w:r w:rsidRPr="09575566">
        <w:rPr>
          <w:rFonts w:ascii="Cambria" w:eastAsia="Calibri" w:hAnsi="Cambria" w:cstheme="minorBidi"/>
        </w:rPr>
        <w:t>gāzapgādes</w:t>
      </w:r>
      <w:proofErr w:type="spellEnd"/>
      <w:r w:rsidRPr="09575566">
        <w:rPr>
          <w:rFonts w:ascii="Cambria" w:eastAsia="Calibri" w:hAnsi="Cambria" w:cstheme="minorBidi"/>
        </w:rPr>
        <w:t xml:space="preserve"> sistēmas ir pilnībā savienotas ar kontinentālo Eiropu. Tāpat 2022. gadā Latvijā spēkā stājās normatīvais regulējums par pilnīgu atteikšanos no Krievijas dabasgāzes, sākot no </w:t>
      </w:r>
      <w:r w:rsidR="00DB48B5" w:rsidRPr="09575566">
        <w:rPr>
          <w:rFonts w:ascii="Cambria" w:eastAsia="Calibri" w:hAnsi="Cambria" w:cstheme="minorBidi"/>
        </w:rPr>
        <w:t>01.01.</w:t>
      </w:r>
      <w:r w:rsidRPr="09575566">
        <w:rPr>
          <w:rFonts w:ascii="Cambria" w:eastAsia="Calibri" w:hAnsi="Cambria" w:cstheme="minorBidi"/>
        </w:rPr>
        <w:t xml:space="preserve">2023. Latvija ir noslēgusi līgumus ar Igauniju un Lietuvu par solidaritātes pasākumiem gāzes piegādes drošības aizsardzībai, nosakot kārtību, kādā procesā iesaistītās </w:t>
      </w:r>
      <w:r w:rsidR="00E52698" w:rsidRPr="09575566">
        <w:rPr>
          <w:rFonts w:ascii="Cambria" w:eastAsia="Calibri" w:hAnsi="Cambria" w:cstheme="minorBidi"/>
        </w:rPr>
        <w:t>dalībvalstis enerģētiskās krīzes ārkārtas stāvoklī kā galēju pasākumu</w:t>
      </w:r>
      <w:r w:rsidRPr="09575566">
        <w:rPr>
          <w:rFonts w:ascii="Cambria" w:eastAsia="Calibri" w:hAnsi="Cambria" w:cstheme="minorBidi"/>
        </w:rPr>
        <w:t xml:space="preserve"> sniedz atbalstu viena otrai</w:t>
      </w:r>
      <w:r w:rsidR="00E52698" w:rsidRPr="09575566">
        <w:rPr>
          <w:rFonts w:ascii="Cambria" w:eastAsia="Calibri" w:hAnsi="Cambria" w:cstheme="minorBidi"/>
        </w:rPr>
        <w:t>, kad bez palīdzības nav iespējams panākt gāzes piegādi solidaritātē aizsargājamiem lietotājiem</w:t>
      </w:r>
      <w:r w:rsidRPr="09575566">
        <w:rPr>
          <w:rFonts w:ascii="Cambria" w:eastAsia="Calibri" w:hAnsi="Cambria" w:cstheme="minorBidi"/>
        </w:rPr>
        <w:t>.</w:t>
      </w:r>
    </w:p>
    <w:p w14:paraId="038B3A2E" w14:textId="5CA952A3" w:rsidR="00257A72" w:rsidRPr="004D243E" w:rsidRDefault="00257A72" w:rsidP="00257A72">
      <w:pPr>
        <w:pStyle w:val="paragraph"/>
        <w:spacing w:before="120" w:beforeAutospacing="0" w:after="120" w:afterAutospacing="0"/>
        <w:jc w:val="both"/>
        <w:textAlignment w:val="baseline"/>
        <w:rPr>
          <w:rFonts w:ascii="Cambria" w:hAnsi="Cambria" w:cstheme="minorBidi"/>
        </w:rPr>
      </w:pPr>
      <w:r w:rsidRPr="004D243E">
        <w:rPr>
          <w:rFonts w:ascii="Cambria" w:hAnsi="Cambria" w:cstheme="minorBidi"/>
        </w:rPr>
        <w:t>Šobrīd tiek īstenots arī Baltijas energosistēmu sinhronizācijas projekts, lai atsaistītu Igaunijas, Latvijas un Lietuvas elektroenerģijas sistēmas no Krievijas sistēmas un līdz 202</w:t>
      </w:r>
      <w:r w:rsidR="6F94B02A" w:rsidRPr="004D243E">
        <w:rPr>
          <w:rFonts w:ascii="Cambria" w:hAnsi="Cambria" w:cstheme="minorBidi"/>
        </w:rPr>
        <w:t>5</w:t>
      </w:r>
      <w:r w:rsidRPr="004D243E">
        <w:rPr>
          <w:rFonts w:ascii="Cambria" w:hAnsi="Cambria" w:cstheme="minorBidi"/>
        </w:rPr>
        <w:t xml:space="preserve">. gada </w:t>
      </w:r>
      <w:r w:rsidR="2A99AEC4" w:rsidRPr="004D243E">
        <w:rPr>
          <w:rFonts w:ascii="Cambria" w:hAnsi="Cambria" w:cstheme="minorBidi"/>
        </w:rPr>
        <w:t>februārim</w:t>
      </w:r>
      <w:r w:rsidRPr="004D243E">
        <w:rPr>
          <w:rFonts w:ascii="Cambria" w:hAnsi="Cambria" w:cstheme="minorBidi"/>
        </w:rPr>
        <w:t xml:space="preserve"> pievienotos kontinentālās Eiropas elektrotīklam, tādējādi mazinot arī elektroenerģijas apgādes riskus.</w:t>
      </w:r>
    </w:p>
    <w:p w14:paraId="0D9B275D" w14:textId="3E58B212" w:rsidR="00E16A10" w:rsidRPr="004D243E" w:rsidRDefault="00E16A10" w:rsidP="00644422">
      <w:pPr>
        <w:pStyle w:val="Heading4"/>
      </w:pPr>
      <w:r w:rsidRPr="004D243E">
        <w:t>II Sasniedzamie mērķi</w:t>
      </w:r>
    </w:p>
    <w:tbl>
      <w:tblPr>
        <w:tblStyle w:val="PlainTable2"/>
        <w:tblW w:w="8536" w:type="dxa"/>
        <w:jc w:val="center"/>
        <w:tblLook w:val="04A0" w:firstRow="1" w:lastRow="0" w:firstColumn="1" w:lastColumn="0" w:noHBand="0" w:noVBand="1"/>
      </w:tblPr>
      <w:tblGrid>
        <w:gridCol w:w="6503"/>
        <w:gridCol w:w="920"/>
        <w:gridCol w:w="1113"/>
      </w:tblGrid>
      <w:tr w:rsidR="00AB3036" w:rsidRPr="004D243E" w14:paraId="2CC520CD" w14:textId="77777777" w:rsidTr="0957556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30" w:type="dxa"/>
            <w:vAlign w:val="center"/>
          </w:tcPr>
          <w:p w14:paraId="5018DC41" w14:textId="77777777" w:rsidR="00AB3036" w:rsidRPr="004D243E" w:rsidRDefault="00AB3036" w:rsidP="00AB303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0" w:type="dxa"/>
            <w:vAlign w:val="center"/>
          </w:tcPr>
          <w:p w14:paraId="31426212" w14:textId="77777777"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4E2A1A16" w14:textId="20E8AFF5"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0" w:type="dxa"/>
            <w:vAlign w:val="center"/>
          </w:tcPr>
          <w:p w14:paraId="64C676B6" w14:textId="0D894784" w:rsidR="00AB3036" w:rsidRPr="004D243E" w:rsidRDefault="00C054DB"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r w:rsidR="00AB3036" w:rsidRPr="004D243E">
              <w:rPr>
                <w:rFonts w:ascii="Cambria" w:hAnsi="Cambria" w:cstheme="minorHAnsi"/>
                <w:color w:val="000000" w:themeColor="text1"/>
                <w:sz w:val="26"/>
                <w:szCs w:val="26"/>
              </w:rPr>
              <w:t xml:space="preserve"> 2030</w:t>
            </w:r>
          </w:p>
        </w:tc>
      </w:tr>
      <w:tr w:rsidR="00AB3036" w:rsidRPr="004D243E" w14:paraId="44A756E2" w14:textId="77777777" w:rsidTr="095755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30" w:type="dxa"/>
            <w:vAlign w:val="center"/>
          </w:tcPr>
          <w:p w14:paraId="2A9C6960" w14:textId="48DED18D" w:rsidR="00AB3036" w:rsidRPr="004D243E" w:rsidRDefault="7003B711" w:rsidP="00AB3036">
            <w:pPr>
              <w:spacing w:before="0" w:after="0"/>
              <w:ind w:right="284"/>
              <w:jc w:val="center"/>
              <w:rPr>
                <w:rFonts w:ascii="Cambria" w:hAnsi="Cambria" w:cstheme="minorHAnsi"/>
                <w:b w:val="0"/>
                <w:color w:val="000000" w:themeColor="text1"/>
                <w:sz w:val="26"/>
                <w:szCs w:val="26"/>
              </w:rPr>
            </w:pPr>
            <w:r w:rsidRPr="004D243E">
              <w:rPr>
                <w:rFonts w:ascii="Cambria" w:hAnsi="Cambria"/>
                <w:b w:val="0"/>
                <w:bCs w:val="0"/>
              </w:rPr>
              <w:t>importa īpatsvars iekšzemes enerģijas patēriņā</w:t>
            </w:r>
            <w:r w:rsidR="00C2427D">
              <w:rPr>
                <w:rStyle w:val="FootnoteReference"/>
                <w:rFonts w:ascii="Cambria" w:hAnsi="Cambria"/>
                <w:b w:val="0"/>
                <w:bCs w:val="0"/>
              </w:rPr>
              <w:footnoteReference w:id="157"/>
            </w:r>
            <w:r w:rsidRPr="004D243E">
              <w:rPr>
                <w:rFonts w:ascii="Cambria" w:hAnsi="Cambria"/>
                <w:b w:val="0"/>
                <w:bCs w:val="0"/>
              </w:rPr>
              <w:t xml:space="preserve"> (%)</w:t>
            </w:r>
          </w:p>
        </w:tc>
        <w:tc>
          <w:tcPr>
            <w:tcW w:w="0" w:type="dxa"/>
            <w:vAlign w:val="center"/>
          </w:tcPr>
          <w:p w14:paraId="7085488E" w14:textId="1EFFF12B"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38,3</w:t>
            </w:r>
          </w:p>
        </w:tc>
        <w:tc>
          <w:tcPr>
            <w:tcW w:w="0" w:type="dxa"/>
            <w:vAlign w:val="center"/>
          </w:tcPr>
          <w:p w14:paraId="4D836430" w14:textId="65DD2946"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30-40</w:t>
            </w:r>
          </w:p>
        </w:tc>
      </w:tr>
    </w:tbl>
    <w:p w14:paraId="2C5E4EBB" w14:textId="77777777" w:rsidR="00E16A10" w:rsidRPr="004D243E" w:rsidRDefault="00E16A10"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544"/>
        <w:gridCol w:w="1418"/>
        <w:gridCol w:w="1280"/>
        <w:gridCol w:w="1271"/>
        <w:gridCol w:w="1182"/>
      </w:tblGrid>
      <w:tr w:rsidR="004322ED" w:rsidRPr="00F82E02" w14:paraId="22AEC704" w14:textId="77777777" w:rsidTr="0957556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tcPr>
          <w:p w14:paraId="65F8DEAA" w14:textId="77777777" w:rsidR="004322ED" w:rsidRPr="00F82E02" w:rsidRDefault="004322ED" w:rsidP="00625D62">
            <w:pPr>
              <w:spacing w:before="0" w:after="0"/>
              <w:jc w:val="center"/>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t>Nr.</w:t>
            </w:r>
          </w:p>
        </w:tc>
        <w:tc>
          <w:tcPr>
            <w:tcW w:w="3544" w:type="dxa"/>
            <w:vMerge w:val="restart"/>
            <w:vAlign w:val="center"/>
          </w:tcPr>
          <w:p w14:paraId="178300CB" w14:textId="77777777" w:rsidR="004322ED" w:rsidRPr="00F82E02" w:rsidRDefault="004322ED"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t>Pasākuma īstenošanai veicamā darbība</w:t>
            </w:r>
          </w:p>
        </w:tc>
        <w:tc>
          <w:tcPr>
            <w:tcW w:w="1418" w:type="dxa"/>
            <w:vMerge w:val="restart"/>
            <w:vAlign w:val="center"/>
          </w:tcPr>
          <w:p w14:paraId="17C227D7" w14:textId="77777777" w:rsidR="004322ED" w:rsidRPr="00F82E02" w:rsidRDefault="004322ED"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t>Atbildīgā(s) institūcija(s)</w:t>
            </w:r>
          </w:p>
        </w:tc>
        <w:tc>
          <w:tcPr>
            <w:tcW w:w="1280" w:type="dxa"/>
            <w:vMerge w:val="restart"/>
            <w:noWrap/>
            <w:vAlign w:val="center"/>
          </w:tcPr>
          <w:p w14:paraId="0E7F3082" w14:textId="77777777" w:rsidR="004322ED" w:rsidRPr="00F82E02" w:rsidRDefault="004322ED"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t>Izpildes</w:t>
            </w:r>
          </w:p>
          <w:p w14:paraId="4074B70E" w14:textId="77777777" w:rsidR="004322ED" w:rsidRPr="00F82E02" w:rsidRDefault="004322ED"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lastRenderedPageBreak/>
              <w:t>termiņš</w:t>
            </w:r>
          </w:p>
        </w:tc>
        <w:tc>
          <w:tcPr>
            <w:tcW w:w="2453" w:type="dxa"/>
            <w:gridSpan w:val="2"/>
            <w:vAlign w:val="center"/>
          </w:tcPr>
          <w:p w14:paraId="589F6708" w14:textId="77777777" w:rsidR="004322ED" w:rsidRPr="00F82E02" w:rsidRDefault="004322ED"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F82E02">
              <w:rPr>
                <w:rFonts w:ascii="Cambria" w:eastAsia="Times New Roman" w:hAnsi="Cambria" w:cstheme="minorHAnsi"/>
                <w:color w:val="000000"/>
                <w:sz w:val="20"/>
                <w:szCs w:val="20"/>
                <w:lang w:eastAsia="lv-LV"/>
              </w:rPr>
              <w:lastRenderedPageBreak/>
              <w:t>Investīcijas</w:t>
            </w:r>
          </w:p>
        </w:tc>
      </w:tr>
      <w:tr w:rsidR="004322ED" w:rsidRPr="00F82E02" w14:paraId="6FB30866"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noWrap/>
            <w:vAlign w:val="center"/>
            <w:hideMark/>
          </w:tcPr>
          <w:p w14:paraId="2615B6A7" w14:textId="77777777" w:rsidR="004322ED" w:rsidRPr="00F82E02" w:rsidRDefault="004322ED" w:rsidP="00625D62">
            <w:pPr>
              <w:spacing w:before="0" w:after="0"/>
              <w:jc w:val="center"/>
              <w:rPr>
                <w:rFonts w:ascii="Cambria" w:eastAsia="Times New Roman" w:hAnsi="Cambria" w:cstheme="minorHAnsi"/>
                <w:color w:val="000000"/>
                <w:sz w:val="22"/>
                <w:lang w:eastAsia="lv-LV"/>
              </w:rPr>
            </w:pPr>
          </w:p>
        </w:tc>
        <w:tc>
          <w:tcPr>
            <w:tcW w:w="3544" w:type="dxa"/>
            <w:vMerge/>
            <w:vAlign w:val="center"/>
            <w:hideMark/>
          </w:tcPr>
          <w:p w14:paraId="2A0CE21C"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18" w:type="dxa"/>
            <w:vMerge/>
            <w:vAlign w:val="center"/>
            <w:hideMark/>
          </w:tcPr>
          <w:p w14:paraId="4B4B23EA"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280" w:type="dxa"/>
            <w:vMerge/>
            <w:noWrap/>
            <w:vAlign w:val="center"/>
            <w:hideMark/>
          </w:tcPr>
          <w:p w14:paraId="1CAD9663"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271" w:type="dxa"/>
            <w:vAlign w:val="center"/>
            <w:hideMark/>
          </w:tcPr>
          <w:p w14:paraId="4A6F074A" w14:textId="77777777" w:rsidR="004322ED" w:rsidRPr="005E0BB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5E0BB2">
              <w:rPr>
                <w:rFonts w:ascii="Cambria" w:eastAsia="Times New Roman" w:hAnsi="Cambria" w:cstheme="minorHAnsi"/>
                <w:b/>
                <w:color w:val="000000"/>
                <w:sz w:val="20"/>
                <w:szCs w:val="20"/>
                <w:lang w:eastAsia="lv-LV"/>
              </w:rPr>
              <w:t>milj.euro</w:t>
            </w:r>
            <w:proofErr w:type="spellEnd"/>
          </w:p>
        </w:tc>
        <w:tc>
          <w:tcPr>
            <w:tcW w:w="1182" w:type="dxa"/>
            <w:vAlign w:val="center"/>
            <w:hideMark/>
          </w:tcPr>
          <w:p w14:paraId="20778BFC" w14:textId="31ED4DA6" w:rsidR="004322ED" w:rsidRPr="005E0BB2" w:rsidRDefault="40ED1595"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5E0BB2">
              <w:rPr>
                <w:rFonts w:ascii="Cambria" w:eastAsia="Times New Roman" w:hAnsi="Cambria"/>
                <w:b/>
                <w:bCs/>
                <w:color w:val="000000" w:themeColor="text1"/>
                <w:sz w:val="20"/>
                <w:szCs w:val="20"/>
                <w:lang w:eastAsia="lv-LV"/>
              </w:rPr>
              <w:t>avoti</w:t>
            </w:r>
            <w:r w:rsidR="004322ED" w:rsidRPr="005E0BB2">
              <w:rPr>
                <w:rFonts w:ascii="Cambria" w:eastAsia="Times New Roman" w:hAnsi="Cambria"/>
                <w:b/>
                <w:bCs/>
                <w:color w:val="000000" w:themeColor="text1"/>
                <w:sz w:val="20"/>
                <w:szCs w:val="20"/>
                <w:vertAlign w:val="superscript"/>
                <w:lang w:eastAsia="lv-LV"/>
              </w:rPr>
              <w:footnoteReference w:id="158"/>
            </w:r>
          </w:p>
        </w:tc>
      </w:tr>
      <w:tr w:rsidR="004322ED" w:rsidRPr="00F82E02" w14:paraId="7D36C3B2"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2562A37" w14:textId="77777777" w:rsidR="004322ED" w:rsidRPr="00F82E02" w:rsidRDefault="004322ED" w:rsidP="00625D62">
            <w:pPr>
              <w:spacing w:before="0" w:after="0"/>
              <w:jc w:val="center"/>
              <w:rPr>
                <w:rFonts w:ascii="Cambria" w:eastAsia="Times New Roman" w:hAnsi="Cambria" w:cstheme="minorHAnsi"/>
                <w:b w:val="0"/>
                <w:color w:val="000000"/>
                <w:sz w:val="22"/>
                <w:lang w:eastAsia="lv-LV"/>
              </w:rPr>
            </w:pPr>
            <w:r w:rsidRPr="00F82E02">
              <w:rPr>
                <w:rFonts w:ascii="Cambria" w:eastAsia="Times New Roman" w:hAnsi="Cambria" w:cstheme="minorHAnsi"/>
                <w:b w:val="0"/>
                <w:sz w:val="22"/>
                <w:lang w:eastAsia="lv-LV"/>
              </w:rPr>
              <w:t>1</w:t>
            </w:r>
          </w:p>
        </w:tc>
        <w:tc>
          <w:tcPr>
            <w:tcW w:w="3544" w:type="dxa"/>
            <w:vAlign w:val="center"/>
          </w:tcPr>
          <w:p w14:paraId="7E9E4EE0" w14:textId="77777777" w:rsidR="004322ED" w:rsidRPr="00F82E02" w:rsidRDefault="004322ED"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Nodrošināt alternatīvu gāzveida kurināmā / degvielas piegādātāju iesaisti tirgū</w:t>
            </w:r>
          </w:p>
        </w:tc>
        <w:tc>
          <w:tcPr>
            <w:tcW w:w="1418" w:type="dxa"/>
            <w:noWrap/>
            <w:vAlign w:val="center"/>
          </w:tcPr>
          <w:p w14:paraId="1A44F1D8"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280" w:type="dxa"/>
            <w:noWrap/>
            <w:vAlign w:val="center"/>
          </w:tcPr>
          <w:p w14:paraId="61FEB8B8"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2030</w:t>
            </w:r>
          </w:p>
        </w:tc>
        <w:tc>
          <w:tcPr>
            <w:tcW w:w="1271" w:type="dxa"/>
            <w:vMerge w:val="restart"/>
          </w:tcPr>
          <w:p w14:paraId="04014F1A" w14:textId="4C95DED6" w:rsidR="004322ED" w:rsidRPr="00F82E02" w:rsidRDefault="00B83BB4"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440</w:t>
            </w:r>
          </w:p>
        </w:tc>
        <w:tc>
          <w:tcPr>
            <w:tcW w:w="1182" w:type="dxa"/>
            <w:vMerge w:val="restart"/>
          </w:tcPr>
          <w:p w14:paraId="41444D45"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MFF (CEF)</w:t>
            </w:r>
          </w:p>
          <w:p w14:paraId="74552C13"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0288D735"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SSO</w:t>
            </w:r>
          </w:p>
          <w:p w14:paraId="10610A42"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VB</w:t>
            </w:r>
          </w:p>
          <w:p w14:paraId="56B4BAEF" w14:textId="462A07F7" w:rsidR="00B83BB4" w:rsidRPr="00F82E02" w:rsidRDefault="00B83BB4"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PF</w:t>
            </w:r>
          </w:p>
        </w:tc>
      </w:tr>
      <w:tr w:rsidR="004322ED" w:rsidRPr="00F82E02" w14:paraId="0A698B4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7BADDF71" w14:textId="2C92A5BD" w:rsidR="004322ED" w:rsidRPr="00F82E02" w:rsidRDefault="00B83BB4" w:rsidP="00625D62">
            <w:pPr>
              <w:spacing w:before="0" w:after="0"/>
              <w:jc w:val="center"/>
              <w:rPr>
                <w:rFonts w:ascii="Cambria" w:eastAsia="Times New Roman" w:hAnsi="Cambria" w:cstheme="minorHAnsi"/>
                <w:b w:val="0"/>
                <w:color w:val="000000"/>
                <w:sz w:val="22"/>
                <w:lang w:eastAsia="lv-LV"/>
              </w:rPr>
            </w:pPr>
            <w:r w:rsidRPr="00F82E02">
              <w:rPr>
                <w:rFonts w:ascii="Cambria" w:eastAsia="Times New Roman" w:hAnsi="Cambria" w:cstheme="minorHAnsi"/>
                <w:b w:val="0"/>
                <w:sz w:val="22"/>
                <w:lang w:eastAsia="lv-LV"/>
              </w:rPr>
              <w:t>2</w:t>
            </w:r>
          </w:p>
        </w:tc>
        <w:tc>
          <w:tcPr>
            <w:tcW w:w="3544" w:type="dxa"/>
            <w:vAlign w:val="center"/>
          </w:tcPr>
          <w:p w14:paraId="5861DC73" w14:textId="77777777" w:rsidR="004322ED" w:rsidRPr="00F82E02" w:rsidRDefault="004322ED"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418" w:type="dxa"/>
            <w:noWrap/>
            <w:vAlign w:val="center"/>
          </w:tcPr>
          <w:p w14:paraId="3D52FEEB"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340A60BA"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PSO</w:t>
            </w:r>
          </w:p>
        </w:tc>
        <w:tc>
          <w:tcPr>
            <w:tcW w:w="1280" w:type="dxa"/>
            <w:noWrap/>
            <w:vAlign w:val="center"/>
          </w:tcPr>
          <w:p w14:paraId="0D2D93DE"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2025</w:t>
            </w:r>
          </w:p>
        </w:tc>
        <w:tc>
          <w:tcPr>
            <w:tcW w:w="1271" w:type="dxa"/>
            <w:vMerge/>
          </w:tcPr>
          <w:p w14:paraId="288E6C63"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182" w:type="dxa"/>
            <w:vMerge/>
          </w:tcPr>
          <w:p w14:paraId="7AE0E967"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B83BB4" w:rsidRPr="00F82E02" w14:paraId="27E5185D"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663E68BC" w14:textId="18134604" w:rsidR="00B83BB4" w:rsidRPr="00F82E02" w:rsidRDefault="00B83BB4" w:rsidP="003C5A2E">
            <w:pPr>
              <w:spacing w:before="0" w:after="0"/>
              <w:jc w:val="center"/>
              <w:rPr>
                <w:rFonts w:ascii="Cambria" w:eastAsia="Times New Roman" w:hAnsi="Cambria" w:cstheme="minorHAnsi"/>
                <w:b w:val="0"/>
                <w:color w:val="000000"/>
                <w:sz w:val="22"/>
                <w:lang w:eastAsia="lv-LV"/>
              </w:rPr>
            </w:pPr>
            <w:r w:rsidRPr="00F82E02">
              <w:rPr>
                <w:rFonts w:ascii="Cambria" w:eastAsia="Times New Roman" w:hAnsi="Cambria" w:cstheme="minorHAnsi"/>
                <w:b w:val="0"/>
                <w:sz w:val="22"/>
                <w:lang w:eastAsia="lv-LV"/>
              </w:rPr>
              <w:t>3</w:t>
            </w:r>
          </w:p>
        </w:tc>
        <w:tc>
          <w:tcPr>
            <w:tcW w:w="3544" w:type="dxa"/>
            <w:vAlign w:val="center"/>
          </w:tcPr>
          <w:p w14:paraId="0344D2C9" w14:textId="19431CD6" w:rsidR="00B83BB4" w:rsidRPr="00F82E02" w:rsidRDefault="00B83BB4" w:rsidP="003C5A2E">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Īstenot PGK modernizācijas projekt</w:t>
            </w:r>
            <w:r w:rsidR="00B84D8C" w:rsidRPr="00F82E02">
              <w:rPr>
                <w:rFonts w:ascii="Cambria" w:eastAsia="Times New Roman" w:hAnsi="Cambria" w:cstheme="minorHAnsi"/>
                <w:sz w:val="22"/>
                <w:lang w:eastAsia="lv-LV"/>
              </w:rPr>
              <w:t>u</w:t>
            </w:r>
          </w:p>
        </w:tc>
        <w:tc>
          <w:tcPr>
            <w:tcW w:w="1418" w:type="dxa"/>
            <w:noWrap/>
            <w:vAlign w:val="center"/>
          </w:tcPr>
          <w:p w14:paraId="02571E5F" w14:textId="77777777"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6334E293" w14:textId="77777777"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PSO</w:t>
            </w:r>
          </w:p>
        </w:tc>
        <w:tc>
          <w:tcPr>
            <w:tcW w:w="1280" w:type="dxa"/>
            <w:noWrap/>
            <w:vAlign w:val="center"/>
          </w:tcPr>
          <w:p w14:paraId="7EE51DDA" w14:textId="30751D10"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w:t>
            </w:r>
            <w:r w:rsidR="004C7DF0">
              <w:rPr>
                <w:rFonts w:ascii="Cambria" w:eastAsia="Times New Roman" w:hAnsi="Cambria" w:cstheme="minorHAnsi"/>
                <w:sz w:val="22"/>
                <w:lang w:eastAsia="lv-LV"/>
              </w:rPr>
              <w:t>25</w:t>
            </w:r>
          </w:p>
        </w:tc>
        <w:tc>
          <w:tcPr>
            <w:tcW w:w="1271" w:type="dxa"/>
          </w:tcPr>
          <w:p w14:paraId="36B72171" w14:textId="0BA59D22"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color w:val="000000"/>
                <w:sz w:val="22"/>
                <w:lang w:eastAsia="lv-LV"/>
              </w:rPr>
              <w:t>88</w:t>
            </w:r>
          </w:p>
        </w:tc>
        <w:tc>
          <w:tcPr>
            <w:tcW w:w="1182" w:type="dxa"/>
          </w:tcPr>
          <w:p w14:paraId="43DF577E" w14:textId="77777777"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color w:val="000000"/>
                <w:sz w:val="22"/>
                <w:lang w:eastAsia="lv-LV"/>
              </w:rPr>
              <w:t>CEF</w:t>
            </w:r>
          </w:p>
          <w:p w14:paraId="2A8ABF99" w14:textId="65485817" w:rsidR="00B83BB4" w:rsidRPr="00F82E02" w:rsidRDefault="00B83BB4" w:rsidP="003C5A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color w:val="000000"/>
                <w:sz w:val="22"/>
                <w:lang w:eastAsia="lv-LV"/>
              </w:rPr>
              <w:t>PF</w:t>
            </w:r>
          </w:p>
        </w:tc>
      </w:tr>
      <w:tr w:rsidR="004322ED" w:rsidRPr="00F82E02" w14:paraId="55C93711"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noWrap/>
            <w:vAlign w:val="center"/>
          </w:tcPr>
          <w:p w14:paraId="654D63C8" w14:textId="69AE4A5E" w:rsidR="004322ED" w:rsidRPr="00F82E02" w:rsidRDefault="004322ED" w:rsidP="00625D62">
            <w:pPr>
              <w:spacing w:before="0" w:after="0"/>
              <w:jc w:val="center"/>
              <w:rPr>
                <w:rFonts w:ascii="Cambria" w:eastAsia="Times New Roman" w:hAnsi="Cambria" w:cstheme="minorHAnsi"/>
                <w:b w:val="0"/>
                <w:color w:val="000000"/>
                <w:sz w:val="22"/>
                <w:lang w:eastAsia="lv-LV"/>
              </w:rPr>
            </w:pPr>
            <w:r w:rsidRPr="00F82E02">
              <w:rPr>
                <w:rFonts w:ascii="Cambria" w:eastAsia="Times New Roman" w:hAnsi="Cambria" w:cstheme="minorHAnsi"/>
                <w:b w:val="0"/>
                <w:sz w:val="22"/>
                <w:lang w:eastAsia="lv-LV"/>
              </w:rPr>
              <w:t>4</w:t>
            </w:r>
          </w:p>
        </w:tc>
        <w:tc>
          <w:tcPr>
            <w:tcW w:w="3544" w:type="dxa"/>
            <w:tcBorders>
              <w:top w:val="single" w:sz="4" w:space="0" w:color="auto"/>
              <w:left w:val="single" w:sz="4" w:space="0" w:color="auto"/>
              <w:bottom w:val="single" w:sz="4" w:space="0" w:color="auto"/>
              <w:right w:val="single" w:sz="4" w:space="0" w:color="auto"/>
            </w:tcBorders>
            <w:vAlign w:val="center"/>
          </w:tcPr>
          <w:p w14:paraId="64F9EB5C" w14:textId="77777777" w:rsidR="004322ED" w:rsidRPr="00F82E02" w:rsidRDefault="004322ED"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Izstrādāt rīcības plānu ūdeņraža infrastruktūras izveidei un tirgus nosacījumiem</w:t>
            </w:r>
          </w:p>
        </w:tc>
        <w:tc>
          <w:tcPr>
            <w:tcW w:w="1418" w:type="dxa"/>
            <w:tcBorders>
              <w:top w:val="single" w:sz="4" w:space="0" w:color="auto"/>
              <w:left w:val="single" w:sz="4" w:space="0" w:color="auto"/>
              <w:bottom w:val="single" w:sz="4" w:space="0" w:color="auto"/>
              <w:right w:val="single" w:sz="4" w:space="0" w:color="auto"/>
            </w:tcBorders>
            <w:noWrap/>
            <w:vAlign w:val="center"/>
          </w:tcPr>
          <w:p w14:paraId="62C7245A"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279A36D8" w14:textId="77777777" w:rsidR="004322ED"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EM</w:t>
            </w:r>
          </w:p>
          <w:p w14:paraId="0CCA7B2C" w14:textId="6469A363" w:rsidR="004322ED" w:rsidRPr="00F82E02"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1280" w:type="dxa"/>
            <w:tcBorders>
              <w:top w:val="single" w:sz="4" w:space="0" w:color="auto"/>
              <w:left w:val="single" w:sz="4" w:space="0" w:color="auto"/>
              <w:bottom w:val="single" w:sz="4" w:space="0" w:color="auto"/>
              <w:right w:val="single" w:sz="4" w:space="0" w:color="auto"/>
            </w:tcBorders>
            <w:noWrap/>
            <w:vAlign w:val="center"/>
          </w:tcPr>
          <w:p w14:paraId="4EE3FEBB" w14:textId="77777777"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2025</w:t>
            </w:r>
          </w:p>
        </w:tc>
        <w:tc>
          <w:tcPr>
            <w:tcW w:w="2453" w:type="dxa"/>
            <w:gridSpan w:val="2"/>
            <w:tcBorders>
              <w:top w:val="single" w:sz="4" w:space="0" w:color="auto"/>
              <w:left w:val="single" w:sz="4" w:space="0" w:color="auto"/>
              <w:bottom w:val="single" w:sz="4" w:space="0" w:color="auto"/>
              <w:right w:val="single" w:sz="4" w:space="0" w:color="auto"/>
            </w:tcBorders>
            <w:vAlign w:val="center"/>
          </w:tcPr>
          <w:p w14:paraId="5074E54A" w14:textId="1C629CD2" w:rsidR="004322ED" w:rsidRPr="00F82E02" w:rsidRDefault="004322ED"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Esošā budžeta ietvaros</w:t>
            </w:r>
          </w:p>
        </w:tc>
      </w:tr>
    </w:tbl>
    <w:p w14:paraId="18771B48" w14:textId="36E916C7" w:rsidR="00E16A10" w:rsidRPr="004D243E" w:rsidRDefault="004932E0" w:rsidP="003C3E78">
      <w:pPr>
        <w:pStyle w:val="paragraph"/>
        <w:spacing w:before="120" w:beforeAutospacing="0" w:after="120" w:afterAutospacing="0"/>
        <w:jc w:val="both"/>
        <w:textAlignment w:val="baseline"/>
        <w:rPr>
          <w:rFonts w:ascii="Cambria" w:hAnsi="Cambria" w:cstheme="minorBidi"/>
        </w:rPr>
      </w:pPr>
      <w:r w:rsidRPr="09575566">
        <w:rPr>
          <w:rFonts w:ascii="Cambria" w:hAnsi="Cambria" w:cstheme="minorBidi"/>
          <w:b/>
          <w:bCs/>
          <w:color w:val="000000"/>
          <w:bdr w:val="nil"/>
        </w:rPr>
        <w:t>Baltijas valstu elektrotīklu sinhronizācija</w:t>
      </w:r>
      <w:r w:rsidRPr="09575566">
        <w:rPr>
          <w:rFonts w:ascii="Cambria" w:hAnsi="Cambria" w:cstheme="minorBidi"/>
          <w:b/>
          <w:bCs/>
        </w:rPr>
        <w:t>s</w:t>
      </w:r>
      <w:r w:rsidR="00592C16" w:rsidRPr="09575566">
        <w:rPr>
          <w:rStyle w:val="FootnoteReference"/>
          <w:rFonts w:ascii="Cambria" w:hAnsi="Cambria" w:cstheme="minorBidi"/>
          <w:b/>
          <w:bCs/>
        </w:rPr>
        <w:footnoteReference w:id="159"/>
      </w:r>
      <w:r w:rsidRPr="09575566" w:rsidDel="00A810ED">
        <w:rPr>
          <w:rFonts w:ascii="Cambria" w:hAnsi="Cambria" w:cstheme="minorBidi"/>
        </w:rPr>
        <w:t xml:space="preserve"> </w:t>
      </w:r>
      <w:r w:rsidRPr="09575566">
        <w:rPr>
          <w:rFonts w:ascii="Cambria" w:eastAsia="Arial Unicode MS" w:hAnsi="Cambria" w:cstheme="minorBidi"/>
          <w:b/>
          <w:bCs/>
          <w:color w:val="000000"/>
          <w:bdr w:val="nil"/>
        </w:rPr>
        <w:t>pabeigšanas</w:t>
      </w:r>
      <w:r w:rsidRPr="09575566">
        <w:rPr>
          <w:rFonts w:ascii="Cambria" w:hAnsi="Cambria" w:cstheme="minorBidi"/>
        </w:rPr>
        <w:t xml:space="preserve"> darbības ietvaros tiks īstenoti šādi sinhronizācijas atbalsta projekti: 1) kritiskās infrastruktūras </w:t>
      </w:r>
      <w:proofErr w:type="spellStart"/>
      <w:r w:rsidRPr="09575566">
        <w:rPr>
          <w:rFonts w:ascii="Cambria" w:hAnsi="Cambria" w:cstheme="minorBidi"/>
        </w:rPr>
        <w:t>kiberdrošības</w:t>
      </w:r>
      <w:proofErr w:type="spellEnd"/>
      <w:r w:rsidRPr="09575566">
        <w:rPr>
          <w:rFonts w:ascii="Cambria" w:hAnsi="Cambria" w:cstheme="minorBidi"/>
        </w:rPr>
        <w:t xml:space="preserve"> uzlabošana saistībā ar </w:t>
      </w:r>
      <w:proofErr w:type="spellStart"/>
      <w:r w:rsidRPr="09575566">
        <w:rPr>
          <w:rFonts w:ascii="Cambria" w:hAnsi="Cambria" w:cstheme="minorBidi"/>
        </w:rPr>
        <w:t>kiberdraudu</w:t>
      </w:r>
      <w:proofErr w:type="spellEnd"/>
      <w:r w:rsidRPr="09575566">
        <w:rPr>
          <w:rFonts w:ascii="Cambria" w:hAnsi="Cambria" w:cstheme="minorBidi"/>
        </w:rPr>
        <w:t xml:space="preserve"> pieaugumu pēc sinhronizācijas – tā saucamās “</w:t>
      </w:r>
      <w:proofErr w:type="spellStart"/>
      <w:r w:rsidRPr="09575566">
        <w:rPr>
          <w:rFonts w:ascii="Cambria" w:hAnsi="Cambria" w:cstheme="minorBidi"/>
        </w:rPr>
        <w:t>Zero</w:t>
      </w:r>
      <w:proofErr w:type="spellEnd"/>
      <w:r w:rsidRPr="09575566">
        <w:rPr>
          <w:rFonts w:ascii="Cambria" w:hAnsi="Cambria" w:cstheme="minorBidi"/>
        </w:rPr>
        <w:t xml:space="preserve"> </w:t>
      </w:r>
      <w:proofErr w:type="spellStart"/>
      <w:r w:rsidRPr="09575566">
        <w:rPr>
          <w:rFonts w:ascii="Cambria" w:hAnsi="Cambria" w:cstheme="minorBidi"/>
        </w:rPr>
        <w:t>trust</w:t>
      </w:r>
      <w:proofErr w:type="spellEnd"/>
      <w:r w:rsidRPr="09575566">
        <w:rPr>
          <w:rFonts w:ascii="Cambria" w:hAnsi="Cambria" w:cstheme="minorBidi"/>
        </w:rPr>
        <w:t>” IT arhitektūras drošības pieejas ieviešana; 2) attiecīgo IKT risinājumu izstrāde, kuras ietvaros tiks izstrādāts koncepts un programmatūra AER ražošanas resursu.</w:t>
      </w:r>
    </w:p>
    <w:p w14:paraId="4B9ED3B0" w14:textId="54357847" w:rsidR="00E16A10" w:rsidRPr="004D243E" w:rsidRDefault="00E16A10" w:rsidP="009F5B25">
      <w:pPr>
        <w:pStyle w:val="Heading2"/>
      </w:pPr>
      <w:bookmarkStart w:id="274" w:name="_Toc149905889"/>
      <w:bookmarkStart w:id="275" w:name="_Toc151106356"/>
      <w:bookmarkStart w:id="276" w:name="_Toc23245777"/>
      <w:bookmarkStart w:id="277" w:name="_Toc23246008"/>
      <w:bookmarkStart w:id="278" w:name="_Toc24408022"/>
      <w:bookmarkStart w:id="279" w:name="_Toc96955327"/>
      <w:bookmarkStart w:id="280" w:name="_Toc97282175"/>
      <w:r w:rsidRPr="004D243E">
        <w:t>Iekšējais enerģijas tirgus</w:t>
      </w:r>
      <w:bookmarkEnd w:id="274"/>
      <w:bookmarkEnd w:id="275"/>
    </w:p>
    <w:p w14:paraId="4A02CEDC" w14:textId="2432CAE7" w:rsidR="003C3E78" w:rsidRPr="004D243E" w:rsidRDefault="003C3E78" w:rsidP="00072F6A">
      <w:pPr>
        <w:pStyle w:val="Heading3"/>
      </w:pPr>
      <w:r w:rsidRPr="004D243E">
        <w:t>Elektrotīklu starpsavienotība</w:t>
      </w:r>
      <w:bookmarkEnd w:id="276"/>
      <w:bookmarkEnd w:id="277"/>
      <w:bookmarkEnd w:id="278"/>
      <w:bookmarkEnd w:id="279"/>
      <w:bookmarkEnd w:id="280"/>
    </w:p>
    <w:p w14:paraId="46712D86" w14:textId="77777777" w:rsidR="00A328B4" w:rsidRPr="004D243E" w:rsidRDefault="00A328B4" w:rsidP="00A328B4">
      <w:pPr>
        <w:pStyle w:val="Heading4"/>
      </w:pPr>
      <w:r w:rsidRPr="004D243E">
        <w:t>I Bāzes scenārijs</w:t>
      </w:r>
    </w:p>
    <w:p w14:paraId="68C6AE81" w14:textId="53A43985" w:rsidR="003C3E78" w:rsidRPr="004D243E" w:rsidRDefault="003C3E78" w:rsidP="003C3E78">
      <w:pPr>
        <w:jc w:val="both"/>
        <w:rPr>
          <w:rFonts w:ascii="Cambria" w:hAnsi="Cambria"/>
        </w:rPr>
      </w:pPr>
      <w:r w:rsidRPr="004D243E">
        <w:rPr>
          <w:rFonts w:ascii="Cambria" w:eastAsia="Calibri" w:hAnsi="Cambria"/>
        </w:rPr>
        <w:t xml:space="preserve">Latvijas elektroenerģijas </w:t>
      </w:r>
      <w:r w:rsidR="004D243E" w:rsidRPr="004D243E">
        <w:rPr>
          <w:rFonts w:ascii="Cambria" w:eastAsia="Calibri" w:hAnsi="Cambria"/>
        </w:rPr>
        <w:t>PSO</w:t>
      </w:r>
      <w:r w:rsidRPr="004D243E">
        <w:rPr>
          <w:rFonts w:ascii="Cambria" w:eastAsia="Calibri" w:hAnsi="Cambria"/>
        </w:rPr>
        <w:t xml:space="preserve"> tīmekļa vietnē ir pieejama detalizēta informācija par izveidotajiem </w:t>
      </w:r>
      <w:proofErr w:type="spellStart"/>
      <w:r w:rsidRPr="004D243E">
        <w:rPr>
          <w:rFonts w:ascii="Cambria" w:eastAsia="Calibri" w:hAnsi="Cambria"/>
        </w:rPr>
        <w:t>starpsavienojumiem</w:t>
      </w:r>
      <w:proofErr w:type="spellEnd"/>
      <w:r w:rsidRPr="004D243E">
        <w:rPr>
          <w:rFonts w:ascii="Cambria" w:eastAsia="Calibri" w:hAnsi="Cambria"/>
        </w:rPr>
        <w:t xml:space="preserve"> un to noslogotību un par elektroenerģijas importu un eksportu</w:t>
      </w:r>
      <w:r w:rsidRPr="004D243E">
        <w:rPr>
          <w:rStyle w:val="FootnoteReference"/>
          <w:rFonts w:ascii="Cambria" w:eastAsia="Calibri" w:hAnsi="Cambria"/>
        </w:rPr>
        <w:footnoteReference w:id="160"/>
      </w:r>
      <w:r w:rsidRPr="004D243E">
        <w:rPr>
          <w:rFonts w:ascii="Cambria" w:eastAsia="Calibri" w:hAnsi="Cambria"/>
        </w:rPr>
        <w:t xml:space="preserve">. </w:t>
      </w:r>
      <w:bookmarkStart w:id="281" w:name="_Toc23245779"/>
      <w:proofErr w:type="spellStart"/>
      <w:r w:rsidRPr="004D243E">
        <w:rPr>
          <w:rFonts w:ascii="Cambria" w:eastAsia="Times New Roman" w:hAnsi="Cambria"/>
          <w:lang w:eastAsia="lv-LV"/>
        </w:rPr>
        <w:t>Starpsavienojamības</w:t>
      </w:r>
      <w:proofErr w:type="spellEnd"/>
      <w:r w:rsidRPr="004D243E">
        <w:rPr>
          <w:rFonts w:ascii="Cambria" w:eastAsia="Times New Roman" w:hAnsi="Cambria"/>
          <w:lang w:eastAsia="lv-LV"/>
        </w:rPr>
        <w:t xml:space="preserve"> līmenis Latvijai ir aprēķināts, izmantojot vairākas formulas un neņemot vērā </w:t>
      </w:r>
      <w:proofErr w:type="spellStart"/>
      <w:r w:rsidRPr="004D243E">
        <w:rPr>
          <w:rFonts w:ascii="Cambria" w:eastAsia="Times New Roman" w:hAnsi="Cambria"/>
          <w:lang w:eastAsia="lv-LV"/>
        </w:rPr>
        <w:t>starpsavienojumu</w:t>
      </w:r>
      <w:proofErr w:type="spellEnd"/>
      <w:r w:rsidRPr="004D243E">
        <w:rPr>
          <w:rFonts w:ascii="Cambria" w:eastAsia="Times New Roman" w:hAnsi="Cambria"/>
          <w:lang w:eastAsia="lv-LV"/>
        </w:rPr>
        <w:t xml:space="preserve"> jaudas ar trešajām valstīm (tikai ES DV </w:t>
      </w:r>
      <w:proofErr w:type="spellStart"/>
      <w:r w:rsidRPr="004D243E">
        <w:rPr>
          <w:rFonts w:ascii="Cambria" w:eastAsia="Times New Roman" w:hAnsi="Cambria"/>
          <w:lang w:eastAsia="lv-LV"/>
        </w:rPr>
        <w:t>starpsavienojuma</w:t>
      </w:r>
      <w:proofErr w:type="spellEnd"/>
      <w:r w:rsidRPr="004D243E">
        <w:rPr>
          <w:rFonts w:ascii="Cambria" w:eastAsia="Times New Roman" w:hAnsi="Cambria"/>
          <w:lang w:eastAsia="lv-LV"/>
        </w:rPr>
        <w:t xml:space="preserve"> jaudas)</w:t>
      </w:r>
      <w:r w:rsidRPr="004D243E">
        <w:rPr>
          <w:rFonts w:ascii="Cambria" w:eastAsia="Times New Roman" w:hAnsi="Cambria"/>
          <w:vertAlign w:val="superscript"/>
          <w:lang w:eastAsia="lv-LV"/>
        </w:rPr>
        <w:footnoteReference w:id="161"/>
      </w:r>
      <w:r w:rsidRPr="004D243E">
        <w:rPr>
          <w:rFonts w:ascii="Cambria" w:eastAsia="Times New Roman" w:hAnsi="Cambria"/>
          <w:lang w:eastAsia="lv-LV"/>
        </w:rPr>
        <w:t>.</w:t>
      </w:r>
    </w:p>
    <w:p w14:paraId="292169E0" w14:textId="2719D99A" w:rsidR="003C3E78" w:rsidRPr="004D243E" w:rsidRDefault="003C3E78" w:rsidP="003C3E78">
      <w:pPr>
        <w:pStyle w:val="Caption"/>
        <w:rPr>
          <w:rFonts w:ascii="Cambria" w:hAnsi="Cambria" w:cstheme="minorHAnsi"/>
        </w:rPr>
      </w:pPr>
      <w:r w:rsidRPr="09575566">
        <w:rPr>
          <w:rFonts w:ascii="Cambria" w:hAnsi="Cambria" w:cstheme="minorBidi"/>
          <w:b w:val="0"/>
        </w:rPr>
        <w:fldChar w:fldCharType="begin"/>
      </w:r>
      <w:r w:rsidRPr="09575566">
        <w:rPr>
          <w:rFonts w:ascii="Cambria" w:hAnsi="Cambria" w:cstheme="minorBidi"/>
        </w:rPr>
        <w:instrText xml:space="preserve"> SEQ Tabula \* ARABIC </w:instrText>
      </w:r>
      <w:r w:rsidRPr="09575566">
        <w:rPr>
          <w:rFonts w:ascii="Cambria" w:hAnsi="Cambria" w:cstheme="minorBidi"/>
          <w:b w:val="0"/>
        </w:rPr>
        <w:fldChar w:fldCharType="separate"/>
      </w:r>
      <w:r w:rsidR="00A4530A" w:rsidRPr="09575566">
        <w:rPr>
          <w:rFonts w:ascii="Cambria" w:hAnsi="Cambria" w:cstheme="minorBidi"/>
          <w:noProof/>
        </w:rPr>
        <w:t>2</w:t>
      </w:r>
      <w:r w:rsidRPr="09575566">
        <w:rPr>
          <w:rFonts w:ascii="Cambria" w:hAnsi="Cambria" w:cstheme="minorBidi"/>
          <w:b w:val="0"/>
        </w:rPr>
        <w:fldChar w:fldCharType="end"/>
      </w:r>
      <w:r w:rsidRPr="09575566">
        <w:rPr>
          <w:rFonts w:ascii="Cambria" w:hAnsi="Cambria" w:cstheme="minorBidi"/>
        </w:rPr>
        <w:t>.tabula.</w:t>
      </w:r>
      <w:r w:rsidRPr="09575566" w:rsidDel="00D16E46">
        <w:rPr>
          <w:rFonts w:ascii="Cambria" w:hAnsi="Cambria" w:cstheme="minorBidi"/>
        </w:rPr>
        <w:t xml:space="preserve"> </w:t>
      </w:r>
      <w:bookmarkEnd w:id="281"/>
      <w:r w:rsidRPr="09575566">
        <w:rPr>
          <w:rFonts w:ascii="Cambria" w:hAnsi="Cambria" w:cstheme="minorBidi"/>
        </w:rPr>
        <w:t xml:space="preserve"> Latvijas elektroenerģijas </w:t>
      </w:r>
      <w:proofErr w:type="spellStart"/>
      <w:r w:rsidRPr="09575566">
        <w:rPr>
          <w:rFonts w:ascii="Cambria" w:hAnsi="Cambria" w:cstheme="minorBidi"/>
        </w:rPr>
        <w:t>starpsavienoj</w:t>
      </w:r>
      <w:r w:rsidR="00CD645E" w:rsidRPr="09575566">
        <w:rPr>
          <w:rFonts w:ascii="Cambria" w:hAnsi="Cambria" w:cstheme="minorBidi"/>
        </w:rPr>
        <w:t>amība</w:t>
      </w:r>
      <w:proofErr w:type="spellEnd"/>
      <w:r w:rsidR="00CD645E" w:rsidRPr="09575566">
        <w:rPr>
          <w:rFonts w:ascii="Cambria" w:hAnsi="Cambria" w:cstheme="minorBidi"/>
        </w:rPr>
        <w:t xml:space="preserve"> </w:t>
      </w:r>
      <w:r w:rsidRPr="09575566">
        <w:rPr>
          <w:rFonts w:ascii="Cambria" w:hAnsi="Cambria" w:cstheme="minorBidi"/>
        </w:rPr>
        <w:t>(MW)</w:t>
      </w:r>
      <w:r w:rsidRPr="09575566">
        <w:rPr>
          <w:rStyle w:val="FootnoteReference"/>
          <w:rFonts w:ascii="Cambria" w:hAnsi="Cambria" w:cstheme="minorBidi"/>
        </w:rPr>
        <w:footnoteReference w:id="162"/>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1065"/>
      </w:tblGrid>
      <w:tr w:rsidR="003C3E78" w:rsidRPr="004D243E" w14:paraId="0E6E711D" w14:textId="77777777" w:rsidTr="0045740A">
        <w:trPr>
          <w:trHeight w:val="315"/>
          <w:tblHeader/>
          <w:jc w:val="center"/>
        </w:trPr>
        <w:tc>
          <w:tcPr>
            <w:tcW w:w="8364" w:type="dxa"/>
            <w:shd w:val="clear" w:color="auto" w:fill="auto"/>
            <w:noWrap/>
            <w:vAlign w:val="center"/>
          </w:tcPr>
          <w:p w14:paraId="01E77625"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Izmantotais parametrs</w:t>
            </w:r>
          </w:p>
        </w:tc>
        <w:tc>
          <w:tcPr>
            <w:tcW w:w="1065" w:type="dxa"/>
            <w:shd w:val="clear" w:color="auto" w:fill="auto"/>
            <w:noWrap/>
            <w:vAlign w:val="center"/>
          </w:tcPr>
          <w:p w14:paraId="27AC0CA9"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2022.g.</w:t>
            </w:r>
          </w:p>
        </w:tc>
      </w:tr>
      <w:tr w:rsidR="003C3E78" w:rsidRPr="004D243E" w14:paraId="7E74E4E9" w14:textId="77777777" w:rsidTr="00625D62">
        <w:trPr>
          <w:trHeight w:val="315"/>
          <w:jc w:val="center"/>
        </w:trPr>
        <w:tc>
          <w:tcPr>
            <w:tcW w:w="8364" w:type="dxa"/>
            <w:shd w:val="clear" w:color="auto" w:fill="auto"/>
            <w:noWrap/>
            <w:vAlign w:val="center"/>
            <w:hideMark/>
          </w:tcPr>
          <w:p w14:paraId="3DF6151D"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t>uzstādītā elektroenerģijas ražošanas jauda</w:t>
            </w:r>
          </w:p>
        </w:tc>
        <w:tc>
          <w:tcPr>
            <w:tcW w:w="1065" w:type="dxa"/>
            <w:shd w:val="clear" w:color="auto" w:fill="auto"/>
            <w:noWrap/>
            <w:vAlign w:val="center"/>
            <w:hideMark/>
          </w:tcPr>
          <w:p w14:paraId="2494E07D"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3138</w:t>
            </w:r>
          </w:p>
        </w:tc>
      </w:tr>
      <w:tr w:rsidR="003C3E78" w:rsidRPr="004D243E" w14:paraId="02D3B9A7" w14:textId="77777777" w:rsidTr="00625D62">
        <w:trPr>
          <w:trHeight w:val="315"/>
          <w:jc w:val="center"/>
        </w:trPr>
        <w:tc>
          <w:tcPr>
            <w:tcW w:w="8364" w:type="dxa"/>
            <w:shd w:val="clear" w:color="auto" w:fill="auto"/>
            <w:noWrap/>
            <w:vAlign w:val="center"/>
            <w:hideMark/>
          </w:tcPr>
          <w:p w14:paraId="657EC61D" w14:textId="77777777" w:rsidR="003C3E78" w:rsidRPr="004D243E" w:rsidRDefault="003C3E78" w:rsidP="00625D62">
            <w:pPr>
              <w:spacing w:before="0" w:after="0"/>
              <w:jc w:val="both"/>
              <w:rPr>
                <w:rFonts w:ascii="Cambria" w:eastAsia="Times New Roman" w:hAnsi="Cambria"/>
                <w:color w:val="000000"/>
                <w:lang w:eastAsia="lv-LV"/>
              </w:rPr>
            </w:pPr>
            <w:r w:rsidRPr="004D243E">
              <w:rPr>
                <w:rFonts w:ascii="Cambria" w:hAnsi="Cambria" w:cs="Calibri"/>
                <w:color w:val="000000" w:themeColor="text1"/>
              </w:rPr>
              <w:t xml:space="preserve">ienākošā </w:t>
            </w:r>
            <w:proofErr w:type="spellStart"/>
            <w:r w:rsidRPr="004D243E">
              <w:rPr>
                <w:rFonts w:ascii="Cambria" w:hAnsi="Cambria" w:cs="Calibri"/>
                <w:color w:val="000000" w:themeColor="text1"/>
              </w:rPr>
              <w:t>starpsavienojumu</w:t>
            </w:r>
            <w:proofErr w:type="spellEnd"/>
            <w:r w:rsidRPr="004D243E">
              <w:rPr>
                <w:rFonts w:ascii="Cambria" w:hAnsi="Cambria" w:cs="Calibri"/>
                <w:color w:val="000000" w:themeColor="text1"/>
              </w:rPr>
              <w:t xml:space="preserve"> jauda (Latvija ← Lietuva, Igaunija, Krievija) (imports) (SJI)</w:t>
            </w:r>
          </w:p>
        </w:tc>
        <w:tc>
          <w:tcPr>
            <w:tcW w:w="1065" w:type="dxa"/>
            <w:shd w:val="clear" w:color="auto" w:fill="auto"/>
            <w:noWrap/>
            <w:vAlign w:val="center"/>
            <w:hideMark/>
          </w:tcPr>
          <w:p w14:paraId="4B832FF5"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2736</w:t>
            </w:r>
          </w:p>
        </w:tc>
      </w:tr>
      <w:tr w:rsidR="003C3E78" w:rsidRPr="004D243E" w14:paraId="271770D4" w14:textId="77777777" w:rsidTr="00625D62">
        <w:trPr>
          <w:trHeight w:val="315"/>
          <w:jc w:val="center"/>
        </w:trPr>
        <w:tc>
          <w:tcPr>
            <w:tcW w:w="8364" w:type="dxa"/>
            <w:shd w:val="clear" w:color="auto" w:fill="auto"/>
            <w:noWrap/>
            <w:vAlign w:val="center"/>
            <w:hideMark/>
          </w:tcPr>
          <w:p w14:paraId="0F85E183"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t xml:space="preserve">izejošā </w:t>
            </w:r>
            <w:proofErr w:type="spellStart"/>
            <w:r w:rsidRPr="004D243E">
              <w:rPr>
                <w:rFonts w:ascii="Cambria" w:hAnsi="Cambria" w:cs="Calibri"/>
                <w:color w:val="000000"/>
                <w:szCs w:val="24"/>
              </w:rPr>
              <w:t>starpsavienojumu</w:t>
            </w:r>
            <w:proofErr w:type="spellEnd"/>
            <w:r w:rsidRPr="004D243E">
              <w:rPr>
                <w:rFonts w:ascii="Cambria" w:hAnsi="Cambria" w:cs="Calibri"/>
                <w:color w:val="000000"/>
                <w:szCs w:val="24"/>
              </w:rPr>
              <w:t xml:space="preserve"> jauda (Latvija → Lietuva, Igaunija, Krievija) (eksports) (SJE)</w:t>
            </w:r>
          </w:p>
        </w:tc>
        <w:tc>
          <w:tcPr>
            <w:tcW w:w="1065" w:type="dxa"/>
            <w:shd w:val="clear" w:color="auto" w:fill="auto"/>
            <w:noWrap/>
            <w:vAlign w:val="center"/>
            <w:hideMark/>
          </w:tcPr>
          <w:p w14:paraId="1E2907A8"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3030</w:t>
            </w:r>
          </w:p>
        </w:tc>
      </w:tr>
      <w:tr w:rsidR="003C3E78" w:rsidRPr="004D243E" w14:paraId="03F0238A" w14:textId="77777777" w:rsidTr="00625D62">
        <w:trPr>
          <w:trHeight w:val="352"/>
          <w:jc w:val="center"/>
        </w:trPr>
        <w:tc>
          <w:tcPr>
            <w:tcW w:w="8364" w:type="dxa"/>
            <w:shd w:val="clear" w:color="auto" w:fill="auto"/>
            <w:noWrap/>
            <w:vAlign w:val="center"/>
            <w:hideMark/>
          </w:tcPr>
          <w:p w14:paraId="495042B7"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t>pīķa jaudas (maksimālais pieprasījums 2022.g.) (PJ)</w:t>
            </w:r>
          </w:p>
        </w:tc>
        <w:tc>
          <w:tcPr>
            <w:tcW w:w="1065" w:type="dxa"/>
            <w:shd w:val="clear" w:color="auto" w:fill="auto"/>
            <w:noWrap/>
            <w:vAlign w:val="center"/>
            <w:hideMark/>
          </w:tcPr>
          <w:p w14:paraId="271C4E2F"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1220</w:t>
            </w:r>
          </w:p>
        </w:tc>
      </w:tr>
      <w:tr w:rsidR="003C3E78" w:rsidRPr="004D243E" w14:paraId="19C172E9" w14:textId="77777777" w:rsidTr="00625D62">
        <w:trPr>
          <w:trHeight w:val="315"/>
          <w:jc w:val="center"/>
        </w:trPr>
        <w:tc>
          <w:tcPr>
            <w:tcW w:w="8364" w:type="dxa"/>
            <w:shd w:val="clear" w:color="auto" w:fill="auto"/>
            <w:noWrap/>
            <w:vAlign w:val="center"/>
            <w:hideMark/>
          </w:tcPr>
          <w:p w14:paraId="2E901D08"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t>uzstādītā AER jauda (UAER)</w:t>
            </w:r>
          </w:p>
        </w:tc>
        <w:tc>
          <w:tcPr>
            <w:tcW w:w="1065" w:type="dxa"/>
            <w:shd w:val="clear" w:color="auto" w:fill="auto"/>
            <w:noWrap/>
            <w:vAlign w:val="center"/>
            <w:hideMark/>
          </w:tcPr>
          <w:p w14:paraId="69B682B6"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1974</w:t>
            </w:r>
          </w:p>
        </w:tc>
      </w:tr>
      <w:tr w:rsidR="003C3E78" w:rsidRPr="004D243E" w14:paraId="506EB8E8" w14:textId="77777777" w:rsidTr="00625D62">
        <w:trPr>
          <w:trHeight w:val="315"/>
          <w:jc w:val="center"/>
        </w:trPr>
        <w:tc>
          <w:tcPr>
            <w:tcW w:w="8364" w:type="dxa"/>
            <w:tcBorders>
              <w:bottom w:val="single" w:sz="2" w:space="0" w:color="auto"/>
            </w:tcBorders>
            <w:shd w:val="clear" w:color="auto" w:fill="auto"/>
            <w:noWrap/>
            <w:vAlign w:val="center"/>
          </w:tcPr>
          <w:p w14:paraId="2D62129D"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t xml:space="preserve">ienākošo (importa) </w:t>
            </w:r>
            <w:proofErr w:type="spellStart"/>
            <w:r w:rsidRPr="004D243E">
              <w:rPr>
                <w:rFonts w:ascii="Cambria" w:hAnsi="Cambria" w:cs="Calibri"/>
                <w:color w:val="000000"/>
                <w:szCs w:val="24"/>
              </w:rPr>
              <w:t>starpsavienojumu</w:t>
            </w:r>
            <w:proofErr w:type="spellEnd"/>
            <w:r w:rsidRPr="004D243E">
              <w:rPr>
                <w:rFonts w:ascii="Cambria" w:hAnsi="Cambria" w:cs="Calibri"/>
                <w:color w:val="000000"/>
                <w:szCs w:val="24"/>
              </w:rPr>
              <w:t xml:space="preserve"> jauda (Latvija ← Lietuva, Igaunija) (SJI-LV)</w:t>
            </w:r>
          </w:p>
        </w:tc>
        <w:tc>
          <w:tcPr>
            <w:tcW w:w="1065" w:type="dxa"/>
            <w:tcBorders>
              <w:bottom w:val="single" w:sz="2" w:space="0" w:color="auto"/>
            </w:tcBorders>
            <w:shd w:val="clear" w:color="auto" w:fill="auto"/>
            <w:noWrap/>
            <w:vAlign w:val="center"/>
          </w:tcPr>
          <w:p w14:paraId="2670CCD4"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2350</w:t>
            </w:r>
          </w:p>
        </w:tc>
      </w:tr>
      <w:tr w:rsidR="003C3E78" w:rsidRPr="004D243E" w14:paraId="5B12D49B" w14:textId="77777777" w:rsidTr="00625D62">
        <w:trPr>
          <w:trHeight w:val="315"/>
          <w:jc w:val="center"/>
        </w:trPr>
        <w:tc>
          <w:tcPr>
            <w:tcW w:w="8364" w:type="dxa"/>
            <w:tcBorders>
              <w:top w:val="single" w:sz="2" w:space="0" w:color="auto"/>
              <w:left w:val="single" w:sz="2" w:space="0" w:color="auto"/>
              <w:bottom w:val="single" w:sz="12" w:space="0" w:color="auto"/>
              <w:right w:val="single" w:sz="2" w:space="0" w:color="auto"/>
            </w:tcBorders>
            <w:shd w:val="clear" w:color="auto" w:fill="auto"/>
            <w:noWrap/>
            <w:vAlign w:val="center"/>
          </w:tcPr>
          <w:p w14:paraId="42B87898" w14:textId="7F905AB5"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s="Calibri"/>
                <w:color w:val="000000"/>
                <w:szCs w:val="24"/>
              </w:rPr>
              <w:lastRenderedPageBreak/>
              <w:t>izejošā (e</w:t>
            </w:r>
            <w:r w:rsidR="00883CD7">
              <w:rPr>
                <w:rFonts w:ascii="Cambria" w:hAnsi="Cambria" w:cs="Calibri"/>
                <w:color w:val="000000"/>
                <w:szCs w:val="24"/>
              </w:rPr>
              <w:t>ks</w:t>
            </w:r>
            <w:r w:rsidRPr="004D243E">
              <w:rPr>
                <w:rFonts w:ascii="Cambria" w:hAnsi="Cambria" w:cs="Calibri"/>
                <w:color w:val="000000"/>
                <w:szCs w:val="24"/>
              </w:rPr>
              <w:t xml:space="preserve">porta) </w:t>
            </w:r>
            <w:proofErr w:type="spellStart"/>
            <w:r w:rsidRPr="004D243E">
              <w:rPr>
                <w:rFonts w:ascii="Cambria" w:hAnsi="Cambria" w:cs="Calibri"/>
                <w:color w:val="000000"/>
                <w:szCs w:val="24"/>
              </w:rPr>
              <w:t>starpsavienojumu</w:t>
            </w:r>
            <w:proofErr w:type="spellEnd"/>
            <w:r w:rsidRPr="004D243E">
              <w:rPr>
                <w:rFonts w:ascii="Cambria" w:hAnsi="Cambria" w:cs="Calibri"/>
                <w:color w:val="000000"/>
                <w:szCs w:val="24"/>
              </w:rPr>
              <w:t xml:space="preserve"> jauda (Latvija → Lietuva, Igaunija) (SJE-LV)</w:t>
            </w:r>
          </w:p>
        </w:tc>
        <w:tc>
          <w:tcPr>
            <w:tcW w:w="1065" w:type="dxa"/>
            <w:tcBorders>
              <w:top w:val="single" w:sz="2" w:space="0" w:color="auto"/>
              <w:left w:val="single" w:sz="2" w:space="0" w:color="auto"/>
              <w:bottom w:val="single" w:sz="12" w:space="0" w:color="auto"/>
              <w:right w:val="single" w:sz="2" w:space="0" w:color="auto"/>
            </w:tcBorders>
            <w:shd w:val="clear" w:color="auto" w:fill="auto"/>
            <w:noWrap/>
            <w:vAlign w:val="center"/>
          </w:tcPr>
          <w:p w14:paraId="39F730AB"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cs="Calibri"/>
                <w:szCs w:val="24"/>
              </w:rPr>
              <w:t>2170</w:t>
            </w:r>
          </w:p>
        </w:tc>
      </w:tr>
      <w:tr w:rsidR="003C3E78" w:rsidRPr="004D243E" w14:paraId="1620B39F" w14:textId="77777777" w:rsidTr="00625D62">
        <w:trPr>
          <w:trHeight w:val="315"/>
          <w:jc w:val="center"/>
        </w:trPr>
        <w:tc>
          <w:tcPr>
            <w:tcW w:w="8364" w:type="dxa"/>
            <w:tcBorders>
              <w:top w:val="single" w:sz="12" w:space="0" w:color="auto"/>
            </w:tcBorders>
            <w:shd w:val="clear" w:color="auto" w:fill="auto"/>
            <w:noWrap/>
            <w:vAlign w:val="center"/>
          </w:tcPr>
          <w:p w14:paraId="7C7318E5"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SJI/PJ</w:t>
            </w:r>
          </w:p>
        </w:tc>
        <w:tc>
          <w:tcPr>
            <w:tcW w:w="1065" w:type="dxa"/>
            <w:tcBorders>
              <w:top w:val="single" w:sz="12" w:space="0" w:color="auto"/>
            </w:tcBorders>
            <w:shd w:val="clear" w:color="auto" w:fill="auto"/>
            <w:noWrap/>
            <w:vAlign w:val="bottom"/>
          </w:tcPr>
          <w:p w14:paraId="668EFA2E" w14:textId="77777777" w:rsidR="003C3E78" w:rsidRPr="004D243E" w:rsidRDefault="003C3E78" w:rsidP="00625D62">
            <w:pPr>
              <w:spacing w:before="0" w:after="0"/>
              <w:jc w:val="center"/>
              <w:rPr>
                <w:rFonts w:ascii="Cambria" w:eastAsia="Times New Roman" w:hAnsi="Cambria" w:cstheme="minorHAnsi"/>
                <w:szCs w:val="24"/>
                <w:lang w:eastAsia="lv-LV"/>
              </w:rPr>
            </w:pPr>
            <w:r w:rsidRPr="004D243E">
              <w:rPr>
                <w:rFonts w:ascii="Cambria" w:hAnsi="Cambria"/>
                <w:szCs w:val="24"/>
              </w:rPr>
              <w:t>224%</w:t>
            </w:r>
          </w:p>
        </w:tc>
      </w:tr>
      <w:tr w:rsidR="003C3E78" w:rsidRPr="004D243E" w14:paraId="7D77D552" w14:textId="77777777" w:rsidTr="00625D62">
        <w:trPr>
          <w:trHeight w:val="315"/>
          <w:jc w:val="center"/>
        </w:trPr>
        <w:tc>
          <w:tcPr>
            <w:tcW w:w="8364" w:type="dxa"/>
            <w:shd w:val="clear" w:color="auto" w:fill="auto"/>
            <w:noWrap/>
            <w:vAlign w:val="center"/>
          </w:tcPr>
          <w:p w14:paraId="7F97865E"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SJE/PJ</w:t>
            </w:r>
          </w:p>
        </w:tc>
        <w:tc>
          <w:tcPr>
            <w:tcW w:w="1065" w:type="dxa"/>
            <w:shd w:val="clear" w:color="auto" w:fill="auto"/>
            <w:noWrap/>
            <w:vAlign w:val="bottom"/>
          </w:tcPr>
          <w:p w14:paraId="730AB969"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248%</w:t>
            </w:r>
          </w:p>
        </w:tc>
      </w:tr>
      <w:tr w:rsidR="003C3E78" w:rsidRPr="004D243E" w14:paraId="33399857" w14:textId="77777777" w:rsidTr="00625D62">
        <w:trPr>
          <w:trHeight w:val="315"/>
          <w:jc w:val="center"/>
        </w:trPr>
        <w:tc>
          <w:tcPr>
            <w:tcW w:w="8364" w:type="dxa"/>
            <w:shd w:val="clear" w:color="auto" w:fill="auto"/>
            <w:noWrap/>
            <w:vAlign w:val="center"/>
          </w:tcPr>
          <w:p w14:paraId="793FA572"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SJI/UAER</w:t>
            </w:r>
          </w:p>
        </w:tc>
        <w:tc>
          <w:tcPr>
            <w:tcW w:w="1065" w:type="dxa"/>
            <w:shd w:val="clear" w:color="auto" w:fill="auto"/>
            <w:noWrap/>
            <w:vAlign w:val="bottom"/>
          </w:tcPr>
          <w:p w14:paraId="19BAED98"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139%</w:t>
            </w:r>
          </w:p>
        </w:tc>
      </w:tr>
      <w:tr w:rsidR="003C3E78" w:rsidRPr="004D243E" w14:paraId="31E19AA6" w14:textId="77777777" w:rsidTr="00625D62">
        <w:trPr>
          <w:trHeight w:val="315"/>
          <w:jc w:val="center"/>
        </w:trPr>
        <w:tc>
          <w:tcPr>
            <w:tcW w:w="8364" w:type="dxa"/>
            <w:shd w:val="clear" w:color="auto" w:fill="auto"/>
            <w:noWrap/>
            <w:vAlign w:val="center"/>
          </w:tcPr>
          <w:p w14:paraId="43961D51"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SJE/UAER</w:t>
            </w:r>
          </w:p>
        </w:tc>
        <w:tc>
          <w:tcPr>
            <w:tcW w:w="1065" w:type="dxa"/>
            <w:shd w:val="clear" w:color="auto" w:fill="auto"/>
            <w:noWrap/>
            <w:vAlign w:val="bottom"/>
          </w:tcPr>
          <w:p w14:paraId="70EF92DA"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153%</w:t>
            </w:r>
          </w:p>
        </w:tc>
      </w:tr>
      <w:tr w:rsidR="003C3E78" w:rsidRPr="004D243E" w14:paraId="338071FD" w14:textId="77777777" w:rsidTr="00625D62">
        <w:trPr>
          <w:trHeight w:val="315"/>
          <w:jc w:val="center"/>
        </w:trPr>
        <w:tc>
          <w:tcPr>
            <w:tcW w:w="8364" w:type="dxa"/>
            <w:shd w:val="clear" w:color="auto" w:fill="auto"/>
            <w:noWrap/>
            <w:vAlign w:val="center"/>
          </w:tcPr>
          <w:p w14:paraId="36F6AA0C"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SJI-LV/PJ</w:t>
            </w:r>
          </w:p>
        </w:tc>
        <w:tc>
          <w:tcPr>
            <w:tcW w:w="1065" w:type="dxa"/>
            <w:shd w:val="clear" w:color="auto" w:fill="auto"/>
            <w:noWrap/>
            <w:vAlign w:val="bottom"/>
          </w:tcPr>
          <w:p w14:paraId="2FE65CBC"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193%</w:t>
            </w:r>
          </w:p>
        </w:tc>
      </w:tr>
      <w:tr w:rsidR="003C3E78" w:rsidRPr="004D243E" w14:paraId="611B2DE0" w14:textId="77777777" w:rsidTr="00625D62">
        <w:trPr>
          <w:trHeight w:val="315"/>
          <w:jc w:val="center"/>
        </w:trPr>
        <w:tc>
          <w:tcPr>
            <w:tcW w:w="8364" w:type="dxa"/>
            <w:shd w:val="clear" w:color="auto" w:fill="auto"/>
            <w:noWrap/>
            <w:vAlign w:val="center"/>
          </w:tcPr>
          <w:p w14:paraId="61A1BAA5"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SJE-LV/PJ</w:t>
            </w:r>
          </w:p>
        </w:tc>
        <w:tc>
          <w:tcPr>
            <w:tcW w:w="1065" w:type="dxa"/>
            <w:shd w:val="clear" w:color="auto" w:fill="auto"/>
            <w:noWrap/>
            <w:vAlign w:val="bottom"/>
          </w:tcPr>
          <w:p w14:paraId="14822D93"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248%</w:t>
            </w:r>
          </w:p>
        </w:tc>
      </w:tr>
      <w:tr w:rsidR="003C3E78" w:rsidRPr="004D243E" w14:paraId="4A201D5B" w14:textId="77777777" w:rsidTr="00625D62">
        <w:trPr>
          <w:trHeight w:val="315"/>
          <w:jc w:val="center"/>
        </w:trPr>
        <w:tc>
          <w:tcPr>
            <w:tcW w:w="8364" w:type="dxa"/>
            <w:shd w:val="clear" w:color="auto" w:fill="auto"/>
            <w:noWrap/>
            <w:vAlign w:val="center"/>
          </w:tcPr>
          <w:p w14:paraId="6ABBE388"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SJI-LV/UAER</w:t>
            </w:r>
          </w:p>
        </w:tc>
        <w:tc>
          <w:tcPr>
            <w:tcW w:w="1065" w:type="dxa"/>
            <w:shd w:val="clear" w:color="auto" w:fill="auto"/>
            <w:noWrap/>
            <w:vAlign w:val="bottom"/>
          </w:tcPr>
          <w:p w14:paraId="4514CD98"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119%</w:t>
            </w:r>
          </w:p>
        </w:tc>
      </w:tr>
      <w:tr w:rsidR="003C3E78" w:rsidRPr="004D243E" w14:paraId="1CA43ED1" w14:textId="77777777" w:rsidTr="00625D62">
        <w:trPr>
          <w:trHeight w:val="315"/>
          <w:jc w:val="center"/>
        </w:trPr>
        <w:tc>
          <w:tcPr>
            <w:tcW w:w="8364" w:type="dxa"/>
            <w:shd w:val="clear" w:color="auto" w:fill="auto"/>
            <w:noWrap/>
            <w:vAlign w:val="center"/>
          </w:tcPr>
          <w:p w14:paraId="4D12FD6E" w14:textId="77777777" w:rsidR="003C3E78" w:rsidRPr="004D243E" w:rsidRDefault="003C3E78" w:rsidP="00625D62">
            <w:pPr>
              <w:spacing w:before="0" w:after="0"/>
              <w:jc w:val="both"/>
              <w:rPr>
                <w:rFonts w:ascii="Cambria" w:eastAsia="Times New Roman" w:hAnsi="Cambria" w:cstheme="minorHAnsi"/>
                <w:color w:val="000000"/>
                <w:szCs w:val="24"/>
                <w:lang w:eastAsia="lv-LV"/>
              </w:rPr>
            </w:pPr>
            <w:r w:rsidRPr="004D243E">
              <w:rPr>
                <w:rFonts w:ascii="Cambria" w:hAnsi="Cambria"/>
                <w:color w:val="000000"/>
                <w:szCs w:val="24"/>
              </w:rPr>
              <w:t>SJE-LV/UAER</w:t>
            </w:r>
          </w:p>
        </w:tc>
        <w:tc>
          <w:tcPr>
            <w:tcW w:w="1065" w:type="dxa"/>
            <w:shd w:val="clear" w:color="auto" w:fill="auto"/>
            <w:noWrap/>
            <w:vAlign w:val="bottom"/>
          </w:tcPr>
          <w:p w14:paraId="6C9148D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olor w:val="000000"/>
                <w:szCs w:val="24"/>
              </w:rPr>
              <w:t>110%</w:t>
            </w:r>
          </w:p>
        </w:tc>
      </w:tr>
    </w:tbl>
    <w:p w14:paraId="640AA22E" w14:textId="77777777" w:rsidR="003C3E78" w:rsidRDefault="003C3E78" w:rsidP="003C3E78">
      <w:pPr>
        <w:pStyle w:val="ListParagraph"/>
        <w:ind w:left="0"/>
        <w:contextualSpacing w:val="0"/>
        <w:jc w:val="both"/>
        <w:rPr>
          <w:rFonts w:ascii="Cambria" w:hAnsi="Cambria" w:cstheme="minorHAnsi"/>
          <w:szCs w:val="24"/>
        </w:rPr>
      </w:pPr>
      <w:r w:rsidRPr="004D243E">
        <w:rPr>
          <w:rFonts w:ascii="Cambria" w:hAnsi="Cambria" w:cstheme="minorHAnsi"/>
          <w:szCs w:val="24"/>
        </w:rPr>
        <w:t xml:space="preserve">Ņemot vērā, ka visos </w:t>
      </w:r>
      <w:proofErr w:type="spellStart"/>
      <w:r w:rsidRPr="004D243E">
        <w:rPr>
          <w:rFonts w:ascii="Cambria" w:hAnsi="Cambria" w:cstheme="minorHAnsi"/>
          <w:szCs w:val="24"/>
        </w:rPr>
        <w:t>starpsavienojumos</w:t>
      </w:r>
      <w:proofErr w:type="spellEnd"/>
      <w:r w:rsidRPr="004D243E">
        <w:rPr>
          <w:rFonts w:ascii="Cambria" w:hAnsi="Cambria" w:cstheme="minorHAnsi"/>
          <w:szCs w:val="24"/>
        </w:rPr>
        <w:t xml:space="preserve"> un kopējais Latvijas </w:t>
      </w:r>
      <w:proofErr w:type="spellStart"/>
      <w:r w:rsidRPr="004D243E">
        <w:rPr>
          <w:rFonts w:ascii="Cambria" w:hAnsi="Cambria" w:cstheme="minorHAnsi"/>
          <w:szCs w:val="24"/>
        </w:rPr>
        <w:t>starpsavienojamības</w:t>
      </w:r>
      <w:proofErr w:type="spellEnd"/>
      <w:r w:rsidRPr="004D243E">
        <w:rPr>
          <w:rFonts w:ascii="Cambria" w:hAnsi="Cambria" w:cstheme="minorHAnsi"/>
          <w:szCs w:val="24"/>
        </w:rPr>
        <w:t xml:space="preserve"> līmenis būtiski pārsniedz ES noteikto mērķi, Latvijai nav nepieciešams nodrošināt </w:t>
      </w:r>
      <w:proofErr w:type="spellStart"/>
      <w:r w:rsidRPr="004D243E">
        <w:rPr>
          <w:rFonts w:ascii="Cambria" w:hAnsi="Cambria" w:cstheme="minorHAnsi"/>
          <w:szCs w:val="24"/>
        </w:rPr>
        <w:t>starpsavienojumu</w:t>
      </w:r>
      <w:proofErr w:type="spellEnd"/>
      <w:r w:rsidRPr="004D243E">
        <w:rPr>
          <w:rFonts w:ascii="Cambria" w:hAnsi="Cambria" w:cstheme="minorHAnsi"/>
          <w:szCs w:val="24"/>
        </w:rPr>
        <w:t xml:space="preserve"> paplašināšanas prasību nevienā no noteiktajiem rādītājiem.</w:t>
      </w:r>
    </w:p>
    <w:p w14:paraId="7BDA2355" w14:textId="3130B75A" w:rsidR="003279EF" w:rsidRPr="004D243E" w:rsidRDefault="003279EF" w:rsidP="003C3E78">
      <w:pPr>
        <w:pStyle w:val="ListParagraph"/>
        <w:ind w:left="0"/>
        <w:contextualSpacing w:val="0"/>
        <w:jc w:val="both"/>
        <w:rPr>
          <w:rFonts w:ascii="Cambria" w:hAnsi="Cambria" w:cstheme="minorHAnsi"/>
          <w:szCs w:val="24"/>
        </w:rPr>
      </w:pPr>
      <w:r w:rsidRPr="743437AA">
        <w:rPr>
          <w:rFonts w:ascii="Cambria" w:hAnsi="Cambria"/>
        </w:rPr>
        <w:t xml:space="preserve">Saskaņā ar </w:t>
      </w:r>
      <w:r w:rsidR="00DA40EC" w:rsidRPr="743437AA">
        <w:rPr>
          <w:rFonts w:ascii="Cambria" w:hAnsi="Cambria"/>
        </w:rPr>
        <w:t>jaunāko Enerģētikas savienības stāvokļa apskatu</w:t>
      </w:r>
      <w:r w:rsidR="00DA40EC" w:rsidRPr="743437AA">
        <w:rPr>
          <w:rStyle w:val="FootnoteReference"/>
          <w:rFonts w:ascii="Cambria" w:hAnsi="Cambria"/>
        </w:rPr>
        <w:footnoteReference w:id="163"/>
      </w:r>
      <w:r w:rsidR="00522998" w:rsidRPr="743437AA">
        <w:rPr>
          <w:rFonts w:ascii="Cambria" w:hAnsi="Cambria"/>
        </w:rPr>
        <w:t xml:space="preserve"> Latvijas </w:t>
      </w:r>
      <w:r w:rsidR="00AA315C" w:rsidRPr="743437AA">
        <w:rPr>
          <w:rFonts w:ascii="Cambria" w:hAnsi="Cambria"/>
        </w:rPr>
        <w:t xml:space="preserve">elektroenerģijas </w:t>
      </w:r>
      <w:proofErr w:type="spellStart"/>
      <w:r w:rsidR="00AA315C" w:rsidRPr="743437AA">
        <w:rPr>
          <w:rFonts w:ascii="Cambria" w:hAnsi="Cambria"/>
        </w:rPr>
        <w:t>staprasvienojamības</w:t>
      </w:r>
      <w:proofErr w:type="spellEnd"/>
      <w:r w:rsidR="00AA315C" w:rsidRPr="743437AA">
        <w:rPr>
          <w:rFonts w:ascii="Cambria" w:hAnsi="Cambria"/>
        </w:rPr>
        <w:t xml:space="preserve"> līmenis ir 69,42%</w:t>
      </w:r>
      <w:r w:rsidR="00E70DE6" w:rsidRPr="743437AA">
        <w:rPr>
          <w:rStyle w:val="FootnoteReference"/>
          <w:rFonts w:ascii="Cambria" w:hAnsi="Cambria"/>
        </w:rPr>
        <w:footnoteReference w:id="164"/>
      </w:r>
      <w:r w:rsidR="00AA315C" w:rsidRPr="743437AA">
        <w:rPr>
          <w:rFonts w:ascii="Cambria" w:hAnsi="Cambria"/>
        </w:rPr>
        <w:t xml:space="preserve">, kas būtiski pārsniedz </w:t>
      </w:r>
      <w:r w:rsidR="00E70DE6" w:rsidRPr="743437AA">
        <w:rPr>
          <w:rFonts w:ascii="Cambria" w:hAnsi="Cambria"/>
        </w:rPr>
        <w:t xml:space="preserve">ES un Latvijas </w:t>
      </w:r>
      <w:proofErr w:type="spellStart"/>
      <w:r w:rsidR="00E70DE6" w:rsidRPr="743437AA">
        <w:rPr>
          <w:rFonts w:ascii="Cambria" w:hAnsi="Cambria"/>
        </w:rPr>
        <w:t>starpsavienojamības</w:t>
      </w:r>
      <w:proofErr w:type="spellEnd"/>
      <w:r w:rsidR="00E70DE6" w:rsidRPr="743437AA">
        <w:rPr>
          <w:rFonts w:ascii="Cambria" w:hAnsi="Cambria"/>
        </w:rPr>
        <w:t xml:space="preserve"> mērķi.</w:t>
      </w:r>
    </w:p>
    <w:p w14:paraId="72DAD091" w14:textId="08716661" w:rsidR="00353772" w:rsidRPr="004D243E" w:rsidRDefault="00353772" w:rsidP="00644422">
      <w:pPr>
        <w:pStyle w:val="Heading4"/>
      </w:pPr>
      <w:r w:rsidRPr="004D243E">
        <w:t>II Sasniedzamie mērķi</w:t>
      </w:r>
    </w:p>
    <w:tbl>
      <w:tblPr>
        <w:tblStyle w:val="PlainTable2"/>
        <w:tblW w:w="5954" w:type="dxa"/>
        <w:jc w:val="center"/>
        <w:tblLook w:val="04A0" w:firstRow="1" w:lastRow="0" w:firstColumn="1" w:lastColumn="0" w:noHBand="0" w:noVBand="1"/>
      </w:tblPr>
      <w:tblGrid>
        <w:gridCol w:w="3072"/>
        <w:gridCol w:w="1393"/>
        <w:gridCol w:w="1489"/>
      </w:tblGrid>
      <w:tr w:rsidR="00A676B3" w:rsidRPr="004D243E" w14:paraId="507EA093" w14:textId="77777777" w:rsidTr="00995F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4A2E7A43" w14:textId="77777777" w:rsidR="00A676B3" w:rsidRPr="004D243E" w:rsidRDefault="00A676B3" w:rsidP="00995F40">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393" w:type="dxa"/>
            <w:vAlign w:val="center"/>
          </w:tcPr>
          <w:p w14:paraId="74152DF0" w14:textId="77777777" w:rsidR="00A676B3" w:rsidRPr="004D243E" w:rsidRDefault="00A676B3"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6B90399C" w14:textId="77777777" w:rsidR="00A676B3" w:rsidRPr="004D243E" w:rsidRDefault="00A676B3"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2023</w:t>
            </w:r>
          </w:p>
        </w:tc>
        <w:tc>
          <w:tcPr>
            <w:tcW w:w="1489" w:type="dxa"/>
            <w:vAlign w:val="center"/>
          </w:tcPr>
          <w:p w14:paraId="16FF0565" w14:textId="77777777" w:rsidR="00A676B3" w:rsidRPr="004D243E" w:rsidRDefault="00A676B3"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 2030</w:t>
            </w:r>
          </w:p>
        </w:tc>
      </w:tr>
      <w:tr w:rsidR="00A676B3" w:rsidRPr="004D243E" w14:paraId="08930D56" w14:textId="77777777" w:rsidTr="00995F4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24E2F9AD" w14:textId="77777777" w:rsidR="00A676B3" w:rsidRPr="004D243E" w:rsidRDefault="00A676B3" w:rsidP="00995F40">
            <w:pPr>
              <w:spacing w:before="0" w:after="0"/>
              <w:ind w:right="284"/>
              <w:jc w:val="center"/>
              <w:rPr>
                <w:rFonts w:ascii="Cambria" w:hAnsi="Cambria" w:cstheme="minorHAnsi"/>
                <w:b w:val="0"/>
                <w:color w:val="000000" w:themeColor="text1"/>
                <w:sz w:val="26"/>
                <w:szCs w:val="26"/>
              </w:rPr>
            </w:pPr>
            <w:proofErr w:type="spellStart"/>
            <w:r w:rsidRPr="004D243E">
              <w:rPr>
                <w:rFonts w:ascii="Cambria" w:hAnsi="Cambria"/>
                <w:b w:val="0"/>
              </w:rPr>
              <w:t>starpsavienojamība</w:t>
            </w:r>
            <w:proofErr w:type="spellEnd"/>
            <w:r w:rsidRPr="004D243E">
              <w:rPr>
                <w:rFonts w:ascii="Cambria" w:hAnsi="Cambria"/>
                <w:b w:val="0"/>
              </w:rPr>
              <w:t xml:space="preserve"> (%)</w:t>
            </w:r>
          </w:p>
        </w:tc>
        <w:tc>
          <w:tcPr>
            <w:tcW w:w="1393" w:type="dxa"/>
            <w:vAlign w:val="center"/>
          </w:tcPr>
          <w:p w14:paraId="32912642" w14:textId="795814C5" w:rsidR="00A676B3" w:rsidRPr="004D243E"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110</w:t>
            </w:r>
            <w:r w:rsidR="00995F40" w:rsidRPr="004D243E">
              <w:rPr>
                <w:rFonts w:ascii="Cambria" w:eastAsia="Times New Roman" w:hAnsi="Cambria" w:cstheme="minorHAnsi"/>
                <w:color w:val="000000"/>
                <w:sz w:val="26"/>
                <w:szCs w:val="26"/>
                <w:lang w:eastAsia="lv-LV"/>
              </w:rPr>
              <w:t>-248</w:t>
            </w:r>
          </w:p>
        </w:tc>
        <w:tc>
          <w:tcPr>
            <w:tcW w:w="1489" w:type="dxa"/>
            <w:vAlign w:val="center"/>
          </w:tcPr>
          <w:p w14:paraId="0575859A" w14:textId="77777777" w:rsidR="00A676B3" w:rsidRPr="004D243E"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&gt;60</w:t>
            </w:r>
          </w:p>
        </w:tc>
      </w:tr>
    </w:tbl>
    <w:p w14:paraId="6A49DD57" w14:textId="1E751856" w:rsidR="00FC6376" w:rsidRPr="004D243E" w:rsidRDefault="00FC6376"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117"/>
        <w:gridCol w:w="1517"/>
        <w:gridCol w:w="1034"/>
        <w:gridCol w:w="1134"/>
        <w:gridCol w:w="987"/>
      </w:tblGrid>
      <w:tr w:rsidR="00FC6376" w:rsidRPr="004D243E" w14:paraId="35C8F474" w14:textId="77777777" w:rsidTr="005E0BB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tcPr>
          <w:p w14:paraId="2EBD348A" w14:textId="77777777" w:rsidR="00FC6376" w:rsidRPr="004D243E" w:rsidRDefault="00FC6376" w:rsidP="00625D62">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4117" w:type="dxa"/>
            <w:vMerge w:val="restart"/>
            <w:vAlign w:val="center"/>
          </w:tcPr>
          <w:p w14:paraId="2B95551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517" w:type="dxa"/>
            <w:vMerge w:val="restart"/>
            <w:vAlign w:val="center"/>
          </w:tcPr>
          <w:p w14:paraId="5351B78D" w14:textId="403103D8" w:rsidR="001128E3"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4D243E">
              <w:rPr>
                <w:rFonts w:ascii="Cambria" w:eastAsia="Times New Roman" w:hAnsi="Cambria"/>
                <w:color w:val="000000" w:themeColor="text1"/>
                <w:sz w:val="20"/>
                <w:szCs w:val="20"/>
                <w:lang w:eastAsia="lv-LV"/>
              </w:rPr>
              <w:t>Atbildīgā</w:t>
            </w:r>
          </w:p>
          <w:p w14:paraId="1AEF4893" w14:textId="403103D8"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34" w:type="dxa"/>
            <w:vMerge w:val="restart"/>
            <w:noWrap/>
            <w:vAlign w:val="center"/>
          </w:tcPr>
          <w:p w14:paraId="68BFFFB9"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28C2519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121" w:type="dxa"/>
            <w:gridSpan w:val="2"/>
            <w:vAlign w:val="center"/>
          </w:tcPr>
          <w:p w14:paraId="41C20C71"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FC6376" w:rsidRPr="004D243E" w14:paraId="041A9B8C"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noWrap/>
            <w:vAlign w:val="center"/>
            <w:hideMark/>
          </w:tcPr>
          <w:p w14:paraId="7956DA48" w14:textId="77777777" w:rsidR="00FC6376" w:rsidRPr="004D243E" w:rsidRDefault="00FC6376" w:rsidP="00625D62">
            <w:pPr>
              <w:spacing w:before="0" w:after="0"/>
              <w:jc w:val="center"/>
              <w:rPr>
                <w:rFonts w:ascii="Cambria" w:eastAsia="Times New Roman" w:hAnsi="Cambria" w:cstheme="minorHAnsi"/>
                <w:color w:val="000000"/>
                <w:sz w:val="22"/>
                <w:lang w:eastAsia="lv-LV"/>
              </w:rPr>
            </w:pPr>
          </w:p>
        </w:tc>
        <w:tc>
          <w:tcPr>
            <w:tcW w:w="4117" w:type="dxa"/>
            <w:vMerge/>
            <w:vAlign w:val="center"/>
            <w:hideMark/>
          </w:tcPr>
          <w:p w14:paraId="1400FBB0"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17" w:type="dxa"/>
            <w:vMerge/>
            <w:vAlign w:val="center"/>
            <w:hideMark/>
          </w:tcPr>
          <w:p w14:paraId="04C44869"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4" w:type="dxa"/>
            <w:vMerge/>
            <w:noWrap/>
            <w:vAlign w:val="center"/>
            <w:hideMark/>
          </w:tcPr>
          <w:p w14:paraId="791AA3D5"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34" w:type="dxa"/>
            <w:vAlign w:val="center"/>
            <w:hideMark/>
          </w:tcPr>
          <w:p w14:paraId="0E0C0B5B"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987" w:type="dxa"/>
            <w:vAlign w:val="center"/>
            <w:hideMark/>
          </w:tcPr>
          <w:p w14:paraId="7F1C67F7" w14:textId="41ECC3EC" w:rsidR="00FC6376" w:rsidRPr="004D243E" w:rsidRDefault="00FC637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65"/>
            </w:r>
          </w:p>
        </w:tc>
      </w:tr>
      <w:tr w:rsidR="00FC6376" w:rsidRPr="004D243E" w14:paraId="32BB12BD"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0C45EEAB" w14:textId="4D14CEA2" w:rsidR="00FC6376" w:rsidRPr="00644422" w:rsidRDefault="00C75E70" w:rsidP="00625D62">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color w:val="000000"/>
                <w:sz w:val="22"/>
                <w:lang w:eastAsia="lv-LV"/>
              </w:rPr>
              <w:t>1</w:t>
            </w:r>
          </w:p>
        </w:tc>
        <w:tc>
          <w:tcPr>
            <w:tcW w:w="4117" w:type="dxa"/>
            <w:vAlign w:val="center"/>
          </w:tcPr>
          <w:p w14:paraId="71E1D5BC" w14:textId="77777777" w:rsidR="00FC6376" w:rsidRPr="004D243E"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517" w:type="dxa"/>
            <w:noWrap/>
            <w:vAlign w:val="center"/>
          </w:tcPr>
          <w:p w14:paraId="7FD16F4D"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20A7CD4B"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PSO</w:t>
            </w:r>
          </w:p>
        </w:tc>
        <w:tc>
          <w:tcPr>
            <w:tcW w:w="1034" w:type="dxa"/>
            <w:noWrap/>
            <w:vAlign w:val="center"/>
          </w:tcPr>
          <w:p w14:paraId="607B7483"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1134" w:type="dxa"/>
            <w:vMerge w:val="restart"/>
          </w:tcPr>
          <w:p w14:paraId="7B319D41" w14:textId="3968B3D0" w:rsidR="00FC6376" w:rsidRPr="004D243E" w:rsidRDefault="000456C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87" w:type="dxa"/>
            <w:vMerge w:val="restart"/>
          </w:tcPr>
          <w:p w14:paraId="5400DBCC" w14:textId="77777777" w:rsidR="000456C6" w:rsidRPr="004D243E" w:rsidRDefault="000456C6" w:rsidP="000456C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MFF (CEF)</w:t>
            </w:r>
          </w:p>
          <w:p w14:paraId="47968AE3" w14:textId="77777777" w:rsidR="00FC6376" w:rsidRDefault="000456C6" w:rsidP="000456C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VB</w:t>
            </w:r>
          </w:p>
          <w:p w14:paraId="396AB462" w14:textId="4115EBC4" w:rsidR="00FC6376" w:rsidRPr="004D243E" w:rsidRDefault="000456C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FC6376" w:rsidRPr="00F82E02" w14:paraId="423FFA7F"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DCABDB1" w14:textId="72A07DCF" w:rsidR="00FC6376" w:rsidRPr="00644422" w:rsidRDefault="00C75E70" w:rsidP="00625D62">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sz w:val="22"/>
                <w:lang w:eastAsia="lv-LV"/>
              </w:rPr>
              <w:t>2</w:t>
            </w:r>
          </w:p>
        </w:tc>
        <w:tc>
          <w:tcPr>
            <w:tcW w:w="4117" w:type="dxa"/>
            <w:vAlign w:val="center"/>
          </w:tcPr>
          <w:p w14:paraId="75DC11C1" w14:textId="58E8DAD4" w:rsidR="00FC6376" w:rsidRPr="00F82E02"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F82E02">
              <w:rPr>
                <w:rFonts w:ascii="Cambria" w:eastAsia="Times New Roman" w:hAnsi="Cambria"/>
                <w:sz w:val="22"/>
                <w:lang w:eastAsia="lv-LV"/>
              </w:rPr>
              <w:t xml:space="preserve">Īstenot Latvijas – Igaunijas </w:t>
            </w:r>
            <w:r w:rsidR="1FC9345A" w:rsidRPr="00F82E02">
              <w:rPr>
                <w:rFonts w:ascii="Cambria" w:eastAsia="Times New Roman" w:hAnsi="Cambria"/>
                <w:sz w:val="22"/>
                <w:lang w:eastAsia="lv-LV"/>
              </w:rPr>
              <w:t xml:space="preserve">esošo </w:t>
            </w:r>
            <w:r w:rsidRPr="00F82E02">
              <w:rPr>
                <w:rFonts w:ascii="Cambria" w:eastAsia="Times New Roman" w:hAnsi="Cambria"/>
                <w:sz w:val="22"/>
                <w:lang w:eastAsia="lv-LV"/>
              </w:rPr>
              <w:t xml:space="preserve">elektroenerģijas  </w:t>
            </w:r>
            <w:proofErr w:type="spellStart"/>
            <w:r w:rsidRPr="00F82E02">
              <w:rPr>
                <w:rFonts w:ascii="Cambria" w:eastAsia="Times New Roman" w:hAnsi="Cambria"/>
                <w:sz w:val="22"/>
                <w:lang w:eastAsia="lv-LV"/>
              </w:rPr>
              <w:t>starpsavienojumu</w:t>
            </w:r>
            <w:proofErr w:type="spellEnd"/>
            <w:r w:rsidR="1FC9345A" w:rsidRPr="00F82E02">
              <w:rPr>
                <w:rFonts w:ascii="Cambria" w:eastAsia="Times New Roman" w:hAnsi="Cambria"/>
                <w:sz w:val="22"/>
                <w:lang w:eastAsia="lv-LV"/>
              </w:rPr>
              <w:t xml:space="preserve"> pārbūvi</w:t>
            </w:r>
          </w:p>
        </w:tc>
        <w:tc>
          <w:tcPr>
            <w:tcW w:w="1517" w:type="dxa"/>
            <w:noWrap/>
            <w:vAlign w:val="center"/>
          </w:tcPr>
          <w:p w14:paraId="16A20CE1"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61D4DFA4"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PSO</w:t>
            </w:r>
          </w:p>
        </w:tc>
        <w:tc>
          <w:tcPr>
            <w:tcW w:w="1034" w:type="dxa"/>
            <w:noWrap/>
            <w:vAlign w:val="center"/>
          </w:tcPr>
          <w:p w14:paraId="3E94707E" w14:textId="781FCCCE"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202</w:t>
            </w:r>
            <w:r w:rsidR="3B582D2D" w:rsidRPr="00F82E02">
              <w:rPr>
                <w:rFonts w:ascii="Cambria" w:eastAsia="Times New Roman" w:hAnsi="Cambria"/>
                <w:sz w:val="22"/>
                <w:lang w:eastAsia="lv-LV"/>
              </w:rPr>
              <w:t>4</w:t>
            </w:r>
          </w:p>
        </w:tc>
        <w:tc>
          <w:tcPr>
            <w:tcW w:w="1134" w:type="dxa"/>
            <w:vMerge/>
          </w:tcPr>
          <w:p w14:paraId="5FAC6A69"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747B39C6"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C6376" w:rsidRPr="00F82E02" w14:paraId="3F6EC758"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1AB439E6" w14:textId="6A5DD263" w:rsidR="00FC6376" w:rsidRPr="00644422" w:rsidRDefault="00C75E70" w:rsidP="00625D62">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sz w:val="22"/>
                <w:lang w:eastAsia="lv-LV"/>
              </w:rPr>
              <w:t>3</w:t>
            </w:r>
          </w:p>
        </w:tc>
        <w:tc>
          <w:tcPr>
            <w:tcW w:w="4117" w:type="dxa"/>
            <w:vAlign w:val="center"/>
          </w:tcPr>
          <w:p w14:paraId="0F1DEE45" w14:textId="77777777" w:rsidR="00FC6376" w:rsidRPr="00F82E02"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 xml:space="preserve">Īstenot Latvijas – Zviedrijas elektroenerģijas </w:t>
            </w:r>
            <w:proofErr w:type="spellStart"/>
            <w:r w:rsidRPr="00F82E02">
              <w:rPr>
                <w:rFonts w:ascii="Cambria" w:eastAsia="Times New Roman" w:hAnsi="Cambria"/>
                <w:sz w:val="22"/>
                <w:lang w:eastAsia="lv-LV"/>
              </w:rPr>
              <w:t>starpsavienojuma</w:t>
            </w:r>
            <w:proofErr w:type="spellEnd"/>
            <w:r w:rsidRPr="00F82E02">
              <w:rPr>
                <w:rFonts w:ascii="Cambria" w:eastAsia="Times New Roman" w:hAnsi="Cambria"/>
                <w:sz w:val="22"/>
                <w:lang w:eastAsia="lv-LV"/>
              </w:rPr>
              <w:t xml:space="preserve"> projektu</w:t>
            </w:r>
          </w:p>
        </w:tc>
        <w:tc>
          <w:tcPr>
            <w:tcW w:w="1517" w:type="dxa"/>
            <w:noWrap/>
            <w:vAlign w:val="center"/>
          </w:tcPr>
          <w:p w14:paraId="0A4A8C03"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68E9F261"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PSO</w:t>
            </w:r>
          </w:p>
        </w:tc>
        <w:tc>
          <w:tcPr>
            <w:tcW w:w="1034" w:type="dxa"/>
            <w:noWrap/>
            <w:vAlign w:val="center"/>
          </w:tcPr>
          <w:p w14:paraId="72046247"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2030</w:t>
            </w:r>
          </w:p>
        </w:tc>
        <w:tc>
          <w:tcPr>
            <w:tcW w:w="1134" w:type="dxa"/>
            <w:vMerge/>
          </w:tcPr>
          <w:p w14:paraId="2D3B4557"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55DFE4B5"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C6376" w:rsidRPr="00F82E02" w14:paraId="36BA13B4"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17E24740" w14:textId="26A44321" w:rsidR="00FC6376" w:rsidRPr="00644422" w:rsidRDefault="00C75E70" w:rsidP="00625D62">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sz w:val="22"/>
                <w:lang w:eastAsia="lv-LV"/>
              </w:rPr>
              <w:t>4</w:t>
            </w:r>
          </w:p>
        </w:tc>
        <w:tc>
          <w:tcPr>
            <w:tcW w:w="4117" w:type="dxa"/>
            <w:vAlign w:val="center"/>
          </w:tcPr>
          <w:p w14:paraId="5ED41247" w14:textId="7700FA36" w:rsidR="00FC6376" w:rsidRPr="00F82E02"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 xml:space="preserve">Īstenot </w:t>
            </w:r>
            <w:r w:rsidR="044D8625" w:rsidRPr="00F82E02">
              <w:rPr>
                <w:rFonts w:ascii="Cambria" w:eastAsia="Times New Roman" w:hAnsi="Cambria"/>
                <w:sz w:val="22"/>
                <w:lang w:eastAsia="lv-LV"/>
              </w:rPr>
              <w:t>Baltijas</w:t>
            </w:r>
            <w:r w:rsidRPr="00F82E02">
              <w:rPr>
                <w:rFonts w:ascii="Cambria" w:eastAsia="Times New Roman" w:hAnsi="Cambria"/>
                <w:sz w:val="22"/>
                <w:lang w:eastAsia="lv-LV"/>
              </w:rPr>
              <w:t xml:space="preserve"> – Vācijas elektroenerģijas </w:t>
            </w:r>
            <w:proofErr w:type="spellStart"/>
            <w:r w:rsidRPr="00F82E02">
              <w:rPr>
                <w:rFonts w:ascii="Cambria" w:eastAsia="Times New Roman" w:hAnsi="Cambria"/>
                <w:sz w:val="22"/>
                <w:lang w:eastAsia="lv-LV"/>
              </w:rPr>
              <w:t>starpsavienojuma</w:t>
            </w:r>
            <w:proofErr w:type="spellEnd"/>
            <w:r w:rsidRPr="00F82E02">
              <w:rPr>
                <w:rFonts w:ascii="Cambria" w:eastAsia="Times New Roman" w:hAnsi="Cambria"/>
                <w:sz w:val="22"/>
                <w:lang w:eastAsia="lv-LV"/>
              </w:rPr>
              <w:t xml:space="preserve"> projektu</w:t>
            </w:r>
          </w:p>
        </w:tc>
        <w:tc>
          <w:tcPr>
            <w:tcW w:w="1517" w:type="dxa"/>
            <w:noWrap/>
            <w:vAlign w:val="center"/>
          </w:tcPr>
          <w:p w14:paraId="08CE1832"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KEM</w:t>
            </w:r>
          </w:p>
          <w:p w14:paraId="6582E6F1"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PSO</w:t>
            </w:r>
          </w:p>
        </w:tc>
        <w:tc>
          <w:tcPr>
            <w:tcW w:w="1034" w:type="dxa"/>
            <w:noWrap/>
            <w:vAlign w:val="center"/>
          </w:tcPr>
          <w:p w14:paraId="69E28EE7"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2040</w:t>
            </w:r>
          </w:p>
        </w:tc>
        <w:tc>
          <w:tcPr>
            <w:tcW w:w="1134" w:type="dxa"/>
          </w:tcPr>
          <w:p w14:paraId="33912E94" w14:textId="323CBD6B" w:rsidR="00FC6376" w:rsidRPr="00F82E02" w:rsidRDefault="00C75E70"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ND</w:t>
            </w:r>
          </w:p>
        </w:tc>
        <w:tc>
          <w:tcPr>
            <w:tcW w:w="987" w:type="dxa"/>
          </w:tcPr>
          <w:p w14:paraId="63B4A480"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MFF (CEF)</w:t>
            </w:r>
          </w:p>
          <w:p w14:paraId="2417C04E" w14:textId="77777777" w:rsidR="00FC6376" w:rsidRPr="00F82E02"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VB</w:t>
            </w:r>
          </w:p>
        </w:tc>
      </w:tr>
    </w:tbl>
    <w:p w14:paraId="57E20268" w14:textId="77777777" w:rsidR="00FC6376" w:rsidRPr="00F82E02" w:rsidRDefault="00FC6376" w:rsidP="00FC6376">
      <w:pPr>
        <w:jc w:val="both"/>
        <w:rPr>
          <w:rFonts w:ascii="Cambria" w:eastAsia="Arial Unicode MS" w:hAnsi="Cambria"/>
          <w:color w:val="000000"/>
          <w:bdr w:val="nil"/>
          <w:lang w:eastAsia="lv-LV"/>
        </w:rPr>
      </w:pPr>
      <w:r w:rsidRPr="00F82E02">
        <w:rPr>
          <w:rFonts w:ascii="Cambria" w:eastAsia="Times New Roman" w:hAnsi="Cambria"/>
          <w:b/>
          <w:color w:val="000000"/>
          <w:bdr w:val="nil"/>
          <w:lang w:eastAsia="lv-LV"/>
        </w:rPr>
        <w:t>Baltijas valstu elektrotīklu sinhronizācija</w:t>
      </w:r>
      <w:r w:rsidRPr="00F82E02">
        <w:rPr>
          <w:rFonts w:ascii="Cambria" w:eastAsia="Times New Roman" w:hAnsi="Cambria"/>
          <w:b/>
        </w:rPr>
        <w:t>s</w:t>
      </w:r>
      <w:r w:rsidRPr="00F82E02" w:rsidDel="00A810ED">
        <w:rPr>
          <w:rFonts w:ascii="Cambria" w:hAnsi="Cambria"/>
        </w:rPr>
        <w:t xml:space="preserve"> </w:t>
      </w:r>
      <w:r w:rsidRPr="00F82E02">
        <w:rPr>
          <w:rFonts w:ascii="Cambria" w:eastAsia="Arial Unicode MS" w:hAnsi="Cambria"/>
          <w:b/>
          <w:color w:val="000000"/>
          <w:bdr w:val="nil"/>
          <w:lang w:eastAsia="lv-LV"/>
        </w:rPr>
        <w:t>pabeigšanas</w:t>
      </w:r>
      <w:r w:rsidRPr="00F82E02">
        <w:rPr>
          <w:rFonts w:ascii="Cambria" w:hAnsi="Cambria"/>
        </w:rPr>
        <w:t xml:space="preserve"> darbības ietvaros tiks īstenoti šādi sinhronizācijas atbalsta projekti: 1) kritiskās infrastruktūras </w:t>
      </w:r>
      <w:proofErr w:type="spellStart"/>
      <w:r w:rsidRPr="00F82E02">
        <w:rPr>
          <w:rFonts w:ascii="Cambria" w:hAnsi="Cambria"/>
        </w:rPr>
        <w:t>kiberdrošības</w:t>
      </w:r>
      <w:proofErr w:type="spellEnd"/>
      <w:r w:rsidRPr="00F82E02">
        <w:rPr>
          <w:rFonts w:ascii="Cambria" w:hAnsi="Cambria"/>
        </w:rPr>
        <w:t xml:space="preserve"> uzlabošana saistībā ar </w:t>
      </w:r>
      <w:proofErr w:type="spellStart"/>
      <w:r w:rsidRPr="00F82E02">
        <w:rPr>
          <w:rFonts w:ascii="Cambria" w:hAnsi="Cambria"/>
        </w:rPr>
        <w:t>kiberdraudu</w:t>
      </w:r>
      <w:proofErr w:type="spellEnd"/>
      <w:r w:rsidRPr="00F82E02">
        <w:rPr>
          <w:rFonts w:ascii="Cambria" w:hAnsi="Cambria"/>
        </w:rPr>
        <w:t xml:space="preserve"> pieaugumu pēc sinhronizācijas – tā saucamās “</w:t>
      </w:r>
      <w:proofErr w:type="spellStart"/>
      <w:r w:rsidRPr="00F82E02">
        <w:rPr>
          <w:rFonts w:ascii="Cambria" w:hAnsi="Cambria"/>
        </w:rPr>
        <w:t>Zero</w:t>
      </w:r>
      <w:proofErr w:type="spellEnd"/>
      <w:r w:rsidRPr="00F82E02">
        <w:rPr>
          <w:rFonts w:ascii="Cambria" w:hAnsi="Cambria"/>
        </w:rPr>
        <w:t xml:space="preserve"> </w:t>
      </w:r>
      <w:proofErr w:type="spellStart"/>
      <w:r w:rsidRPr="00F82E02">
        <w:rPr>
          <w:rFonts w:ascii="Cambria" w:hAnsi="Cambria"/>
        </w:rPr>
        <w:t>trust</w:t>
      </w:r>
      <w:proofErr w:type="spellEnd"/>
      <w:r w:rsidRPr="00F82E02">
        <w:rPr>
          <w:rFonts w:ascii="Cambria" w:hAnsi="Cambria"/>
        </w:rPr>
        <w:t xml:space="preserve">” IT arhitektūras drošības pieejas ieviešana; 2) attiecīgo IKT risinājumu izstrāde, </w:t>
      </w:r>
      <w:r w:rsidRPr="00F82E02">
        <w:rPr>
          <w:rFonts w:ascii="Cambria" w:hAnsi="Cambria"/>
        </w:rPr>
        <w:lastRenderedPageBreak/>
        <w:t>kuras ietvaros tiks izstrādāts koncepts un programmatūra AER ražošanas resursu vadībai, lai nodrošinātu pārvades tīkla stabilu darbību pēc sinhronizācijas.</w:t>
      </w:r>
      <w:r w:rsidRPr="00F82E02" w:rsidDel="00A810ED">
        <w:rPr>
          <w:rFonts w:ascii="Cambria" w:hAnsi="Cambria"/>
        </w:rPr>
        <w:t xml:space="preserve"> </w:t>
      </w:r>
    </w:p>
    <w:p w14:paraId="0A4A631F" w14:textId="7B8BE1B9" w:rsidR="00FC6376" w:rsidRPr="004D243E" w:rsidRDefault="00FC6376" w:rsidP="00FC6376">
      <w:pPr>
        <w:jc w:val="both"/>
        <w:rPr>
          <w:rFonts w:ascii="Cambria" w:hAnsi="Cambria" w:cstheme="minorHAnsi"/>
          <w:szCs w:val="24"/>
        </w:rPr>
      </w:pPr>
      <w:r w:rsidRPr="00F82E02">
        <w:rPr>
          <w:rFonts w:ascii="Cambria" w:hAnsi="Cambria" w:cstheme="minorHAnsi"/>
          <w:b/>
          <w:szCs w:val="24"/>
        </w:rPr>
        <w:t xml:space="preserve">Latvijas – Zviedrijas elektroenerģijas </w:t>
      </w:r>
      <w:proofErr w:type="spellStart"/>
      <w:r w:rsidRPr="00F82E02">
        <w:rPr>
          <w:rFonts w:ascii="Cambria" w:hAnsi="Cambria" w:cstheme="minorHAnsi"/>
          <w:b/>
          <w:szCs w:val="24"/>
        </w:rPr>
        <w:t>starpsavienojuma</w:t>
      </w:r>
      <w:proofErr w:type="spellEnd"/>
      <w:r w:rsidRPr="00F82E02">
        <w:rPr>
          <w:rFonts w:ascii="Cambria" w:hAnsi="Cambria" w:cstheme="minorHAnsi"/>
          <w:b/>
          <w:szCs w:val="24"/>
        </w:rPr>
        <w:t xml:space="preserve"> projekta īstenošanas</w:t>
      </w:r>
      <w:r w:rsidRPr="00F82E02">
        <w:rPr>
          <w:rFonts w:ascii="Cambria" w:hAnsi="Cambria" w:cstheme="minorHAnsi"/>
          <w:szCs w:val="24"/>
        </w:rPr>
        <w:t xml:space="preserve"> ietvaros</w:t>
      </w:r>
      <w:r w:rsidRPr="004D243E">
        <w:rPr>
          <w:rFonts w:ascii="Cambria" w:hAnsi="Cambria" w:cstheme="minorHAnsi"/>
          <w:szCs w:val="24"/>
        </w:rPr>
        <w:t xml:space="preserve"> </w:t>
      </w:r>
      <w:r w:rsidR="004C0ED3" w:rsidRPr="004D243E">
        <w:rPr>
          <w:rFonts w:ascii="Cambria" w:hAnsi="Cambria" w:cstheme="minorHAnsi"/>
          <w:szCs w:val="24"/>
        </w:rPr>
        <w:t>Plāna</w:t>
      </w:r>
      <w:r w:rsidRPr="004D243E">
        <w:rPr>
          <w:rFonts w:ascii="Cambria" w:hAnsi="Cambria" w:cstheme="minorHAnsi"/>
          <w:szCs w:val="24"/>
        </w:rPr>
        <w:t xml:space="preserve"> periodā tiks veikta Latvijas-Zviedrijas </w:t>
      </w:r>
      <w:proofErr w:type="spellStart"/>
      <w:r w:rsidRPr="004D243E">
        <w:rPr>
          <w:rFonts w:ascii="Cambria" w:hAnsi="Cambria" w:cstheme="minorHAnsi"/>
          <w:szCs w:val="24"/>
        </w:rPr>
        <w:t>starpsavienojuma</w:t>
      </w:r>
      <w:proofErr w:type="spellEnd"/>
      <w:r w:rsidRPr="004D243E">
        <w:rPr>
          <w:rFonts w:ascii="Cambria" w:hAnsi="Cambria" w:cstheme="minorHAnsi"/>
          <w:szCs w:val="24"/>
        </w:rPr>
        <w:t xml:space="preserve"> izbūves </w:t>
      </w:r>
      <w:proofErr w:type="spellStart"/>
      <w:r w:rsidRPr="004D243E">
        <w:rPr>
          <w:rFonts w:ascii="Cambria" w:hAnsi="Cambria" w:cstheme="minorHAnsi"/>
          <w:szCs w:val="24"/>
        </w:rPr>
        <w:t>priekšizpēte</w:t>
      </w:r>
      <w:proofErr w:type="spellEnd"/>
      <w:r w:rsidRPr="004D243E">
        <w:rPr>
          <w:rFonts w:ascii="Cambria" w:hAnsi="Cambria" w:cstheme="minorHAnsi"/>
          <w:szCs w:val="24"/>
        </w:rPr>
        <w:t>.</w:t>
      </w:r>
    </w:p>
    <w:p w14:paraId="06FC98C7" w14:textId="77777777" w:rsidR="003C3E78" w:rsidRPr="004D243E" w:rsidRDefault="003C3E78" w:rsidP="00072F6A">
      <w:pPr>
        <w:pStyle w:val="Heading3"/>
      </w:pPr>
      <w:bookmarkStart w:id="282" w:name="_Toc23245780"/>
      <w:bookmarkStart w:id="283" w:name="_Toc23246009"/>
      <w:bookmarkStart w:id="284" w:name="_Toc24408023"/>
      <w:bookmarkStart w:id="285" w:name="_Toc96955328"/>
      <w:bookmarkStart w:id="286" w:name="_Toc97282176"/>
      <w:r w:rsidRPr="004D243E">
        <w:t>Enerģijas pārvades infrastruktūra</w:t>
      </w:r>
      <w:bookmarkEnd w:id="282"/>
      <w:bookmarkEnd w:id="283"/>
      <w:bookmarkEnd w:id="284"/>
      <w:bookmarkEnd w:id="285"/>
      <w:bookmarkEnd w:id="286"/>
    </w:p>
    <w:p w14:paraId="23A0D857" w14:textId="77777777" w:rsidR="00A328B4" w:rsidRPr="004D243E" w:rsidRDefault="00A328B4" w:rsidP="00A328B4">
      <w:pPr>
        <w:pStyle w:val="Heading4"/>
      </w:pPr>
      <w:r w:rsidRPr="004D243E">
        <w:t>I Bāzes scenārijs</w:t>
      </w:r>
    </w:p>
    <w:p w14:paraId="70B44246" w14:textId="10ED1004" w:rsidR="003C3E78" w:rsidRPr="004D243E" w:rsidRDefault="003C3E78" w:rsidP="544F39DB">
      <w:pPr>
        <w:jc w:val="both"/>
        <w:rPr>
          <w:rFonts w:ascii="Cambria" w:eastAsia="Times New Roman" w:hAnsi="Cambria"/>
          <w:lang w:eastAsia="lv-LV"/>
        </w:rPr>
      </w:pPr>
      <w:r w:rsidRPr="004D243E">
        <w:rPr>
          <w:rFonts w:ascii="Cambria" w:eastAsia="Times New Roman" w:hAnsi="Cambria"/>
          <w:lang w:eastAsia="lv-LV"/>
        </w:rPr>
        <w:t xml:space="preserve">Latvija elektroenerģijas pārvades tīkls uzskatāms par tuvu optimālam ar attīstības potenciālu. Šobrīd elektroenerģijas pārvades tīkls sastāv no 1742,13 km 330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līnijām un 3859,70 km 110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līnijām, </w:t>
      </w:r>
      <w:r w:rsidR="2249EBCB" w:rsidRPr="004D243E">
        <w:rPr>
          <w:rFonts w:ascii="Cambria" w:eastAsia="Times New Roman" w:hAnsi="Cambria"/>
          <w:lang w:eastAsia="lv-LV"/>
        </w:rPr>
        <w:t>17</w:t>
      </w:r>
      <w:r w:rsidRPr="004D243E">
        <w:rPr>
          <w:rFonts w:ascii="Cambria" w:eastAsia="Times New Roman" w:hAnsi="Cambria"/>
          <w:lang w:eastAsia="lv-LV"/>
        </w:rPr>
        <w:t xml:space="preserve"> 330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w:t>
      </w:r>
      <w:r w:rsidR="2A45EDE8" w:rsidRPr="004D243E">
        <w:rPr>
          <w:rFonts w:ascii="Cambria" w:eastAsia="Times New Roman" w:hAnsi="Cambria"/>
          <w:lang w:eastAsia="lv-LV"/>
        </w:rPr>
        <w:t>ap</w:t>
      </w:r>
      <w:r w:rsidR="5877E5A1" w:rsidRPr="004D243E">
        <w:rPr>
          <w:rFonts w:ascii="Cambria" w:eastAsia="Times New Roman" w:hAnsi="Cambria"/>
          <w:lang w:eastAsia="lv-LV"/>
        </w:rPr>
        <w:t>ak</w:t>
      </w:r>
      <w:r w:rsidR="2A45EDE8" w:rsidRPr="004D243E">
        <w:rPr>
          <w:rFonts w:ascii="Cambria" w:eastAsia="Times New Roman" w:hAnsi="Cambria"/>
          <w:lang w:eastAsia="lv-LV"/>
        </w:rPr>
        <w:t>šstacijām</w:t>
      </w:r>
      <w:r w:rsidRPr="004D243E">
        <w:rPr>
          <w:rFonts w:ascii="Cambria" w:eastAsia="Times New Roman" w:hAnsi="Cambria"/>
          <w:lang w:eastAsia="lv-LV"/>
        </w:rPr>
        <w:t xml:space="preserve"> un </w:t>
      </w:r>
      <w:r w:rsidR="2EC35F1B" w:rsidRPr="004D243E">
        <w:rPr>
          <w:rFonts w:ascii="Cambria" w:eastAsia="Times New Roman" w:hAnsi="Cambria"/>
          <w:lang w:eastAsia="lv-LV"/>
        </w:rPr>
        <w:t>123</w:t>
      </w:r>
      <w:r w:rsidRPr="004D243E">
        <w:rPr>
          <w:rFonts w:ascii="Cambria" w:eastAsia="Times New Roman" w:hAnsi="Cambria"/>
          <w:lang w:eastAsia="lv-LV"/>
        </w:rPr>
        <w:t xml:space="preserve"> 110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w:t>
      </w:r>
      <w:r w:rsidR="2FE441FD" w:rsidRPr="004D243E">
        <w:rPr>
          <w:rFonts w:ascii="Cambria" w:eastAsia="Times New Roman" w:hAnsi="Cambria"/>
          <w:lang w:eastAsia="lv-LV"/>
        </w:rPr>
        <w:t xml:space="preserve">apakšstacijām, 271 </w:t>
      </w:r>
      <w:r w:rsidRPr="004D243E">
        <w:rPr>
          <w:rFonts w:ascii="Cambria" w:eastAsia="Times New Roman" w:hAnsi="Cambria"/>
          <w:lang w:eastAsia="lv-LV"/>
        </w:rPr>
        <w:t>transformator</w:t>
      </w:r>
      <w:r w:rsidR="62F12F6D" w:rsidRPr="004D243E">
        <w:rPr>
          <w:rFonts w:ascii="Cambria" w:eastAsia="Times New Roman" w:hAnsi="Cambria"/>
          <w:lang w:eastAsia="lv-LV"/>
        </w:rPr>
        <w:t>a</w:t>
      </w:r>
      <w:r w:rsidRPr="004D243E">
        <w:rPr>
          <w:rFonts w:ascii="Cambria" w:eastAsia="Times New Roman" w:hAnsi="Cambria"/>
          <w:lang w:eastAsia="lv-LV"/>
        </w:rPr>
        <w:t xml:space="preserve"> ar kopējo uzstādīto jaudu 8956,5 MVA. Latvijā ir 10 elektroenerģijas </w:t>
      </w:r>
      <w:r w:rsidR="004D243E">
        <w:rPr>
          <w:rFonts w:ascii="Cambria" w:eastAsia="Times New Roman" w:hAnsi="Cambria"/>
          <w:lang w:eastAsia="lv-LV"/>
        </w:rPr>
        <w:t>SSO</w:t>
      </w:r>
      <w:r w:rsidRPr="004D243E">
        <w:rPr>
          <w:rStyle w:val="FootnoteReference"/>
          <w:rFonts w:ascii="Cambria" w:eastAsia="Times New Roman" w:hAnsi="Cambria"/>
          <w:lang w:eastAsia="lv-LV"/>
        </w:rPr>
        <w:footnoteReference w:id="166"/>
      </w:r>
      <w:r w:rsidRPr="004D243E">
        <w:rPr>
          <w:rFonts w:ascii="Cambria" w:eastAsia="Times New Roman" w:hAnsi="Cambria"/>
          <w:lang w:eastAsia="lv-LV"/>
        </w:rPr>
        <w:t xml:space="preserve">, kur lielākais </w:t>
      </w:r>
      <w:r w:rsidR="004D243E">
        <w:rPr>
          <w:rFonts w:ascii="Cambria" w:eastAsia="Times New Roman" w:hAnsi="Cambria"/>
          <w:lang w:eastAsia="lv-LV"/>
        </w:rPr>
        <w:t>SSO</w:t>
      </w:r>
      <w:r w:rsidRPr="004D243E">
        <w:rPr>
          <w:rFonts w:ascii="Cambria" w:eastAsia="Times New Roman" w:hAnsi="Cambria"/>
          <w:lang w:eastAsia="lv-LV"/>
        </w:rPr>
        <w:t xml:space="preserve"> ap</w:t>
      </w:r>
      <w:r w:rsidR="1471E454" w:rsidRPr="004D243E">
        <w:rPr>
          <w:rFonts w:ascii="Cambria" w:eastAsia="Times New Roman" w:hAnsi="Cambria"/>
          <w:lang w:eastAsia="lv-LV"/>
        </w:rPr>
        <w:t>kalpo</w:t>
      </w:r>
      <w:r w:rsidRPr="004D243E">
        <w:rPr>
          <w:rFonts w:ascii="Cambria" w:eastAsia="Times New Roman" w:hAnsi="Cambria"/>
          <w:lang w:eastAsia="lv-LV"/>
        </w:rPr>
        <w:t xml:space="preserve"> 99% lietotāju – 93 tūkst.</w:t>
      </w:r>
      <w:r w:rsidR="079877EF" w:rsidRPr="004D243E">
        <w:rPr>
          <w:rFonts w:ascii="Cambria" w:eastAsia="Times New Roman" w:hAnsi="Cambria"/>
          <w:lang w:eastAsia="lv-LV"/>
        </w:rPr>
        <w:t xml:space="preserve"> </w:t>
      </w:r>
      <w:r w:rsidRPr="004D243E">
        <w:rPr>
          <w:rFonts w:ascii="Cambria" w:eastAsia="Times New Roman" w:hAnsi="Cambria"/>
          <w:lang w:eastAsia="lv-LV"/>
        </w:rPr>
        <w:t xml:space="preserve">km (1/3 sistēmas veido </w:t>
      </w:r>
      <w:proofErr w:type="spellStart"/>
      <w:r w:rsidRPr="004D243E">
        <w:rPr>
          <w:rFonts w:ascii="Cambria" w:eastAsia="Times New Roman" w:hAnsi="Cambria"/>
          <w:lang w:eastAsia="lv-LV"/>
        </w:rPr>
        <w:t>vidsprieguma</w:t>
      </w:r>
      <w:proofErr w:type="spellEnd"/>
      <w:r w:rsidRPr="004D243E">
        <w:rPr>
          <w:rFonts w:ascii="Cambria" w:eastAsia="Times New Roman" w:hAnsi="Cambria"/>
          <w:lang w:eastAsia="lv-LV"/>
        </w:rPr>
        <w:t xml:space="preserve"> 6–20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tīkls; 2/3 sistēmas veido zemsprieguma 0,4 </w:t>
      </w:r>
      <w:proofErr w:type="spellStart"/>
      <w:r w:rsidRPr="004D243E">
        <w:rPr>
          <w:rFonts w:ascii="Cambria" w:eastAsia="Times New Roman" w:hAnsi="Cambria"/>
          <w:lang w:eastAsia="lv-LV"/>
        </w:rPr>
        <w:t>kV</w:t>
      </w:r>
      <w:proofErr w:type="spellEnd"/>
      <w:r w:rsidRPr="004D243E">
        <w:rPr>
          <w:rFonts w:ascii="Cambria" w:eastAsia="Times New Roman" w:hAnsi="Cambria"/>
          <w:lang w:eastAsia="lv-LV"/>
        </w:rPr>
        <w:t xml:space="preserve"> tīkls), ap 30 tūkst. transformatoru apakšstaciju</w:t>
      </w:r>
      <w:r w:rsidRPr="004D243E">
        <w:rPr>
          <w:rStyle w:val="FootnoteReference"/>
          <w:rFonts w:ascii="Cambria" w:eastAsia="Times New Roman" w:hAnsi="Cambria"/>
          <w:lang w:eastAsia="lv-LV"/>
        </w:rPr>
        <w:footnoteReference w:id="167"/>
      </w:r>
      <w:r w:rsidRPr="004D243E">
        <w:rPr>
          <w:rFonts w:ascii="Cambria" w:eastAsia="Times New Roman" w:hAnsi="Cambria"/>
          <w:lang w:eastAsia="lv-LV"/>
        </w:rPr>
        <w:t>.</w:t>
      </w:r>
    </w:p>
    <w:p w14:paraId="237DCA82" w14:textId="68B26AAD" w:rsidR="003C3E78" w:rsidRPr="004D243E" w:rsidRDefault="003C3E78" w:rsidP="003C3E78">
      <w:pPr>
        <w:jc w:val="both"/>
        <w:rPr>
          <w:rFonts w:ascii="Cambria" w:eastAsia="Times New Roman" w:hAnsi="Cambria"/>
          <w:lang w:eastAsia="lv-LV"/>
        </w:rPr>
      </w:pPr>
      <w:r w:rsidRPr="004D243E">
        <w:rPr>
          <w:rFonts w:ascii="Cambria" w:eastAsia="Times New Roman" w:hAnsi="Cambria"/>
          <w:lang w:eastAsia="lv-LV"/>
        </w:rPr>
        <w:t xml:space="preserve">Dabasgāzes </w:t>
      </w:r>
      <w:r w:rsidR="004D243E" w:rsidRPr="004D243E">
        <w:rPr>
          <w:rFonts w:ascii="Cambria" w:eastAsia="Times New Roman" w:hAnsi="Cambria"/>
          <w:lang w:eastAsia="lv-LV"/>
        </w:rPr>
        <w:t>PSO</w:t>
      </w:r>
      <w:r w:rsidRPr="004D243E">
        <w:rPr>
          <w:rFonts w:ascii="Cambria" w:eastAsia="Times New Roman" w:hAnsi="Cambria"/>
          <w:lang w:eastAsia="lv-LV"/>
        </w:rPr>
        <w:t xml:space="preserve"> pārvalda 11</w:t>
      </w:r>
      <w:r w:rsidR="7DDE75F4" w:rsidRPr="004D243E">
        <w:rPr>
          <w:rFonts w:ascii="Cambria" w:eastAsia="Times New Roman" w:hAnsi="Cambria"/>
          <w:lang w:eastAsia="lv-LV"/>
        </w:rPr>
        <w:t>90</w:t>
      </w:r>
      <w:r w:rsidRPr="004D243E">
        <w:rPr>
          <w:rFonts w:ascii="Cambria" w:eastAsia="Times New Roman" w:hAnsi="Cambria"/>
          <w:lang w:eastAsia="lv-LV"/>
        </w:rPr>
        <w:t xml:space="preserve"> km garu maģistrālo gāzesvadu sistēmu</w:t>
      </w:r>
      <w:r w:rsidRPr="004D243E">
        <w:rPr>
          <w:rStyle w:val="FootnoteReference"/>
          <w:rFonts w:ascii="Cambria" w:eastAsia="Times New Roman" w:hAnsi="Cambria"/>
          <w:lang w:eastAsia="lv-LV"/>
        </w:rPr>
        <w:footnoteReference w:id="168"/>
      </w:r>
      <w:r w:rsidRPr="004D243E">
        <w:rPr>
          <w:rFonts w:ascii="Cambria" w:eastAsia="Times New Roman" w:hAnsi="Cambria"/>
          <w:lang w:eastAsia="lv-LV"/>
        </w:rPr>
        <w:t xml:space="preserve">, caur 40 gāzes regulēšanas stacijām pārvadot dabasgāzi uz </w:t>
      </w:r>
      <w:r w:rsidR="1B965568" w:rsidRPr="004D243E">
        <w:rPr>
          <w:rFonts w:ascii="Cambria" w:eastAsia="Times New Roman" w:hAnsi="Cambria"/>
          <w:lang w:eastAsia="lv-LV"/>
        </w:rPr>
        <w:t>dabas</w:t>
      </w:r>
      <w:r w:rsidRPr="004D243E">
        <w:rPr>
          <w:rFonts w:ascii="Cambria" w:eastAsia="Times New Roman" w:hAnsi="Cambria"/>
          <w:lang w:eastAsia="lv-LV"/>
        </w:rPr>
        <w:t>gāzes sadales sistēmu. Savukārt PGK iespējams uzglabāt līdz pat 2,3 mljrd. m</w:t>
      </w:r>
      <w:r w:rsidRPr="004D243E">
        <w:rPr>
          <w:rFonts w:ascii="Cambria" w:eastAsia="Times New Roman" w:hAnsi="Cambria"/>
          <w:vertAlign w:val="superscript"/>
          <w:lang w:eastAsia="lv-LV"/>
        </w:rPr>
        <w:t>3</w:t>
      </w:r>
      <w:r w:rsidRPr="004D243E">
        <w:rPr>
          <w:rFonts w:ascii="Cambria" w:eastAsia="Times New Roman" w:hAnsi="Cambria"/>
          <w:lang w:eastAsia="lv-LV"/>
        </w:rPr>
        <w:t xml:space="preserve"> jeb 24,22 </w:t>
      </w:r>
      <w:proofErr w:type="spellStart"/>
      <w:r w:rsidRPr="004D243E">
        <w:rPr>
          <w:rFonts w:ascii="Cambria" w:eastAsia="Times New Roman" w:hAnsi="Cambria"/>
          <w:lang w:eastAsia="lv-LV"/>
        </w:rPr>
        <w:t>TWh</w:t>
      </w:r>
      <w:proofErr w:type="spellEnd"/>
      <w:r w:rsidRPr="004D243E">
        <w:rPr>
          <w:rFonts w:ascii="Cambria" w:eastAsia="Times New Roman" w:hAnsi="Cambria"/>
          <w:lang w:eastAsia="lv-LV"/>
        </w:rPr>
        <w:t xml:space="preserve"> dabasgāzes, kas ir vairāk nekā </w:t>
      </w:r>
      <w:r w:rsidR="1745B851" w:rsidRPr="004D243E">
        <w:rPr>
          <w:rFonts w:ascii="Cambria" w:eastAsia="Times New Roman" w:hAnsi="Cambria"/>
          <w:lang w:eastAsia="lv-LV"/>
        </w:rPr>
        <w:t>divas</w:t>
      </w:r>
      <w:r w:rsidRPr="004D243E">
        <w:rPr>
          <w:rFonts w:ascii="Cambria" w:eastAsia="Times New Roman" w:hAnsi="Cambria"/>
          <w:lang w:eastAsia="lv-LV"/>
        </w:rPr>
        <w:t xml:space="preserve"> reizes vairāk nekā Latvijas kopējais dabasgāzes patēriņš 2021.</w:t>
      </w:r>
      <w:r w:rsidR="4E0576C2" w:rsidRPr="004D243E">
        <w:rPr>
          <w:rFonts w:ascii="Cambria" w:eastAsia="Times New Roman" w:hAnsi="Cambria"/>
          <w:lang w:eastAsia="lv-LV"/>
        </w:rPr>
        <w:t xml:space="preserve"> </w:t>
      </w:r>
      <w:r w:rsidRPr="004D243E">
        <w:rPr>
          <w:rFonts w:ascii="Cambria" w:eastAsia="Times New Roman" w:hAnsi="Cambria"/>
          <w:lang w:eastAsia="lv-LV"/>
        </w:rPr>
        <w:t xml:space="preserve">gadā. Latvijā ir viens </w:t>
      </w:r>
      <w:r w:rsidR="11E1F6F1" w:rsidRPr="004D243E">
        <w:rPr>
          <w:rFonts w:ascii="Cambria" w:eastAsia="Times New Roman" w:hAnsi="Cambria"/>
          <w:lang w:eastAsia="lv-LV"/>
        </w:rPr>
        <w:t>dabas</w:t>
      </w:r>
      <w:r w:rsidR="321ABE97" w:rsidRPr="004D243E">
        <w:rPr>
          <w:rFonts w:ascii="Cambria" w:eastAsia="Times New Roman" w:hAnsi="Cambria"/>
          <w:lang w:eastAsia="lv-LV"/>
        </w:rPr>
        <w:t>gāzes</w:t>
      </w:r>
      <w:r w:rsidRPr="004D243E">
        <w:rPr>
          <w:rFonts w:ascii="Cambria" w:eastAsia="Times New Roman" w:hAnsi="Cambria"/>
          <w:lang w:eastAsia="lv-LV"/>
        </w:rPr>
        <w:t xml:space="preserve"> </w:t>
      </w:r>
      <w:r w:rsidR="004D243E">
        <w:rPr>
          <w:rFonts w:ascii="Cambria" w:eastAsia="Times New Roman" w:hAnsi="Cambria"/>
          <w:lang w:eastAsia="lv-LV"/>
        </w:rPr>
        <w:t>SSO</w:t>
      </w:r>
      <w:r w:rsidRPr="004D243E">
        <w:rPr>
          <w:rFonts w:ascii="Cambria" w:eastAsia="Times New Roman" w:hAnsi="Cambria"/>
          <w:lang w:eastAsia="lv-LV"/>
        </w:rPr>
        <w:t>, kas nodrošina dabasgāzes piegādi no pārvades sistēmas līdz gala</w:t>
      </w:r>
      <w:r w:rsidR="2CDEDA20" w:rsidRPr="004D243E">
        <w:rPr>
          <w:rFonts w:ascii="Cambria" w:eastAsia="Times New Roman" w:hAnsi="Cambria"/>
          <w:lang w:eastAsia="lv-LV"/>
        </w:rPr>
        <w:t>lietotājiem</w:t>
      </w:r>
      <w:r w:rsidRPr="004D243E">
        <w:rPr>
          <w:rFonts w:ascii="Cambria" w:eastAsia="Times New Roman" w:hAnsi="Cambria"/>
          <w:lang w:eastAsia="lv-LV"/>
        </w:rPr>
        <w:t>.</w:t>
      </w:r>
      <w:r w:rsidRPr="004D243E">
        <w:rPr>
          <w:rStyle w:val="FootnoteReference"/>
          <w:rFonts w:ascii="Cambria" w:eastAsia="Times New Roman" w:hAnsi="Cambria"/>
          <w:lang w:eastAsia="lv-LV"/>
        </w:rPr>
        <w:footnoteReference w:id="169"/>
      </w:r>
    </w:p>
    <w:p w14:paraId="2BCEAA41" w14:textId="4BD4233B" w:rsidR="003C3E78" w:rsidRPr="004D243E" w:rsidRDefault="21DFD65E" w:rsidP="003C3E78">
      <w:pPr>
        <w:pStyle w:val="paragraph"/>
        <w:spacing w:before="120" w:beforeAutospacing="0" w:after="120" w:afterAutospacing="0"/>
        <w:jc w:val="both"/>
        <w:textAlignment w:val="baseline"/>
        <w:rPr>
          <w:rFonts w:ascii="Cambria" w:hAnsi="Cambria" w:cstheme="minorBidi"/>
        </w:rPr>
      </w:pPr>
      <w:r w:rsidRPr="09575566">
        <w:rPr>
          <w:rFonts w:ascii="Cambria" w:hAnsi="Cambria" w:cstheme="minorBidi"/>
        </w:rPr>
        <w:t>No 2021.gada ieviest</w:t>
      </w:r>
      <w:r w:rsidR="0CB55515" w:rsidRPr="09575566">
        <w:rPr>
          <w:rFonts w:ascii="Cambria" w:hAnsi="Cambria" w:cstheme="minorBidi"/>
        </w:rPr>
        <w:t>i</w:t>
      </w:r>
      <w:r w:rsidRPr="09575566">
        <w:rPr>
          <w:rFonts w:ascii="Cambria" w:hAnsi="Cambria" w:cstheme="minorBidi"/>
        </w:rPr>
        <w:t xml:space="preserve"> un </w:t>
      </w:r>
      <w:r w:rsidR="5AF4705F" w:rsidRPr="09575566">
        <w:rPr>
          <w:rFonts w:ascii="Cambria" w:hAnsi="Cambria" w:cstheme="minorBidi"/>
        </w:rPr>
        <w:t>t</w:t>
      </w:r>
      <w:r w:rsidR="003C3E78" w:rsidRPr="09575566">
        <w:rPr>
          <w:rFonts w:ascii="Cambria" w:hAnsi="Cambria" w:cstheme="minorBidi"/>
        </w:rPr>
        <w:t xml:space="preserve">urpmākajos gados Latvijas </w:t>
      </w:r>
      <w:r w:rsidR="0249FFA9" w:rsidRPr="09575566">
        <w:rPr>
          <w:rFonts w:ascii="Cambria" w:hAnsi="Cambria" w:cstheme="minorBidi"/>
        </w:rPr>
        <w:t xml:space="preserve">energoapgādes </w:t>
      </w:r>
      <w:r w:rsidR="7B6012DF" w:rsidRPr="09575566">
        <w:rPr>
          <w:rFonts w:ascii="Cambria" w:hAnsi="Cambria" w:cstheme="minorBidi"/>
        </w:rPr>
        <w:t>sistēmas</w:t>
      </w:r>
      <w:r w:rsidR="003C3E78" w:rsidRPr="09575566">
        <w:rPr>
          <w:rFonts w:ascii="Cambria" w:hAnsi="Cambria" w:cstheme="minorBidi"/>
        </w:rPr>
        <w:t xml:space="preserve"> attīstībai tiks īstenoti šādi projekti</w:t>
      </w:r>
      <w:r w:rsidR="003C3E78" w:rsidRPr="09575566">
        <w:rPr>
          <w:rStyle w:val="FootnoteReference"/>
          <w:rFonts w:ascii="Cambria" w:hAnsi="Cambria" w:cstheme="minorBidi"/>
        </w:rPr>
        <w:footnoteReference w:id="170"/>
      </w:r>
      <w:r w:rsidR="003C3E78" w:rsidRPr="09575566">
        <w:rPr>
          <w:rFonts w:ascii="Cambria" w:hAnsi="Cambria" w:cstheme="minorBidi"/>
        </w:rPr>
        <w:t>:</w:t>
      </w:r>
    </w:p>
    <w:p w14:paraId="32664EF7" w14:textId="24586B92"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9575566">
        <w:rPr>
          <w:rFonts w:ascii="Cambria" w:hAnsi="Cambria" w:cstheme="minorBidi"/>
        </w:rPr>
        <w:t xml:space="preserve">Trešais elektroenerģijas </w:t>
      </w:r>
      <w:proofErr w:type="spellStart"/>
      <w:r w:rsidRPr="09575566">
        <w:rPr>
          <w:rFonts w:ascii="Cambria" w:hAnsi="Cambria" w:cstheme="minorBidi"/>
        </w:rPr>
        <w:t>starpsavienojums</w:t>
      </w:r>
      <w:proofErr w:type="spellEnd"/>
      <w:r w:rsidRPr="09575566">
        <w:rPr>
          <w:rFonts w:ascii="Cambria" w:hAnsi="Cambria" w:cstheme="minorBidi"/>
        </w:rPr>
        <w:t xml:space="preserve"> starp Latviju un Igauniju (</w:t>
      </w:r>
      <w:r w:rsidR="655CFFF2" w:rsidRPr="09575566">
        <w:rPr>
          <w:rFonts w:ascii="Cambria" w:hAnsi="Cambria" w:cstheme="minorBidi"/>
        </w:rPr>
        <w:t>nodots ekspluatācijā</w:t>
      </w:r>
      <w:r w:rsidRPr="09575566">
        <w:rPr>
          <w:rFonts w:ascii="Cambria" w:hAnsi="Cambria" w:cstheme="minorBidi"/>
        </w:rPr>
        <w:t xml:space="preserve"> 2021.gadā)</w:t>
      </w:r>
      <w:r w:rsidRPr="09575566">
        <w:rPr>
          <w:rStyle w:val="FootnoteReference"/>
          <w:rFonts w:ascii="Cambria" w:hAnsi="Cambria" w:cstheme="minorBidi"/>
        </w:rPr>
        <w:footnoteReference w:id="171"/>
      </w:r>
      <w:r w:rsidRPr="09575566">
        <w:rPr>
          <w:rFonts w:ascii="Cambria" w:hAnsi="Cambria" w:cstheme="minorBidi"/>
        </w:rPr>
        <w:t>;</w:t>
      </w:r>
    </w:p>
    <w:p w14:paraId="19F01AEC" w14:textId="4BBABE02"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9575566">
        <w:rPr>
          <w:rFonts w:ascii="Cambria" w:hAnsi="Cambria" w:cstheme="minorBidi"/>
        </w:rPr>
        <w:t>Elektropārvades tīkla savienojums “Rīgas TEC-2 – Rīgas HES”</w:t>
      </w:r>
      <w:r w:rsidR="5391B2E1" w:rsidRPr="09575566">
        <w:rPr>
          <w:rFonts w:ascii="Cambria" w:hAnsi="Cambria" w:cstheme="minorBidi"/>
        </w:rPr>
        <w:t xml:space="preserve"> (</w:t>
      </w:r>
      <w:r w:rsidR="114CEC7F" w:rsidRPr="09575566">
        <w:rPr>
          <w:rFonts w:ascii="Cambria" w:hAnsi="Cambria" w:cstheme="minorBidi"/>
        </w:rPr>
        <w:t>nodots ekspluatācijā</w:t>
      </w:r>
      <w:r w:rsidR="5391B2E1" w:rsidRPr="09575566">
        <w:rPr>
          <w:rFonts w:ascii="Cambria" w:hAnsi="Cambria" w:cstheme="minorBidi"/>
        </w:rPr>
        <w:t xml:space="preserve"> 2020.gadā)</w:t>
      </w:r>
      <w:r w:rsidRPr="09575566">
        <w:rPr>
          <w:rStyle w:val="FootnoteReference"/>
          <w:rFonts w:ascii="Cambria" w:hAnsi="Cambria" w:cstheme="minorBidi"/>
        </w:rPr>
        <w:footnoteReference w:id="172"/>
      </w:r>
      <w:r w:rsidRPr="09575566">
        <w:rPr>
          <w:rFonts w:ascii="Cambria" w:hAnsi="Cambria" w:cstheme="minorBidi"/>
        </w:rPr>
        <w:t>;</w:t>
      </w:r>
    </w:p>
    <w:p w14:paraId="2B458443" w14:textId="49DA45F7" w:rsidR="003C3E78" w:rsidRPr="001B35BA" w:rsidRDefault="000151D2"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hyperlink r:id="rId70" w:history="1">
        <w:r w:rsidR="003C3E78" w:rsidRPr="09575566">
          <w:rPr>
            <w:rFonts w:ascii="Cambria" w:eastAsiaTheme="majorEastAsia" w:hAnsi="Cambria" w:cstheme="minorBidi"/>
            <w:color w:val="333333"/>
            <w:spacing w:val="-3"/>
            <w:bdr w:val="none" w:sz="0" w:space="0" w:color="auto" w:frame="1"/>
          </w:rPr>
          <w:t>Esošo Igaunijas</w:t>
        </w:r>
        <w:r w:rsidR="00D0238E" w:rsidRPr="09575566">
          <w:rPr>
            <w:rFonts w:ascii="Cambria" w:eastAsiaTheme="majorEastAsia" w:hAnsi="Cambria" w:cstheme="minorBidi"/>
            <w:color w:val="333333"/>
          </w:rPr>
          <w:t>–</w:t>
        </w:r>
        <w:r w:rsidR="003C3E78" w:rsidRPr="09575566">
          <w:rPr>
            <w:rFonts w:ascii="Cambria" w:eastAsiaTheme="majorEastAsia" w:hAnsi="Cambria" w:cstheme="minorBidi"/>
            <w:color w:val="333333"/>
            <w:spacing w:val="-3"/>
            <w:bdr w:val="none" w:sz="0" w:space="0" w:color="auto" w:frame="1"/>
          </w:rPr>
          <w:t xml:space="preserve">Latvijas 330 </w:t>
        </w:r>
        <w:proofErr w:type="spellStart"/>
        <w:r w:rsidR="003C3E78" w:rsidRPr="09575566">
          <w:rPr>
            <w:rFonts w:ascii="Cambria" w:eastAsiaTheme="majorEastAsia" w:hAnsi="Cambria" w:cstheme="minorBidi"/>
            <w:color w:val="333333"/>
            <w:spacing w:val="-3"/>
            <w:bdr w:val="none" w:sz="0" w:space="0" w:color="auto" w:frame="1"/>
          </w:rPr>
          <w:t>kV</w:t>
        </w:r>
        <w:proofErr w:type="spellEnd"/>
        <w:r w:rsidR="003C3E78" w:rsidRPr="09575566">
          <w:rPr>
            <w:rFonts w:ascii="Cambria" w:eastAsiaTheme="majorEastAsia" w:hAnsi="Cambria" w:cstheme="minorBidi"/>
            <w:color w:val="333333"/>
            <w:spacing w:val="-3"/>
            <w:bdr w:val="none" w:sz="0" w:space="0" w:color="auto" w:frame="1"/>
          </w:rPr>
          <w:t xml:space="preserve"> </w:t>
        </w:r>
        <w:proofErr w:type="spellStart"/>
        <w:r w:rsidR="003C3E78" w:rsidRPr="09575566">
          <w:rPr>
            <w:rFonts w:ascii="Cambria" w:eastAsiaTheme="majorEastAsia" w:hAnsi="Cambria" w:cstheme="minorBidi"/>
            <w:color w:val="333333"/>
            <w:spacing w:val="-3"/>
            <w:bdr w:val="none" w:sz="0" w:space="0" w:color="auto" w:frame="1"/>
          </w:rPr>
          <w:t>starpsavienojumu</w:t>
        </w:r>
        <w:proofErr w:type="spellEnd"/>
      </w:hyperlink>
      <w:r w:rsidR="4AA6EDB3" w:rsidRPr="001B35BA">
        <w:rPr>
          <w:rFonts w:ascii="Cambria" w:hAnsi="Cambria"/>
        </w:rPr>
        <w:t xml:space="preserve"> </w:t>
      </w:r>
      <w:r w:rsidR="0033154D" w:rsidRPr="001B35BA">
        <w:rPr>
          <w:rFonts w:ascii="Cambria" w:hAnsi="Cambria"/>
        </w:rPr>
        <w:t>“</w:t>
      </w:r>
      <w:r w:rsidR="4AA6EDB3" w:rsidRPr="001B35BA">
        <w:rPr>
          <w:rFonts w:ascii="Cambria" w:hAnsi="Cambria"/>
        </w:rPr>
        <w:t>Valmiera – Tartu un Valmiera –</w:t>
      </w:r>
      <w:proofErr w:type="spellStart"/>
      <w:r w:rsidR="4AA6EDB3" w:rsidRPr="001B35BA">
        <w:rPr>
          <w:rFonts w:ascii="Cambria" w:hAnsi="Cambria"/>
        </w:rPr>
        <w:t>Tsirgulina</w:t>
      </w:r>
      <w:proofErr w:type="spellEnd"/>
      <w:r w:rsidR="0033154D" w:rsidRPr="001B35BA">
        <w:rPr>
          <w:rFonts w:ascii="Cambria" w:hAnsi="Cambria"/>
        </w:rPr>
        <w:t>”</w:t>
      </w:r>
      <w:r w:rsidR="4AA6EDB3" w:rsidRPr="001B35BA">
        <w:rPr>
          <w:rFonts w:ascii="Cambria" w:hAnsi="Cambria"/>
        </w:rPr>
        <w:t xml:space="preserve"> </w:t>
      </w:r>
      <w:r w:rsidR="3F5DAF47" w:rsidRPr="001B35BA">
        <w:rPr>
          <w:rFonts w:ascii="Cambria" w:hAnsi="Cambria"/>
        </w:rPr>
        <w:t>pārbūve</w:t>
      </w:r>
      <w:r w:rsidR="0033154D" w:rsidRPr="09575566">
        <w:rPr>
          <w:rStyle w:val="FootnoteReference"/>
          <w:rFonts w:ascii="Cambria" w:eastAsiaTheme="majorEastAsia" w:hAnsi="Cambria" w:cstheme="minorBidi"/>
          <w:color w:val="333333"/>
          <w:spacing w:val="-3"/>
          <w:bdr w:val="none" w:sz="0" w:space="0" w:color="auto" w:frame="1"/>
        </w:rPr>
        <w:footnoteReference w:id="173"/>
      </w:r>
      <w:r w:rsidR="4AA6EDB3" w:rsidRPr="001B35BA">
        <w:rPr>
          <w:rFonts w:ascii="Cambria" w:hAnsi="Cambria"/>
        </w:rPr>
        <w:t xml:space="preserve"> (</w:t>
      </w:r>
      <w:proofErr w:type="spellStart"/>
      <w:r w:rsidR="7F94C686" w:rsidRPr="001B35BA">
        <w:rPr>
          <w:rFonts w:ascii="Cambria" w:hAnsi="Cambria"/>
        </w:rPr>
        <w:t>starpsavienojums</w:t>
      </w:r>
      <w:proofErr w:type="spellEnd"/>
      <w:r w:rsidR="7F94C686" w:rsidRPr="001B35BA">
        <w:rPr>
          <w:rFonts w:ascii="Cambria" w:hAnsi="Cambria"/>
        </w:rPr>
        <w:t xml:space="preserve"> V</w:t>
      </w:r>
      <w:r w:rsidR="30795192" w:rsidRPr="001B35BA">
        <w:rPr>
          <w:rFonts w:ascii="Cambria" w:hAnsi="Cambria"/>
        </w:rPr>
        <w:t xml:space="preserve">almiera </w:t>
      </w:r>
      <w:r w:rsidR="004274B3" w:rsidRPr="001B35BA">
        <w:rPr>
          <w:rFonts w:ascii="Cambria" w:hAnsi="Cambria"/>
        </w:rPr>
        <w:t>–</w:t>
      </w:r>
      <w:r w:rsidR="30795192" w:rsidRPr="001B35BA">
        <w:rPr>
          <w:rFonts w:ascii="Cambria" w:hAnsi="Cambria"/>
        </w:rPr>
        <w:t xml:space="preserve"> Tartu </w:t>
      </w:r>
      <w:r w:rsidR="7E5ECD55" w:rsidRPr="001B35BA">
        <w:rPr>
          <w:rFonts w:ascii="Cambria" w:hAnsi="Cambria"/>
        </w:rPr>
        <w:t xml:space="preserve">nodots ekspluatācijā 2023.gada </w:t>
      </w:r>
      <w:r w:rsidR="582C7892" w:rsidRPr="001B35BA">
        <w:rPr>
          <w:rFonts w:ascii="Cambria" w:hAnsi="Cambria"/>
        </w:rPr>
        <w:t xml:space="preserve">jūnijā, </w:t>
      </w:r>
      <w:proofErr w:type="spellStart"/>
      <w:r w:rsidR="582C7892" w:rsidRPr="001B35BA">
        <w:rPr>
          <w:rFonts w:ascii="Cambria" w:hAnsi="Cambria"/>
        </w:rPr>
        <w:t>starpsavienojums</w:t>
      </w:r>
      <w:proofErr w:type="spellEnd"/>
      <w:r w:rsidR="582C7892" w:rsidRPr="001B35BA">
        <w:rPr>
          <w:rFonts w:ascii="Cambria" w:hAnsi="Cambria"/>
        </w:rPr>
        <w:t xml:space="preserve"> Valmiera </w:t>
      </w:r>
      <w:r w:rsidR="004274B3" w:rsidRPr="001B35BA">
        <w:rPr>
          <w:rFonts w:ascii="Cambria" w:hAnsi="Cambria"/>
        </w:rPr>
        <w:t>–</w:t>
      </w:r>
      <w:r w:rsidR="582C7892" w:rsidRPr="001B35BA">
        <w:rPr>
          <w:rFonts w:ascii="Cambria" w:hAnsi="Cambria"/>
        </w:rPr>
        <w:t xml:space="preserve"> </w:t>
      </w:r>
      <w:proofErr w:type="spellStart"/>
      <w:r w:rsidR="582C7892" w:rsidRPr="001B35BA">
        <w:rPr>
          <w:rFonts w:ascii="Cambria" w:hAnsi="Cambria"/>
        </w:rPr>
        <w:t>Tsirgulina</w:t>
      </w:r>
      <w:proofErr w:type="spellEnd"/>
      <w:r w:rsidR="11394BCA" w:rsidRPr="001B35BA">
        <w:rPr>
          <w:rFonts w:ascii="Cambria" w:hAnsi="Cambria"/>
        </w:rPr>
        <w:t xml:space="preserve"> tiks nodots ekspluatācijā 2024.gadā)</w:t>
      </w:r>
      <w:r w:rsidR="003C3E78" w:rsidRPr="09575566">
        <w:rPr>
          <w:rFonts w:ascii="Cambria" w:hAnsi="Cambria" w:cstheme="minorBidi"/>
        </w:rPr>
        <w:t>;</w:t>
      </w:r>
    </w:p>
    <w:p w14:paraId="24EFBE7B" w14:textId="38D74594" w:rsidR="003C3E78" w:rsidRPr="001B35BA"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9575566">
        <w:rPr>
          <w:rFonts w:ascii="Cambria" w:hAnsi="Cambria" w:cstheme="minorBidi"/>
        </w:rPr>
        <w:t xml:space="preserve">Baltijas valstu sinhronizācija ar Eiropas elektropārvades tīkliem un </w:t>
      </w:r>
      <w:proofErr w:type="spellStart"/>
      <w:r w:rsidRPr="09575566">
        <w:rPr>
          <w:rFonts w:ascii="Cambria" w:hAnsi="Cambria" w:cstheme="minorBidi"/>
        </w:rPr>
        <w:t>desinhronizācija</w:t>
      </w:r>
      <w:proofErr w:type="spellEnd"/>
      <w:r w:rsidRPr="09575566">
        <w:rPr>
          <w:rFonts w:ascii="Cambria" w:hAnsi="Cambria" w:cstheme="minorBidi"/>
        </w:rPr>
        <w:t xml:space="preserve"> no Krievijas apvienotās elektroenerģijas sistēmas</w:t>
      </w:r>
      <w:r w:rsidR="219AFE5C" w:rsidRPr="09575566">
        <w:rPr>
          <w:rFonts w:ascii="Cambria" w:hAnsi="Cambria" w:cstheme="minorBidi"/>
        </w:rPr>
        <w:t xml:space="preserve"> (jāpabeidz 2025.gada februārī)</w:t>
      </w:r>
      <w:r w:rsidRPr="09575566">
        <w:rPr>
          <w:rStyle w:val="FootnoteReference"/>
          <w:rFonts w:ascii="Cambria" w:hAnsi="Cambria" w:cstheme="minorBidi"/>
        </w:rPr>
        <w:footnoteReference w:id="174"/>
      </w:r>
      <w:r w:rsidRPr="09575566">
        <w:rPr>
          <w:rFonts w:ascii="Cambria" w:hAnsi="Cambria" w:cstheme="minorBidi"/>
        </w:rPr>
        <w:t>;</w:t>
      </w:r>
    </w:p>
    <w:p w14:paraId="1E0203F4" w14:textId="18D758F0" w:rsidR="1D5F6FDF" w:rsidRPr="001B35BA" w:rsidRDefault="1D5F6FDF"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B35BA">
        <w:rPr>
          <w:rFonts w:ascii="Cambria" w:hAnsi="Cambria" w:cstheme="minorBidi"/>
        </w:rPr>
        <w:t xml:space="preserve">Latvijas-Igaunijas starpvalstu </w:t>
      </w:r>
      <w:proofErr w:type="spellStart"/>
      <w:r w:rsidRPr="001B35BA">
        <w:rPr>
          <w:rFonts w:ascii="Cambria" w:hAnsi="Cambria" w:cstheme="minorBidi"/>
        </w:rPr>
        <w:t>atkrastes</w:t>
      </w:r>
      <w:proofErr w:type="spellEnd"/>
      <w:r w:rsidRPr="001B35BA">
        <w:rPr>
          <w:rFonts w:ascii="Cambria" w:hAnsi="Cambria" w:cstheme="minorBidi"/>
        </w:rPr>
        <w:t xml:space="preserve"> vēja park</w:t>
      </w:r>
      <w:r w:rsidR="50DEE5D8" w:rsidRPr="001B35BA">
        <w:rPr>
          <w:rFonts w:ascii="Cambria" w:hAnsi="Cambria" w:cstheme="minorBidi"/>
        </w:rPr>
        <w:t>a</w:t>
      </w:r>
      <w:r w:rsidRPr="001B35BA">
        <w:rPr>
          <w:rFonts w:ascii="Cambria" w:hAnsi="Cambria" w:cstheme="minorBidi"/>
        </w:rPr>
        <w:t xml:space="preserve"> projekts ELWIND</w:t>
      </w:r>
      <w:r w:rsidR="5AAFF03A" w:rsidRPr="001B35BA">
        <w:rPr>
          <w:rFonts w:ascii="Cambria" w:hAnsi="Cambria" w:cstheme="minorBidi"/>
        </w:rPr>
        <w:t>;</w:t>
      </w:r>
    </w:p>
    <w:p w14:paraId="1C6B3ABE" w14:textId="6CA8BE95"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9575566">
        <w:rPr>
          <w:rFonts w:ascii="Cambria" w:hAnsi="Cambria" w:cstheme="minorBidi"/>
        </w:rPr>
        <w:t>PGK darbības uzlabošana (projekts tiks pabeigts līdz 2025.</w:t>
      </w:r>
      <w:r w:rsidR="59B28BA6" w:rsidRPr="09575566">
        <w:rPr>
          <w:rFonts w:ascii="Cambria" w:hAnsi="Cambria" w:cstheme="minorBidi"/>
        </w:rPr>
        <w:t xml:space="preserve"> </w:t>
      </w:r>
      <w:r w:rsidRPr="09575566">
        <w:rPr>
          <w:rFonts w:ascii="Cambria" w:hAnsi="Cambria" w:cstheme="minorBidi"/>
        </w:rPr>
        <w:t>gadam)</w:t>
      </w:r>
      <w:r w:rsidR="003C3E78" w:rsidRPr="09575566">
        <w:rPr>
          <w:rStyle w:val="FootnoteReference"/>
          <w:rFonts w:ascii="Cambria" w:hAnsi="Cambria" w:cstheme="minorBidi"/>
        </w:rPr>
        <w:footnoteReference w:id="175"/>
      </w:r>
      <w:r w:rsidRPr="09575566">
        <w:rPr>
          <w:rFonts w:ascii="Cambria" w:hAnsi="Cambria" w:cstheme="minorBidi"/>
        </w:rPr>
        <w:t>;</w:t>
      </w:r>
    </w:p>
    <w:p w14:paraId="0884DBAA" w14:textId="55BAE14E"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9575566">
        <w:rPr>
          <w:rFonts w:ascii="Cambria" w:hAnsi="Cambria" w:cstheme="minorBidi"/>
        </w:rPr>
        <w:t xml:space="preserve">Latvijas – Lietuvas </w:t>
      </w:r>
      <w:r w:rsidR="2C0D2896" w:rsidRPr="09575566">
        <w:rPr>
          <w:rFonts w:ascii="Cambria" w:hAnsi="Cambria" w:cstheme="minorBidi"/>
        </w:rPr>
        <w:t>dabas</w:t>
      </w:r>
      <w:r w:rsidR="796EA0B4" w:rsidRPr="09575566">
        <w:rPr>
          <w:rFonts w:ascii="Cambria" w:hAnsi="Cambria" w:cstheme="minorBidi"/>
        </w:rPr>
        <w:t>gāzes</w:t>
      </w:r>
      <w:r w:rsidRPr="09575566">
        <w:rPr>
          <w:rFonts w:ascii="Cambria" w:hAnsi="Cambria" w:cstheme="minorBidi"/>
        </w:rPr>
        <w:t xml:space="preserve"> </w:t>
      </w:r>
      <w:proofErr w:type="spellStart"/>
      <w:r w:rsidRPr="09575566">
        <w:rPr>
          <w:rFonts w:ascii="Cambria" w:hAnsi="Cambria" w:cstheme="minorBidi"/>
        </w:rPr>
        <w:t>starpsavienojuma</w:t>
      </w:r>
      <w:proofErr w:type="spellEnd"/>
      <w:r w:rsidRPr="09575566">
        <w:rPr>
          <w:rFonts w:ascii="Cambria" w:hAnsi="Cambria" w:cstheme="minorBidi"/>
        </w:rPr>
        <w:t xml:space="preserve"> </w:t>
      </w:r>
      <w:r w:rsidR="2DD408C9" w:rsidRPr="09575566">
        <w:rPr>
          <w:rFonts w:ascii="Cambria" w:hAnsi="Cambria" w:cstheme="minorBidi"/>
        </w:rPr>
        <w:t xml:space="preserve">uzlabošana </w:t>
      </w:r>
      <w:r w:rsidRPr="09575566">
        <w:rPr>
          <w:rFonts w:ascii="Cambria" w:hAnsi="Cambria" w:cstheme="minorBidi"/>
        </w:rPr>
        <w:t xml:space="preserve">(ELLI) </w:t>
      </w:r>
      <w:r w:rsidR="003C3E78" w:rsidRPr="09575566">
        <w:rPr>
          <w:rStyle w:val="FootnoteReference"/>
          <w:rFonts w:ascii="Cambria" w:hAnsi="Cambria" w:cstheme="minorBidi"/>
        </w:rPr>
        <w:footnoteReference w:id="176"/>
      </w:r>
      <w:r w:rsidR="0F8DA0FD" w:rsidRPr="09575566">
        <w:rPr>
          <w:rStyle w:val="FootnoteReference"/>
          <w:rFonts w:ascii="Cambria" w:hAnsi="Cambria" w:cstheme="minorBidi"/>
        </w:rPr>
        <w:t xml:space="preserve"> </w:t>
      </w:r>
      <w:r w:rsidR="0F8DA0FD" w:rsidRPr="09575566">
        <w:rPr>
          <w:rStyle w:val="FootnoteReference"/>
          <w:rFonts w:ascii="Cambria" w:eastAsiaTheme="minorEastAsia" w:hAnsi="Cambria" w:cstheme="minorBidi"/>
          <w:vertAlign w:val="baseline"/>
        </w:rPr>
        <w:t>(p</w:t>
      </w:r>
      <w:r w:rsidR="0F8DA0FD" w:rsidRPr="09575566">
        <w:rPr>
          <w:rFonts w:ascii="Cambria" w:eastAsiaTheme="minorEastAsia" w:hAnsi="Cambria" w:cstheme="minorBidi"/>
          <w:color w:val="000000" w:themeColor="text1"/>
        </w:rPr>
        <w:t>rojektu ir plānots pabeigt 2023.gada decembrī</w:t>
      </w:r>
      <w:r w:rsidR="45630A82" w:rsidRPr="09575566">
        <w:rPr>
          <w:rFonts w:ascii="Cambria" w:eastAsiaTheme="minorEastAsia" w:hAnsi="Cambria" w:cstheme="minorBidi"/>
          <w:color w:val="000000" w:themeColor="text1"/>
        </w:rPr>
        <w:t>)</w:t>
      </w:r>
      <w:r w:rsidR="07BEA035" w:rsidRPr="09575566">
        <w:rPr>
          <w:rStyle w:val="FootnoteReference"/>
          <w:rFonts w:ascii="Cambria" w:hAnsi="Cambria" w:cstheme="minorBidi"/>
          <w:vertAlign w:val="baseline"/>
        </w:rPr>
        <w:t>;</w:t>
      </w:r>
    </w:p>
    <w:p w14:paraId="58B95E7E" w14:textId="17E8B95F" w:rsidR="003C3E78" w:rsidRPr="001B35BA" w:rsidRDefault="00C24637"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C24637">
        <w:rPr>
          <w:rFonts w:ascii="Cambria" w:hAnsi="Cambria"/>
        </w:rPr>
        <w:lastRenderedPageBreak/>
        <w:t xml:space="preserve">Cauruļvadu iekšējās diagnostikas nodrošināšana pārvades gāzesvadā </w:t>
      </w:r>
      <w:proofErr w:type="spellStart"/>
      <w:r w:rsidRPr="00C24637">
        <w:rPr>
          <w:rFonts w:ascii="Cambria" w:hAnsi="Cambria"/>
        </w:rPr>
        <w:t>Izborska</w:t>
      </w:r>
      <w:proofErr w:type="spellEnd"/>
      <w:r w:rsidRPr="00C24637">
        <w:rPr>
          <w:rFonts w:ascii="Cambria" w:hAnsi="Cambria"/>
        </w:rPr>
        <w:t xml:space="preserve"> – </w:t>
      </w:r>
      <w:r>
        <w:rPr>
          <w:rFonts w:ascii="Cambria" w:hAnsi="Cambria"/>
        </w:rPr>
        <w:t>PGK</w:t>
      </w:r>
      <w:r w:rsidRPr="00C24637">
        <w:rPr>
          <w:rFonts w:ascii="Cambria" w:hAnsi="Cambria"/>
        </w:rPr>
        <w:t xml:space="preserve"> un Pleskava – Rīga, posmā līdz </w:t>
      </w:r>
      <w:proofErr w:type="spellStart"/>
      <w:r w:rsidRPr="00C24637">
        <w:rPr>
          <w:rFonts w:ascii="Cambria" w:hAnsi="Cambria"/>
        </w:rPr>
        <w:t>Virieši</w:t>
      </w:r>
      <w:proofErr w:type="spellEnd"/>
      <w:r w:rsidRPr="00C24637">
        <w:rPr>
          <w:rFonts w:ascii="Cambria" w:hAnsi="Cambria"/>
        </w:rPr>
        <w:t>-Tallina</w:t>
      </w:r>
      <w:r w:rsidR="0087588D" w:rsidRPr="001B35BA">
        <w:rPr>
          <w:rFonts w:ascii="Cambria" w:hAnsi="Cambria"/>
        </w:rPr>
        <w:t>.</w:t>
      </w:r>
    </w:p>
    <w:p w14:paraId="4B1CCB6F" w14:textId="1996EC8C" w:rsidR="150782F9" w:rsidRPr="001B35BA" w:rsidRDefault="150782F9" w:rsidP="00700B7E">
      <w:pPr>
        <w:pStyle w:val="Default"/>
        <w:spacing w:before="120" w:after="120"/>
        <w:jc w:val="both"/>
        <w:rPr>
          <w:rFonts w:ascii="Cambria" w:hAnsi="Cambria"/>
        </w:rPr>
      </w:pPr>
      <w:r w:rsidRPr="001B35BA">
        <w:rPr>
          <w:rFonts w:ascii="Cambria" w:hAnsi="Cambria"/>
        </w:rPr>
        <w:t>ELWIND projekts paredz, ka katrā valstī tiek uzstādītas j līdz 500 MW</w:t>
      </w:r>
      <w:r w:rsidR="4A2E10F7" w:rsidRPr="001B35BA">
        <w:rPr>
          <w:rFonts w:ascii="Cambria" w:hAnsi="Cambria"/>
        </w:rPr>
        <w:t xml:space="preserve"> jaudas.</w:t>
      </w:r>
      <w:r w:rsidRPr="001B35BA">
        <w:rPr>
          <w:rFonts w:ascii="Cambria" w:hAnsi="Cambria"/>
        </w:rPr>
        <w:t xml:space="preserve"> Lai pie 330  </w:t>
      </w:r>
      <w:proofErr w:type="spellStart"/>
      <w:r w:rsidRPr="001B35BA">
        <w:rPr>
          <w:rFonts w:ascii="Cambria" w:hAnsi="Cambria"/>
        </w:rPr>
        <w:t>kV</w:t>
      </w:r>
      <w:proofErr w:type="spellEnd"/>
      <w:r w:rsidRPr="001B35BA">
        <w:rPr>
          <w:rFonts w:ascii="Cambria" w:hAnsi="Cambria"/>
        </w:rPr>
        <w:t xml:space="preserve"> elektropārvades tīkla Kurzemē pieslēgtu šādas </w:t>
      </w:r>
      <w:proofErr w:type="spellStart"/>
      <w:r w:rsidRPr="001B35BA">
        <w:rPr>
          <w:rFonts w:ascii="Cambria" w:hAnsi="Cambria"/>
        </w:rPr>
        <w:t>atkrastes</w:t>
      </w:r>
      <w:proofErr w:type="spellEnd"/>
      <w:r w:rsidRPr="001B35BA">
        <w:rPr>
          <w:rFonts w:ascii="Cambria" w:hAnsi="Cambria"/>
        </w:rPr>
        <w:t xml:space="preserve"> vēja parku jaudas, nepieciešam</w:t>
      </w:r>
      <w:r w:rsidR="2690AB0D" w:rsidRPr="001B35BA">
        <w:rPr>
          <w:rFonts w:ascii="Cambria" w:hAnsi="Cambria"/>
        </w:rPr>
        <w:t>s</w:t>
      </w:r>
      <w:r w:rsidRPr="001B35BA">
        <w:rPr>
          <w:rFonts w:ascii="Cambria" w:hAnsi="Cambria"/>
        </w:rPr>
        <w:t xml:space="preserve"> ELWIND projektu īstenot hibrīda izpildījumā ar </w:t>
      </w:r>
      <w:proofErr w:type="spellStart"/>
      <w:r w:rsidRPr="001B35BA">
        <w:rPr>
          <w:rFonts w:ascii="Cambria" w:hAnsi="Cambria"/>
        </w:rPr>
        <w:t>atkrastes</w:t>
      </w:r>
      <w:proofErr w:type="spellEnd"/>
      <w:r w:rsidRPr="001B35BA">
        <w:rPr>
          <w:rFonts w:ascii="Cambria" w:hAnsi="Cambria"/>
        </w:rPr>
        <w:t xml:space="preserve"> </w:t>
      </w:r>
      <w:proofErr w:type="spellStart"/>
      <w:r w:rsidRPr="001B35BA">
        <w:rPr>
          <w:rFonts w:ascii="Cambria" w:hAnsi="Cambria"/>
        </w:rPr>
        <w:t>starpsavienojuma</w:t>
      </w:r>
      <w:proofErr w:type="spellEnd"/>
      <w:r w:rsidRPr="001B35BA">
        <w:rPr>
          <w:rFonts w:ascii="Cambria" w:hAnsi="Cambria"/>
        </w:rPr>
        <w:t xml:space="preserve"> īstenošanu, kā arī ir nepieciešam</w:t>
      </w:r>
      <w:r w:rsidR="5A82D6A5" w:rsidRPr="001B35BA">
        <w:rPr>
          <w:rFonts w:ascii="Cambria" w:hAnsi="Cambria"/>
        </w:rPr>
        <w:t xml:space="preserve">a Latvijas-Lietuvas 330 </w:t>
      </w:r>
      <w:proofErr w:type="spellStart"/>
      <w:r w:rsidR="5A82D6A5" w:rsidRPr="001B35BA">
        <w:rPr>
          <w:rFonts w:ascii="Cambria" w:hAnsi="Cambria"/>
        </w:rPr>
        <w:t>kV</w:t>
      </w:r>
      <w:proofErr w:type="spellEnd"/>
      <w:r w:rsidR="5A82D6A5" w:rsidRPr="001B35BA">
        <w:rPr>
          <w:rFonts w:ascii="Cambria" w:hAnsi="Cambria"/>
        </w:rPr>
        <w:t xml:space="preserve"> </w:t>
      </w:r>
      <w:proofErr w:type="spellStart"/>
      <w:r w:rsidR="5A82D6A5" w:rsidRPr="001B35BA">
        <w:rPr>
          <w:rFonts w:ascii="Cambria" w:hAnsi="Cambria"/>
        </w:rPr>
        <w:t>starpsavienojuma</w:t>
      </w:r>
      <w:proofErr w:type="spellEnd"/>
      <w:r w:rsidR="5A82D6A5" w:rsidRPr="001B35BA">
        <w:rPr>
          <w:rFonts w:ascii="Cambria" w:hAnsi="Cambria"/>
        </w:rPr>
        <w:t xml:space="preserve"> Grobiņa-</w:t>
      </w:r>
      <w:proofErr w:type="spellStart"/>
      <w:r w:rsidR="5A82D6A5" w:rsidRPr="001B35BA">
        <w:rPr>
          <w:rFonts w:ascii="Cambria" w:hAnsi="Cambria"/>
        </w:rPr>
        <w:t>Darbenai</w:t>
      </w:r>
      <w:proofErr w:type="spellEnd"/>
      <w:r w:rsidR="5A82D6A5" w:rsidRPr="001B35BA">
        <w:rPr>
          <w:rFonts w:ascii="Cambria" w:hAnsi="Cambria"/>
        </w:rPr>
        <w:t xml:space="preserve"> pastiprināšana, palielinot esošā </w:t>
      </w:r>
      <w:proofErr w:type="spellStart"/>
      <w:r w:rsidR="5A82D6A5" w:rsidRPr="001B35BA">
        <w:rPr>
          <w:rFonts w:ascii="Cambria" w:hAnsi="Cambria"/>
        </w:rPr>
        <w:t>starpsavienojuma</w:t>
      </w:r>
      <w:proofErr w:type="spellEnd"/>
      <w:r w:rsidR="5A82D6A5" w:rsidRPr="001B35BA">
        <w:rPr>
          <w:rFonts w:ascii="Cambria" w:hAnsi="Cambria"/>
        </w:rPr>
        <w:t xml:space="preserve"> caurlaides spēju, un Latvijas-Lietuvas </w:t>
      </w:r>
      <w:proofErr w:type="spellStart"/>
      <w:r w:rsidR="5A82D6A5" w:rsidRPr="001B35BA">
        <w:rPr>
          <w:rFonts w:ascii="Cambria" w:hAnsi="Cambria"/>
        </w:rPr>
        <w:t>starpsavienojumu</w:t>
      </w:r>
      <w:proofErr w:type="spellEnd"/>
      <w:r w:rsidR="5A82D6A5" w:rsidRPr="001B35BA">
        <w:rPr>
          <w:rFonts w:ascii="Cambria" w:hAnsi="Cambria"/>
        </w:rPr>
        <w:t xml:space="preserve"> pastiprināšana, izbūvējot jaunu 330 </w:t>
      </w:r>
      <w:proofErr w:type="spellStart"/>
      <w:r w:rsidR="5A82D6A5" w:rsidRPr="001B35BA">
        <w:rPr>
          <w:rFonts w:ascii="Cambria" w:hAnsi="Cambria"/>
        </w:rPr>
        <w:t>kV</w:t>
      </w:r>
      <w:proofErr w:type="spellEnd"/>
      <w:r w:rsidR="5A82D6A5" w:rsidRPr="001B35BA">
        <w:rPr>
          <w:rFonts w:ascii="Cambria" w:hAnsi="Cambria"/>
        </w:rPr>
        <w:t xml:space="preserve"> līniju Ventspils-Brocēni, kā arī izbūvējot jaunu 330 </w:t>
      </w:r>
      <w:proofErr w:type="spellStart"/>
      <w:r w:rsidR="5A82D6A5" w:rsidRPr="001B35BA">
        <w:rPr>
          <w:rFonts w:ascii="Cambria" w:hAnsi="Cambria"/>
        </w:rPr>
        <w:t>kV</w:t>
      </w:r>
      <w:proofErr w:type="spellEnd"/>
      <w:r w:rsidR="5A82D6A5" w:rsidRPr="001B35BA">
        <w:rPr>
          <w:rFonts w:ascii="Cambria" w:hAnsi="Cambria"/>
        </w:rPr>
        <w:t xml:space="preserve"> Latvijas-Lietuvas </w:t>
      </w:r>
      <w:proofErr w:type="spellStart"/>
      <w:r w:rsidR="5A82D6A5" w:rsidRPr="001B35BA">
        <w:rPr>
          <w:rFonts w:ascii="Cambria" w:hAnsi="Cambria"/>
        </w:rPr>
        <w:t>starpsavienojumu</w:t>
      </w:r>
      <w:proofErr w:type="spellEnd"/>
      <w:r w:rsidR="5A82D6A5" w:rsidRPr="001B35BA">
        <w:rPr>
          <w:rFonts w:ascii="Cambria" w:hAnsi="Cambria"/>
        </w:rPr>
        <w:t xml:space="preserve"> Brocēni-</w:t>
      </w:r>
      <w:proofErr w:type="spellStart"/>
      <w:r w:rsidR="5A82D6A5" w:rsidRPr="001B35BA">
        <w:rPr>
          <w:rFonts w:ascii="Cambria" w:hAnsi="Cambria"/>
        </w:rPr>
        <w:t>Varduva</w:t>
      </w:r>
      <w:proofErr w:type="spellEnd"/>
      <w:r w:rsidR="5A82D6A5" w:rsidRPr="001B35BA">
        <w:rPr>
          <w:rFonts w:ascii="Cambria" w:hAnsi="Cambria"/>
        </w:rPr>
        <w:t>.</w:t>
      </w:r>
    </w:p>
    <w:p w14:paraId="5A6AEEF3" w14:textId="20A448A6" w:rsidR="003C3E78" w:rsidRPr="001B35BA" w:rsidRDefault="003C3E78" w:rsidP="003C3E78">
      <w:pPr>
        <w:pStyle w:val="Default"/>
        <w:spacing w:before="120" w:after="120"/>
        <w:jc w:val="both"/>
        <w:rPr>
          <w:rFonts w:ascii="Cambria" w:eastAsiaTheme="minorEastAsia" w:hAnsi="Cambria" w:cstheme="minorBidi"/>
        </w:rPr>
      </w:pPr>
      <w:r w:rsidRPr="001B35BA">
        <w:rPr>
          <w:rFonts w:ascii="Cambria" w:eastAsiaTheme="minorEastAsia" w:hAnsi="Cambria" w:cstheme="minorBidi"/>
        </w:rPr>
        <w:t xml:space="preserve">Elektroenerģijas sistēmas operatoriem ieviešot un pakāpeniski palielinot </w:t>
      </w:r>
      <w:r w:rsidR="2E590E7B" w:rsidRPr="001B35BA">
        <w:rPr>
          <w:rFonts w:ascii="Cambria" w:eastAsiaTheme="minorEastAsia" w:hAnsi="Cambria" w:cstheme="minorBidi"/>
        </w:rPr>
        <w:t>sistēmas</w:t>
      </w:r>
      <w:r w:rsidRPr="001B35BA">
        <w:rPr>
          <w:rFonts w:ascii="Cambria" w:eastAsiaTheme="minorEastAsia" w:hAnsi="Cambria" w:cstheme="minorBidi"/>
        </w:rPr>
        <w:t xml:space="preserve"> pakalpojuma maksas fiksēto komponenti, kas atkarīga no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jaudas, elektroenerģijas lietotāji turpinājuši pakāpeniski optimizēt elektroenerģijas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jaudas. Vidējā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jaudas izmantošanas efektivitāte uz 2021.</w:t>
      </w:r>
      <w:r w:rsidR="763CACDD" w:rsidRPr="001B35BA">
        <w:rPr>
          <w:rFonts w:ascii="Cambria" w:eastAsiaTheme="minorEastAsia" w:hAnsi="Cambria" w:cstheme="minorBidi"/>
        </w:rPr>
        <w:t xml:space="preserve"> gadu</w:t>
      </w:r>
      <w:r w:rsidRPr="001B35BA">
        <w:rPr>
          <w:rFonts w:ascii="Cambria" w:eastAsiaTheme="minorEastAsia" w:hAnsi="Cambria" w:cstheme="minorBidi"/>
        </w:rPr>
        <w:t xml:space="preserve"> bijusi 6</w:t>
      </w:r>
      <w:r w:rsidR="0087588D" w:rsidRPr="001B35BA">
        <w:rPr>
          <w:rFonts w:ascii="Cambria" w:eastAsiaTheme="minorEastAsia" w:hAnsi="Cambria" w:cstheme="minorBidi"/>
        </w:rPr>
        <w:t>,</w:t>
      </w:r>
      <w:r w:rsidRPr="001B35BA">
        <w:rPr>
          <w:rFonts w:ascii="Cambria" w:eastAsiaTheme="minorEastAsia" w:hAnsi="Cambria" w:cstheme="minorBidi"/>
        </w:rPr>
        <w:t xml:space="preserve">62%. Sākotnēji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slodžu izmaiņa bija straujāka, no 2016. gada maija līdz </w:t>
      </w:r>
      <w:r w:rsidR="001C275C" w:rsidRPr="001B35BA">
        <w:rPr>
          <w:rFonts w:ascii="Cambria" w:eastAsiaTheme="minorEastAsia" w:hAnsi="Cambria" w:cstheme="minorBidi"/>
        </w:rPr>
        <w:t>31.12.</w:t>
      </w:r>
      <w:r w:rsidRPr="001B35BA">
        <w:rPr>
          <w:rFonts w:ascii="Cambria" w:eastAsiaTheme="minorEastAsia" w:hAnsi="Cambria" w:cstheme="minorBidi"/>
        </w:rPr>
        <w:t xml:space="preserve">2018. AS “Sadales tīkls” bija saņēmusi vairāk kā 42 000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jaudas izmaiņas pieteikumus, vairāk kā 14 000 lietotāji ar patēriņu 0 līdz 120 </w:t>
      </w:r>
      <w:proofErr w:type="spellStart"/>
      <w:r w:rsidRPr="001B35BA">
        <w:rPr>
          <w:rFonts w:ascii="Cambria" w:eastAsiaTheme="minorEastAsia" w:hAnsi="Cambria" w:cstheme="minorBidi"/>
        </w:rPr>
        <w:t>kWh</w:t>
      </w:r>
      <w:proofErr w:type="spellEnd"/>
      <w:r w:rsidRPr="001B35BA">
        <w:rPr>
          <w:rFonts w:ascii="Cambria" w:eastAsiaTheme="minorEastAsia" w:hAnsi="Cambria" w:cstheme="minorBidi"/>
        </w:rPr>
        <w:t xml:space="preserve">/gadā </w:t>
      </w:r>
      <w:r w:rsidR="79F00099" w:rsidRPr="001B35BA">
        <w:rPr>
          <w:rFonts w:ascii="Cambria" w:eastAsiaTheme="minorEastAsia" w:hAnsi="Cambria" w:cstheme="minorBidi"/>
        </w:rPr>
        <w:t>lauza</w:t>
      </w:r>
      <w:r w:rsidRPr="001B35BA">
        <w:rPr>
          <w:rFonts w:ascii="Cambria" w:eastAsiaTheme="minorEastAsia" w:hAnsi="Cambria" w:cstheme="minorBidi"/>
        </w:rPr>
        <w:t xml:space="preserve"> līgumus. No 2019.</w:t>
      </w:r>
      <w:r w:rsidR="79996C24" w:rsidRPr="001B35BA">
        <w:rPr>
          <w:rFonts w:ascii="Cambria" w:eastAsiaTheme="minorEastAsia" w:hAnsi="Cambria" w:cstheme="minorBidi"/>
        </w:rPr>
        <w:t xml:space="preserve"> </w:t>
      </w:r>
      <w:r w:rsidRPr="001B35BA">
        <w:rPr>
          <w:rFonts w:ascii="Cambria" w:eastAsiaTheme="minorEastAsia" w:hAnsi="Cambria" w:cstheme="minorBidi"/>
        </w:rPr>
        <w:t>gada sākuma līdz 2022.</w:t>
      </w:r>
      <w:r w:rsidR="4CB6A12A" w:rsidRPr="001B35BA">
        <w:rPr>
          <w:rFonts w:ascii="Cambria" w:eastAsiaTheme="minorEastAsia" w:hAnsi="Cambria" w:cstheme="minorBidi"/>
        </w:rPr>
        <w:t xml:space="preserve"> </w:t>
      </w:r>
      <w:r w:rsidRPr="001B35BA">
        <w:rPr>
          <w:rFonts w:ascii="Cambria" w:eastAsiaTheme="minorEastAsia" w:hAnsi="Cambria" w:cstheme="minorBidi"/>
        </w:rPr>
        <w:t>gada septembra beigām slodzes samazinājumi tika pieteikti vēl aptuveni 13 000 reizes un elektroenerģijas sistēmas pakalpojumu izmantošana pārtraukta vairāk nekā 29 000 objektu.  Lietotāji</w:t>
      </w:r>
      <w:r w:rsidR="4B76C2C7" w:rsidRPr="001B35BA">
        <w:rPr>
          <w:rFonts w:ascii="Cambria" w:eastAsiaTheme="minorEastAsia" w:hAnsi="Cambria" w:cstheme="minorBidi"/>
        </w:rPr>
        <w:t>,</w:t>
      </w:r>
      <w:r w:rsidRPr="001B35BA">
        <w:rPr>
          <w:rFonts w:ascii="Cambria" w:eastAsiaTheme="minorEastAsia" w:hAnsi="Cambria" w:cstheme="minorBidi"/>
        </w:rPr>
        <w:t xml:space="preserve"> tostarp</w:t>
      </w:r>
      <w:r w:rsidR="4ED3820E" w:rsidRPr="001B35BA">
        <w:rPr>
          <w:rFonts w:ascii="Cambria" w:eastAsiaTheme="minorEastAsia" w:hAnsi="Cambria" w:cstheme="minorBidi"/>
        </w:rPr>
        <w:t>,</w:t>
      </w:r>
      <w:r w:rsidRPr="001B35BA">
        <w:rPr>
          <w:rFonts w:ascii="Cambria" w:eastAsiaTheme="minorEastAsia" w:hAnsi="Cambria" w:cstheme="minorBidi"/>
        </w:rPr>
        <w:t xml:space="preserve"> veikuši </w:t>
      </w:r>
      <w:proofErr w:type="spellStart"/>
      <w:r w:rsidRPr="001B35BA">
        <w:rPr>
          <w:rFonts w:ascii="Cambria" w:eastAsiaTheme="minorEastAsia" w:hAnsi="Cambria" w:cstheme="minorBidi"/>
        </w:rPr>
        <w:t>pieslēgumu</w:t>
      </w:r>
      <w:proofErr w:type="spellEnd"/>
      <w:r w:rsidRPr="001B35BA">
        <w:rPr>
          <w:rFonts w:ascii="Cambria" w:eastAsiaTheme="minorEastAsia" w:hAnsi="Cambria" w:cstheme="minorBidi"/>
        </w:rPr>
        <w:t xml:space="preserve"> apvienošanu, meklējuši racionālākus </w:t>
      </w:r>
      <w:proofErr w:type="spellStart"/>
      <w:r w:rsidRPr="001B35BA">
        <w:rPr>
          <w:rFonts w:ascii="Cambria" w:eastAsiaTheme="minorEastAsia" w:hAnsi="Cambria" w:cstheme="minorBidi"/>
        </w:rPr>
        <w:t>pieslēguma</w:t>
      </w:r>
      <w:proofErr w:type="spellEnd"/>
      <w:r w:rsidRPr="001B35BA">
        <w:rPr>
          <w:rFonts w:ascii="Cambria" w:eastAsiaTheme="minorEastAsia" w:hAnsi="Cambria" w:cstheme="minorBidi"/>
        </w:rPr>
        <w:t xml:space="preserve"> risinājumus. Vienlaikus attīstījusies esošo </w:t>
      </w:r>
      <w:proofErr w:type="spellStart"/>
      <w:r w:rsidRPr="001B35BA">
        <w:rPr>
          <w:rFonts w:ascii="Cambria" w:eastAsiaTheme="minorEastAsia" w:hAnsi="Cambria" w:cstheme="minorBidi"/>
        </w:rPr>
        <w:t>pieslēgumu</w:t>
      </w:r>
      <w:proofErr w:type="spellEnd"/>
      <w:r w:rsidRPr="001B35BA">
        <w:rPr>
          <w:rFonts w:ascii="Cambria" w:eastAsiaTheme="minorEastAsia" w:hAnsi="Cambria" w:cstheme="minorBidi"/>
        </w:rPr>
        <w:t xml:space="preserve"> izmantošana elektroenerģijas </w:t>
      </w:r>
      <w:proofErr w:type="spellStart"/>
      <w:r w:rsidRPr="001B35BA">
        <w:rPr>
          <w:rFonts w:ascii="Cambria" w:eastAsiaTheme="minorEastAsia" w:hAnsi="Cambria" w:cstheme="minorBidi"/>
        </w:rPr>
        <w:t>pašražošanas</w:t>
      </w:r>
      <w:proofErr w:type="spellEnd"/>
      <w:r w:rsidRPr="001B35BA">
        <w:rPr>
          <w:rFonts w:ascii="Cambria" w:eastAsiaTheme="minorEastAsia" w:hAnsi="Cambria" w:cstheme="minorBidi"/>
        </w:rPr>
        <w:t xml:space="preserve"> vajadzībām, kur 2022.</w:t>
      </w:r>
      <w:r w:rsidR="43AE12D6" w:rsidRPr="001B35BA">
        <w:rPr>
          <w:rFonts w:ascii="Cambria" w:eastAsiaTheme="minorEastAsia" w:hAnsi="Cambria" w:cstheme="minorBidi"/>
        </w:rPr>
        <w:t xml:space="preserve"> </w:t>
      </w:r>
      <w:r w:rsidRPr="001B35BA">
        <w:rPr>
          <w:rFonts w:ascii="Cambria" w:eastAsiaTheme="minorEastAsia" w:hAnsi="Cambria" w:cstheme="minorBidi"/>
        </w:rPr>
        <w:t xml:space="preserve">gadā pieslēgto </w:t>
      </w:r>
      <w:proofErr w:type="spellStart"/>
      <w:r w:rsidRPr="001B35BA">
        <w:rPr>
          <w:rFonts w:ascii="Cambria" w:eastAsiaTheme="minorEastAsia" w:hAnsi="Cambria" w:cstheme="minorBidi"/>
        </w:rPr>
        <w:t>mikroģeneratoru</w:t>
      </w:r>
      <w:proofErr w:type="spellEnd"/>
      <w:r w:rsidRPr="001B35BA">
        <w:rPr>
          <w:rFonts w:ascii="Cambria" w:eastAsiaTheme="minorEastAsia" w:hAnsi="Cambria" w:cstheme="minorBidi"/>
        </w:rPr>
        <w:t xml:space="preserve"> skaits viena gada laikā pieaudzis ~5 reizes, pārsniedzot 10 tūkstošus. </w:t>
      </w:r>
    </w:p>
    <w:p w14:paraId="4C6430CC" w14:textId="33147C4A" w:rsidR="000B3B3F" w:rsidRPr="001B35BA" w:rsidRDefault="000B3B3F" w:rsidP="00644422">
      <w:pPr>
        <w:pStyle w:val="Heading4"/>
      </w:pPr>
      <w:r w:rsidRPr="001B35BA">
        <w:t xml:space="preserve">II </w:t>
      </w:r>
      <w:proofErr w:type="spellStart"/>
      <w:r w:rsidRPr="001B35BA">
        <w:t>Rīcībpolitikas</w:t>
      </w:r>
      <w:proofErr w:type="spellEnd"/>
      <w:r w:rsidRPr="001B35BA">
        <w:t xml:space="preserve"> un pasākumi mērķu sasniegšanai</w:t>
      </w:r>
    </w:p>
    <w:tbl>
      <w:tblPr>
        <w:tblStyle w:val="GridTable1Light-Accent3"/>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1280"/>
        <w:gridCol w:w="1271"/>
        <w:gridCol w:w="1182"/>
      </w:tblGrid>
      <w:tr w:rsidR="000B3B3F" w:rsidRPr="001B35BA" w14:paraId="1552C84B" w14:textId="77777777" w:rsidTr="005E0BB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tcPr>
          <w:p w14:paraId="3AB0E790" w14:textId="77777777" w:rsidR="000B3B3F" w:rsidRPr="001B35BA" w:rsidRDefault="000B3B3F" w:rsidP="00AC448B">
            <w:pPr>
              <w:spacing w:before="0" w:after="0"/>
              <w:jc w:val="center"/>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Nr.</w:t>
            </w:r>
          </w:p>
        </w:tc>
        <w:tc>
          <w:tcPr>
            <w:tcW w:w="3402" w:type="dxa"/>
            <w:vMerge w:val="restart"/>
            <w:vAlign w:val="center"/>
          </w:tcPr>
          <w:p w14:paraId="2FB056E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Pasākuma īstenošanai veicamā darbība</w:t>
            </w:r>
          </w:p>
        </w:tc>
        <w:tc>
          <w:tcPr>
            <w:tcW w:w="1560" w:type="dxa"/>
            <w:vMerge w:val="restart"/>
            <w:vAlign w:val="center"/>
          </w:tcPr>
          <w:p w14:paraId="1B02C2B9"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Atbildīgā(s) institūcija(s)</w:t>
            </w:r>
          </w:p>
        </w:tc>
        <w:tc>
          <w:tcPr>
            <w:tcW w:w="1280" w:type="dxa"/>
            <w:vMerge w:val="restart"/>
            <w:noWrap/>
            <w:vAlign w:val="center"/>
          </w:tcPr>
          <w:p w14:paraId="53F4EEC6"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Izpildes</w:t>
            </w:r>
          </w:p>
          <w:p w14:paraId="76790B47"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termiņš</w:t>
            </w:r>
          </w:p>
        </w:tc>
        <w:tc>
          <w:tcPr>
            <w:tcW w:w="2453" w:type="dxa"/>
            <w:gridSpan w:val="2"/>
            <w:vAlign w:val="center"/>
          </w:tcPr>
          <w:p w14:paraId="1CB28B7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Investīcijas</w:t>
            </w:r>
          </w:p>
        </w:tc>
      </w:tr>
      <w:tr w:rsidR="000B3B3F" w:rsidRPr="001B35BA" w14:paraId="51E8D2F9"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vMerge/>
            <w:noWrap/>
            <w:vAlign w:val="center"/>
            <w:hideMark/>
          </w:tcPr>
          <w:p w14:paraId="23DAACCE" w14:textId="77777777" w:rsidR="000B3B3F" w:rsidRPr="001B35BA" w:rsidRDefault="000B3B3F" w:rsidP="00AC448B">
            <w:pPr>
              <w:spacing w:before="0" w:after="0"/>
              <w:jc w:val="center"/>
              <w:rPr>
                <w:rFonts w:ascii="Cambria" w:eastAsia="Times New Roman" w:hAnsi="Cambria" w:cstheme="minorHAnsi"/>
                <w:color w:val="000000"/>
                <w:sz w:val="22"/>
                <w:lang w:eastAsia="lv-LV"/>
              </w:rPr>
            </w:pPr>
          </w:p>
        </w:tc>
        <w:tc>
          <w:tcPr>
            <w:tcW w:w="3402" w:type="dxa"/>
            <w:vMerge/>
            <w:vAlign w:val="center"/>
            <w:hideMark/>
          </w:tcPr>
          <w:p w14:paraId="17242039"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60" w:type="dxa"/>
            <w:vMerge/>
            <w:vAlign w:val="center"/>
            <w:hideMark/>
          </w:tcPr>
          <w:p w14:paraId="5FF4E5D3"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280" w:type="dxa"/>
            <w:vMerge/>
            <w:noWrap/>
            <w:vAlign w:val="center"/>
            <w:hideMark/>
          </w:tcPr>
          <w:p w14:paraId="5121B58E"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271" w:type="dxa"/>
            <w:vAlign w:val="center"/>
            <w:hideMark/>
          </w:tcPr>
          <w:p w14:paraId="153EE3A0" w14:textId="77777777" w:rsidR="000B3B3F" w:rsidRPr="005E0BB2"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5E0BB2">
              <w:rPr>
                <w:rFonts w:ascii="Cambria" w:eastAsia="Times New Roman" w:hAnsi="Cambria" w:cstheme="minorHAnsi"/>
                <w:b/>
                <w:color w:val="000000"/>
                <w:sz w:val="20"/>
                <w:szCs w:val="20"/>
                <w:lang w:eastAsia="lv-LV"/>
              </w:rPr>
              <w:t>milj.euro</w:t>
            </w:r>
            <w:proofErr w:type="spellEnd"/>
          </w:p>
        </w:tc>
        <w:tc>
          <w:tcPr>
            <w:tcW w:w="1182" w:type="dxa"/>
            <w:vAlign w:val="center"/>
            <w:hideMark/>
          </w:tcPr>
          <w:p w14:paraId="28AF3F34" w14:textId="501E4C23" w:rsidR="000B3B3F" w:rsidRPr="005E0BB2" w:rsidRDefault="000B3B3F"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5E0BB2">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77"/>
            </w:r>
          </w:p>
        </w:tc>
      </w:tr>
      <w:tr w:rsidR="000B3B3F" w:rsidRPr="001B35BA" w14:paraId="7AB9CF6A"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6BF27A96" w14:textId="5627B325" w:rsidR="000B3B3F" w:rsidRPr="001B35BA" w:rsidRDefault="004274B3" w:rsidP="00AC448B">
            <w:pPr>
              <w:spacing w:before="0" w:after="0"/>
              <w:jc w:val="center"/>
              <w:rPr>
                <w:rFonts w:ascii="Cambria" w:eastAsia="Times New Roman" w:hAnsi="Cambria" w:cstheme="minorHAnsi"/>
                <w:b w:val="0"/>
                <w:color w:val="000000"/>
                <w:sz w:val="22"/>
                <w:lang w:eastAsia="lv-LV"/>
              </w:rPr>
            </w:pPr>
            <w:r w:rsidRPr="001B35BA">
              <w:rPr>
                <w:rFonts w:ascii="Cambria" w:eastAsia="Times New Roman" w:hAnsi="Cambria" w:cstheme="minorHAnsi"/>
                <w:b w:val="0"/>
                <w:sz w:val="22"/>
                <w:lang w:eastAsia="lv-LV"/>
              </w:rPr>
              <w:t>1</w:t>
            </w:r>
          </w:p>
        </w:tc>
        <w:tc>
          <w:tcPr>
            <w:tcW w:w="3402" w:type="dxa"/>
            <w:vAlign w:val="center"/>
          </w:tcPr>
          <w:p w14:paraId="5055CE6B" w14:textId="57270200" w:rsidR="000B3B3F" w:rsidRPr="001B35BA" w:rsidRDefault="000B3B3F"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 xml:space="preserve">Īstenot </w:t>
            </w:r>
            <w:r w:rsidR="00580841" w:rsidRPr="001B35BA">
              <w:rPr>
                <w:rFonts w:ascii="Cambria" w:eastAsia="Times New Roman" w:hAnsi="Cambria"/>
                <w:sz w:val="22"/>
                <w:lang w:eastAsia="lv-LV"/>
              </w:rPr>
              <w:t>PGK</w:t>
            </w:r>
            <w:r w:rsidR="00A24CBF" w:rsidRPr="001B35BA">
              <w:rPr>
                <w:rFonts w:ascii="Cambria" w:eastAsia="Times New Roman" w:hAnsi="Cambria"/>
                <w:sz w:val="22"/>
                <w:lang w:eastAsia="lv-LV"/>
              </w:rPr>
              <w:t xml:space="preserve"> </w:t>
            </w:r>
            <w:r w:rsidRPr="001B35BA">
              <w:rPr>
                <w:rFonts w:ascii="Cambria" w:eastAsia="Times New Roman" w:hAnsi="Cambria"/>
                <w:sz w:val="22"/>
                <w:lang w:eastAsia="lv-LV"/>
              </w:rPr>
              <w:t>modernizācijas projekt</w:t>
            </w:r>
            <w:r w:rsidR="5C38A760" w:rsidRPr="001B35BA">
              <w:rPr>
                <w:rFonts w:ascii="Cambria" w:eastAsia="Times New Roman" w:hAnsi="Cambria"/>
                <w:sz w:val="22"/>
                <w:lang w:eastAsia="lv-LV"/>
              </w:rPr>
              <w:t>u</w:t>
            </w:r>
          </w:p>
        </w:tc>
        <w:tc>
          <w:tcPr>
            <w:tcW w:w="1560" w:type="dxa"/>
            <w:noWrap/>
            <w:vAlign w:val="center"/>
          </w:tcPr>
          <w:p w14:paraId="06DCB784"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5C78F1DB"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PSO</w:t>
            </w:r>
          </w:p>
        </w:tc>
        <w:tc>
          <w:tcPr>
            <w:tcW w:w="1280" w:type="dxa"/>
            <w:noWrap/>
            <w:vAlign w:val="center"/>
          </w:tcPr>
          <w:p w14:paraId="26E35386" w14:textId="561C31B9"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w:t>
            </w:r>
            <w:r w:rsidR="0012119F">
              <w:rPr>
                <w:rFonts w:ascii="Cambria" w:eastAsia="Times New Roman" w:hAnsi="Cambria" w:cstheme="minorHAnsi"/>
                <w:sz w:val="22"/>
                <w:lang w:eastAsia="lv-LV"/>
              </w:rPr>
              <w:t>25</w:t>
            </w:r>
          </w:p>
        </w:tc>
        <w:tc>
          <w:tcPr>
            <w:tcW w:w="1271" w:type="dxa"/>
          </w:tcPr>
          <w:p w14:paraId="7A0803E8" w14:textId="39EA895D" w:rsidR="000B3B3F" w:rsidRPr="001B35BA" w:rsidRDefault="52539B11"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color w:val="000000" w:themeColor="text1"/>
                <w:sz w:val="22"/>
                <w:lang w:eastAsia="lv-LV"/>
              </w:rPr>
              <w:t>88</w:t>
            </w:r>
          </w:p>
        </w:tc>
        <w:tc>
          <w:tcPr>
            <w:tcW w:w="1182" w:type="dxa"/>
          </w:tcPr>
          <w:p w14:paraId="208ADF62" w14:textId="73C15F1B" w:rsidR="000B3B3F" w:rsidRPr="001B35BA" w:rsidRDefault="00133FDC"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color w:val="000000" w:themeColor="text1"/>
                <w:sz w:val="22"/>
                <w:lang w:eastAsia="lv-LV"/>
              </w:rPr>
              <w:t>CEF</w:t>
            </w:r>
          </w:p>
        </w:tc>
      </w:tr>
      <w:tr w:rsidR="00143500" w:rsidRPr="001B35BA" w14:paraId="53064287"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74EC941E" w14:textId="24767ACC" w:rsidR="00143500" w:rsidRPr="001B35BA" w:rsidRDefault="00143500" w:rsidP="00AC448B">
            <w:pPr>
              <w:spacing w:before="0" w:after="0"/>
              <w:jc w:val="center"/>
              <w:rPr>
                <w:rFonts w:ascii="Cambria" w:eastAsia="Times New Roman" w:hAnsi="Cambria" w:cstheme="minorHAnsi"/>
                <w:b w:val="0"/>
                <w:sz w:val="22"/>
                <w:lang w:eastAsia="lv-LV"/>
              </w:rPr>
            </w:pPr>
            <w:r w:rsidRPr="001B35BA">
              <w:rPr>
                <w:rFonts w:ascii="Cambria" w:eastAsia="Times New Roman" w:hAnsi="Cambria" w:cstheme="minorHAnsi"/>
                <w:b w:val="0"/>
                <w:sz w:val="22"/>
                <w:lang w:eastAsia="lv-LV"/>
              </w:rPr>
              <w:t>2</w:t>
            </w:r>
          </w:p>
        </w:tc>
        <w:tc>
          <w:tcPr>
            <w:tcW w:w="3402" w:type="dxa"/>
            <w:vAlign w:val="center"/>
          </w:tcPr>
          <w:p w14:paraId="32FB49C5" w14:textId="6642020A" w:rsidR="00143500" w:rsidRPr="001B35BA" w:rsidRDefault="00143500"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 xml:space="preserve">Pabeigt Latvijas – Lietuvas gāzes </w:t>
            </w:r>
            <w:proofErr w:type="spellStart"/>
            <w:r w:rsidRPr="001B35BA">
              <w:rPr>
                <w:rFonts w:ascii="Cambria" w:eastAsia="Times New Roman" w:hAnsi="Cambria"/>
                <w:sz w:val="22"/>
                <w:lang w:eastAsia="lv-LV"/>
              </w:rPr>
              <w:t>starpsavienojuma</w:t>
            </w:r>
            <w:proofErr w:type="spellEnd"/>
            <w:r w:rsidRPr="001B35BA">
              <w:rPr>
                <w:rFonts w:ascii="Cambria" w:eastAsia="Times New Roman" w:hAnsi="Cambria"/>
                <w:sz w:val="22"/>
                <w:lang w:eastAsia="lv-LV"/>
              </w:rPr>
              <w:t xml:space="preserve"> projektu</w:t>
            </w:r>
          </w:p>
        </w:tc>
        <w:tc>
          <w:tcPr>
            <w:tcW w:w="1560" w:type="dxa"/>
            <w:noWrap/>
            <w:vAlign w:val="center"/>
          </w:tcPr>
          <w:p w14:paraId="0D551439" w14:textId="77777777" w:rsidR="00143500" w:rsidRPr="001B35BA" w:rsidRDefault="0014350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6D49E29B" w14:textId="13F59957" w:rsidR="00143500" w:rsidRPr="001B35BA" w:rsidRDefault="0014350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tc>
        <w:tc>
          <w:tcPr>
            <w:tcW w:w="1280" w:type="dxa"/>
            <w:noWrap/>
            <w:vAlign w:val="center"/>
          </w:tcPr>
          <w:p w14:paraId="46873E8F" w14:textId="69C346FD" w:rsidR="00143500" w:rsidRPr="001B35BA" w:rsidRDefault="0014350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2023</w:t>
            </w:r>
          </w:p>
        </w:tc>
        <w:tc>
          <w:tcPr>
            <w:tcW w:w="1271" w:type="dxa"/>
          </w:tcPr>
          <w:p w14:paraId="4D77BD4E" w14:textId="77777777" w:rsidR="00143500" w:rsidRPr="001B35BA" w:rsidRDefault="0014350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182" w:type="dxa"/>
          </w:tcPr>
          <w:p w14:paraId="05A62C83" w14:textId="77777777" w:rsidR="00143500" w:rsidRPr="001B35BA" w:rsidRDefault="0014350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r>
      <w:tr w:rsidR="000B3B3F" w:rsidRPr="001B35BA" w14:paraId="7C7F0472"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5DB88B67" w14:textId="2E5BA937" w:rsidR="000B3B3F" w:rsidRPr="001B35BA" w:rsidRDefault="00143500" w:rsidP="00AC448B">
            <w:pPr>
              <w:spacing w:before="0" w:after="0"/>
              <w:jc w:val="center"/>
              <w:rPr>
                <w:rFonts w:ascii="Cambria" w:eastAsia="Times New Roman" w:hAnsi="Cambria" w:cstheme="minorHAnsi"/>
                <w:b w:val="0"/>
                <w:color w:val="000000"/>
                <w:sz w:val="22"/>
                <w:lang w:eastAsia="lv-LV"/>
              </w:rPr>
            </w:pPr>
            <w:r w:rsidRPr="001B35BA">
              <w:rPr>
                <w:rFonts w:ascii="Cambria" w:eastAsia="Times New Roman" w:hAnsi="Cambria" w:cstheme="minorHAnsi"/>
                <w:b w:val="0"/>
                <w:sz w:val="22"/>
                <w:lang w:eastAsia="lv-LV"/>
              </w:rPr>
              <w:t>3</w:t>
            </w:r>
          </w:p>
        </w:tc>
        <w:tc>
          <w:tcPr>
            <w:tcW w:w="3402" w:type="dxa"/>
            <w:vAlign w:val="center"/>
          </w:tcPr>
          <w:p w14:paraId="0BC8DC6B" w14:textId="77777777" w:rsidR="000B3B3F" w:rsidRPr="001B35BA" w:rsidRDefault="000B3B3F"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 xml:space="preserve">Īstenot iekšējās </w:t>
            </w:r>
            <w:proofErr w:type="spellStart"/>
            <w:r w:rsidRPr="001B35BA">
              <w:rPr>
                <w:rFonts w:ascii="Cambria" w:eastAsia="Times New Roman" w:hAnsi="Cambria" w:cstheme="minorHAnsi"/>
                <w:sz w:val="22"/>
                <w:lang w:eastAsia="lv-LV"/>
              </w:rPr>
              <w:t>energo</w:t>
            </w:r>
            <w:proofErr w:type="spellEnd"/>
            <w:r w:rsidRPr="001B35BA">
              <w:rPr>
                <w:rFonts w:ascii="Cambria" w:eastAsia="Times New Roman" w:hAnsi="Cambria" w:cstheme="minorHAnsi"/>
                <w:sz w:val="22"/>
                <w:lang w:eastAsia="lv-LV"/>
              </w:rPr>
              <w:t>-infrastruktūras modernizācijas projektus</w:t>
            </w:r>
          </w:p>
        </w:tc>
        <w:tc>
          <w:tcPr>
            <w:tcW w:w="1560" w:type="dxa"/>
            <w:noWrap/>
            <w:vAlign w:val="center"/>
          </w:tcPr>
          <w:p w14:paraId="33BC9ADC"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658DC748"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p w14:paraId="0B22FB70"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SSO</w:t>
            </w:r>
          </w:p>
        </w:tc>
        <w:tc>
          <w:tcPr>
            <w:tcW w:w="1280" w:type="dxa"/>
            <w:noWrap/>
            <w:vAlign w:val="center"/>
          </w:tcPr>
          <w:p w14:paraId="5814A8D7"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271" w:type="dxa"/>
            <w:vMerge w:val="restart"/>
          </w:tcPr>
          <w:p w14:paraId="2B9E1FF1"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300</w:t>
            </w:r>
          </w:p>
        </w:tc>
        <w:tc>
          <w:tcPr>
            <w:tcW w:w="1182" w:type="dxa"/>
            <w:vMerge w:val="restart"/>
          </w:tcPr>
          <w:p w14:paraId="6C3C203D"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MFF</w:t>
            </w:r>
          </w:p>
          <w:p w14:paraId="59ADAD22"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p w14:paraId="76D7DD9F" w14:textId="64F4A90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SSO</w:t>
            </w:r>
          </w:p>
        </w:tc>
      </w:tr>
      <w:tr w:rsidR="000B3B3F" w:rsidRPr="001B35BA" w14:paraId="4F2C2BB2"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2FDA8D70" w14:textId="0D77770E" w:rsidR="000B3B3F" w:rsidRPr="001B35BA" w:rsidRDefault="00143500" w:rsidP="00AC448B">
            <w:pPr>
              <w:spacing w:before="0" w:after="0"/>
              <w:jc w:val="center"/>
              <w:rPr>
                <w:rFonts w:ascii="Cambria" w:eastAsia="Times New Roman" w:hAnsi="Cambria" w:cstheme="minorHAnsi"/>
                <w:b w:val="0"/>
                <w:color w:val="000000"/>
                <w:sz w:val="22"/>
                <w:lang w:eastAsia="lv-LV"/>
              </w:rPr>
            </w:pPr>
            <w:r w:rsidRPr="001B35BA">
              <w:rPr>
                <w:rFonts w:ascii="Cambria" w:eastAsia="Times New Roman" w:hAnsi="Cambria" w:cstheme="minorHAnsi"/>
                <w:b w:val="0"/>
                <w:sz w:val="22"/>
                <w:lang w:eastAsia="lv-LV"/>
              </w:rPr>
              <w:t>4</w:t>
            </w:r>
          </w:p>
        </w:tc>
        <w:tc>
          <w:tcPr>
            <w:tcW w:w="3402" w:type="dxa"/>
            <w:vAlign w:val="center"/>
          </w:tcPr>
          <w:p w14:paraId="6E70DD9F" w14:textId="77777777" w:rsidR="000B3B3F" w:rsidRPr="001B35BA" w:rsidRDefault="000B3B3F"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Pļaviņu HES pārgāznes projekta īstenošana</w:t>
            </w:r>
          </w:p>
        </w:tc>
        <w:tc>
          <w:tcPr>
            <w:tcW w:w="1560" w:type="dxa"/>
            <w:noWrap/>
            <w:vAlign w:val="center"/>
          </w:tcPr>
          <w:p w14:paraId="7AF31817"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AS “Latvenergo”</w:t>
            </w:r>
          </w:p>
        </w:tc>
        <w:tc>
          <w:tcPr>
            <w:tcW w:w="1280" w:type="dxa"/>
            <w:noWrap/>
            <w:vAlign w:val="center"/>
          </w:tcPr>
          <w:p w14:paraId="5AF029F5"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271" w:type="dxa"/>
            <w:vMerge/>
          </w:tcPr>
          <w:p w14:paraId="4A8682BB"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182" w:type="dxa"/>
            <w:vMerge/>
          </w:tcPr>
          <w:p w14:paraId="25521AE6"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4274B3" w:rsidRPr="001B35BA" w14:paraId="1176E30A"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6C951F82" w14:textId="66F8ECBA" w:rsidR="004274B3" w:rsidRPr="001B35BA" w:rsidRDefault="00143500" w:rsidP="00AC448B">
            <w:pPr>
              <w:spacing w:before="0" w:after="0"/>
              <w:jc w:val="center"/>
              <w:rPr>
                <w:rFonts w:ascii="Cambria" w:eastAsia="Times New Roman" w:hAnsi="Cambria" w:cstheme="minorHAnsi"/>
                <w:b w:val="0"/>
                <w:color w:val="000000"/>
                <w:sz w:val="22"/>
                <w:lang w:eastAsia="lv-LV"/>
              </w:rPr>
            </w:pPr>
            <w:r w:rsidRPr="001B35BA">
              <w:rPr>
                <w:rFonts w:ascii="Cambria" w:eastAsia="Times New Roman" w:hAnsi="Cambria" w:cstheme="minorHAnsi"/>
                <w:b w:val="0"/>
                <w:sz w:val="22"/>
                <w:lang w:eastAsia="lv-LV"/>
              </w:rPr>
              <w:t>5</w:t>
            </w:r>
          </w:p>
        </w:tc>
        <w:tc>
          <w:tcPr>
            <w:tcW w:w="3402" w:type="dxa"/>
            <w:vAlign w:val="center"/>
          </w:tcPr>
          <w:p w14:paraId="2FE6A1E2" w14:textId="77777777" w:rsidR="004274B3" w:rsidRPr="001B35BA" w:rsidRDefault="004274B3"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Izstrādāt rīcības plānu ūdeņraža infrastruktūras izveidei un tirgus nosacījumiem</w:t>
            </w:r>
          </w:p>
        </w:tc>
        <w:tc>
          <w:tcPr>
            <w:tcW w:w="1560" w:type="dxa"/>
            <w:noWrap/>
            <w:vAlign w:val="center"/>
          </w:tcPr>
          <w:p w14:paraId="3DDD250E" w14:textId="77777777" w:rsidR="004274B3" w:rsidRPr="001B35BA" w:rsidRDefault="004274B3"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7EB6B964" w14:textId="77777777" w:rsidR="004274B3" w:rsidRDefault="004274B3"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EM</w:t>
            </w:r>
          </w:p>
          <w:p w14:paraId="67E36EA3" w14:textId="00E7265B" w:rsidR="004274B3" w:rsidRPr="001B35BA" w:rsidRDefault="000975D1"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1280" w:type="dxa"/>
            <w:noWrap/>
            <w:vAlign w:val="center"/>
          </w:tcPr>
          <w:p w14:paraId="1B185A47" w14:textId="77777777" w:rsidR="004274B3" w:rsidRPr="001B35BA" w:rsidRDefault="004274B3"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2025</w:t>
            </w:r>
          </w:p>
        </w:tc>
        <w:tc>
          <w:tcPr>
            <w:tcW w:w="2453" w:type="dxa"/>
            <w:gridSpan w:val="2"/>
            <w:vAlign w:val="center"/>
          </w:tcPr>
          <w:p w14:paraId="7E7DE73B" w14:textId="4CE0D0D7" w:rsidR="004274B3" w:rsidRPr="001B35BA" w:rsidRDefault="004274B3"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Esošā budžeta</w:t>
            </w:r>
          </w:p>
          <w:p w14:paraId="53A72439" w14:textId="590E69E5" w:rsidR="004274B3" w:rsidRPr="001B35BA" w:rsidRDefault="004274B3"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ietvaros</w:t>
            </w:r>
          </w:p>
        </w:tc>
      </w:tr>
      <w:tr w:rsidR="000B3B3F" w:rsidRPr="001B35BA" w14:paraId="1B6B596B"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18F0B07B" w14:textId="769E9B9F" w:rsidR="000B3B3F" w:rsidRPr="001B35BA" w:rsidRDefault="00143500" w:rsidP="00AC448B">
            <w:pPr>
              <w:spacing w:before="0" w:after="0"/>
              <w:jc w:val="center"/>
              <w:rPr>
                <w:rFonts w:ascii="Cambria" w:eastAsia="Times New Roman" w:hAnsi="Cambria" w:cstheme="minorHAnsi"/>
                <w:b w:val="0"/>
                <w:color w:val="000000"/>
                <w:sz w:val="22"/>
                <w:lang w:eastAsia="lv-LV"/>
              </w:rPr>
            </w:pPr>
            <w:r w:rsidRPr="001B35BA">
              <w:rPr>
                <w:rFonts w:ascii="Cambria" w:eastAsia="Times New Roman" w:hAnsi="Cambria" w:cstheme="minorHAnsi"/>
                <w:b w:val="0"/>
                <w:sz w:val="22"/>
                <w:lang w:eastAsia="lv-LV"/>
              </w:rPr>
              <w:t>6</w:t>
            </w:r>
          </w:p>
        </w:tc>
        <w:tc>
          <w:tcPr>
            <w:tcW w:w="3402" w:type="dxa"/>
            <w:vAlign w:val="center"/>
          </w:tcPr>
          <w:p w14:paraId="64AF1AD9" w14:textId="77777777" w:rsidR="000B3B3F" w:rsidRPr="001B35BA" w:rsidRDefault="000B3B3F"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Pilnveidot elektrotīkla digitālo vadību</w:t>
            </w:r>
          </w:p>
        </w:tc>
        <w:tc>
          <w:tcPr>
            <w:tcW w:w="1560" w:type="dxa"/>
            <w:noWrap/>
            <w:vAlign w:val="center"/>
          </w:tcPr>
          <w:p w14:paraId="2CA5F191"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75310F61"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p w14:paraId="7627F5EB"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SSO</w:t>
            </w:r>
          </w:p>
        </w:tc>
        <w:tc>
          <w:tcPr>
            <w:tcW w:w="1280" w:type="dxa"/>
            <w:noWrap/>
            <w:vAlign w:val="center"/>
          </w:tcPr>
          <w:p w14:paraId="761237F9"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271" w:type="dxa"/>
            <w:vAlign w:val="center"/>
          </w:tcPr>
          <w:p w14:paraId="33FA322F" w14:textId="080BA557" w:rsidR="000B3B3F" w:rsidRPr="001B35BA" w:rsidRDefault="004274B3" w:rsidP="0011520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ND</w:t>
            </w:r>
          </w:p>
        </w:tc>
        <w:tc>
          <w:tcPr>
            <w:tcW w:w="1182" w:type="dxa"/>
            <w:vAlign w:val="center"/>
          </w:tcPr>
          <w:p w14:paraId="39CAF69C" w14:textId="7A317D61" w:rsidR="000B3B3F" w:rsidRPr="001B35BA" w:rsidRDefault="00AC448B" w:rsidP="0011520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3C49BC3F" w:rsidRPr="004D243E" w14:paraId="6ABF99ED"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1E47A0D5" w14:textId="0343E60A" w:rsidR="1884DE2D" w:rsidRPr="001B35BA" w:rsidRDefault="1884DE2D" w:rsidP="00903D3F">
            <w:pPr>
              <w:spacing w:before="0" w:after="0"/>
              <w:jc w:val="center"/>
              <w:rPr>
                <w:rFonts w:ascii="Cambria" w:eastAsia="Times New Roman" w:hAnsi="Cambria"/>
                <w:b w:val="0"/>
                <w:bCs w:val="0"/>
                <w:sz w:val="22"/>
                <w:lang w:eastAsia="lv-LV"/>
              </w:rPr>
            </w:pPr>
            <w:r w:rsidRPr="001B35BA">
              <w:rPr>
                <w:rFonts w:ascii="Cambria" w:eastAsia="Times New Roman" w:hAnsi="Cambria"/>
                <w:b w:val="0"/>
                <w:bCs w:val="0"/>
                <w:sz w:val="22"/>
                <w:lang w:eastAsia="lv-LV"/>
              </w:rPr>
              <w:t>7</w:t>
            </w:r>
          </w:p>
        </w:tc>
        <w:tc>
          <w:tcPr>
            <w:tcW w:w="3402" w:type="dxa"/>
            <w:vAlign w:val="center"/>
          </w:tcPr>
          <w:p w14:paraId="7212BBB6" w14:textId="5AD8FBA0" w:rsidR="1884DE2D" w:rsidRPr="001B35BA" w:rsidRDefault="1884DE2D" w:rsidP="00903D3F">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 xml:space="preserve">Izbūvēt </w:t>
            </w:r>
            <w:proofErr w:type="spellStart"/>
            <w:r w:rsidRPr="001B35BA">
              <w:rPr>
                <w:rFonts w:ascii="Cambria" w:eastAsia="Times New Roman" w:hAnsi="Cambria"/>
                <w:sz w:val="22"/>
                <w:lang w:eastAsia="lv-LV"/>
              </w:rPr>
              <w:t>atkrastes</w:t>
            </w:r>
            <w:proofErr w:type="spellEnd"/>
            <w:r w:rsidRPr="001B35BA">
              <w:rPr>
                <w:rFonts w:ascii="Cambria" w:eastAsia="Times New Roman" w:hAnsi="Cambria"/>
                <w:sz w:val="22"/>
                <w:lang w:eastAsia="lv-LV"/>
              </w:rPr>
              <w:t xml:space="preserve"> elektroenerģijas pārvades infrastruktūru </w:t>
            </w:r>
          </w:p>
        </w:tc>
        <w:tc>
          <w:tcPr>
            <w:tcW w:w="1560" w:type="dxa"/>
            <w:noWrap/>
            <w:vAlign w:val="center"/>
          </w:tcPr>
          <w:p w14:paraId="7CC645B4" w14:textId="444D153E" w:rsidR="1884DE2D" w:rsidRPr="001B35BA" w:rsidRDefault="1884DE2D"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KEM</w:t>
            </w:r>
          </w:p>
          <w:p w14:paraId="422461B3" w14:textId="18ACCE2B" w:rsidR="1884DE2D" w:rsidRPr="001B35BA" w:rsidRDefault="1884DE2D"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PSO</w:t>
            </w:r>
          </w:p>
        </w:tc>
        <w:tc>
          <w:tcPr>
            <w:tcW w:w="1280" w:type="dxa"/>
            <w:noWrap/>
            <w:vAlign w:val="center"/>
          </w:tcPr>
          <w:p w14:paraId="20EA472D" w14:textId="5ADB1617" w:rsidR="1884DE2D" w:rsidRPr="004D243E" w:rsidRDefault="1884DE2D"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2030</w:t>
            </w:r>
          </w:p>
        </w:tc>
        <w:tc>
          <w:tcPr>
            <w:tcW w:w="1271" w:type="dxa"/>
          </w:tcPr>
          <w:p w14:paraId="626C8E94" w14:textId="7609157E" w:rsidR="3C49BC3F" w:rsidRPr="004D243E" w:rsidRDefault="3C49BC3F"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1182" w:type="dxa"/>
          </w:tcPr>
          <w:p w14:paraId="050E9660" w14:textId="7758DD5D" w:rsidR="3C49BC3F" w:rsidRPr="004D243E" w:rsidRDefault="3C49BC3F"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38010A" w:rsidRPr="004D243E" w14:paraId="74C45B72"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3A943E07" w14:textId="77777777" w:rsidR="0038010A" w:rsidRPr="004D243E" w:rsidRDefault="0038010A" w:rsidP="00903D3F">
            <w:pPr>
              <w:spacing w:before="0" w:after="0"/>
              <w:jc w:val="center"/>
              <w:rPr>
                <w:rFonts w:ascii="Cambria" w:eastAsia="Times New Roman" w:hAnsi="Cambria"/>
                <w:sz w:val="22"/>
                <w:lang w:eastAsia="lv-LV"/>
              </w:rPr>
            </w:pPr>
          </w:p>
        </w:tc>
        <w:tc>
          <w:tcPr>
            <w:tcW w:w="3402" w:type="dxa"/>
            <w:vAlign w:val="center"/>
          </w:tcPr>
          <w:p w14:paraId="641C5FCB" w14:textId="1377A02B" w:rsidR="0038010A" w:rsidRPr="004D243E" w:rsidRDefault="00A21C9C" w:rsidP="00903D3F">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A21C9C">
              <w:rPr>
                <w:rFonts w:ascii="Cambria" w:eastAsia="Times New Roman" w:hAnsi="Cambria"/>
                <w:sz w:val="22"/>
                <w:lang w:eastAsia="lv-LV"/>
              </w:rPr>
              <w:t xml:space="preserve">Viedo integrēto risinājumu ieviešana </w:t>
            </w:r>
            <w:proofErr w:type="spellStart"/>
            <w:r w:rsidRPr="00A21C9C">
              <w:rPr>
                <w:rFonts w:ascii="Cambria" w:eastAsia="Times New Roman" w:hAnsi="Cambria"/>
                <w:sz w:val="22"/>
                <w:lang w:eastAsia="lv-LV"/>
              </w:rPr>
              <w:t>atjaunīgo</w:t>
            </w:r>
            <w:proofErr w:type="spellEnd"/>
            <w:r w:rsidRPr="00A21C9C">
              <w:rPr>
                <w:rFonts w:ascii="Cambria" w:eastAsia="Times New Roman" w:hAnsi="Cambria"/>
                <w:sz w:val="22"/>
                <w:lang w:eastAsia="lv-LV"/>
              </w:rPr>
              <w:t xml:space="preserve"> gāzu ievadīšanai pārvades sistēmā</w:t>
            </w:r>
          </w:p>
        </w:tc>
        <w:tc>
          <w:tcPr>
            <w:tcW w:w="1560" w:type="dxa"/>
            <w:noWrap/>
            <w:vAlign w:val="center"/>
          </w:tcPr>
          <w:p w14:paraId="657E743B" w14:textId="77777777" w:rsidR="0038010A" w:rsidRDefault="00AC448B"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p w14:paraId="2F93D300" w14:textId="11794B92" w:rsidR="00AC448B" w:rsidRPr="004D243E" w:rsidRDefault="00AC448B"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PSO</w:t>
            </w:r>
          </w:p>
        </w:tc>
        <w:tc>
          <w:tcPr>
            <w:tcW w:w="1280" w:type="dxa"/>
            <w:noWrap/>
            <w:vAlign w:val="center"/>
          </w:tcPr>
          <w:p w14:paraId="55128230" w14:textId="48F03C1F" w:rsidR="0038010A" w:rsidRPr="004D243E" w:rsidRDefault="00AC448B"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271" w:type="dxa"/>
            <w:vAlign w:val="center"/>
          </w:tcPr>
          <w:p w14:paraId="42194773" w14:textId="0BC26044" w:rsidR="0038010A" w:rsidRPr="004D243E" w:rsidRDefault="00A42695"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82" w:type="dxa"/>
          </w:tcPr>
          <w:p w14:paraId="04062C9A" w14:textId="77777777" w:rsidR="0038010A" w:rsidRDefault="00A42695"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p w14:paraId="5ED6E2B6" w14:textId="1B23AF40" w:rsidR="00A42695" w:rsidRPr="004D243E" w:rsidRDefault="00A42695" w:rsidP="00903D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577C9F" w:rsidRPr="004D243E" w14:paraId="5D7E9155"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07146EA2" w14:textId="77777777" w:rsidR="00577C9F" w:rsidRPr="004D243E" w:rsidRDefault="00577C9F" w:rsidP="00AC448B">
            <w:pPr>
              <w:spacing w:before="0" w:after="0"/>
              <w:jc w:val="center"/>
              <w:rPr>
                <w:rFonts w:ascii="Cambria" w:eastAsia="Times New Roman" w:hAnsi="Cambria"/>
                <w:sz w:val="22"/>
                <w:lang w:eastAsia="lv-LV"/>
              </w:rPr>
            </w:pPr>
          </w:p>
        </w:tc>
        <w:tc>
          <w:tcPr>
            <w:tcW w:w="3402" w:type="dxa"/>
            <w:vAlign w:val="center"/>
          </w:tcPr>
          <w:p w14:paraId="35E4EFE1" w14:textId="68DA9670" w:rsidR="00577C9F" w:rsidRPr="00A21C9C" w:rsidRDefault="00A42695"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PGK </w:t>
            </w:r>
            <w:r w:rsidRPr="00A42695">
              <w:rPr>
                <w:rFonts w:ascii="Cambria" w:eastAsia="Times New Roman" w:hAnsi="Cambria"/>
                <w:sz w:val="22"/>
                <w:lang w:eastAsia="lv-LV"/>
              </w:rPr>
              <w:t xml:space="preserve">integrēto risinājumu ieviešana </w:t>
            </w:r>
            <w:proofErr w:type="spellStart"/>
            <w:r w:rsidRPr="00A42695">
              <w:rPr>
                <w:rFonts w:ascii="Cambria" w:eastAsia="Times New Roman" w:hAnsi="Cambria"/>
                <w:sz w:val="22"/>
                <w:lang w:eastAsia="lv-LV"/>
              </w:rPr>
              <w:t>atjaunīgo</w:t>
            </w:r>
            <w:proofErr w:type="spellEnd"/>
            <w:r w:rsidRPr="00A42695">
              <w:rPr>
                <w:rFonts w:ascii="Cambria" w:eastAsia="Times New Roman" w:hAnsi="Cambria"/>
                <w:sz w:val="22"/>
                <w:lang w:eastAsia="lv-LV"/>
              </w:rPr>
              <w:t xml:space="preserve"> gāzu ievadīšanai pārvades sistēmā</w:t>
            </w:r>
          </w:p>
        </w:tc>
        <w:tc>
          <w:tcPr>
            <w:tcW w:w="1560" w:type="dxa"/>
            <w:noWrap/>
            <w:vAlign w:val="center"/>
          </w:tcPr>
          <w:p w14:paraId="00D34B8E" w14:textId="77777777" w:rsidR="00577C9F" w:rsidRDefault="00A42695"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p w14:paraId="2AD358F7" w14:textId="367C9D85" w:rsidR="00A42695" w:rsidRDefault="00A42695"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PSO</w:t>
            </w:r>
          </w:p>
        </w:tc>
        <w:tc>
          <w:tcPr>
            <w:tcW w:w="1280" w:type="dxa"/>
            <w:noWrap/>
            <w:vAlign w:val="center"/>
          </w:tcPr>
          <w:p w14:paraId="0908C77D" w14:textId="48322887" w:rsidR="00577C9F" w:rsidRDefault="00A42695"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271" w:type="dxa"/>
            <w:vAlign w:val="center"/>
          </w:tcPr>
          <w:p w14:paraId="30D9AC07" w14:textId="44786F5F" w:rsidR="00577C9F" w:rsidRPr="004D243E" w:rsidRDefault="00A42695" w:rsidP="00A42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82" w:type="dxa"/>
            <w:vAlign w:val="center"/>
          </w:tcPr>
          <w:p w14:paraId="29A94310" w14:textId="0332B297" w:rsidR="00577C9F" w:rsidRPr="004D243E" w:rsidRDefault="00A42695" w:rsidP="00A42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BE59E0" w:rsidRPr="004D243E" w14:paraId="66A875E0"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3E2E76AE" w14:textId="77777777" w:rsidR="00BE59E0" w:rsidRPr="004D243E" w:rsidRDefault="00BE59E0" w:rsidP="00AC448B">
            <w:pPr>
              <w:spacing w:before="0" w:after="0"/>
              <w:jc w:val="center"/>
              <w:rPr>
                <w:rFonts w:ascii="Cambria" w:eastAsia="Times New Roman" w:hAnsi="Cambria"/>
                <w:sz w:val="22"/>
                <w:lang w:eastAsia="lv-LV"/>
              </w:rPr>
            </w:pPr>
          </w:p>
        </w:tc>
        <w:tc>
          <w:tcPr>
            <w:tcW w:w="3402" w:type="dxa"/>
            <w:vAlign w:val="center"/>
          </w:tcPr>
          <w:p w14:paraId="178BD4CB" w14:textId="38ECD50E" w:rsidR="00BE59E0" w:rsidRDefault="00BE59E0" w:rsidP="00AC448B">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BE59E0">
              <w:rPr>
                <w:rFonts w:ascii="Cambria" w:eastAsia="Times New Roman" w:hAnsi="Cambria"/>
                <w:sz w:val="22"/>
                <w:lang w:eastAsia="lv-LV"/>
              </w:rPr>
              <w:t>Ziemeļu – Baltijas ūdeņraža koridor</w:t>
            </w:r>
            <w:r>
              <w:rPr>
                <w:rFonts w:ascii="Cambria" w:eastAsia="Times New Roman" w:hAnsi="Cambria"/>
                <w:sz w:val="22"/>
                <w:lang w:eastAsia="lv-LV"/>
              </w:rPr>
              <w:t>a</w:t>
            </w:r>
            <w:r w:rsidRPr="00BE59E0">
              <w:rPr>
                <w:rFonts w:ascii="Cambria" w:eastAsia="Times New Roman" w:hAnsi="Cambria"/>
                <w:sz w:val="22"/>
                <w:lang w:eastAsia="lv-LV"/>
              </w:rPr>
              <w:t xml:space="preserve"> - Latvijas daļa</w:t>
            </w:r>
          </w:p>
        </w:tc>
        <w:tc>
          <w:tcPr>
            <w:tcW w:w="1560" w:type="dxa"/>
            <w:noWrap/>
            <w:vAlign w:val="center"/>
          </w:tcPr>
          <w:p w14:paraId="3E4D33AD" w14:textId="77777777" w:rsidR="00BE59E0" w:rsidRDefault="00BE59E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p w14:paraId="6A6F3294" w14:textId="3265173D" w:rsidR="00BE59E0" w:rsidRDefault="00BE59E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PSO</w:t>
            </w:r>
          </w:p>
        </w:tc>
        <w:tc>
          <w:tcPr>
            <w:tcW w:w="1280" w:type="dxa"/>
            <w:noWrap/>
            <w:vAlign w:val="center"/>
          </w:tcPr>
          <w:p w14:paraId="46F458DE" w14:textId="6A8E0F18" w:rsidR="00BE59E0" w:rsidRDefault="00BE59E0"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w:t>
            </w:r>
          </w:p>
        </w:tc>
        <w:tc>
          <w:tcPr>
            <w:tcW w:w="1271" w:type="dxa"/>
            <w:vAlign w:val="center"/>
          </w:tcPr>
          <w:p w14:paraId="27021537" w14:textId="77777777" w:rsidR="00BE59E0" w:rsidRDefault="00BE59E0" w:rsidP="00A42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1182" w:type="dxa"/>
            <w:vAlign w:val="center"/>
          </w:tcPr>
          <w:p w14:paraId="15F4AD49" w14:textId="77777777" w:rsidR="00BE59E0" w:rsidRDefault="00BE59E0" w:rsidP="00A42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bl>
    <w:p w14:paraId="2CFC9F0C" w14:textId="45ED508B" w:rsidR="000B3B3F" w:rsidRPr="004D243E" w:rsidRDefault="000B3B3F" w:rsidP="000B3B3F">
      <w:pPr>
        <w:jc w:val="both"/>
        <w:rPr>
          <w:rFonts w:ascii="Cambria" w:hAnsi="Cambria"/>
        </w:rPr>
      </w:pPr>
      <w:r w:rsidRPr="004D243E">
        <w:rPr>
          <w:rFonts w:ascii="Cambria" w:hAnsi="Cambria"/>
          <w:b/>
        </w:rPr>
        <w:t xml:space="preserve">Iekšējās </w:t>
      </w:r>
      <w:proofErr w:type="spellStart"/>
      <w:r w:rsidRPr="004D243E">
        <w:rPr>
          <w:rFonts w:ascii="Cambria" w:hAnsi="Cambria"/>
          <w:b/>
        </w:rPr>
        <w:t>energo</w:t>
      </w:r>
      <w:proofErr w:type="spellEnd"/>
      <w:r w:rsidRPr="004D243E">
        <w:rPr>
          <w:rFonts w:ascii="Cambria" w:hAnsi="Cambria"/>
          <w:b/>
        </w:rPr>
        <w:t>-infrastruktūras modernizācijas projektu īstenošanas darbības</w:t>
      </w:r>
      <w:r w:rsidRPr="004D243E">
        <w:rPr>
          <w:rFonts w:ascii="Cambria" w:hAnsi="Cambria"/>
        </w:rPr>
        <w:t xml:space="preserve"> ietvaros tiks īstenoti šādi projekti: 1) jaunu 110 </w:t>
      </w:r>
      <w:proofErr w:type="spellStart"/>
      <w:r w:rsidRPr="004D243E">
        <w:rPr>
          <w:rFonts w:ascii="Cambria" w:hAnsi="Cambria"/>
        </w:rPr>
        <w:t>kV</w:t>
      </w:r>
      <w:proofErr w:type="spellEnd"/>
      <w:r w:rsidRPr="004D243E">
        <w:rPr>
          <w:rFonts w:ascii="Cambria" w:hAnsi="Cambria"/>
        </w:rPr>
        <w:t xml:space="preserve"> apakšstaciju izbūve un 110 </w:t>
      </w:r>
      <w:proofErr w:type="spellStart"/>
      <w:r w:rsidRPr="004D243E">
        <w:rPr>
          <w:rFonts w:ascii="Cambria" w:hAnsi="Cambria"/>
        </w:rPr>
        <w:t>kV</w:t>
      </w:r>
      <w:proofErr w:type="spellEnd"/>
      <w:r w:rsidRPr="004D243E">
        <w:rPr>
          <w:rFonts w:ascii="Cambria" w:hAnsi="Cambria"/>
        </w:rPr>
        <w:t xml:space="preserve"> apakšstacijās pieejamo 110 </w:t>
      </w:r>
      <w:proofErr w:type="spellStart"/>
      <w:r w:rsidRPr="004D243E">
        <w:rPr>
          <w:rFonts w:ascii="Cambria" w:hAnsi="Cambria"/>
        </w:rPr>
        <w:t>kV</w:t>
      </w:r>
      <w:proofErr w:type="spellEnd"/>
      <w:r w:rsidRPr="004D243E">
        <w:rPr>
          <w:rFonts w:ascii="Cambria" w:hAnsi="Cambria"/>
        </w:rPr>
        <w:t xml:space="preserve"> transformatoru jaudu palielināšana; 2) apakšstaciju izbūve un pārbūve; 3) reģionāla </w:t>
      </w:r>
      <w:proofErr w:type="spellStart"/>
      <w:r w:rsidRPr="004D243E">
        <w:rPr>
          <w:rFonts w:ascii="Cambria" w:hAnsi="Cambria"/>
        </w:rPr>
        <w:t>biometāna</w:t>
      </w:r>
      <w:proofErr w:type="spellEnd"/>
      <w:r w:rsidRPr="004D243E">
        <w:rPr>
          <w:rFonts w:ascii="Cambria" w:hAnsi="Cambria"/>
        </w:rPr>
        <w:t xml:space="preserve"> ievades punkta izbūve, vietēji ražota </w:t>
      </w:r>
      <w:proofErr w:type="spellStart"/>
      <w:r w:rsidRPr="004D243E">
        <w:rPr>
          <w:rFonts w:ascii="Cambria" w:hAnsi="Cambria"/>
        </w:rPr>
        <w:t>biometāna</w:t>
      </w:r>
      <w:proofErr w:type="spellEnd"/>
      <w:r w:rsidRPr="004D243E">
        <w:rPr>
          <w:rFonts w:ascii="Cambria" w:hAnsi="Cambria"/>
        </w:rPr>
        <w:t xml:space="preserve"> ievadei esošajā dabasgāzes infrastruktūrā. Tādējādi darbības ietvaros tiks nodrošināta AE ražošanas jaudu ietveršana esošajā </w:t>
      </w:r>
      <w:proofErr w:type="spellStart"/>
      <w:r w:rsidRPr="004D243E">
        <w:rPr>
          <w:rFonts w:ascii="Cambria" w:hAnsi="Cambria"/>
        </w:rPr>
        <w:t>energo</w:t>
      </w:r>
      <w:proofErr w:type="spellEnd"/>
      <w:r w:rsidRPr="004D243E">
        <w:rPr>
          <w:rFonts w:ascii="Cambria" w:hAnsi="Cambria"/>
        </w:rPr>
        <w:t>-infrastruktūrā un tiks novērsti tehniski jaunu jaudu apguves ierobežojumi</w:t>
      </w:r>
      <w:r w:rsidR="4936CF10" w:rsidRPr="004D243E">
        <w:rPr>
          <w:rFonts w:ascii="Cambria" w:hAnsi="Cambria"/>
        </w:rPr>
        <w:t>, papildus nodrošinot elektroenerģijas pārvades jaudu pieejamību patēriņam</w:t>
      </w:r>
      <w:r w:rsidR="5FCB539A" w:rsidRPr="004D243E">
        <w:rPr>
          <w:rFonts w:ascii="Cambria" w:hAnsi="Cambria"/>
        </w:rPr>
        <w:t>, samazinot tehnoloģiskos zudumus, kā arī nodrošinot tīkla darbības stabilitātes paaugstināš</w:t>
      </w:r>
      <w:r w:rsidR="00883CD7">
        <w:rPr>
          <w:rFonts w:ascii="Cambria" w:hAnsi="Cambria"/>
        </w:rPr>
        <w:t>a</w:t>
      </w:r>
      <w:r w:rsidR="5FCB539A" w:rsidRPr="004D243E">
        <w:rPr>
          <w:rFonts w:ascii="Cambria" w:hAnsi="Cambria"/>
        </w:rPr>
        <w:t>nos.</w:t>
      </w:r>
      <w:r w:rsidR="4936CF10" w:rsidRPr="004D243E">
        <w:rPr>
          <w:rFonts w:ascii="Cambria" w:hAnsi="Cambria"/>
        </w:rPr>
        <w:t xml:space="preserve"> </w:t>
      </w:r>
      <w:proofErr w:type="spellStart"/>
      <w:r w:rsidR="408E91B0" w:rsidRPr="004D243E">
        <w:rPr>
          <w:rFonts w:ascii="Cambria" w:hAnsi="Cambria"/>
        </w:rPr>
        <w:t>Biometāna</w:t>
      </w:r>
      <w:proofErr w:type="spellEnd"/>
      <w:r w:rsidR="408E91B0" w:rsidRPr="004D243E">
        <w:rPr>
          <w:rFonts w:ascii="Cambria" w:hAnsi="Cambria"/>
        </w:rPr>
        <w:t xml:space="preserve"> ievades punktu attīstī</w:t>
      </w:r>
      <w:r w:rsidR="792BDFE4" w:rsidRPr="004D243E">
        <w:rPr>
          <w:rFonts w:ascii="Cambria" w:hAnsi="Cambria"/>
        </w:rPr>
        <w:t>b</w:t>
      </w:r>
      <w:r w:rsidR="408E91B0" w:rsidRPr="004D243E">
        <w:rPr>
          <w:rFonts w:ascii="Cambria" w:hAnsi="Cambria"/>
        </w:rPr>
        <w:t xml:space="preserve">as gaitā </w:t>
      </w:r>
      <w:r w:rsidR="4936CF10" w:rsidRPr="004D243E">
        <w:rPr>
          <w:rFonts w:ascii="Cambria" w:hAnsi="Cambria"/>
        </w:rPr>
        <w:t xml:space="preserve">nodrošināta </w:t>
      </w:r>
      <w:proofErr w:type="spellStart"/>
      <w:r w:rsidR="4936CF10" w:rsidRPr="004D243E">
        <w:rPr>
          <w:rFonts w:ascii="Cambria" w:hAnsi="Cambria"/>
        </w:rPr>
        <w:t>biometāna</w:t>
      </w:r>
      <w:proofErr w:type="spellEnd"/>
      <w:r w:rsidR="4936CF10" w:rsidRPr="004D243E">
        <w:rPr>
          <w:rFonts w:ascii="Cambria" w:hAnsi="Cambria"/>
        </w:rPr>
        <w:t xml:space="preserve"> </w:t>
      </w:r>
      <w:r w:rsidR="26BED67A" w:rsidRPr="004D243E">
        <w:rPr>
          <w:rFonts w:ascii="Cambria" w:hAnsi="Cambria"/>
        </w:rPr>
        <w:t xml:space="preserve">ievadīšana tīklā vairāk nekā 20 </w:t>
      </w:r>
      <w:proofErr w:type="spellStart"/>
      <w:r w:rsidR="26BED67A" w:rsidRPr="004D243E">
        <w:rPr>
          <w:rFonts w:ascii="Cambria" w:hAnsi="Cambria"/>
        </w:rPr>
        <w:t>biometāna</w:t>
      </w:r>
      <w:proofErr w:type="spellEnd"/>
      <w:r w:rsidR="26BED67A" w:rsidRPr="004D243E">
        <w:rPr>
          <w:rFonts w:ascii="Cambria" w:hAnsi="Cambria"/>
        </w:rPr>
        <w:t xml:space="preserve"> ražotājiem, nodrošinot </w:t>
      </w:r>
      <w:proofErr w:type="spellStart"/>
      <w:r w:rsidR="26BED67A" w:rsidRPr="004D243E">
        <w:rPr>
          <w:rFonts w:ascii="Cambria" w:hAnsi="Cambria"/>
        </w:rPr>
        <w:t>biometāna</w:t>
      </w:r>
      <w:proofErr w:type="spellEnd"/>
      <w:r w:rsidR="26BED67A" w:rsidRPr="004D243E">
        <w:rPr>
          <w:rFonts w:ascii="Cambria" w:hAnsi="Cambria"/>
        </w:rPr>
        <w:t xml:space="preserve"> pieejamību elektroenerģijas un siltumenerģijas ražošanai</w:t>
      </w:r>
      <w:r w:rsidR="32D4CB8D" w:rsidRPr="004D243E">
        <w:rPr>
          <w:rFonts w:ascii="Cambria" w:hAnsi="Cambria"/>
        </w:rPr>
        <w:t>, kā arī transporta pieprasījuma segšanai</w:t>
      </w:r>
      <w:r w:rsidRPr="004D243E">
        <w:rPr>
          <w:rFonts w:ascii="Cambria" w:hAnsi="Cambria"/>
        </w:rPr>
        <w:t>.</w:t>
      </w:r>
    </w:p>
    <w:p w14:paraId="726E6D3E" w14:textId="570E3DFE" w:rsidR="000B3B3F" w:rsidRDefault="000B3B3F" w:rsidP="000B3B3F">
      <w:pPr>
        <w:jc w:val="both"/>
        <w:rPr>
          <w:rFonts w:ascii="Cambria" w:hAnsi="Cambria"/>
        </w:rPr>
      </w:pPr>
      <w:r w:rsidRPr="004D243E">
        <w:rPr>
          <w:rFonts w:ascii="Cambria" w:hAnsi="Cambria"/>
          <w:b/>
        </w:rPr>
        <w:t>Elektrotīkla digitālās vadības pilnveidošanas</w:t>
      </w:r>
      <w:r w:rsidRPr="004D243E">
        <w:rPr>
          <w:rFonts w:ascii="Cambria" w:hAnsi="Cambria"/>
        </w:rPr>
        <w:t xml:space="preserve"> darbības kā komplekss pasākumu kopums ietver: 1) viedā tīkla pārvaldības sistēma (</w:t>
      </w:r>
      <w:proofErr w:type="spellStart"/>
      <w:r w:rsidRPr="004D243E">
        <w:rPr>
          <w:rFonts w:ascii="Cambria" w:hAnsi="Cambria"/>
          <w:i/>
        </w:rPr>
        <w:t>advanced</w:t>
      </w:r>
      <w:proofErr w:type="spellEnd"/>
      <w:r w:rsidRPr="004D243E">
        <w:rPr>
          <w:rFonts w:ascii="Cambria" w:hAnsi="Cambria"/>
          <w:i/>
        </w:rPr>
        <w:t xml:space="preserve"> </w:t>
      </w:r>
      <w:proofErr w:type="spellStart"/>
      <w:r w:rsidRPr="004D243E">
        <w:rPr>
          <w:rFonts w:ascii="Cambria" w:hAnsi="Cambria"/>
          <w:i/>
        </w:rPr>
        <w:t>distribution</w:t>
      </w:r>
      <w:proofErr w:type="spellEnd"/>
      <w:r w:rsidRPr="004D243E">
        <w:rPr>
          <w:rFonts w:ascii="Cambria" w:hAnsi="Cambria"/>
          <w:i/>
        </w:rPr>
        <w:t xml:space="preserve"> </w:t>
      </w:r>
      <w:proofErr w:type="spellStart"/>
      <w:r w:rsidRPr="004D243E">
        <w:rPr>
          <w:rFonts w:ascii="Cambria" w:hAnsi="Cambria"/>
          <w:i/>
        </w:rPr>
        <w:t>management</w:t>
      </w:r>
      <w:proofErr w:type="spellEnd"/>
      <w:r w:rsidRPr="004D243E">
        <w:rPr>
          <w:rFonts w:ascii="Cambria" w:hAnsi="Cambria"/>
          <w:i/>
        </w:rPr>
        <w:t xml:space="preserve"> </w:t>
      </w:r>
      <w:proofErr w:type="spellStart"/>
      <w:r w:rsidRPr="004D243E">
        <w:rPr>
          <w:rFonts w:ascii="Cambria" w:hAnsi="Cambria"/>
          <w:i/>
        </w:rPr>
        <w:t>system</w:t>
      </w:r>
      <w:proofErr w:type="spellEnd"/>
      <w:r w:rsidRPr="004D243E">
        <w:rPr>
          <w:rFonts w:ascii="Cambria" w:hAnsi="Cambria"/>
        </w:rPr>
        <w:t xml:space="preserve">) ieviešanu;  </w:t>
      </w:r>
      <w:r w:rsidR="00474CCB" w:rsidRPr="004D243E">
        <w:rPr>
          <w:rFonts w:ascii="Cambria" w:hAnsi="Cambria"/>
        </w:rPr>
        <w:t>2</w:t>
      </w:r>
      <w:r w:rsidRPr="004D243E">
        <w:rPr>
          <w:rFonts w:ascii="Cambria" w:hAnsi="Cambria"/>
        </w:rPr>
        <w:t xml:space="preserve">) attālināti vadāmi </w:t>
      </w:r>
      <w:proofErr w:type="spellStart"/>
      <w:r w:rsidRPr="004D243E">
        <w:rPr>
          <w:rFonts w:ascii="Cambria" w:hAnsi="Cambria"/>
        </w:rPr>
        <w:t>vidsprieguma</w:t>
      </w:r>
      <w:proofErr w:type="spellEnd"/>
      <w:r w:rsidRPr="004D243E">
        <w:rPr>
          <w:rFonts w:ascii="Cambria" w:hAnsi="Cambria"/>
        </w:rPr>
        <w:t xml:space="preserve"> slēdži; 4) darbinieku apmācības.</w:t>
      </w:r>
    </w:p>
    <w:p w14:paraId="66C73227" w14:textId="3A102E5A" w:rsidR="00AF1779" w:rsidRPr="00056726" w:rsidRDefault="00AF1779" w:rsidP="00056726">
      <w:pPr>
        <w:jc w:val="both"/>
        <w:rPr>
          <w:rFonts w:ascii="Cambria" w:hAnsi="Cambria"/>
          <w:szCs w:val="24"/>
        </w:rPr>
      </w:pPr>
      <w:r w:rsidRPr="00903D3F">
        <w:rPr>
          <w:rFonts w:ascii="Cambria" w:eastAsia="Times New Roman" w:hAnsi="Cambria"/>
          <w:b/>
          <w:bCs/>
          <w:szCs w:val="24"/>
          <w:lang w:eastAsia="lv-LV"/>
        </w:rPr>
        <w:t>Viedo integrēto risinājumu ieviešana</w:t>
      </w:r>
      <w:r w:rsidR="00CD3C4B" w:rsidRPr="00903D3F">
        <w:rPr>
          <w:rFonts w:ascii="Cambria" w:eastAsia="Times New Roman" w:hAnsi="Cambria"/>
          <w:b/>
          <w:bCs/>
          <w:szCs w:val="24"/>
          <w:lang w:eastAsia="lv-LV"/>
        </w:rPr>
        <w:t>s</w:t>
      </w:r>
      <w:r w:rsidRPr="00903D3F">
        <w:rPr>
          <w:rFonts w:ascii="Cambria" w:eastAsia="Times New Roman" w:hAnsi="Cambria"/>
          <w:b/>
          <w:bCs/>
          <w:szCs w:val="24"/>
          <w:lang w:eastAsia="lv-LV"/>
        </w:rPr>
        <w:t xml:space="preserve"> </w:t>
      </w:r>
      <w:proofErr w:type="spellStart"/>
      <w:r w:rsidRPr="00903D3F">
        <w:rPr>
          <w:rFonts w:ascii="Cambria" w:eastAsia="Times New Roman" w:hAnsi="Cambria"/>
          <w:b/>
          <w:bCs/>
          <w:szCs w:val="24"/>
          <w:lang w:eastAsia="lv-LV"/>
        </w:rPr>
        <w:t>atjaunīgo</w:t>
      </w:r>
      <w:proofErr w:type="spellEnd"/>
      <w:r w:rsidRPr="00903D3F">
        <w:rPr>
          <w:rFonts w:ascii="Cambria" w:eastAsia="Times New Roman" w:hAnsi="Cambria"/>
          <w:b/>
          <w:bCs/>
          <w:szCs w:val="24"/>
          <w:lang w:eastAsia="lv-LV"/>
        </w:rPr>
        <w:t xml:space="preserve"> gāzu ievadīšanai pārvades sistēmā</w:t>
      </w:r>
      <w:r w:rsidR="00CD3C4B" w:rsidRPr="00903D3F">
        <w:rPr>
          <w:rFonts w:ascii="Cambria" w:eastAsia="Times New Roman" w:hAnsi="Cambria"/>
          <w:szCs w:val="24"/>
          <w:lang w:eastAsia="lv-LV"/>
        </w:rPr>
        <w:t xml:space="preserve"> darbība </w:t>
      </w:r>
      <w:r w:rsidRPr="00056726">
        <w:rPr>
          <w:rFonts w:ascii="Cambria" w:hAnsi="Cambria"/>
          <w:szCs w:val="24"/>
        </w:rPr>
        <w:t xml:space="preserve">paredz izbūvēt </w:t>
      </w:r>
      <w:proofErr w:type="spellStart"/>
      <w:r w:rsidRPr="00056726">
        <w:rPr>
          <w:rFonts w:ascii="Cambria" w:hAnsi="Cambria"/>
          <w:szCs w:val="24"/>
        </w:rPr>
        <w:t>biometāna</w:t>
      </w:r>
      <w:proofErr w:type="spellEnd"/>
      <w:r w:rsidRPr="00056726">
        <w:rPr>
          <w:rFonts w:ascii="Cambria" w:hAnsi="Cambria"/>
          <w:szCs w:val="24"/>
        </w:rPr>
        <w:t xml:space="preserve"> ievadīšanas punktus, kuri nodrošinātu iespēju </w:t>
      </w:r>
      <w:proofErr w:type="spellStart"/>
      <w:r w:rsidRPr="00056726">
        <w:rPr>
          <w:rFonts w:ascii="Cambria" w:hAnsi="Cambria"/>
          <w:szCs w:val="24"/>
        </w:rPr>
        <w:t>ārpustīkla</w:t>
      </w:r>
      <w:proofErr w:type="spellEnd"/>
      <w:r w:rsidRPr="00056726">
        <w:rPr>
          <w:rFonts w:ascii="Cambria" w:hAnsi="Cambria"/>
          <w:szCs w:val="24"/>
        </w:rPr>
        <w:t xml:space="preserve"> </w:t>
      </w:r>
      <w:proofErr w:type="spellStart"/>
      <w:r w:rsidRPr="00056726">
        <w:rPr>
          <w:rFonts w:ascii="Cambria" w:hAnsi="Cambria"/>
          <w:szCs w:val="24"/>
        </w:rPr>
        <w:t>biometāna</w:t>
      </w:r>
      <w:proofErr w:type="spellEnd"/>
      <w:r w:rsidRPr="00056726">
        <w:rPr>
          <w:rFonts w:ascii="Cambria" w:hAnsi="Cambria"/>
          <w:szCs w:val="24"/>
        </w:rPr>
        <w:t xml:space="preserve"> ražotājiem (ražotājiem, kuriem nav tieša </w:t>
      </w:r>
      <w:proofErr w:type="spellStart"/>
      <w:r w:rsidRPr="00056726">
        <w:rPr>
          <w:rFonts w:ascii="Cambria" w:hAnsi="Cambria"/>
          <w:szCs w:val="24"/>
        </w:rPr>
        <w:t>pieslēguma</w:t>
      </w:r>
      <w:proofErr w:type="spellEnd"/>
      <w:r w:rsidRPr="00056726">
        <w:rPr>
          <w:rFonts w:ascii="Cambria" w:hAnsi="Cambria"/>
          <w:szCs w:val="24"/>
        </w:rPr>
        <w:t xml:space="preserve"> gāzes pārvades sistēmai) ievadīt saražoto </w:t>
      </w:r>
      <w:proofErr w:type="spellStart"/>
      <w:r w:rsidRPr="00056726">
        <w:rPr>
          <w:rFonts w:ascii="Cambria" w:hAnsi="Cambria"/>
          <w:szCs w:val="24"/>
        </w:rPr>
        <w:t>biometānu</w:t>
      </w:r>
      <w:proofErr w:type="spellEnd"/>
      <w:r w:rsidRPr="00056726">
        <w:rPr>
          <w:rFonts w:ascii="Cambria" w:hAnsi="Cambria"/>
          <w:szCs w:val="24"/>
        </w:rPr>
        <w:t xml:space="preserve"> pārvades tīklā, neierīkojot </w:t>
      </w:r>
      <w:proofErr w:type="spellStart"/>
      <w:r w:rsidRPr="00056726">
        <w:rPr>
          <w:rFonts w:ascii="Cambria" w:hAnsi="Cambria"/>
          <w:szCs w:val="24"/>
        </w:rPr>
        <w:t>pieslēgumu</w:t>
      </w:r>
      <w:proofErr w:type="spellEnd"/>
      <w:r w:rsidRPr="00056726">
        <w:rPr>
          <w:rFonts w:ascii="Cambria" w:hAnsi="Cambria"/>
          <w:szCs w:val="24"/>
        </w:rPr>
        <w:t xml:space="preserve"> no </w:t>
      </w:r>
      <w:proofErr w:type="spellStart"/>
      <w:r w:rsidRPr="00056726">
        <w:rPr>
          <w:rFonts w:ascii="Cambria" w:hAnsi="Cambria"/>
          <w:szCs w:val="24"/>
        </w:rPr>
        <w:t>biometāna</w:t>
      </w:r>
      <w:proofErr w:type="spellEnd"/>
      <w:r w:rsidRPr="00056726">
        <w:rPr>
          <w:rFonts w:ascii="Cambria" w:hAnsi="Cambria"/>
          <w:szCs w:val="24"/>
        </w:rPr>
        <w:t xml:space="preserve"> ražotnes līdz pārvades sistēmai</w:t>
      </w:r>
      <w:r w:rsidR="00056726" w:rsidRPr="00056726">
        <w:rPr>
          <w:rFonts w:ascii="Cambria" w:hAnsi="Cambria"/>
          <w:szCs w:val="24"/>
        </w:rPr>
        <w:t>.</w:t>
      </w:r>
    </w:p>
    <w:p w14:paraId="0AA335E8" w14:textId="5A03734C" w:rsidR="00056726" w:rsidRPr="00056726" w:rsidRDefault="00056726" w:rsidP="09575566">
      <w:pPr>
        <w:jc w:val="both"/>
        <w:rPr>
          <w:rFonts w:ascii="Cambria" w:hAnsi="Cambria"/>
        </w:rPr>
      </w:pPr>
      <w:r w:rsidRPr="00903D3F">
        <w:rPr>
          <w:rFonts w:ascii="Cambria" w:hAnsi="Cambria"/>
          <w:b/>
          <w:bCs/>
        </w:rPr>
        <w:t>Ziemeļu -</w:t>
      </w:r>
      <w:r w:rsidR="205444E6" w:rsidRPr="09575566">
        <w:rPr>
          <w:rFonts w:ascii="Cambria" w:hAnsi="Cambria"/>
          <w:b/>
          <w:bCs/>
        </w:rPr>
        <w:t xml:space="preserve"> </w:t>
      </w:r>
      <w:r w:rsidRPr="00903D3F">
        <w:rPr>
          <w:rFonts w:ascii="Cambria" w:hAnsi="Cambria"/>
          <w:b/>
          <w:bCs/>
        </w:rPr>
        <w:t>Baltijas ūdeņraža koridors</w:t>
      </w:r>
      <w:r w:rsidRPr="09575566">
        <w:rPr>
          <w:rFonts w:ascii="Cambria" w:hAnsi="Cambria"/>
        </w:rPr>
        <w:t xml:space="preserve"> ir sešu valstu PSO</w:t>
      </w:r>
      <w:r w:rsidR="00C700ED">
        <w:rPr>
          <w:rStyle w:val="FootnoteReference"/>
          <w:rFonts w:ascii="Cambria" w:hAnsi="Cambria"/>
          <w:szCs w:val="24"/>
        </w:rPr>
        <w:footnoteReference w:id="178"/>
      </w:r>
      <w:r w:rsidRPr="09575566">
        <w:rPr>
          <w:rFonts w:ascii="Cambria" w:hAnsi="Cambria"/>
        </w:rPr>
        <w:t xml:space="preserve"> (Somijas, Igaunijas, Latvijas, Lietuvas , Polijas un Vācijas) kopīgi īstenots projekts ar mērķi izveidot pārrobežu 100% ūdeņraža gāzes pārvades koridoru no Somijas līdz Vācijai caur Baltijas valstīm un Poliju.</w:t>
      </w:r>
    </w:p>
    <w:p w14:paraId="535DBEB0" w14:textId="77777777" w:rsidR="003C3E78" w:rsidRPr="004D243E" w:rsidRDefault="003C3E78" w:rsidP="00072F6A">
      <w:pPr>
        <w:pStyle w:val="Heading3"/>
      </w:pPr>
      <w:bookmarkStart w:id="287" w:name="_Toc23245783"/>
      <w:bookmarkStart w:id="288" w:name="_Toc23246010"/>
      <w:bookmarkStart w:id="289" w:name="_Toc24408024"/>
      <w:bookmarkStart w:id="290" w:name="_Toc96955329"/>
      <w:bookmarkStart w:id="291" w:name="_Toc97282177"/>
      <w:r w:rsidRPr="004D243E">
        <w:t>Elektroenerģijas un gāzes tirgi</w:t>
      </w:r>
      <w:bookmarkEnd w:id="287"/>
      <w:bookmarkEnd w:id="288"/>
      <w:bookmarkEnd w:id="289"/>
      <w:bookmarkEnd w:id="290"/>
      <w:bookmarkEnd w:id="291"/>
    </w:p>
    <w:p w14:paraId="00F37B18" w14:textId="77777777" w:rsidR="00995F40" w:rsidRPr="004D243E" w:rsidRDefault="00995F40" w:rsidP="00995F40">
      <w:pPr>
        <w:pStyle w:val="Heading4"/>
      </w:pPr>
      <w:bookmarkStart w:id="292" w:name="_Toc23245785"/>
      <w:r w:rsidRPr="004D243E">
        <w:t>I Bāzes scenārijs</w:t>
      </w:r>
    </w:p>
    <w:p w14:paraId="74533C36" w14:textId="586D1C07" w:rsidR="64C1CBB9" w:rsidRPr="004D243E" w:rsidRDefault="76C071C9" w:rsidP="3C25BD92">
      <w:pPr>
        <w:pStyle w:val="ListParagraph"/>
        <w:ind w:left="0"/>
        <w:jc w:val="both"/>
        <w:rPr>
          <w:rFonts w:ascii="Cambria" w:eastAsia="Calibri" w:hAnsi="Cambria"/>
        </w:rPr>
      </w:pPr>
      <w:r w:rsidRPr="004D243E">
        <w:rPr>
          <w:rFonts w:ascii="Cambria" w:eastAsia="Calibri" w:hAnsi="Cambria"/>
        </w:rPr>
        <w:t xml:space="preserve">Latvijas dabasgāzes tirgus tika atvērts </w:t>
      </w:r>
      <w:r w:rsidR="0015765F" w:rsidRPr="004D243E">
        <w:rPr>
          <w:rFonts w:ascii="Cambria" w:eastAsia="Calibri" w:hAnsi="Cambria"/>
        </w:rPr>
        <w:t xml:space="preserve">01.03.2017, un līdz 30.04.2023. </w:t>
      </w:r>
      <w:r w:rsidR="026903B7" w:rsidRPr="004D243E">
        <w:rPr>
          <w:rFonts w:ascii="Cambria" w:eastAsia="Calibri" w:hAnsi="Cambria"/>
        </w:rPr>
        <w:t>mājsa</w:t>
      </w:r>
      <w:r w:rsidR="42DE8891" w:rsidRPr="004D243E">
        <w:rPr>
          <w:rFonts w:ascii="Cambria" w:eastAsia="Calibri" w:hAnsi="Cambria"/>
        </w:rPr>
        <w:t>imniecības lietotājiem bija tiesības saņemt dabasgāzes par S</w:t>
      </w:r>
      <w:r w:rsidR="0015765F" w:rsidRPr="004D243E">
        <w:rPr>
          <w:rFonts w:ascii="Cambria" w:eastAsia="Calibri" w:hAnsi="Cambria"/>
        </w:rPr>
        <w:t>PRK</w:t>
      </w:r>
      <w:r w:rsidR="42DE8891" w:rsidRPr="004D243E">
        <w:rPr>
          <w:rFonts w:ascii="Cambria" w:eastAsia="Calibri" w:hAnsi="Cambria"/>
        </w:rPr>
        <w:t xml:space="preserve"> noteiktu tarifu. No </w:t>
      </w:r>
      <w:r w:rsidR="0015765F" w:rsidRPr="004D243E">
        <w:rPr>
          <w:rFonts w:ascii="Cambria" w:eastAsia="Calibri" w:hAnsi="Cambria"/>
        </w:rPr>
        <w:t>01.07.</w:t>
      </w:r>
      <w:r w:rsidR="42DE8891" w:rsidRPr="004D243E">
        <w:rPr>
          <w:rFonts w:ascii="Cambria" w:eastAsia="Calibri" w:hAnsi="Cambria"/>
        </w:rPr>
        <w:t>2023.</w:t>
      </w:r>
      <w:r w:rsidR="0015765F" w:rsidRPr="004D243E">
        <w:rPr>
          <w:rFonts w:ascii="Cambria" w:eastAsia="Calibri" w:hAnsi="Cambria"/>
        </w:rPr>
        <w:t xml:space="preserve"> </w:t>
      </w:r>
      <w:r w:rsidR="2AB7FFA5" w:rsidRPr="004D243E">
        <w:rPr>
          <w:rFonts w:ascii="Cambria" w:eastAsia="Calibri" w:hAnsi="Cambria"/>
        </w:rPr>
        <w:t>mājsaimniecības</w:t>
      </w:r>
      <w:r w:rsidR="1AE85CC9" w:rsidRPr="004D243E">
        <w:rPr>
          <w:rFonts w:ascii="Cambria" w:eastAsia="Calibri" w:hAnsi="Cambria"/>
        </w:rPr>
        <w:t xml:space="preserve"> lietotāji ir pilntiesīgi dabasgāzes tirgus dalībnieki, kuru iegādājas dabasgāzes par vienošanās cenu.</w:t>
      </w:r>
    </w:p>
    <w:p w14:paraId="4E693AAE" w14:textId="72F5B148" w:rsidR="003C3E78" w:rsidRPr="004D243E" w:rsidRDefault="70A3D5F5" w:rsidP="00700B7E">
      <w:pPr>
        <w:pStyle w:val="ListParagraph"/>
        <w:ind w:left="0"/>
        <w:jc w:val="both"/>
        <w:rPr>
          <w:rFonts w:ascii="Cambria" w:eastAsia="Calibri" w:hAnsi="Cambria"/>
          <w:i/>
        </w:rPr>
      </w:pPr>
      <w:r w:rsidRPr="004D243E">
        <w:rPr>
          <w:rFonts w:ascii="Cambria" w:eastAsia="Calibri" w:hAnsi="Cambria"/>
        </w:rPr>
        <w:t xml:space="preserve">Somijas, Igaunijas un Latvijas </w:t>
      </w:r>
      <w:r w:rsidR="73792986" w:rsidRPr="004D243E">
        <w:rPr>
          <w:rFonts w:ascii="Cambria" w:eastAsia="Calibri" w:hAnsi="Cambria"/>
        </w:rPr>
        <w:t>(</w:t>
      </w:r>
      <w:proofErr w:type="spellStart"/>
      <w:r w:rsidR="73792986" w:rsidRPr="004D243E">
        <w:rPr>
          <w:rFonts w:ascii="Cambria" w:eastAsia="Calibri" w:hAnsi="Cambria"/>
        </w:rPr>
        <w:t>FinEstLat</w:t>
      </w:r>
      <w:proofErr w:type="spellEnd"/>
      <w:r w:rsidR="73792986" w:rsidRPr="004D243E">
        <w:rPr>
          <w:rFonts w:ascii="Cambria" w:eastAsia="Calibri" w:hAnsi="Cambria"/>
        </w:rPr>
        <w:t>)</w:t>
      </w:r>
      <w:r w:rsidRPr="004D243E">
        <w:rPr>
          <w:rFonts w:ascii="Cambria" w:eastAsia="Calibri" w:hAnsi="Cambria"/>
        </w:rPr>
        <w:t xml:space="preserve"> vienotā dabasgāze pārvades ieejas-izejas sistēma </w:t>
      </w:r>
      <w:r w:rsidR="482AACBB" w:rsidRPr="004D243E">
        <w:rPr>
          <w:rFonts w:ascii="Cambria" w:eastAsia="Calibri" w:hAnsi="Cambria"/>
        </w:rPr>
        <w:t xml:space="preserve">darbu sāka </w:t>
      </w:r>
      <w:r w:rsidR="0015765F" w:rsidRPr="004D243E">
        <w:rPr>
          <w:rFonts w:ascii="Cambria" w:eastAsia="Calibri" w:hAnsi="Cambria"/>
        </w:rPr>
        <w:t>01.01.2020</w:t>
      </w:r>
      <w:r w:rsidR="482AACBB" w:rsidRPr="004D243E">
        <w:rPr>
          <w:rFonts w:ascii="Cambria" w:eastAsia="Calibri" w:hAnsi="Cambria"/>
        </w:rPr>
        <w:t>.</w:t>
      </w:r>
      <w:r w:rsidR="111B9B36" w:rsidRPr="004D243E">
        <w:rPr>
          <w:rFonts w:ascii="Cambria" w:eastAsia="Calibri" w:hAnsi="Cambria"/>
        </w:rPr>
        <w:t xml:space="preserve"> </w:t>
      </w:r>
      <w:r w:rsidR="1744774B" w:rsidRPr="004D243E">
        <w:rPr>
          <w:rFonts w:ascii="Cambria" w:eastAsia="Calibri" w:hAnsi="Cambria"/>
        </w:rPr>
        <w:t>Vienotās sistēmas izveid</w:t>
      </w:r>
      <w:r w:rsidR="59193721" w:rsidRPr="004D243E">
        <w:rPr>
          <w:rFonts w:ascii="Cambria" w:eastAsia="Calibri" w:hAnsi="Cambria"/>
        </w:rPr>
        <w:t>e</w:t>
      </w:r>
      <w:r w:rsidR="1744774B" w:rsidRPr="004D243E">
        <w:rPr>
          <w:rFonts w:ascii="Cambria" w:eastAsia="Calibri" w:hAnsi="Cambria"/>
        </w:rPr>
        <w:t xml:space="preserve"> bija iespējama </w:t>
      </w:r>
      <w:r w:rsidR="6A4DEF3D" w:rsidRPr="004D243E">
        <w:rPr>
          <w:rFonts w:ascii="Cambria" w:eastAsia="Calibri" w:hAnsi="Cambria"/>
        </w:rPr>
        <w:t>l</w:t>
      </w:r>
      <w:r w:rsidR="003C3E78" w:rsidRPr="004D243E">
        <w:rPr>
          <w:rFonts w:ascii="Cambria" w:eastAsia="Calibri" w:hAnsi="Cambria"/>
        </w:rPr>
        <w:t xml:space="preserve">īdz ar dabasgāzes  </w:t>
      </w:r>
      <w:r w:rsidR="2576F12F" w:rsidRPr="004D243E">
        <w:rPr>
          <w:rFonts w:ascii="Cambria" w:eastAsia="Calibri" w:hAnsi="Cambria"/>
        </w:rPr>
        <w:t xml:space="preserve">Igaunijas-Somijas </w:t>
      </w:r>
      <w:proofErr w:type="spellStart"/>
      <w:r w:rsidR="2576F12F" w:rsidRPr="004D243E">
        <w:rPr>
          <w:rFonts w:ascii="Cambria" w:eastAsia="Calibri" w:hAnsi="Cambria"/>
        </w:rPr>
        <w:t>starpsavienojuma</w:t>
      </w:r>
      <w:proofErr w:type="spellEnd"/>
      <w:r w:rsidR="2576F12F" w:rsidRPr="004D243E">
        <w:rPr>
          <w:rFonts w:ascii="Cambria" w:eastAsia="Calibri" w:hAnsi="Cambria"/>
        </w:rPr>
        <w:t xml:space="preserve"> </w:t>
      </w:r>
      <w:proofErr w:type="spellStart"/>
      <w:r w:rsidR="003C3E78" w:rsidRPr="004D243E">
        <w:rPr>
          <w:rFonts w:ascii="Cambria" w:eastAsia="Calibri" w:hAnsi="Cambria"/>
          <w:i/>
        </w:rPr>
        <w:t>Balticconnector</w:t>
      </w:r>
      <w:proofErr w:type="spellEnd"/>
      <w:r w:rsidR="003C3E78" w:rsidRPr="004D243E">
        <w:rPr>
          <w:rFonts w:ascii="Cambria" w:eastAsia="Calibri" w:hAnsi="Cambria"/>
        </w:rPr>
        <w:t xml:space="preserve"> </w:t>
      </w:r>
      <w:r w:rsidR="33BC5A8B" w:rsidRPr="004D243E">
        <w:rPr>
          <w:rFonts w:ascii="Cambria" w:eastAsia="Calibri" w:hAnsi="Cambria"/>
        </w:rPr>
        <w:t xml:space="preserve">būvniecības </w:t>
      </w:r>
      <w:r w:rsidR="003C3E78" w:rsidRPr="004D243E">
        <w:rPr>
          <w:rFonts w:ascii="Cambria" w:eastAsia="Calibri" w:hAnsi="Cambria"/>
        </w:rPr>
        <w:t>pabeigšanu</w:t>
      </w:r>
      <w:r w:rsidR="11F03BE0" w:rsidRPr="004D243E">
        <w:rPr>
          <w:rFonts w:ascii="Cambria" w:eastAsia="Calibri" w:hAnsi="Cambria"/>
        </w:rPr>
        <w:t>.</w:t>
      </w:r>
      <w:r w:rsidR="003C3E78" w:rsidRPr="004D243E">
        <w:rPr>
          <w:rFonts w:ascii="Cambria" w:eastAsia="Calibri" w:hAnsi="Cambria"/>
        </w:rPr>
        <w:t xml:space="preserve"> </w:t>
      </w:r>
      <w:proofErr w:type="spellStart"/>
      <w:r w:rsidR="39FF9AAC" w:rsidRPr="004D243E">
        <w:rPr>
          <w:rFonts w:ascii="Cambria" w:eastAsia="Calibri" w:hAnsi="Cambria"/>
        </w:rPr>
        <w:t>FinEstLat</w:t>
      </w:r>
      <w:proofErr w:type="spellEnd"/>
      <w:r w:rsidR="39FF9AAC" w:rsidRPr="004D243E">
        <w:rPr>
          <w:rFonts w:ascii="Cambria" w:eastAsia="Calibri" w:hAnsi="Cambria"/>
        </w:rPr>
        <w:t xml:space="preserve"> v</w:t>
      </w:r>
      <w:r w:rsidR="11F03BE0" w:rsidRPr="004D243E">
        <w:rPr>
          <w:rFonts w:ascii="Cambria" w:eastAsia="Calibri" w:hAnsi="Cambria"/>
        </w:rPr>
        <w:t xml:space="preserve">ienotā sistēma sekmīgi darbojas, </w:t>
      </w:r>
      <w:r w:rsidR="04B6FE32" w:rsidRPr="004D243E">
        <w:rPr>
          <w:rFonts w:ascii="Cambria" w:eastAsia="Calibri" w:hAnsi="Cambria"/>
        </w:rPr>
        <w:t xml:space="preserve">uzlabojot piegādes drošumu, </w:t>
      </w:r>
      <w:r w:rsidR="11F03BE0" w:rsidRPr="004D243E">
        <w:rPr>
          <w:rFonts w:ascii="Cambria" w:eastAsia="Cambria" w:hAnsi="Cambria" w:cs="Cambria"/>
          <w:color w:val="000000" w:themeColor="text1"/>
        </w:rPr>
        <w:t>veicinot dabasgāzes brīvu apriti reģionā un novēršot piegādes ceļu diskriminēšanu</w:t>
      </w:r>
      <w:r w:rsidR="3F97408F"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 xml:space="preserve">samazinot šķēršļus jaunu tirgus dalībnieku ienākšanai </w:t>
      </w:r>
      <w:proofErr w:type="spellStart"/>
      <w:r w:rsidR="11F03BE0" w:rsidRPr="004D243E">
        <w:rPr>
          <w:rFonts w:ascii="Cambria" w:eastAsia="Cambria" w:hAnsi="Cambria" w:cs="Cambria"/>
          <w:color w:val="000000" w:themeColor="text1"/>
        </w:rPr>
        <w:t>FinEstLat</w:t>
      </w:r>
      <w:proofErr w:type="spellEnd"/>
      <w:r w:rsidR="11F03BE0" w:rsidRPr="004D243E">
        <w:rPr>
          <w:rFonts w:ascii="Cambria" w:eastAsia="Cambria" w:hAnsi="Cambria" w:cs="Cambria"/>
          <w:color w:val="000000" w:themeColor="text1"/>
        </w:rPr>
        <w:t xml:space="preserve"> dabasgāzes tirgū un tādējādi veicinot konkurenci tirgū</w:t>
      </w:r>
      <w:r w:rsidR="1F032BD6"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nodrošinot lielāku tirgus likviditāti</w:t>
      </w:r>
      <w:r w:rsidR="76DB732B" w:rsidRPr="004D243E">
        <w:rPr>
          <w:rFonts w:ascii="Cambria" w:eastAsia="Cambria" w:hAnsi="Cambria" w:cs="Cambria"/>
          <w:color w:val="000000" w:themeColor="text1"/>
        </w:rPr>
        <w:t xml:space="preserve">, kā arī </w:t>
      </w:r>
      <w:r w:rsidR="11F03BE0" w:rsidRPr="004D243E">
        <w:rPr>
          <w:rFonts w:ascii="Cambria" w:eastAsia="Cambria" w:hAnsi="Cambria" w:cs="Cambria"/>
          <w:color w:val="000000" w:themeColor="text1"/>
        </w:rPr>
        <w:t xml:space="preserve">uzlabojot </w:t>
      </w:r>
      <w:r w:rsidR="11F03BE0" w:rsidRPr="004D243E">
        <w:rPr>
          <w:rFonts w:ascii="Cambria" w:eastAsia="Cambria" w:hAnsi="Cambria" w:cs="Cambria"/>
          <w:color w:val="000000" w:themeColor="text1"/>
        </w:rPr>
        <w:lastRenderedPageBreak/>
        <w:t xml:space="preserve">esošās infrastruktūras izmantošanu un novēršot </w:t>
      </w:r>
      <w:r w:rsidR="11F03BE0" w:rsidRPr="004D243E">
        <w:rPr>
          <w:rFonts w:ascii="Cambria" w:eastAsia="Tahoma" w:hAnsi="Cambria" w:cs="Tahoma"/>
          <w:color w:val="000000" w:themeColor="text1"/>
          <w:sz w:val="22"/>
        </w:rPr>
        <w:t>pārmērīgus ieguldījumus tajā</w:t>
      </w:r>
      <w:r w:rsidR="0357E17C" w:rsidRPr="004D243E">
        <w:rPr>
          <w:rFonts w:ascii="Cambria" w:eastAsia="Tahoma" w:hAnsi="Cambria" w:cs="Tahoma"/>
          <w:color w:val="000000" w:themeColor="text1"/>
          <w:sz w:val="22"/>
        </w:rPr>
        <w:t>.</w:t>
      </w:r>
      <w:r w:rsidR="003C3E78" w:rsidRPr="004D243E">
        <w:rPr>
          <w:rFonts w:ascii="Cambria" w:eastAsia="Calibri" w:hAnsi="Cambria"/>
        </w:rPr>
        <w:t xml:space="preserve"> s, tāpat Latvija pilnvērtīgi darbojas Eiropas mēroga elektroenerģijas biržā </w:t>
      </w:r>
      <w:r w:rsidR="003C3E78" w:rsidRPr="004D243E">
        <w:rPr>
          <w:rFonts w:ascii="Cambria" w:eastAsia="Calibri" w:hAnsi="Cambria"/>
          <w:i/>
        </w:rPr>
        <w:t xml:space="preserve">Nord </w:t>
      </w:r>
      <w:proofErr w:type="spellStart"/>
      <w:r w:rsidR="003C3E78" w:rsidRPr="004D243E">
        <w:rPr>
          <w:rFonts w:ascii="Cambria" w:eastAsia="Calibri" w:hAnsi="Cambria"/>
          <w:i/>
        </w:rPr>
        <w:t>Pool</w:t>
      </w:r>
      <w:proofErr w:type="spellEnd"/>
      <w:r w:rsidR="003C3E78" w:rsidRPr="004D243E">
        <w:rPr>
          <w:rFonts w:ascii="Cambria" w:eastAsia="Calibri" w:hAnsi="Cambria"/>
          <w:i/>
        </w:rPr>
        <w:t>.</w:t>
      </w:r>
    </w:p>
    <w:p w14:paraId="35FD0FC3" w14:textId="07FC2D88" w:rsidR="003C3E78" w:rsidRPr="004D243E" w:rsidRDefault="003C3E78" w:rsidP="003C3E78">
      <w:pPr>
        <w:jc w:val="both"/>
        <w:rPr>
          <w:rFonts w:ascii="Cambria" w:eastAsia="Calibri" w:hAnsi="Cambria"/>
        </w:rPr>
      </w:pPr>
      <w:r w:rsidRPr="004D243E">
        <w:rPr>
          <w:rFonts w:ascii="Cambria" w:eastAsia="Calibri" w:hAnsi="Cambria"/>
        </w:rPr>
        <w:t>Latvijā elektroenerģijas tirgus atvēršana tika īstenota pakāpeniski, 2007.</w:t>
      </w:r>
      <w:r w:rsidR="4F6F56FC" w:rsidRPr="004D243E">
        <w:rPr>
          <w:rFonts w:ascii="Cambria" w:eastAsia="Calibri" w:hAnsi="Cambria"/>
        </w:rPr>
        <w:t xml:space="preserve"> </w:t>
      </w:r>
      <w:r w:rsidRPr="004D243E">
        <w:rPr>
          <w:rFonts w:ascii="Cambria" w:eastAsia="Calibri" w:hAnsi="Cambria"/>
        </w:rPr>
        <w:t xml:space="preserve">gadā atverot tirgu komersantiem ar lielu elektroenerģijas patēriņa apjomu, sākot ar </w:t>
      </w:r>
      <w:r w:rsidR="00917C1C" w:rsidRPr="004D243E">
        <w:rPr>
          <w:rFonts w:ascii="Cambria" w:eastAsia="Calibri" w:hAnsi="Cambria"/>
        </w:rPr>
        <w:t>01.04.</w:t>
      </w:r>
      <w:r w:rsidRPr="004D243E">
        <w:rPr>
          <w:rFonts w:ascii="Cambria" w:eastAsia="Calibri" w:hAnsi="Cambria"/>
        </w:rPr>
        <w:t xml:space="preserve">2012. tirgū iesaistot elektroenerģijas lietotājus, kuru elektroenerģijas patēriņš ir vidēji liels, un no </w:t>
      </w:r>
      <w:r w:rsidR="00917C1C" w:rsidRPr="004D243E">
        <w:rPr>
          <w:rFonts w:ascii="Cambria" w:eastAsia="Calibri" w:hAnsi="Cambria"/>
        </w:rPr>
        <w:t>01.11.</w:t>
      </w:r>
      <w:r w:rsidRPr="004D243E">
        <w:rPr>
          <w:rFonts w:ascii="Cambria" w:eastAsia="Calibri" w:hAnsi="Cambria"/>
        </w:rPr>
        <w:t>2012. elektroenerģiju brīvajā tirgū atverot elektroenerģijas tirgu arī pārējiem komersantiem. No 2015.</w:t>
      </w:r>
      <w:r w:rsidR="536E5FE3" w:rsidRPr="004D243E">
        <w:rPr>
          <w:rFonts w:ascii="Cambria" w:eastAsia="Calibri" w:hAnsi="Cambria"/>
        </w:rPr>
        <w:t xml:space="preserve"> </w:t>
      </w:r>
      <w:r w:rsidRPr="004D243E">
        <w:rPr>
          <w:rFonts w:ascii="Cambria" w:eastAsia="Calibri" w:hAnsi="Cambria"/>
        </w:rPr>
        <w:t xml:space="preserve">gada tirgus tika atvērts mājsaimniecībām. Kopējā elektroenerģijas tirgus patēriņā komersantu elektroenerģijas patēriņš veido 75% un 25% - mājsaimniecību elektroenerģijas patēriņš. </w:t>
      </w:r>
    </w:p>
    <w:p w14:paraId="5EF88F86" w14:textId="4C9BB217" w:rsidR="251D78BA" w:rsidRPr="004D243E" w:rsidRDefault="251D78BA" w:rsidP="6099F4D4">
      <w:pPr>
        <w:jc w:val="both"/>
        <w:rPr>
          <w:rFonts w:ascii="Cambria" w:eastAsia="Calibri" w:hAnsi="Cambria"/>
        </w:rPr>
      </w:pPr>
      <w:r w:rsidRPr="004D243E">
        <w:rPr>
          <w:rFonts w:ascii="Cambria" w:eastAsia="Calibri" w:hAnsi="Cambria"/>
        </w:rPr>
        <w:t xml:space="preserve">Vienas no Eiropas vadošās elektroenerģijas biržas </w:t>
      </w:r>
      <w:r w:rsidRPr="004D243E">
        <w:rPr>
          <w:rFonts w:ascii="Cambria" w:eastAsia="Calibri" w:hAnsi="Cambria"/>
          <w:i/>
          <w:iCs/>
        </w:rPr>
        <w:t xml:space="preserve">Nord </w:t>
      </w:r>
      <w:proofErr w:type="spellStart"/>
      <w:r w:rsidRPr="004D243E">
        <w:rPr>
          <w:rFonts w:ascii="Cambria" w:eastAsia="Calibri" w:hAnsi="Cambria"/>
          <w:i/>
          <w:iCs/>
        </w:rPr>
        <w:t>Pool</w:t>
      </w:r>
      <w:proofErr w:type="spellEnd"/>
      <w:r w:rsidRPr="004D243E">
        <w:rPr>
          <w:rFonts w:ascii="Cambria" w:eastAsia="Calibri" w:hAnsi="Cambria"/>
          <w:i/>
          <w:iCs/>
        </w:rPr>
        <w:t xml:space="preserve">  </w:t>
      </w:r>
      <w:r w:rsidRPr="004D243E">
        <w:rPr>
          <w:rFonts w:ascii="Cambria" w:eastAsia="Calibri" w:hAnsi="Cambria"/>
        </w:rPr>
        <w:t>Latvi</w:t>
      </w:r>
      <w:r w:rsidR="03E51A70" w:rsidRPr="004D243E">
        <w:rPr>
          <w:rFonts w:ascii="Cambria" w:eastAsia="Calibri" w:hAnsi="Cambria"/>
        </w:rPr>
        <w:t>jas cenu zona darbu sāka 2013.gadā.</w:t>
      </w:r>
    </w:p>
    <w:p w14:paraId="5845EAFF" w14:textId="05A3673D" w:rsidR="006C38AC" w:rsidRPr="00A274B3" w:rsidRDefault="006C38AC" w:rsidP="00644422">
      <w:pPr>
        <w:pStyle w:val="Heading4"/>
      </w:pPr>
      <w:r w:rsidRPr="00A274B3">
        <w:t>II</w:t>
      </w:r>
      <w:r w:rsidR="00A274B3" w:rsidRPr="00A274B3">
        <w:t xml:space="preserve"> </w:t>
      </w:r>
      <w:proofErr w:type="spellStart"/>
      <w:r w:rsidRPr="00A274B3">
        <w:t>Rīcībpolitikas</w:t>
      </w:r>
      <w:proofErr w:type="spellEnd"/>
      <w:r w:rsidRPr="00A274B3">
        <w:t xml:space="preserve"> un pasākumi mērķu sasniegšanai</w:t>
      </w:r>
    </w:p>
    <w:tbl>
      <w:tblPr>
        <w:tblStyle w:val="GridTable1Light-Accent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33"/>
        <w:gridCol w:w="1323"/>
        <w:gridCol w:w="1028"/>
        <w:gridCol w:w="1065"/>
        <w:gridCol w:w="1139"/>
      </w:tblGrid>
      <w:tr w:rsidR="00700B7E" w:rsidRPr="004D243E" w14:paraId="69EE790E" w14:textId="77777777" w:rsidTr="0957556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restart"/>
            <w:noWrap/>
            <w:vAlign w:val="center"/>
          </w:tcPr>
          <w:p w14:paraId="0D552A9B" w14:textId="77777777" w:rsidR="004274B3" w:rsidRPr="004D243E" w:rsidRDefault="004274B3" w:rsidP="00625D62">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4233" w:type="dxa"/>
            <w:vMerge w:val="restart"/>
            <w:vAlign w:val="center"/>
          </w:tcPr>
          <w:p w14:paraId="17503A5A"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323" w:type="dxa"/>
            <w:vMerge w:val="restart"/>
            <w:vAlign w:val="center"/>
          </w:tcPr>
          <w:p w14:paraId="3C0182C8" w14:textId="0F075599" w:rsidR="00C75E70"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4D243E">
              <w:rPr>
                <w:rFonts w:ascii="Cambria" w:eastAsia="Times New Roman" w:hAnsi="Cambria"/>
                <w:color w:val="000000" w:themeColor="text1"/>
                <w:sz w:val="20"/>
                <w:szCs w:val="20"/>
                <w:lang w:eastAsia="lv-LV"/>
              </w:rPr>
              <w:t>Atbildīgā</w:t>
            </w:r>
          </w:p>
          <w:p w14:paraId="7BDB5174" w14:textId="0F075599"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28" w:type="dxa"/>
            <w:vMerge w:val="restart"/>
            <w:noWrap/>
            <w:vAlign w:val="center"/>
          </w:tcPr>
          <w:p w14:paraId="27D0C947"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0FC65F45"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204" w:type="dxa"/>
            <w:gridSpan w:val="2"/>
            <w:vAlign w:val="center"/>
          </w:tcPr>
          <w:p w14:paraId="48418F91"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4274B3" w:rsidRPr="004D243E" w14:paraId="53A032D3"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noWrap/>
            <w:vAlign w:val="center"/>
            <w:hideMark/>
          </w:tcPr>
          <w:p w14:paraId="7CA70CC9" w14:textId="77777777" w:rsidR="004274B3" w:rsidRPr="004D243E" w:rsidRDefault="004274B3" w:rsidP="00625D62">
            <w:pPr>
              <w:spacing w:before="0" w:after="0"/>
              <w:jc w:val="center"/>
              <w:rPr>
                <w:rFonts w:ascii="Cambria" w:eastAsia="Times New Roman" w:hAnsi="Cambria" w:cstheme="minorHAnsi"/>
                <w:color w:val="000000"/>
                <w:sz w:val="22"/>
                <w:lang w:eastAsia="lv-LV"/>
              </w:rPr>
            </w:pPr>
          </w:p>
        </w:tc>
        <w:tc>
          <w:tcPr>
            <w:tcW w:w="4233" w:type="dxa"/>
            <w:vMerge/>
            <w:vAlign w:val="center"/>
            <w:hideMark/>
          </w:tcPr>
          <w:p w14:paraId="2FA28124"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323" w:type="dxa"/>
            <w:vMerge/>
            <w:vAlign w:val="center"/>
            <w:hideMark/>
          </w:tcPr>
          <w:p w14:paraId="08412151"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28" w:type="dxa"/>
            <w:vMerge/>
            <w:noWrap/>
            <w:vAlign w:val="center"/>
            <w:hideMark/>
          </w:tcPr>
          <w:p w14:paraId="45A7CEBB"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65" w:type="dxa"/>
            <w:vAlign w:val="center"/>
            <w:hideMark/>
          </w:tcPr>
          <w:p w14:paraId="51B2BF83"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1139" w:type="dxa"/>
            <w:vAlign w:val="center"/>
            <w:hideMark/>
          </w:tcPr>
          <w:p w14:paraId="5169EDCA" w14:textId="3507ADFB" w:rsidR="004274B3" w:rsidRPr="004D243E" w:rsidRDefault="004274B3"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79"/>
            </w:r>
          </w:p>
        </w:tc>
      </w:tr>
      <w:tr w:rsidR="00700B7E" w:rsidRPr="004D243E" w14:paraId="2346590B"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noWrap/>
            <w:vAlign w:val="center"/>
          </w:tcPr>
          <w:p w14:paraId="25D46E66" w14:textId="40160D33" w:rsidR="004274B3" w:rsidRPr="004D243E" w:rsidRDefault="004274B3" w:rsidP="00625D62">
            <w:pPr>
              <w:spacing w:before="0" w:after="0"/>
              <w:jc w:val="center"/>
              <w:rPr>
                <w:rFonts w:ascii="Cambria" w:eastAsia="Times New Roman" w:hAnsi="Cambria" w:cstheme="minorHAnsi"/>
                <w:b w:val="0"/>
                <w:bCs w:val="0"/>
                <w:color w:val="000000"/>
                <w:sz w:val="22"/>
                <w:lang w:eastAsia="lv-LV"/>
              </w:rPr>
            </w:pPr>
            <w:r w:rsidRPr="004D243E">
              <w:rPr>
                <w:rFonts w:ascii="Cambria" w:eastAsia="Times New Roman" w:hAnsi="Cambria" w:cstheme="minorHAnsi"/>
                <w:b w:val="0"/>
                <w:bCs w:val="0"/>
                <w:sz w:val="22"/>
                <w:lang w:eastAsia="lv-LV"/>
              </w:rPr>
              <w:t>1</w:t>
            </w:r>
          </w:p>
        </w:tc>
        <w:tc>
          <w:tcPr>
            <w:tcW w:w="4233" w:type="dxa"/>
            <w:vAlign w:val="center"/>
          </w:tcPr>
          <w:p w14:paraId="619C02B7"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Baltijas valstu tirgus ietvara izveide patēriņa reakcijas pakalpojumu ieviešanai balansēšanas tirgū ar agregācijas starpniecību</w:t>
            </w:r>
          </w:p>
        </w:tc>
        <w:tc>
          <w:tcPr>
            <w:tcW w:w="1323" w:type="dxa"/>
            <w:noWrap/>
            <w:vAlign w:val="center"/>
          </w:tcPr>
          <w:p w14:paraId="39210125"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28" w:type="dxa"/>
            <w:noWrap/>
            <w:vAlign w:val="center"/>
          </w:tcPr>
          <w:p w14:paraId="4235BA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2030</w:t>
            </w:r>
          </w:p>
        </w:tc>
        <w:tc>
          <w:tcPr>
            <w:tcW w:w="1065" w:type="dxa"/>
          </w:tcPr>
          <w:p w14:paraId="222EE40E" w14:textId="10AD8DF8" w:rsidR="004274B3" w:rsidRPr="004D243E" w:rsidRDefault="00E8799A"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1139" w:type="dxa"/>
          </w:tcPr>
          <w:p w14:paraId="7BEFBF6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700B7E" w:rsidRPr="004D243E" w14:paraId="71E073F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noWrap/>
            <w:vAlign w:val="center"/>
          </w:tcPr>
          <w:p w14:paraId="1EC0F72E" w14:textId="4CC88B62" w:rsidR="004274B3" w:rsidRPr="004D243E" w:rsidRDefault="004274B3" w:rsidP="00625D62">
            <w:pPr>
              <w:spacing w:before="0" w:after="0"/>
              <w:jc w:val="center"/>
              <w:rPr>
                <w:rFonts w:ascii="Cambria" w:eastAsia="Times New Roman" w:hAnsi="Cambria" w:cstheme="minorHAnsi"/>
                <w:b w:val="0"/>
                <w:bCs w:val="0"/>
                <w:color w:val="000000"/>
                <w:sz w:val="22"/>
                <w:lang w:eastAsia="lv-LV"/>
              </w:rPr>
            </w:pPr>
            <w:r w:rsidRPr="004D243E">
              <w:rPr>
                <w:rFonts w:ascii="Cambria" w:eastAsia="Times New Roman" w:hAnsi="Cambria" w:cstheme="minorHAnsi"/>
                <w:b w:val="0"/>
                <w:bCs w:val="0"/>
                <w:sz w:val="22"/>
                <w:lang w:eastAsia="lv-LV"/>
              </w:rPr>
              <w:t>2</w:t>
            </w:r>
          </w:p>
        </w:tc>
        <w:tc>
          <w:tcPr>
            <w:tcW w:w="4233" w:type="dxa"/>
            <w:vAlign w:val="center"/>
          </w:tcPr>
          <w:p w14:paraId="6BD74F70"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Noteikt pienākumu saņemt atļauju jaunu siltumenerģijas ražošanas iekārtu darbības uzsākšanai </w:t>
            </w:r>
          </w:p>
        </w:tc>
        <w:tc>
          <w:tcPr>
            <w:tcW w:w="1323" w:type="dxa"/>
            <w:noWrap/>
            <w:vAlign w:val="center"/>
          </w:tcPr>
          <w:p w14:paraId="3E0F7093"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28" w:type="dxa"/>
            <w:noWrap/>
            <w:vAlign w:val="center"/>
          </w:tcPr>
          <w:p w14:paraId="715E9F07"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2024</w:t>
            </w:r>
          </w:p>
        </w:tc>
        <w:tc>
          <w:tcPr>
            <w:tcW w:w="2204" w:type="dxa"/>
            <w:gridSpan w:val="2"/>
          </w:tcPr>
          <w:p w14:paraId="2D41875D" w14:textId="5D477470"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6B77E6DC" w14:textId="03489C3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r w:rsidR="00700B7E" w:rsidRPr="004D243E" w14:paraId="6DB2D367" w14:textId="77777777" w:rsidTr="005E0BB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noWrap/>
            <w:vAlign w:val="center"/>
          </w:tcPr>
          <w:p w14:paraId="757D51A6" w14:textId="44981328" w:rsidR="004274B3" w:rsidRPr="004D243E" w:rsidRDefault="004274B3" w:rsidP="00625D62">
            <w:pPr>
              <w:spacing w:before="0" w:after="0"/>
              <w:jc w:val="center"/>
              <w:rPr>
                <w:rFonts w:ascii="Cambria" w:eastAsia="Times New Roman" w:hAnsi="Cambria" w:cstheme="minorHAnsi"/>
                <w:b w:val="0"/>
                <w:bCs w:val="0"/>
                <w:color w:val="000000"/>
                <w:sz w:val="22"/>
                <w:lang w:eastAsia="lv-LV"/>
              </w:rPr>
            </w:pPr>
            <w:r w:rsidRPr="004D243E">
              <w:rPr>
                <w:rFonts w:ascii="Cambria" w:eastAsia="Times New Roman" w:hAnsi="Cambria" w:cstheme="minorHAnsi"/>
                <w:b w:val="0"/>
                <w:bCs w:val="0"/>
                <w:sz w:val="22"/>
                <w:lang w:eastAsia="lv-LV"/>
              </w:rPr>
              <w:t>3</w:t>
            </w:r>
          </w:p>
        </w:tc>
        <w:tc>
          <w:tcPr>
            <w:tcW w:w="4233" w:type="dxa"/>
            <w:tcBorders>
              <w:top w:val="single" w:sz="4" w:space="0" w:color="auto"/>
              <w:left w:val="single" w:sz="4" w:space="0" w:color="auto"/>
              <w:bottom w:val="single" w:sz="4" w:space="0" w:color="auto"/>
              <w:right w:val="single" w:sz="4" w:space="0" w:color="auto"/>
            </w:tcBorders>
            <w:vAlign w:val="center"/>
          </w:tcPr>
          <w:p w14:paraId="63B254FF"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Izstrādāt rīcības plānu ūdeņraža infrastruktūras izveidei un tirgus nosacījumiem</w:t>
            </w:r>
          </w:p>
        </w:tc>
        <w:tc>
          <w:tcPr>
            <w:tcW w:w="1323" w:type="dxa"/>
            <w:tcBorders>
              <w:top w:val="single" w:sz="4" w:space="0" w:color="auto"/>
              <w:left w:val="single" w:sz="4" w:space="0" w:color="auto"/>
              <w:bottom w:val="single" w:sz="4" w:space="0" w:color="auto"/>
              <w:right w:val="single" w:sz="4" w:space="0" w:color="auto"/>
            </w:tcBorders>
            <w:noWrap/>
            <w:vAlign w:val="center"/>
          </w:tcPr>
          <w:p w14:paraId="4B73B9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47F4875C" w14:textId="77777777" w:rsidR="004274B3"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EM</w:t>
            </w:r>
          </w:p>
          <w:p w14:paraId="318E9EE2" w14:textId="44212225" w:rsidR="004274B3" w:rsidRPr="004D243E"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1028" w:type="dxa"/>
            <w:tcBorders>
              <w:top w:val="single" w:sz="4" w:space="0" w:color="auto"/>
              <w:left w:val="single" w:sz="4" w:space="0" w:color="auto"/>
              <w:bottom w:val="single" w:sz="4" w:space="0" w:color="auto"/>
              <w:right w:val="single" w:sz="4" w:space="0" w:color="auto"/>
            </w:tcBorders>
            <w:noWrap/>
            <w:vAlign w:val="center"/>
          </w:tcPr>
          <w:p w14:paraId="47720D4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DD9F72A" w14:textId="194ACFEF"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00418C5F" w14:textId="5D23255C"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bl>
    <w:p w14:paraId="475D43D3" w14:textId="1FB355A7" w:rsidR="006C38AC" w:rsidRPr="004D243E" w:rsidRDefault="006C38AC" w:rsidP="006C38AC">
      <w:pPr>
        <w:jc w:val="both"/>
        <w:rPr>
          <w:rFonts w:ascii="Cambria" w:hAnsi="Cambria" w:cstheme="minorHAnsi"/>
          <w:szCs w:val="24"/>
        </w:rPr>
      </w:pPr>
      <w:r w:rsidRPr="004D243E">
        <w:rPr>
          <w:rFonts w:ascii="Cambria" w:hAnsi="Cambria" w:cstheme="minorHAnsi"/>
          <w:b/>
          <w:szCs w:val="24"/>
        </w:rPr>
        <w:t>Atļauju jaunu siltumenerģijas ražošanas jaudu (siltumenerģijas operatoru) saņemšanas pienākuma</w:t>
      </w:r>
      <w:r w:rsidRPr="004D243E">
        <w:rPr>
          <w:rFonts w:ascii="Cambria" w:hAnsi="Cambria" w:cstheme="minorHAnsi"/>
          <w:szCs w:val="24"/>
        </w:rPr>
        <w:t xml:space="preserve"> ietvaros, tiks veikts </w:t>
      </w:r>
      <w:proofErr w:type="spellStart"/>
      <w:r w:rsidRPr="004D243E">
        <w:rPr>
          <w:rFonts w:ascii="Cambria" w:hAnsi="Cambria" w:cstheme="minorHAnsi"/>
          <w:szCs w:val="24"/>
        </w:rPr>
        <w:t>izvērtējums</w:t>
      </w:r>
      <w:proofErr w:type="spellEnd"/>
      <w:r w:rsidRPr="004D243E">
        <w:rPr>
          <w:rFonts w:ascii="Cambria" w:hAnsi="Cambria" w:cstheme="minorHAnsi"/>
          <w:szCs w:val="24"/>
        </w:rPr>
        <w:t xml:space="preserve">, šādu atļauju saņemšanas lietderībai, vērtējot ģenerējošo jaudu piesātinājumu konkrētā teritorijā un tirgus funkcionalitāti. Darbības ietvaros, ja atbilstoši, tiks izstrādāti attiecīgie tiesību akti, nosakot nosacījumus </w:t>
      </w:r>
      <w:r w:rsidR="00A953CD">
        <w:rPr>
          <w:rFonts w:ascii="Cambria" w:hAnsi="Cambria" w:cstheme="minorHAnsi"/>
          <w:szCs w:val="24"/>
        </w:rPr>
        <w:t>KEM</w:t>
      </w:r>
      <w:r w:rsidRPr="004D243E">
        <w:rPr>
          <w:rFonts w:ascii="Cambria" w:hAnsi="Cambria" w:cstheme="minorHAnsi"/>
          <w:szCs w:val="24"/>
        </w:rPr>
        <w:t xml:space="preserve"> atļaujas saņemšanai.</w:t>
      </w:r>
    </w:p>
    <w:p w14:paraId="48526A8E" w14:textId="3DE9A33D" w:rsidR="003C3E78" w:rsidRPr="004D243E" w:rsidRDefault="009E5B56" w:rsidP="00072F6A">
      <w:pPr>
        <w:pStyle w:val="Heading3"/>
      </w:pPr>
      <w:r>
        <w:t>E</w:t>
      </w:r>
      <w:r w:rsidR="00AE153A">
        <w:t>nerģijas avotu un piegāžu ceļu dažādošana</w:t>
      </w:r>
    </w:p>
    <w:p w14:paraId="458BD684" w14:textId="41A799C0" w:rsidR="003C3E78" w:rsidRPr="004D243E" w:rsidRDefault="003C3E78"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t xml:space="preserve">Līdz 2022. gadam Latvija importēja vairāk nekā 90% no dabasgāzes no Krievijas, savukārt naftas produktus no Krievijas gandrīz neimportēja – no Krievijas </w:t>
      </w:r>
      <w:r w:rsidR="00855406" w:rsidRPr="004D243E">
        <w:rPr>
          <w:rFonts w:ascii="Cambria" w:eastAsia="Calibri" w:hAnsi="Cambria" w:cstheme="minorBidi"/>
          <w:color w:val="auto"/>
        </w:rPr>
        <w:t>importēt</w:t>
      </w:r>
      <w:r w:rsidR="00855406">
        <w:rPr>
          <w:rFonts w:ascii="Cambria" w:eastAsia="Calibri" w:hAnsi="Cambria" w:cstheme="minorBidi"/>
          <w:color w:val="auto"/>
        </w:rPr>
        <w:t>ā</w:t>
      </w:r>
      <w:r w:rsidR="00855406" w:rsidRPr="004D243E">
        <w:rPr>
          <w:rFonts w:ascii="Cambria" w:eastAsia="Calibri" w:hAnsi="Cambria" w:cstheme="minorBidi"/>
          <w:color w:val="auto"/>
        </w:rPr>
        <w:t xml:space="preserve"> </w:t>
      </w:r>
      <w:r w:rsidR="00855406">
        <w:rPr>
          <w:rFonts w:ascii="Cambria" w:eastAsia="Calibri" w:hAnsi="Cambria" w:cstheme="minorBidi"/>
          <w:color w:val="auto"/>
        </w:rPr>
        <w:t xml:space="preserve">dīzeļdegviela </w:t>
      </w:r>
      <w:r w:rsidR="3C4920BC" w:rsidRPr="004D243E">
        <w:rPr>
          <w:rFonts w:ascii="Cambria" w:eastAsia="Calibri" w:hAnsi="Cambria" w:cstheme="minorBidi"/>
          <w:color w:val="auto"/>
        </w:rPr>
        <w:t>bija</w:t>
      </w:r>
      <w:r w:rsidRPr="004D243E">
        <w:rPr>
          <w:rFonts w:ascii="Cambria" w:eastAsia="Calibri" w:hAnsi="Cambria" w:cstheme="minorBidi"/>
          <w:color w:val="auto"/>
        </w:rPr>
        <w:t xml:space="preserve"> 10%. Elektroenerģijas imports no Krievijas 2021. gadā bija 7% no valsts patēriņa (7,38 </w:t>
      </w:r>
      <w:proofErr w:type="spellStart"/>
      <w:r w:rsidRPr="004D243E">
        <w:rPr>
          <w:rFonts w:ascii="Cambria" w:eastAsia="Calibri" w:hAnsi="Cambria" w:cstheme="minorBidi"/>
          <w:color w:val="auto"/>
        </w:rPr>
        <w:t>TWh</w:t>
      </w:r>
      <w:proofErr w:type="spellEnd"/>
      <w:r w:rsidRPr="004D243E">
        <w:rPr>
          <w:rFonts w:ascii="Cambria" w:eastAsia="Calibri" w:hAnsi="Cambria" w:cstheme="minorBidi"/>
          <w:color w:val="auto"/>
        </w:rPr>
        <w:t>). Turklāt energoresursu imports no Baltkrievijas faktiski tika pārtraukts 2021.</w:t>
      </w:r>
      <w:r w:rsidR="6AD1FCE1" w:rsidRPr="004D243E">
        <w:rPr>
          <w:rFonts w:ascii="Cambria" w:eastAsia="Calibri" w:hAnsi="Cambria" w:cstheme="minorBidi"/>
          <w:color w:val="auto"/>
        </w:rPr>
        <w:t xml:space="preserve"> </w:t>
      </w:r>
      <w:r w:rsidRPr="004D243E">
        <w:rPr>
          <w:rFonts w:ascii="Cambria" w:eastAsia="Calibri" w:hAnsi="Cambria" w:cstheme="minorBidi"/>
          <w:color w:val="auto"/>
        </w:rPr>
        <w:t>gadā starptautisko sankciju rezultātā. Tomēr Krievijas agresijas Ukrainā 2022.</w:t>
      </w:r>
      <w:r w:rsidR="7246B53B" w:rsidRPr="004D243E">
        <w:rPr>
          <w:rFonts w:ascii="Cambria" w:eastAsia="Calibri" w:hAnsi="Cambria" w:cstheme="minorBidi"/>
          <w:color w:val="auto"/>
        </w:rPr>
        <w:t xml:space="preserve"> </w:t>
      </w:r>
      <w:r w:rsidRPr="004D243E">
        <w:rPr>
          <w:rFonts w:ascii="Cambria" w:eastAsia="Calibri" w:hAnsi="Cambria" w:cstheme="minorBidi"/>
          <w:color w:val="auto"/>
        </w:rPr>
        <w:t xml:space="preserve">gada februārī ir mudinājusi Latvijas valdību pieņemt secīgus soļus valsts enerģētiskās drošības stiprināšanai, ieskaitot aizliegumu importēt Krievijas dabasgāzi no </w:t>
      </w:r>
      <w:r w:rsidR="0015765F" w:rsidRPr="004D243E">
        <w:rPr>
          <w:rFonts w:ascii="Cambria" w:eastAsia="Calibri" w:hAnsi="Cambria" w:cstheme="minorBidi"/>
          <w:color w:val="auto"/>
        </w:rPr>
        <w:t>01.01.</w:t>
      </w:r>
      <w:r w:rsidRPr="004D243E">
        <w:rPr>
          <w:rFonts w:ascii="Cambria" w:eastAsia="Calibri" w:hAnsi="Cambria" w:cstheme="minorBidi"/>
          <w:color w:val="auto"/>
        </w:rPr>
        <w:t xml:space="preserve">2023. </w:t>
      </w:r>
    </w:p>
    <w:p w14:paraId="0084F000" w14:textId="0CA3013A" w:rsidR="003C3E78" w:rsidRPr="004D243E" w:rsidRDefault="4525EFF1" w:rsidP="00573092">
      <w:pPr>
        <w:jc w:val="both"/>
        <w:rPr>
          <w:rFonts w:ascii="Cambria" w:eastAsia="Cambria" w:hAnsi="Cambria" w:cs="Cambria"/>
        </w:rPr>
      </w:pPr>
      <w:r w:rsidRPr="004D243E">
        <w:rPr>
          <w:rFonts w:ascii="Cambria" w:eastAsia="Cambria" w:hAnsi="Cambria" w:cs="Cambria"/>
          <w:szCs w:val="24"/>
        </w:rPr>
        <w:t xml:space="preserve">Līdz ar dabasgāzes piegādes no Krievijas Federācijas pārtraukšanu 2022. gadā un aizliegšanas no 01.01.2023. pilnībā ir manījušies Latvijas dabasgāzes piegādes avoti un attiecīgi dabasgāzes plūsmas. Par galvenajiem dabasgāzes piegādes avotiem ir kļuvuši sašķidrinātās dabasgāzes termināļi Klaipēdā, Lietuva un </w:t>
      </w:r>
      <w:proofErr w:type="spellStart"/>
      <w:r w:rsidRPr="004D243E">
        <w:rPr>
          <w:rFonts w:ascii="Cambria" w:eastAsia="Cambria" w:hAnsi="Cambria" w:cs="Cambria"/>
          <w:szCs w:val="24"/>
        </w:rPr>
        <w:t>Inkoo</w:t>
      </w:r>
      <w:proofErr w:type="spellEnd"/>
      <w:r w:rsidRPr="004D243E">
        <w:rPr>
          <w:rFonts w:ascii="Cambria" w:eastAsia="Cambria" w:hAnsi="Cambria" w:cs="Cambria"/>
          <w:szCs w:val="24"/>
        </w:rPr>
        <w:t xml:space="preserve">, Somijā. Bez tam no 2022. </w:t>
      </w:r>
      <w:r w:rsidR="003C3E78" w:rsidRPr="004D243E">
        <w:rPr>
          <w:rFonts w:ascii="Cambria" w:eastAsia="Cambria" w:hAnsi="Cambria" w:cs="Cambria"/>
          <w:szCs w:val="24"/>
        </w:rPr>
        <w:t xml:space="preserve">gada 1. </w:t>
      </w:r>
      <w:r w:rsidRPr="004D243E">
        <w:rPr>
          <w:rFonts w:ascii="Cambria" w:eastAsia="Cambria" w:hAnsi="Cambria" w:cs="Cambria"/>
          <w:szCs w:val="24"/>
        </w:rPr>
        <w:t xml:space="preserve">maija dabasgāze reģionā tiek piegādāta arī pa gāzes </w:t>
      </w:r>
      <w:proofErr w:type="spellStart"/>
      <w:r w:rsidRPr="004D243E">
        <w:rPr>
          <w:rFonts w:ascii="Cambria" w:eastAsia="Cambria" w:hAnsi="Cambria" w:cs="Cambria"/>
          <w:szCs w:val="24"/>
        </w:rPr>
        <w:t>starpsavienojumu</w:t>
      </w:r>
      <w:proofErr w:type="spellEnd"/>
      <w:r w:rsidRPr="004D243E">
        <w:rPr>
          <w:rFonts w:ascii="Cambria" w:eastAsia="Cambria" w:hAnsi="Cambria" w:cs="Cambria"/>
          <w:szCs w:val="24"/>
        </w:rPr>
        <w:t xml:space="preserve"> Polija-Lietuva (GIPL).</w:t>
      </w:r>
    </w:p>
    <w:p w14:paraId="1CCEA4B4" w14:textId="6472B6C1" w:rsidR="003C3E78" w:rsidRPr="004D243E" w:rsidRDefault="76F10B9C"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lastRenderedPageBreak/>
        <w:t>Papildus tam Latvija iestājas par vienotu, Eiropas Savienības līmeņa sankciju ieviešanu Krievij</w:t>
      </w:r>
      <w:r w:rsidR="105CD2F7" w:rsidRPr="004D243E">
        <w:rPr>
          <w:rFonts w:ascii="Cambria" w:eastAsia="Calibri" w:hAnsi="Cambria" w:cstheme="minorBidi"/>
          <w:color w:val="auto"/>
        </w:rPr>
        <w:t xml:space="preserve">ā un Baltkrievijā ražotai </w:t>
      </w:r>
      <w:r w:rsidR="448328B1" w:rsidRPr="004D243E">
        <w:rPr>
          <w:rFonts w:ascii="Cambria" w:eastAsia="Calibri" w:hAnsi="Cambria" w:cstheme="minorBidi"/>
          <w:color w:val="auto"/>
        </w:rPr>
        <w:t xml:space="preserve">vai arī no Krievijas jēlnaftas ražotai </w:t>
      </w:r>
      <w:r w:rsidRPr="004D243E">
        <w:rPr>
          <w:rFonts w:ascii="Cambria" w:eastAsia="Calibri" w:hAnsi="Cambria" w:cstheme="minorBidi"/>
          <w:color w:val="auto"/>
        </w:rPr>
        <w:t>sašķidrinātajai naftas gāzei (LPG</w:t>
      </w:r>
      <w:r w:rsidR="54D16E7D" w:rsidRPr="004D243E">
        <w:rPr>
          <w:rFonts w:ascii="Cambria" w:eastAsia="Calibri" w:hAnsi="Cambria" w:cstheme="minorBidi"/>
          <w:color w:val="auto"/>
        </w:rPr>
        <w:t xml:space="preserve">), vai arī kura šobrīd bez būtiskiem ierobežojumiem var nonākt Latvijas tirgū no citām Eiropas Savienības valstīm </w:t>
      </w:r>
      <w:r w:rsidR="67EE1C13" w:rsidRPr="004D243E">
        <w:rPr>
          <w:rFonts w:ascii="Cambria" w:eastAsia="Calibri" w:hAnsi="Cambria" w:cstheme="minorBidi"/>
          <w:color w:val="auto"/>
        </w:rPr>
        <w:t>un tiek izmantota mājsaimniecībās kā kurināmais siltumenerģijas ražošanai, ēdiena pagatavošanai, kā arī kā autodegviela.</w:t>
      </w:r>
    </w:p>
    <w:p w14:paraId="3E913C12" w14:textId="77777777" w:rsidR="003C3E78" w:rsidRPr="004D243E" w:rsidRDefault="003C3E78" w:rsidP="00072F6A">
      <w:pPr>
        <w:pStyle w:val="Heading3"/>
      </w:pPr>
      <w:r w:rsidRPr="004D243E">
        <w:t>Enerģētikas sistēmas elastības palielināšana</w:t>
      </w:r>
    </w:p>
    <w:p w14:paraId="64BA5E98" w14:textId="77777777" w:rsidR="003C3E78" w:rsidRPr="004D243E" w:rsidRDefault="003C3E78" w:rsidP="003C3E78">
      <w:pPr>
        <w:pStyle w:val="Default"/>
        <w:spacing w:before="120" w:after="120"/>
        <w:jc w:val="both"/>
        <w:rPr>
          <w:rFonts w:ascii="Cambria" w:hAnsi="Cambria" w:cstheme="minorHAnsi"/>
          <w:color w:val="auto"/>
        </w:rPr>
      </w:pPr>
      <w:r w:rsidRPr="004D243E">
        <w:rPr>
          <w:rFonts w:ascii="Cambria" w:hAnsi="Cambria" w:cstheme="minorHAnsi"/>
        </w:rPr>
        <w:t xml:space="preserve">Latvijā ir spēkā normatīvais regulējums, kas regulē </w:t>
      </w:r>
      <w:proofErr w:type="spellStart"/>
      <w:r w:rsidRPr="004D243E">
        <w:rPr>
          <w:rFonts w:ascii="Cambria" w:hAnsi="Cambria" w:cstheme="minorHAnsi"/>
        </w:rPr>
        <w:t>agregatoru</w:t>
      </w:r>
      <w:proofErr w:type="spellEnd"/>
      <w:r w:rsidRPr="004D243E">
        <w:rPr>
          <w:rFonts w:ascii="Cambria" w:hAnsi="Cambria" w:cstheme="minorHAnsi"/>
        </w:rPr>
        <w:t xml:space="preserve"> darbību, tiesības un pienākumus, kā arī norēķinus par tā pakalpojumiem un attiecības starp </w:t>
      </w:r>
      <w:proofErr w:type="spellStart"/>
      <w:r w:rsidRPr="004D243E">
        <w:rPr>
          <w:rFonts w:ascii="Cambria" w:hAnsi="Cambria" w:cstheme="minorHAnsi"/>
        </w:rPr>
        <w:t>agregatoru</w:t>
      </w:r>
      <w:proofErr w:type="spellEnd"/>
      <w:r w:rsidRPr="004D243E">
        <w:rPr>
          <w:rFonts w:ascii="Cambria" w:hAnsi="Cambria" w:cstheme="minorHAnsi"/>
        </w:rPr>
        <w:t xml:space="preserve"> un citiem sistēmas un tirgus dalībniekiem. </w:t>
      </w:r>
      <w:proofErr w:type="spellStart"/>
      <w:r w:rsidRPr="004D243E">
        <w:rPr>
          <w:rFonts w:ascii="Cambria" w:hAnsi="Cambria" w:cstheme="minorHAnsi"/>
        </w:rPr>
        <w:t>Agregatoru</w:t>
      </w:r>
      <w:proofErr w:type="spellEnd"/>
      <w:r w:rsidRPr="004D243E">
        <w:rPr>
          <w:rFonts w:ascii="Cambria" w:hAnsi="Cambria" w:cstheme="minorHAnsi"/>
        </w:rPr>
        <w:t xml:space="preserve"> darbība Latvijā nav iespējama bez patērētājiem uzstādītiem un pieejamiem viedajiem skaitītājiem. </w:t>
      </w:r>
      <w:r w:rsidRPr="004D243E">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p>
    <w:p w14:paraId="5CCBE82D" w14:textId="77777777" w:rsidR="003C3E78" w:rsidRPr="004D243E" w:rsidRDefault="003C3E78" w:rsidP="00072F6A">
      <w:pPr>
        <w:pStyle w:val="Heading3"/>
      </w:pPr>
      <w:bookmarkStart w:id="293" w:name="_Toc23245787"/>
      <w:bookmarkStart w:id="294" w:name="_Toc23246011"/>
      <w:bookmarkStart w:id="295" w:name="_Toc24408025"/>
      <w:bookmarkEnd w:id="292"/>
      <w:r w:rsidRPr="004D243E">
        <w:t>Energopatērētāju iesaiste</w:t>
      </w:r>
    </w:p>
    <w:p w14:paraId="0F0738F2" w14:textId="77777777" w:rsidR="0007585B" w:rsidRPr="004D243E" w:rsidRDefault="0007585B" w:rsidP="00644422">
      <w:pPr>
        <w:pStyle w:val="Heading4"/>
      </w:pPr>
      <w:r w:rsidRPr="004D243E">
        <w:t>I Bāzes scenārijs</w:t>
      </w:r>
    </w:p>
    <w:p w14:paraId="1596E2F6" w14:textId="451E46B9" w:rsidR="003C3E78" w:rsidRPr="004D243E" w:rsidRDefault="003C3E78" w:rsidP="003C3E78">
      <w:pPr>
        <w:jc w:val="both"/>
        <w:rPr>
          <w:rFonts w:ascii="Cambria" w:hAnsi="Cambria"/>
        </w:rPr>
      </w:pPr>
      <w:r w:rsidRPr="004D243E">
        <w:rPr>
          <w:rFonts w:ascii="Cambria" w:hAnsi="Cambria"/>
          <w:color w:val="000000" w:themeColor="text1"/>
        </w:rPr>
        <w:t>2016.</w:t>
      </w:r>
      <w:r w:rsidR="26D55C98" w:rsidRPr="004D243E">
        <w:rPr>
          <w:rFonts w:ascii="Cambria" w:hAnsi="Cambria"/>
          <w:color w:val="000000" w:themeColor="text1"/>
        </w:rPr>
        <w:t xml:space="preserve"> </w:t>
      </w:r>
      <w:r w:rsidRPr="004D243E">
        <w:rPr>
          <w:rFonts w:ascii="Cambria" w:hAnsi="Cambria"/>
          <w:color w:val="000000" w:themeColor="text1"/>
        </w:rPr>
        <w:t>gadā tika ieviesta arī elektroenerģijas neto uzskaites sistēma, kas tuvākajos gados tiks aizstāta ar neto norēķinu sistēmu</w:t>
      </w:r>
      <w:r w:rsidRPr="004D243E">
        <w:rPr>
          <w:rStyle w:val="FootnoteReference"/>
          <w:rFonts w:ascii="Cambria" w:hAnsi="Cambria"/>
          <w:color w:val="000000" w:themeColor="text1"/>
        </w:rPr>
        <w:footnoteReference w:id="180"/>
      </w:r>
      <w:r w:rsidRPr="004D243E">
        <w:rPr>
          <w:rFonts w:ascii="Cambria" w:hAnsi="Cambria"/>
          <w:color w:val="000000" w:themeColor="text1"/>
        </w:rPr>
        <w:t xml:space="preserve"> </w:t>
      </w:r>
      <w:proofErr w:type="spellStart"/>
      <w:r w:rsidRPr="004D243E">
        <w:rPr>
          <w:rFonts w:ascii="Cambria" w:hAnsi="Cambria"/>
          <w:color w:val="000000" w:themeColor="text1"/>
        </w:rPr>
        <w:t>mikroģeneratoriem</w:t>
      </w:r>
      <w:proofErr w:type="spellEnd"/>
      <w:r w:rsidRPr="004D243E">
        <w:rPr>
          <w:rStyle w:val="FootnoteReference"/>
          <w:rFonts w:ascii="Cambria" w:hAnsi="Cambria"/>
          <w:color w:val="000000" w:themeColor="text1"/>
        </w:rPr>
        <w:footnoteReference w:id="181"/>
      </w:r>
      <w:r w:rsidRPr="004D243E">
        <w:rPr>
          <w:rFonts w:ascii="Cambria" w:hAnsi="Cambria"/>
          <w:color w:val="000000" w:themeColor="text1"/>
        </w:rPr>
        <w:t xml:space="preserve"> mājsaimniecībām, kas ražo </w:t>
      </w:r>
      <w:proofErr w:type="spellStart"/>
      <w:r w:rsidRPr="004D243E">
        <w:rPr>
          <w:rFonts w:ascii="Cambria" w:hAnsi="Cambria"/>
          <w:color w:val="000000" w:themeColor="text1"/>
        </w:rPr>
        <w:t>atjaunīgo</w:t>
      </w:r>
      <w:proofErr w:type="spellEnd"/>
      <w:r w:rsidRPr="004D243E">
        <w:rPr>
          <w:rFonts w:ascii="Cambria" w:hAnsi="Cambria"/>
          <w:color w:val="000000" w:themeColor="text1"/>
        </w:rPr>
        <w:t xml:space="preserve"> elektroenerģiju pašpatēriņam</w:t>
      </w:r>
      <w:r w:rsidRPr="004D243E">
        <w:rPr>
          <w:rFonts w:ascii="Cambria" w:eastAsia="Calibri" w:hAnsi="Cambria"/>
        </w:rPr>
        <w:t>.</w:t>
      </w:r>
      <w:r w:rsidRPr="004D243E">
        <w:rPr>
          <w:rFonts w:ascii="Cambria" w:hAnsi="Cambria"/>
          <w:color w:val="000000" w:themeColor="text1"/>
        </w:rPr>
        <w:t xml:space="preserve"> </w:t>
      </w:r>
      <w:r w:rsidRPr="004D243E">
        <w:rPr>
          <w:rFonts w:ascii="Cambria" w:hAnsi="Cambria"/>
        </w:rPr>
        <w:t>2022. gadā ir novērojams būtisks pieaugums atļauju elektroenerģijas ražošanas jaudu palielināšanai vai jaunu ražošanas iekārtu ieviešanai palielinājums, kur līdz 2022.</w:t>
      </w:r>
      <w:r w:rsidR="4556A436" w:rsidRPr="004D243E">
        <w:rPr>
          <w:rFonts w:ascii="Cambria" w:hAnsi="Cambria"/>
        </w:rPr>
        <w:t xml:space="preserve"> </w:t>
      </w:r>
      <w:r w:rsidRPr="004D243E">
        <w:rPr>
          <w:rFonts w:ascii="Cambria" w:hAnsi="Cambria"/>
        </w:rPr>
        <w:t>gadam gadā tika izsniegtas līdz 300 atļauju, bet 2022. gadā tika izsniegtas vairāk nekā 1000 atļauju, kur 2022.</w:t>
      </w:r>
      <w:r w:rsidR="402902B8" w:rsidRPr="004D243E">
        <w:rPr>
          <w:rFonts w:ascii="Cambria" w:hAnsi="Cambria"/>
        </w:rPr>
        <w:t xml:space="preserve"> </w:t>
      </w:r>
      <w:r w:rsidRPr="004D243E">
        <w:rPr>
          <w:rFonts w:ascii="Cambria" w:hAnsi="Cambria"/>
        </w:rPr>
        <w:t xml:space="preserve">gadā tika mainīts normatīvais regulējums, palielinot elektroenerģijas ražošanas iekārtas jaudu, no kuras ir nepieciešams saņemt atļauju, līdz &gt;500 </w:t>
      </w:r>
      <w:proofErr w:type="spellStart"/>
      <w:r w:rsidRPr="004D243E">
        <w:rPr>
          <w:rFonts w:ascii="Cambria" w:hAnsi="Cambria"/>
        </w:rPr>
        <w:t>kW</w:t>
      </w:r>
      <w:proofErr w:type="spellEnd"/>
      <w:r w:rsidRPr="004D243E">
        <w:rPr>
          <w:rFonts w:ascii="Cambria" w:hAnsi="Cambria"/>
        </w:rPr>
        <w:t xml:space="preserve">.    </w:t>
      </w:r>
    </w:p>
    <w:p w14:paraId="45C5C6D6" w14:textId="6C03EF65" w:rsidR="0007585B" w:rsidRPr="004D243E" w:rsidRDefault="0007585B" w:rsidP="00644422">
      <w:pPr>
        <w:pStyle w:val="Heading4"/>
      </w:pPr>
      <w:r w:rsidRPr="004D243E">
        <w:t>II Sasniedzamie mērķi</w:t>
      </w:r>
    </w:p>
    <w:tbl>
      <w:tblPr>
        <w:tblStyle w:val="PlainTable2"/>
        <w:tblW w:w="8644" w:type="dxa"/>
        <w:jc w:val="center"/>
        <w:tblLook w:val="04A0" w:firstRow="1" w:lastRow="0" w:firstColumn="1" w:lastColumn="0" w:noHBand="0" w:noVBand="1"/>
      </w:tblPr>
      <w:tblGrid>
        <w:gridCol w:w="6238"/>
        <w:gridCol w:w="1203"/>
        <w:gridCol w:w="1203"/>
      </w:tblGrid>
      <w:tr w:rsidR="0007585B" w:rsidRPr="004D243E" w14:paraId="5C59DE2F"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4F69E233" w14:textId="77777777" w:rsidR="0007585B" w:rsidRPr="004D243E" w:rsidRDefault="0007585B" w:rsidP="00625D62">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203" w:type="dxa"/>
            <w:vAlign w:val="center"/>
          </w:tcPr>
          <w:p w14:paraId="2C178BEE"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1E5FF54A"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6251EAD4"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7BAAA3C6"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07585B" w:rsidRPr="004D243E" w14:paraId="232E354F"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7EADA9A1" w14:textId="178C6EB4" w:rsidR="0007585B" w:rsidRPr="004D243E" w:rsidRDefault="5A58CD56" w:rsidP="00625D62">
            <w:pPr>
              <w:spacing w:before="0" w:after="0"/>
              <w:ind w:right="284"/>
              <w:jc w:val="center"/>
              <w:rPr>
                <w:rFonts w:ascii="Cambria" w:hAnsi="Cambria"/>
                <w:b w:val="0"/>
                <w:color w:val="000000" w:themeColor="text1"/>
                <w:sz w:val="26"/>
                <w:szCs w:val="26"/>
              </w:rPr>
            </w:pPr>
            <w:r w:rsidRPr="004D243E">
              <w:rPr>
                <w:rFonts w:ascii="Cambria" w:hAnsi="Cambria"/>
                <w:b w:val="0"/>
                <w:bCs w:val="0"/>
                <w:color w:val="000000" w:themeColor="text1"/>
                <w:sz w:val="26"/>
                <w:szCs w:val="26"/>
              </w:rPr>
              <w:t xml:space="preserve">Tīklam pieslēgto </w:t>
            </w:r>
            <w:proofErr w:type="spellStart"/>
            <w:r w:rsidRPr="004D243E">
              <w:rPr>
                <w:rFonts w:ascii="Cambria" w:hAnsi="Cambria"/>
                <w:b w:val="0"/>
                <w:bCs w:val="0"/>
                <w:color w:val="000000" w:themeColor="text1"/>
                <w:sz w:val="26"/>
                <w:szCs w:val="26"/>
              </w:rPr>
              <w:t>mikroģeneratoru</w:t>
            </w:r>
            <w:proofErr w:type="spellEnd"/>
            <w:r w:rsidRPr="004D243E">
              <w:rPr>
                <w:rFonts w:ascii="Cambria" w:hAnsi="Cambria"/>
                <w:b w:val="0"/>
                <w:bCs w:val="0"/>
                <w:color w:val="000000" w:themeColor="text1"/>
                <w:sz w:val="26"/>
                <w:szCs w:val="26"/>
              </w:rPr>
              <w:t xml:space="preserve"> skaits</w:t>
            </w:r>
          </w:p>
        </w:tc>
        <w:tc>
          <w:tcPr>
            <w:tcW w:w="1203" w:type="dxa"/>
            <w:vAlign w:val="center"/>
          </w:tcPr>
          <w:p w14:paraId="67518FA7" w14:textId="7C0DA9B4" w:rsidR="0007585B" w:rsidRPr="004D243E" w:rsidRDefault="5A58CD56"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2000</w:t>
            </w:r>
          </w:p>
        </w:tc>
        <w:tc>
          <w:tcPr>
            <w:tcW w:w="1203" w:type="dxa"/>
            <w:vAlign w:val="center"/>
          </w:tcPr>
          <w:p w14:paraId="3F00F7C6" w14:textId="02B9DEC0" w:rsidR="0007585B" w:rsidRPr="004D243E" w:rsidRDefault="54C4675C"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&gt; 20 000</w:t>
            </w:r>
          </w:p>
        </w:tc>
      </w:tr>
    </w:tbl>
    <w:p w14:paraId="5EDC8F47" w14:textId="61C82CCC" w:rsidR="0007585B" w:rsidRPr="004D243E" w:rsidRDefault="0007585B"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89"/>
        <w:gridCol w:w="1233"/>
        <w:gridCol w:w="1233"/>
        <w:gridCol w:w="1233"/>
        <w:gridCol w:w="1233"/>
      </w:tblGrid>
      <w:tr w:rsidR="0049220E" w:rsidRPr="004D243E" w14:paraId="12FF8012" w14:textId="77777777" w:rsidTr="0057309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tcPr>
          <w:p w14:paraId="4E71786D" w14:textId="77777777" w:rsidR="009615E0" w:rsidRPr="004D243E" w:rsidRDefault="009615E0" w:rsidP="003D46A8">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3489" w:type="dxa"/>
            <w:vMerge w:val="restart"/>
            <w:vAlign w:val="center"/>
          </w:tcPr>
          <w:p w14:paraId="7225BB12"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33" w:type="dxa"/>
            <w:vMerge w:val="restart"/>
            <w:vAlign w:val="center"/>
          </w:tcPr>
          <w:p w14:paraId="2C869AB3" w14:textId="440F4A98"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233" w:type="dxa"/>
            <w:vMerge w:val="restart"/>
            <w:noWrap/>
            <w:vAlign w:val="center"/>
          </w:tcPr>
          <w:p w14:paraId="42E993ED"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15DCCF34"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466" w:type="dxa"/>
            <w:gridSpan w:val="2"/>
          </w:tcPr>
          <w:p w14:paraId="66748EF6" w14:textId="1788EDFA"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4D243E">
              <w:rPr>
                <w:rFonts w:ascii="Cambria" w:hAnsi="Cambria"/>
                <w:sz w:val="20"/>
                <w:szCs w:val="20"/>
              </w:rPr>
              <w:t>Investīcijas</w:t>
            </w:r>
          </w:p>
        </w:tc>
      </w:tr>
      <w:tr w:rsidR="0049220E" w:rsidRPr="004D243E" w14:paraId="488B2169" w14:textId="77777777" w:rsidTr="00573092">
        <w:trPr>
          <w:trHeight w:val="284"/>
          <w:jc w:val="center"/>
        </w:trPr>
        <w:tc>
          <w:tcPr>
            <w:cnfStyle w:val="001000000000" w:firstRow="0" w:lastRow="0" w:firstColumn="1" w:lastColumn="0" w:oddVBand="0" w:evenVBand="0" w:oddHBand="0" w:evenHBand="0" w:firstRowFirstColumn="0" w:firstRowLastColumn="0" w:lastRowFirstColumn="0" w:lastRowLastColumn="0"/>
            <w:tcW w:w="704" w:type="dxa"/>
            <w:vMerge/>
            <w:noWrap/>
            <w:vAlign w:val="center"/>
            <w:hideMark/>
          </w:tcPr>
          <w:p w14:paraId="6EE0E82F" w14:textId="77777777" w:rsidR="009615E0" w:rsidRPr="004D243E" w:rsidRDefault="009615E0" w:rsidP="003D46A8">
            <w:pPr>
              <w:spacing w:before="0" w:after="0"/>
              <w:jc w:val="center"/>
              <w:rPr>
                <w:rFonts w:ascii="Cambria" w:eastAsia="Times New Roman" w:hAnsi="Cambria" w:cstheme="minorHAnsi"/>
                <w:b w:val="0"/>
                <w:color w:val="000000"/>
                <w:sz w:val="20"/>
                <w:szCs w:val="20"/>
                <w:lang w:eastAsia="lv-LV"/>
              </w:rPr>
            </w:pPr>
          </w:p>
        </w:tc>
        <w:tc>
          <w:tcPr>
            <w:tcW w:w="3489" w:type="dxa"/>
            <w:vMerge/>
            <w:vAlign w:val="center"/>
            <w:hideMark/>
          </w:tcPr>
          <w:p w14:paraId="45385560"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vAlign w:val="center"/>
            <w:hideMark/>
          </w:tcPr>
          <w:p w14:paraId="1D3018EC"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noWrap/>
            <w:vAlign w:val="center"/>
            <w:hideMark/>
          </w:tcPr>
          <w:p w14:paraId="5938CF6E"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tcPr>
          <w:p w14:paraId="56686E06" w14:textId="1A52DB3E"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proofErr w:type="spellStart"/>
            <w:r w:rsidRPr="004D243E">
              <w:rPr>
                <w:rFonts w:ascii="Cambria" w:eastAsia="Times New Roman" w:hAnsi="Cambria"/>
                <w:b/>
                <w:color w:val="000000" w:themeColor="text1"/>
                <w:sz w:val="20"/>
                <w:szCs w:val="20"/>
                <w:lang w:eastAsia="lv-LV"/>
              </w:rPr>
              <w:t>milj.euro</w:t>
            </w:r>
            <w:proofErr w:type="spellEnd"/>
          </w:p>
        </w:tc>
        <w:tc>
          <w:tcPr>
            <w:tcW w:w="1233" w:type="dxa"/>
          </w:tcPr>
          <w:p w14:paraId="3E0B3107" w14:textId="3EC37662"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4D243E">
              <w:rPr>
                <w:rFonts w:ascii="Cambria" w:eastAsia="Times New Roman" w:hAnsi="Cambria"/>
                <w:b/>
                <w:color w:val="000000" w:themeColor="text1"/>
                <w:sz w:val="20"/>
                <w:szCs w:val="20"/>
                <w:lang w:eastAsia="lv-LV"/>
              </w:rPr>
              <w:t>avoti</w:t>
            </w:r>
            <w:r w:rsidR="004D6383" w:rsidRPr="005E0BB2">
              <w:rPr>
                <w:rFonts w:ascii="Cambria" w:eastAsia="Times New Roman" w:hAnsi="Cambria"/>
                <w:b/>
                <w:bCs/>
                <w:color w:val="000000" w:themeColor="text1"/>
                <w:sz w:val="20"/>
                <w:szCs w:val="20"/>
                <w:vertAlign w:val="superscript"/>
                <w:lang w:eastAsia="lv-LV"/>
              </w:rPr>
              <w:footnoteReference w:id="182"/>
            </w:r>
          </w:p>
        </w:tc>
      </w:tr>
      <w:tr w:rsidR="0049220E" w:rsidRPr="004D243E" w14:paraId="17FE05C1" w14:textId="77777777" w:rsidTr="00573092">
        <w:trPr>
          <w:trHeight w:val="284"/>
          <w:jc w:val="center"/>
        </w:trPr>
        <w:tc>
          <w:tcPr>
            <w:cnfStyle w:val="001000000000" w:firstRow="0" w:lastRow="0" w:firstColumn="1" w:lastColumn="0" w:oddVBand="0" w:evenVBand="0" w:oddHBand="0" w:evenHBand="0" w:firstRowFirstColumn="0" w:firstRowLastColumn="0" w:lastRowFirstColumn="0" w:lastRowLastColumn="0"/>
            <w:tcW w:w="704" w:type="dxa"/>
            <w:noWrap/>
          </w:tcPr>
          <w:p w14:paraId="1C8D953C" w14:textId="457F03EF" w:rsidR="000846C9" w:rsidRPr="004D243E" w:rsidRDefault="000846C9" w:rsidP="003D46A8">
            <w:pPr>
              <w:spacing w:before="0" w:after="0"/>
              <w:jc w:val="center"/>
              <w:rPr>
                <w:rFonts w:ascii="Cambria" w:eastAsia="Times New Roman" w:hAnsi="Cambria" w:cstheme="minorHAnsi"/>
                <w:b w:val="0"/>
                <w:bCs w:val="0"/>
                <w:color w:val="000000"/>
                <w:sz w:val="22"/>
                <w:lang w:eastAsia="lv-LV"/>
              </w:rPr>
            </w:pPr>
            <w:r w:rsidRPr="004D243E">
              <w:rPr>
                <w:rFonts w:ascii="Cambria" w:eastAsia="Times New Roman" w:hAnsi="Cambria" w:cstheme="minorHAnsi"/>
                <w:b w:val="0"/>
                <w:bCs w:val="0"/>
                <w:color w:val="000000"/>
                <w:sz w:val="22"/>
                <w:lang w:eastAsia="lv-LV"/>
              </w:rPr>
              <w:t>1</w:t>
            </w:r>
          </w:p>
        </w:tc>
        <w:tc>
          <w:tcPr>
            <w:tcW w:w="3489" w:type="dxa"/>
          </w:tcPr>
          <w:p w14:paraId="7EA2DB56" w14:textId="5F4C8A0E" w:rsidR="000846C9" w:rsidRPr="004D243E" w:rsidRDefault="000846C9"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Pārveidot neto uzskaites sistēmu uz neto norēķinu sistēmu</w:t>
            </w:r>
          </w:p>
        </w:tc>
        <w:tc>
          <w:tcPr>
            <w:tcW w:w="1233" w:type="dxa"/>
            <w:noWrap/>
          </w:tcPr>
          <w:p w14:paraId="586B60AE" w14:textId="778F3FB3"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1233" w:type="dxa"/>
            <w:noWrap/>
          </w:tcPr>
          <w:p w14:paraId="2A68CF60" w14:textId="0273776D"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2466" w:type="dxa"/>
            <w:gridSpan w:val="2"/>
          </w:tcPr>
          <w:p w14:paraId="5779A967" w14:textId="77777777"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68456B4C" w14:textId="7B4931E2"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r w:rsidR="0049220E" w:rsidRPr="004D243E" w14:paraId="62A985C3" w14:textId="77777777" w:rsidTr="00573092">
        <w:trPr>
          <w:trHeight w:val="284"/>
          <w:jc w:val="center"/>
        </w:trPr>
        <w:tc>
          <w:tcPr>
            <w:cnfStyle w:val="001000000000" w:firstRow="0" w:lastRow="0" w:firstColumn="1" w:lastColumn="0" w:oddVBand="0" w:evenVBand="0" w:oddHBand="0" w:evenHBand="0" w:firstRowFirstColumn="0" w:firstRowLastColumn="0" w:lastRowFirstColumn="0" w:lastRowLastColumn="0"/>
            <w:tcW w:w="704" w:type="dxa"/>
            <w:noWrap/>
          </w:tcPr>
          <w:p w14:paraId="2B4F780F" w14:textId="12856F4C" w:rsidR="00156B2D" w:rsidRPr="004D243E" w:rsidRDefault="00156B2D" w:rsidP="003D46A8">
            <w:pPr>
              <w:spacing w:before="0" w:after="0"/>
              <w:jc w:val="center"/>
              <w:rPr>
                <w:rFonts w:ascii="Cambria" w:eastAsia="Times New Roman" w:hAnsi="Cambria" w:cstheme="minorHAnsi"/>
                <w:b w:val="0"/>
                <w:bCs w:val="0"/>
                <w:color w:val="000000"/>
                <w:sz w:val="22"/>
                <w:lang w:eastAsia="lv-LV"/>
              </w:rPr>
            </w:pPr>
            <w:r w:rsidRPr="004D243E">
              <w:rPr>
                <w:rFonts w:ascii="Cambria" w:eastAsia="Times New Roman" w:hAnsi="Cambria" w:cstheme="minorHAnsi"/>
                <w:b w:val="0"/>
                <w:bCs w:val="0"/>
                <w:color w:val="000000"/>
                <w:sz w:val="22"/>
                <w:lang w:eastAsia="lv-LV"/>
              </w:rPr>
              <w:t>2</w:t>
            </w:r>
          </w:p>
        </w:tc>
        <w:tc>
          <w:tcPr>
            <w:tcW w:w="3489" w:type="dxa"/>
          </w:tcPr>
          <w:p w14:paraId="22BDB1E4" w14:textId="1FD9FC28" w:rsidR="00156B2D" w:rsidRPr="004D243E" w:rsidRDefault="00156B2D"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Style w:val="cf01"/>
                <w:rFonts w:ascii="Cambria" w:hAnsi="Cambria"/>
                <w:sz w:val="22"/>
                <w:szCs w:val="22"/>
              </w:rPr>
              <w:t xml:space="preserve">Izstrādāt </w:t>
            </w:r>
            <w:proofErr w:type="spellStart"/>
            <w:r w:rsidRPr="004D243E">
              <w:rPr>
                <w:rStyle w:val="cf01"/>
                <w:rFonts w:ascii="Cambria" w:hAnsi="Cambria"/>
                <w:sz w:val="22"/>
                <w:szCs w:val="22"/>
              </w:rPr>
              <w:t>energokopienu</w:t>
            </w:r>
            <w:proofErr w:type="spellEnd"/>
            <w:r w:rsidRPr="004D243E">
              <w:rPr>
                <w:rStyle w:val="cf01"/>
                <w:rFonts w:ascii="Cambria" w:hAnsi="Cambria"/>
                <w:sz w:val="22"/>
                <w:szCs w:val="22"/>
              </w:rPr>
              <w:t xml:space="preserve"> un elektroenerģijas kopīgošanas normatīvo regulējumu</w:t>
            </w:r>
          </w:p>
        </w:tc>
        <w:tc>
          <w:tcPr>
            <w:tcW w:w="1233" w:type="dxa"/>
            <w:noWrap/>
          </w:tcPr>
          <w:p w14:paraId="625E3485" w14:textId="2485A197"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1233" w:type="dxa"/>
            <w:noWrap/>
          </w:tcPr>
          <w:p w14:paraId="5311B11A" w14:textId="04B0365A"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2466" w:type="dxa"/>
            <w:gridSpan w:val="2"/>
          </w:tcPr>
          <w:p w14:paraId="7B64CEC1" w14:textId="77777777"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42CD8D10" w14:textId="655CB3ED"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bl>
    <w:p w14:paraId="382E3624" w14:textId="5C673EE4" w:rsidR="004C6EB7" w:rsidRPr="004D243E" w:rsidRDefault="004C6EB7" w:rsidP="004C6EB7">
      <w:pPr>
        <w:jc w:val="both"/>
        <w:rPr>
          <w:rFonts w:ascii="Cambria" w:eastAsia="Cambria" w:hAnsi="Cambria" w:cs="Cambria"/>
          <w:szCs w:val="24"/>
        </w:rPr>
      </w:pPr>
      <w:r w:rsidRPr="6E5C0BAE">
        <w:rPr>
          <w:rFonts w:ascii="Cambria" w:eastAsia="Times New Roman" w:hAnsi="Cambria"/>
          <w:b/>
          <w:bCs/>
          <w:color w:val="000000" w:themeColor="text1"/>
          <w:lang w:eastAsia="lv-LV"/>
        </w:rPr>
        <w:lastRenderedPageBreak/>
        <w:t>Neto uzskaites sistēmas pārveidošanas par neto norēķinu sistēmu</w:t>
      </w:r>
      <w:r w:rsidR="00546D23" w:rsidRPr="004D243E">
        <w:rPr>
          <w:rStyle w:val="FootnoteReference"/>
          <w:rFonts w:ascii="Cambria" w:eastAsia="Times New Roman" w:hAnsi="Cambria"/>
          <w:b/>
          <w:bCs/>
          <w:color w:val="000000" w:themeColor="text1"/>
          <w:lang w:eastAsia="lv-LV"/>
        </w:rPr>
        <w:footnoteReference w:id="183"/>
      </w:r>
      <w:r w:rsidRPr="004D243E">
        <w:rPr>
          <w:rFonts w:ascii="Cambria" w:eastAsia="Times New Roman" w:hAnsi="Cambria"/>
          <w:color w:val="000000" w:themeColor="text1"/>
          <w:lang w:eastAsia="lv-LV"/>
        </w:rPr>
        <w:t xml:space="preserve"> darbības īstenošanai ir jāņem vērā elektroenerģijas </w:t>
      </w:r>
      <w:proofErr w:type="spellStart"/>
      <w:r w:rsidRPr="004D243E">
        <w:rPr>
          <w:rFonts w:ascii="Cambria" w:eastAsia="Times New Roman" w:hAnsi="Cambria"/>
          <w:color w:val="000000" w:themeColor="text1"/>
          <w:lang w:eastAsia="lv-LV"/>
        </w:rPr>
        <w:t>ikstundas</w:t>
      </w:r>
      <w:proofErr w:type="spellEnd"/>
      <w:r w:rsidRPr="004D243E">
        <w:rPr>
          <w:rFonts w:ascii="Cambria" w:eastAsia="Times New Roman" w:hAnsi="Cambria"/>
          <w:color w:val="000000" w:themeColor="text1"/>
          <w:lang w:eastAsia="lv-LV"/>
        </w:rPr>
        <w:t xml:space="preserve"> cena; jāizvērtē iespēja noteikt, ka juridiskās personas varēs izmantot sistēmu, ņemot vērā </w:t>
      </w:r>
      <w:proofErr w:type="spellStart"/>
      <w:r w:rsidRPr="004D243E">
        <w:rPr>
          <w:rFonts w:ascii="Cambria" w:eastAsia="Times New Roman" w:hAnsi="Cambria"/>
          <w:color w:val="000000" w:themeColor="text1"/>
          <w:lang w:eastAsia="lv-LV"/>
        </w:rPr>
        <w:t>pieslēguma</w:t>
      </w:r>
      <w:proofErr w:type="spellEnd"/>
      <w:r w:rsidRPr="004D243E">
        <w:rPr>
          <w:rFonts w:ascii="Cambria" w:eastAsia="Times New Roman" w:hAnsi="Cambria"/>
          <w:color w:val="000000" w:themeColor="text1"/>
          <w:lang w:eastAsia="lv-LV"/>
        </w:rPr>
        <w:t xml:space="preserve"> nodrošināšanas izmaksas / izmaksas par infrastruktūras lietošanu; jāizvērtē iespēja attiecināt sistēmu arī uz vienas mājsaimniecības īpašumā esošām attālināti uzstādītām iekārtām.</w:t>
      </w:r>
      <w:r w:rsidR="44B84640" w:rsidRPr="004D243E">
        <w:rPr>
          <w:rFonts w:ascii="Cambria" w:eastAsia="Times New Roman" w:hAnsi="Cambria"/>
          <w:color w:val="000000" w:themeColor="text1"/>
          <w:lang w:eastAsia="lv-LV"/>
        </w:rPr>
        <w:t xml:space="preserve"> </w:t>
      </w:r>
      <w:r w:rsidR="44B84640" w:rsidRPr="6E5C0BAE">
        <w:rPr>
          <w:rFonts w:ascii="Cambria" w:eastAsia="Cambria" w:hAnsi="Cambria" w:cs="Cambria"/>
        </w:rPr>
        <w:t>Vienlaikus ir jāpievērš uzmanība, ka balstoties uz divpusēju vienošanos, tirgotāji nelielam lietotāju skaitam jau šobrīd nodrošina savstarpējas tirdzniecības attiecības, kuras pēc savas būtības atbilst neto norēķinu sistēmas principiem (tiek nopirkta klienta pārdotā enerģija un tās vērtība izmantota nākotnes norēķiniem ar klientu).</w:t>
      </w:r>
    </w:p>
    <w:p w14:paraId="056CC587" w14:textId="4C8DFABF" w:rsidR="00156B2D" w:rsidRPr="004D243E" w:rsidRDefault="00156B2D" w:rsidP="004C6EB7">
      <w:pPr>
        <w:jc w:val="both"/>
        <w:rPr>
          <w:rFonts w:ascii="Cambria" w:eastAsia="Times New Roman" w:hAnsi="Cambria"/>
          <w:color w:val="000000" w:themeColor="text1"/>
          <w:lang w:eastAsia="lv-LV"/>
        </w:rPr>
      </w:pPr>
      <w:proofErr w:type="spellStart"/>
      <w:r w:rsidRPr="004D243E">
        <w:rPr>
          <w:rFonts w:ascii="Cambria" w:eastAsia="Times New Roman" w:hAnsi="Cambria"/>
          <w:b/>
          <w:bCs/>
          <w:color w:val="000000" w:themeColor="text1"/>
          <w:lang w:eastAsia="lv-LV"/>
        </w:rPr>
        <w:t>Energokopienu</w:t>
      </w:r>
      <w:proofErr w:type="spellEnd"/>
      <w:r w:rsidRPr="004D243E">
        <w:rPr>
          <w:rFonts w:ascii="Cambria" w:eastAsia="Times New Roman" w:hAnsi="Cambria"/>
          <w:b/>
          <w:bCs/>
          <w:color w:val="000000" w:themeColor="text1"/>
          <w:lang w:eastAsia="lv-LV"/>
        </w:rPr>
        <w:t xml:space="preserve"> un elektroenerģijas kopīgošanas normatīvā regulējuma izstrādes</w:t>
      </w:r>
      <w:r w:rsidRPr="004D243E">
        <w:rPr>
          <w:rFonts w:ascii="Cambria" w:eastAsia="Times New Roman" w:hAnsi="Cambria"/>
          <w:color w:val="000000" w:themeColor="text1"/>
          <w:lang w:eastAsia="lv-LV"/>
        </w:rPr>
        <w:t xml:space="preserve"> ietvaros</w:t>
      </w:r>
      <w:r w:rsidR="006F1B10" w:rsidRPr="004D243E">
        <w:rPr>
          <w:rFonts w:ascii="Cambria" w:eastAsia="Times New Roman" w:hAnsi="Cambria"/>
          <w:color w:val="000000" w:themeColor="text1"/>
          <w:lang w:eastAsia="lv-LV"/>
        </w:rPr>
        <w:t xml:space="preserve"> </w:t>
      </w:r>
      <w:r w:rsidR="00417A8C" w:rsidRPr="004D243E">
        <w:rPr>
          <w:rFonts w:ascii="Cambria" w:eastAsia="Times New Roman" w:hAnsi="Cambria"/>
          <w:color w:val="000000" w:themeColor="text1"/>
          <w:lang w:eastAsia="lv-LV"/>
        </w:rPr>
        <w:t>tiks izveidots normatīvais regulējums</w:t>
      </w:r>
      <w:r w:rsidR="006F1B10" w:rsidRPr="004D243E">
        <w:rPr>
          <w:rFonts w:ascii="Cambria" w:eastAsia="Times New Roman" w:hAnsi="Cambria"/>
          <w:color w:val="000000" w:themeColor="text1"/>
          <w:lang w:eastAsia="lv-LV"/>
        </w:rPr>
        <w:t>, kas nodrošin</w:t>
      </w:r>
      <w:r w:rsidR="00417A8C" w:rsidRPr="004D243E">
        <w:rPr>
          <w:rFonts w:ascii="Cambria" w:eastAsia="Times New Roman" w:hAnsi="Cambria"/>
          <w:color w:val="000000" w:themeColor="text1"/>
          <w:lang w:eastAsia="lv-LV"/>
        </w:rPr>
        <w:t>ās</w:t>
      </w:r>
      <w:r w:rsidR="006F1B10" w:rsidRPr="004D243E">
        <w:rPr>
          <w:rFonts w:ascii="Cambria" w:eastAsia="Times New Roman" w:hAnsi="Cambria"/>
          <w:color w:val="000000" w:themeColor="text1"/>
          <w:lang w:eastAsia="lv-LV"/>
        </w:rPr>
        <w:t xml:space="preserve"> vienotus nosacījumus </w:t>
      </w:r>
      <w:proofErr w:type="spellStart"/>
      <w:r w:rsidR="006F1B10" w:rsidRPr="004D243E">
        <w:rPr>
          <w:rFonts w:ascii="Cambria" w:eastAsia="Times New Roman" w:hAnsi="Cambria"/>
          <w:color w:val="000000" w:themeColor="text1"/>
          <w:szCs w:val="24"/>
          <w:lang w:eastAsia="lv-LV"/>
        </w:rPr>
        <w:t>energokopienu</w:t>
      </w:r>
      <w:proofErr w:type="spellEnd"/>
      <w:r w:rsidR="006F1B10" w:rsidRPr="004D243E">
        <w:rPr>
          <w:rFonts w:ascii="Cambria" w:eastAsia="Times New Roman" w:hAnsi="Cambria"/>
          <w:color w:val="000000" w:themeColor="text1"/>
          <w:szCs w:val="24"/>
          <w:lang w:eastAsia="lv-LV"/>
        </w:rPr>
        <w:t xml:space="preserve"> un enerģijas kopīgošanas darbībām, samazinot lietotāju administratīvo slogu un nodrošinot administratīvo atbalstu </w:t>
      </w:r>
      <w:proofErr w:type="spellStart"/>
      <w:r w:rsidR="006F1B10" w:rsidRPr="004D243E">
        <w:rPr>
          <w:rFonts w:ascii="Cambria" w:eastAsia="Times New Roman" w:hAnsi="Cambria"/>
          <w:color w:val="000000" w:themeColor="text1"/>
          <w:szCs w:val="24"/>
          <w:lang w:eastAsia="lv-LV"/>
        </w:rPr>
        <w:t>energokopienām</w:t>
      </w:r>
      <w:proofErr w:type="spellEnd"/>
      <w:r w:rsidR="006F1B10" w:rsidRPr="004D243E">
        <w:rPr>
          <w:rFonts w:ascii="Cambria" w:eastAsia="Times New Roman" w:hAnsi="Cambria"/>
          <w:color w:val="000000" w:themeColor="text1"/>
          <w:szCs w:val="24"/>
          <w:lang w:eastAsia="lv-LV"/>
        </w:rPr>
        <w:t xml:space="preserve"> un enerģijas kopīgošanai.</w:t>
      </w:r>
      <w:r w:rsidR="00346668" w:rsidRPr="004D243E">
        <w:rPr>
          <w:rFonts w:ascii="Cambria" w:eastAsia="Times New Roman" w:hAnsi="Cambria"/>
          <w:color w:val="000000" w:themeColor="text1"/>
          <w:szCs w:val="24"/>
          <w:lang w:eastAsia="lv-LV"/>
        </w:rPr>
        <w:t xml:space="preserve"> </w:t>
      </w:r>
      <w:r w:rsidR="00CB52F8" w:rsidRPr="00CB52F8">
        <w:rPr>
          <w:rFonts w:ascii="Cambria" w:eastAsia="Times New Roman" w:hAnsi="Cambria"/>
          <w:color w:val="000000" w:themeColor="text1"/>
          <w:szCs w:val="24"/>
          <w:lang w:eastAsia="lv-LV"/>
        </w:rPr>
        <w:t xml:space="preserve">Vienlaikus tiks skaidri noteikta aktīvā lietotāja definīcija, nepārprotami nosakot, kāds ir aktīvā lietotāja, kā primārais mērķis ir nodrošināt savu pašpatēriņu, patēriņa un trešajām pusēm nodotās elektroenerģijas īpatsvars. Attiecīgais pašpatēriņa un trešajām pusēm nodotās elektroenerģijas īpatsvars noteiks atšķirību starp aktīvo lietotāju un </w:t>
      </w:r>
      <w:r w:rsidR="00CB52F8" w:rsidRPr="00A274B3">
        <w:rPr>
          <w:rFonts w:ascii="Cambria" w:eastAsia="Times New Roman" w:hAnsi="Cambria"/>
          <w:color w:val="000000" w:themeColor="text1"/>
          <w:szCs w:val="24"/>
          <w:lang w:eastAsia="lv-LV"/>
        </w:rPr>
        <w:t>elektroenerģijas ražotāju, kā arī dos iespēju aktīvajam lietotājam piemērot priekšrocības un atvieglojumus</w:t>
      </w:r>
      <w:r w:rsidR="00F22355">
        <w:rPr>
          <w:rFonts w:ascii="Cambria" w:eastAsia="Times New Roman" w:hAnsi="Cambria"/>
          <w:color w:val="000000" w:themeColor="text1"/>
          <w:szCs w:val="24"/>
          <w:lang w:eastAsia="lv-LV"/>
        </w:rPr>
        <w:t xml:space="preserve">, </w:t>
      </w:r>
      <w:r w:rsidR="00F22355" w:rsidRPr="66449FE3">
        <w:rPr>
          <w:rFonts w:ascii="Cambria" w:eastAsia="Cambria" w:hAnsi="Cambria" w:cs="Cambria"/>
          <w:color w:val="000000" w:themeColor="text1"/>
          <w:szCs w:val="24"/>
        </w:rPr>
        <w:t>kas tiks noteikti normatīvā regulējuma izstrādes ietvaros</w:t>
      </w:r>
      <w:r w:rsidR="00CB52F8" w:rsidRPr="00A274B3">
        <w:rPr>
          <w:rFonts w:ascii="Cambria" w:eastAsia="Times New Roman" w:hAnsi="Cambria"/>
          <w:color w:val="000000" w:themeColor="text1"/>
          <w:szCs w:val="24"/>
          <w:lang w:eastAsia="lv-LV"/>
        </w:rPr>
        <w:t>. Papildus tiks noteikts neto uzskaites sistēmas, kas nav tirgus principos balstīta pašpatēriņa nodrošināšanas shēma, darbības beigu termiņš</w:t>
      </w:r>
      <w:r w:rsidR="002837EF">
        <w:rPr>
          <w:rFonts w:ascii="Cambria" w:eastAsia="Times New Roman" w:hAnsi="Cambria"/>
          <w:color w:val="000000" w:themeColor="text1"/>
          <w:szCs w:val="24"/>
          <w:lang w:eastAsia="lv-LV"/>
        </w:rPr>
        <w:t>,</w:t>
      </w:r>
      <w:r w:rsidR="00CB52F8" w:rsidRPr="00A274B3">
        <w:rPr>
          <w:rFonts w:ascii="Cambria" w:eastAsia="Times New Roman" w:hAnsi="Cambria"/>
          <w:color w:val="000000" w:themeColor="text1"/>
          <w:szCs w:val="24"/>
          <w:lang w:eastAsia="lv-LV"/>
        </w:rPr>
        <w:t xml:space="preserve"> kā arī tiks skaidri definēti tirgus dalībnieku pienākumi un tiesības darbībai neto norēķinu sistēmā, </w:t>
      </w:r>
      <w:proofErr w:type="spellStart"/>
      <w:r w:rsidR="00CB52F8" w:rsidRPr="00A274B3">
        <w:rPr>
          <w:rFonts w:ascii="Cambria" w:eastAsia="Times New Roman" w:hAnsi="Cambria"/>
          <w:color w:val="000000" w:themeColor="text1"/>
          <w:szCs w:val="24"/>
          <w:lang w:eastAsia="lv-LV"/>
        </w:rPr>
        <w:t>energokopienās</w:t>
      </w:r>
      <w:proofErr w:type="spellEnd"/>
      <w:r w:rsidR="00CB52F8" w:rsidRPr="00A274B3">
        <w:rPr>
          <w:rFonts w:ascii="Cambria" w:eastAsia="Times New Roman" w:hAnsi="Cambria"/>
          <w:color w:val="000000" w:themeColor="text1"/>
          <w:szCs w:val="24"/>
          <w:lang w:eastAsia="lv-LV"/>
        </w:rPr>
        <w:t xml:space="preserve"> un darbībai cita veida attālinātās </w:t>
      </w:r>
      <w:r w:rsidR="002837EF">
        <w:rPr>
          <w:rFonts w:ascii="Cambria" w:eastAsia="Times New Roman" w:hAnsi="Cambria"/>
          <w:color w:val="000000" w:themeColor="text1"/>
          <w:szCs w:val="24"/>
          <w:lang w:eastAsia="lv-LV"/>
        </w:rPr>
        <w:t xml:space="preserve">enerģijas </w:t>
      </w:r>
      <w:r w:rsidR="00CB52F8" w:rsidRPr="00A274B3">
        <w:rPr>
          <w:rFonts w:ascii="Cambria" w:eastAsia="Times New Roman" w:hAnsi="Cambria"/>
          <w:color w:val="000000" w:themeColor="text1"/>
          <w:szCs w:val="24"/>
          <w:lang w:eastAsia="lv-LV"/>
        </w:rPr>
        <w:t>ģenerācijas shēmās</w:t>
      </w:r>
      <w:r w:rsidR="00346668" w:rsidRPr="00A274B3">
        <w:rPr>
          <w:rStyle w:val="cf01"/>
          <w:rFonts w:ascii="Cambria" w:hAnsi="Cambria"/>
          <w:sz w:val="24"/>
          <w:szCs w:val="24"/>
        </w:rPr>
        <w:t>.</w:t>
      </w:r>
    </w:p>
    <w:p w14:paraId="588DBE53" w14:textId="77777777" w:rsidR="003C3E78" w:rsidRPr="004D243E" w:rsidRDefault="003C3E78" w:rsidP="00072F6A">
      <w:pPr>
        <w:pStyle w:val="Heading3"/>
      </w:pPr>
      <w:bookmarkStart w:id="296" w:name="_Toc96955330"/>
      <w:bookmarkStart w:id="297" w:name="_Toc97282178"/>
      <w:r w:rsidRPr="004D243E">
        <w:t>Enerģētiskā nabadzība un enerģijas pieejamība</w:t>
      </w:r>
      <w:bookmarkEnd w:id="293"/>
      <w:bookmarkEnd w:id="294"/>
      <w:bookmarkEnd w:id="295"/>
      <w:bookmarkEnd w:id="296"/>
      <w:bookmarkEnd w:id="297"/>
    </w:p>
    <w:p w14:paraId="14A69AF1" w14:textId="77777777" w:rsidR="00A40AB6" w:rsidRPr="004D243E" w:rsidRDefault="00A40AB6" w:rsidP="00A40AB6">
      <w:pPr>
        <w:pStyle w:val="Heading4"/>
      </w:pPr>
      <w:r w:rsidRPr="004D243E">
        <w:t>I Bāzes scenārijs</w:t>
      </w:r>
    </w:p>
    <w:p w14:paraId="50CB5084" w14:textId="52BDBF8E" w:rsidR="003C3E78" w:rsidRPr="004D243E" w:rsidRDefault="003C3E78" w:rsidP="003C3E78">
      <w:pPr>
        <w:pStyle w:val="Default"/>
        <w:spacing w:before="120" w:after="120"/>
        <w:jc w:val="both"/>
        <w:rPr>
          <w:rFonts w:ascii="Cambria" w:hAnsi="Cambria" w:cstheme="minorHAnsi"/>
        </w:rPr>
      </w:pPr>
      <w:r w:rsidRPr="09575566">
        <w:rPr>
          <w:rFonts w:ascii="Cambria" w:hAnsi="Cambria" w:cstheme="minorBidi"/>
        </w:rPr>
        <w:t>Lai novērtētu enerģētiskās nabadzības</w:t>
      </w:r>
      <w:r w:rsidRPr="09575566">
        <w:rPr>
          <w:rStyle w:val="FootnoteReference"/>
          <w:rFonts w:ascii="Cambria" w:hAnsi="Cambria" w:cstheme="minorBidi"/>
        </w:rPr>
        <w:footnoteReference w:id="184"/>
      </w:r>
      <w:r w:rsidRPr="09575566">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14:paraId="22DCB40B" w14:textId="7DD93DE3" w:rsidR="003C3E78" w:rsidRPr="004D243E" w:rsidRDefault="003C3E78" w:rsidP="003C3E78">
      <w:pPr>
        <w:pStyle w:val="Default"/>
        <w:spacing w:before="120" w:after="120"/>
        <w:jc w:val="center"/>
        <w:rPr>
          <w:rFonts w:ascii="Cambria" w:hAnsi="Cambria" w:cstheme="minorHAnsi"/>
          <w:b/>
          <w:sz w:val="20"/>
          <w:szCs w:val="20"/>
        </w:rPr>
      </w:pPr>
      <w:r w:rsidRPr="09575566">
        <w:rPr>
          <w:rFonts w:ascii="Cambria" w:hAnsi="Cambria" w:cstheme="minorBidi"/>
          <w:b/>
          <w:bCs/>
          <w:sz w:val="20"/>
          <w:szCs w:val="20"/>
        </w:rPr>
        <w:fldChar w:fldCharType="begin"/>
      </w:r>
      <w:r w:rsidRPr="09575566">
        <w:rPr>
          <w:rFonts w:ascii="Cambria" w:hAnsi="Cambria" w:cstheme="minorBidi"/>
          <w:b/>
          <w:bCs/>
          <w:sz w:val="20"/>
          <w:szCs w:val="20"/>
        </w:rPr>
        <w:instrText xml:space="preserve"> SEQ Tabula \* ARABIC </w:instrText>
      </w:r>
      <w:r w:rsidRPr="09575566">
        <w:rPr>
          <w:rFonts w:ascii="Cambria" w:hAnsi="Cambria" w:cstheme="minorBidi"/>
          <w:b/>
          <w:bCs/>
          <w:sz w:val="20"/>
          <w:szCs w:val="20"/>
        </w:rPr>
        <w:fldChar w:fldCharType="separate"/>
      </w:r>
      <w:r w:rsidR="00A4530A" w:rsidRPr="09575566">
        <w:rPr>
          <w:rFonts w:ascii="Cambria" w:hAnsi="Cambria" w:cstheme="minorBidi"/>
          <w:b/>
          <w:bCs/>
          <w:noProof/>
          <w:sz w:val="20"/>
          <w:szCs w:val="20"/>
        </w:rPr>
        <w:t>3</w:t>
      </w:r>
      <w:r w:rsidRPr="09575566">
        <w:rPr>
          <w:rFonts w:ascii="Cambria" w:hAnsi="Cambria" w:cstheme="minorBidi"/>
          <w:b/>
          <w:bCs/>
          <w:sz w:val="20"/>
          <w:szCs w:val="20"/>
        </w:rPr>
        <w:fldChar w:fldCharType="end"/>
      </w:r>
      <w:r w:rsidRPr="09575566">
        <w:rPr>
          <w:rFonts w:ascii="Cambria" w:hAnsi="Cambria" w:cstheme="minorBidi"/>
          <w:b/>
          <w:bCs/>
          <w:sz w:val="20"/>
          <w:szCs w:val="20"/>
        </w:rPr>
        <w:t>.tabula. Iedzīvotāju vai mājsaimniecību, kuras naudas trūkuma dēļ nevar atļauties uzturēt siltu mājokli, īpatsvars (%)</w:t>
      </w:r>
      <w:r w:rsidRPr="09575566">
        <w:rPr>
          <w:rStyle w:val="FootnoteReference"/>
          <w:rFonts w:ascii="Cambria" w:hAnsi="Cambria" w:cstheme="minorBidi"/>
          <w:b/>
          <w:bCs/>
          <w:sz w:val="20"/>
          <w:szCs w:val="20"/>
          <w:shd w:val="clear" w:color="auto" w:fill="FFFFFF"/>
        </w:rPr>
        <w:footnoteReference w:id="185"/>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3C3E78" w:rsidRPr="004D243E" w14:paraId="053EABC1" w14:textId="77777777" w:rsidTr="00625D62">
        <w:trPr>
          <w:trHeight w:val="300"/>
          <w:jc w:val="center"/>
        </w:trPr>
        <w:tc>
          <w:tcPr>
            <w:tcW w:w="960" w:type="dxa"/>
            <w:shd w:val="clear" w:color="auto" w:fill="auto"/>
            <w:noWrap/>
            <w:vAlign w:val="center"/>
            <w:hideMark/>
          </w:tcPr>
          <w:p w14:paraId="07F3C68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2017</w:t>
            </w:r>
          </w:p>
        </w:tc>
        <w:tc>
          <w:tcPr>
            <w:tcW w:w="960" w:type="dxa"/>
            <w:shd w:val="clear" w:color="auto" w:fill="auto"/>
            <w:noWrap/>
            <w:vAlign w:val="center"/>
            <w:hideMark/>
          </w:tcPr>
          <w:p w14:paraId="2E146CF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2018</w:t>
            </w:r>
          </w:p>
        </w:tc>
        <w:tc>
          <w:tcPr>
            <w:tcW w:w="960" w:type="dxa"/>
            <w:shd w:val="clear" w:color="auto" w:fill="auto"/>
            <w:noWrap/>
            <w:vAlign w:val="center"/>
            <w:hideMark/>
          </w:tcPr>
          <w:p w14:paraId="60A5B2A5"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2019</w:t>
            </w:r>
          </w:p>
        </w:tc>
        <w:tc>
          <w:tcPr>
            <w:tcW w:w="960" w:type="dxa"/>
            <w:shd w:val="clear" w:color="auto" w:fill="auto"/>
            <w:noWrap/>
            <w:vAlign w:val="center"/>
            <w:hideMark/>
          </w:tcPr>
          <w:p w14:paraId="4FC35F7F"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2020</w:t>
            </w:r>
          </w:p>
        </w:tc>
        <w:tc>
          <w:tcPr>
            <w:tcW w:w="960" w:type="dxa"/>
            <w:shd w:val="clear" w:color="auto" w:fill="auto"/>
            <w:noWrap/>
            <w:vAlign w:val="center"/>
            <w:hideMark/>
          </w:tcPr>
          <w:p w14:paraId="15337922"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2021</w:t>
            </w:r>
          </w:p>
        </w:tc>
        <w:tc>
          <w:tcPr>
            <w:tcW w:w="960" w:type="dxa"/>
            <w:shd w:val="clear" w:color="auto" w:fill="auto"/>
            <w:noWrap/>
            <w:vAlign w:val="center"/>
            <w:hideMark/>
          </w:tcPr>
          <w:p w14:paraId="72BAD9B3"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2022</w:t>
            </w:r>
          </w:p>
        </w:tc>
      </w:tr>
      <w:tr w:rsidR="003C3E78" w:rsidRPr="004D243E" w14:paraId="203262CE" w14:textId="77777777" w:rsidTr="00625D62">
        <w:trPr>
          <w:trHeight w:val="300"/>
          <w:jc w:val="center"/>
        </w:trPr>
        <w:tc>
          <w:tcPr>
            <w:tcW w:w="5760" w:type="dxa"/>
            <w:gridSpan w:val="6"/>
            <w:shd w:val="clear" w:color="auto" w:fill="auto"/>
            <w:noWrap/>
            <w:vAlign w:val="center"/>
          </w:tcPr>
          <w:p w14:paraId="504FCB2D"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mājsaimniecības (kopā)</w:t>
            </w:r>
          </w:p>
        </w:tc>
      </w:tr>
      <w:tr w:rsidR="003C3E78" w:rsidRPr="004D243E" w14:paraId="4176D76D" w14:textId="77777777" w:rsidTr="00625D62">
        <w:trPr>
          <w:trHeight w:val="300"/>
          <w:jc w:val="center"/>
        </w:trPr>
        <w:tc>
          <w:tcPr>
            <w:tcW w:w="960" w:type="dxa"/>
            <w:shd w:val="clear" w:color="auto" w:fill="auto"/>
            <w:noWrap/>
            <w:vAlign w:val="center"/>
            <w:hideMark/>
          </w:tcPr>
          <w:p w14:paraId="48052A1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11,6</w:t>
            </w:r>
          </w:p>
        </w:tc>
        <w:tc>
          <w:tcPr>
            <w:tcW w:w="960" w:type="dxa"/>
            <w:shd w:val="clear" w:color="auto" w:fill="auto"/>
            <w:noWrap/>
            <w:vAlign w:val="center"/>
            <w:hideMark/>
          </w:tcPr>
          <w:p w14:paraId="092B8E9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9,8</w:t>
            </w:r>
          </w:p>
        </w:tc>
        <w:tc>
          <w:tcPr>
            <w:tcW w:w="960" w:type="dxa"/>
            <w:shd w:val="clear" w:color="auto" w:fill="auto"/>
            <w:noWrap/>
            <w:vAlign w:val="center"/>
            <w:hideMark/>
          </w:tcPr>
          <w:p w14:paraId="670AFEF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9,7</w:t>
            </w:r>
          </w:p>
        </w:tc>
        <w:tc>
          <w:tcPr>
            <w:tcW w:w="960" w:type="dxa"/>
            <w:shd w:val="clear" w:color="auto" w:fill="auto"/>
            <w:noWrap/>
            <w:vAlign w:val="center"/>
            <w:hideMark/>
          </w:tcPr>
          <w:p w14:paraId="2BE4331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8,2</w:t>
            </w:r>
          </w:p>
        </w:tc>
        <w:tc>
          <w:tcPr>
            <w:tcW w:w="960" w:type="dxa"/>
            <w:shd w:val="clear" w:color="auto" w:fill="auto"/>
            <w:noWrap/>
            <w:vAlign w:val="center"/>
            <w:hideMark/>
          </w:tcPr>
          <w:p w14:paraId="6C886EF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6,8</w:t>
            </w:r>
          </w:p>
        </w:tc>
        <w:tc>
          <w:tcPr>
            <w:tcW w:w="960" w:type="dxa"/>
            <w:shd w:val="clear" w:color="auto" w:fill="auto"/>
            <w:noWrap/>
            <w:vAlign w:val="center"/>
            <w:hideMark/>
          </w:tcPr>
          <w:p w14:paraId="4914E3E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8,6</w:t>
            </w:r>
          </w:p>
        </w:tc>
      </w:tr>
      <w:tr w:rsidR="003C3E78" w:rsidRPr="004D243E" w14:paraId="539C34CD" w14:textId="77777777" w:rsidTr="00625D62">
        <w:trPr>
          <w:trHeight w:val="300"/>
          <w:jc w:val="center"/>
        </w:trPr>
        <w:tc>
          <w:tcPr>
            <w:tcW w:w="5760" w:type="dxa"/>
            <w:gridSpan w:val="6"/>
            <w:shd w:val="clear" w:color="auto" w:fill="auto"/>
            <w:noWrap/>
            <w:vAlign w:val="center"/>
          </w:tcPr>
          <w:p w14:paraId="07333C47" w14:textId="77777777" w:rsidR="003C3E78" w:rsidRPr="004D243E" w:rsidRDefault="003C3E78" w:rsidP="00625D62">
            <w:pPr>
              <w:spacing w:before="0" w:after="0"/>
              <w:jc w:val="center"/>
              <w:rPr>
                <w:rFonts w:ascii="Cambria" w:hAnsi="Cambria" w:cstheme="minorHAnsi"/>
                <w:color w:val="000000"/>
                <w:szCs w:val="24"/>
              </w:rPr>
            </w:pPr>
            <w:r w:rsidRPr="004D243E">
              <w:rPr>
                <w:rFonts w:ascii="Cambria" w:hAnsi="Cambria" w:cstheme="minorHAnsi"/>
                <w:color w:val="000000"/>
                <w:szCs w:val="24"/>
              </w:rPr>
              <w:t>iedzīvotāji (kopā)</w:t>
            </w:r>
          </w:p>
        </w:tc>
      </w:tr>
      <w:tr w:rsidR="003C3E78" w:rsidRPr="004D243E" w14:paraId="30756D13" w14:textId="77777777" w:rsidTr="00625D62">
        <w:trPr>
          <w:trHeight w:val="300"/>
          <w:jc w:val="center"/>
        </w:trPr>
        <w:tc>
          <w:tcPr>
            <w:tcW w:w="960" w:type="dxa"/>
            <w:shd w:val="clear" w:color="auto" w:fill="auto"/>
            <w:noWrap/>
            <w:vAlign w:val="center"/>
          </w:tcPr>
          <w:p w14:paraId="2AA2817A"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9,8</w:t>
            </w:r>
          </w:p>
        </w:tc>
        <w:tc>
          <w:tcPr>
            <w:tcW w:w="960" w:type="dxa"/>
            <w:shd w:val="clear" w:color="auto" w:fill="auto"/>
            <w:noWrap/>
            <w:vAlign w:val="center"/>
          </w:tcPr>
          <w:p w14:paraId="374DF97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7,6</w:t>
            </w:r>
          </w:p>
        </w:tc>
        <w:tc>
          <w:tcPr>
            <w:tcW w:w="960" w:type="dxa"/>
            <w:shd w:val="clear" w:color="auto" w:fill="auto"/>
            <w:noWrap/>
            <w:vAlign w:val="center"/>
          </w:tcPr>
          <w:p w14:paraId="4568236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8,0</w:t>
            </w:r>
          </w:p>
        </w:tc>
        <w:tc>
          <w:tcPr>
            <w:tcW w:w="960" w:type="dxa"/>
            <w:shd w:val="clear" w:color="auto" w:fill="auto"/>
            <w:noWrap/>
            <w:vAlign w:val="center"/>
          </w:tcPr>
          <w:p w14:paraId="4722B96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5,9</w:t>
            </w:r>
          </w:p>
        </w:tc>
        <w:tc>
          <w:tcPr>
            <w:tcW w:w="960" w:type="dxa"/>
            <w:shd w:val="clear" w:color="auto" w:fill="auto"/>
            <w:noWrap/>
            <w:vAlign w:val="center"/>
          </w:tcPr>
          <w:p w14:paraId="1A2E6FF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4,9</w:t>
            </w:r>
          </w:p>
        </w:tc>
        <w:tc>
          <w:tcPr>
            <w:tcW w:w="960" w:type="dxa"/>
            <w:shd w:val="clear" w:color="auto" w:fill="auto"/>
            <w:noWrap/>
            <w:vAlign w:val="center"/>
          </w:tcPr>
          <w:p w14:paraId="028B2E22"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7,0</w:t>
            </w:r>
          </w:p>
        </w:tc>
      </w:tr>
    </w:tbl>
    <w:p w14:paraId="23E63784" w14:textId="2D7892C5" w:rsidR="003C3E78" w:rsidRPr="00A274B3" w:rsidRDefault="003C3E78" w:rsidP="003C3E78">
      <w:pPr>
        <w:jc w:val="both"/>
        <w:rPr>
          <w:rFonts w:ascii="Cambria" w:hAnsi="Cambria"/>
        </w:rPr>
      </w:pPr>
      <w:r w:rsidRPr="004D243E">
        <w:rPr>
          <w:rFonts w:ascii="Cambria" w:hAnsi="Cambria"/>
        </w:rPr>
        <w:t>Pieeja enerģētiskās nabadzības novēršanai Latvijā ir</w:t>
      </w:r>
      <w:r w:rsidR="13D6E57B" w:rsidRPr="004D243E">
        <w:rPr>
          <w:rFonts w:ascii="Cambria" w:hAnsi="Cambria"/>
        </w:rPr>
        <w:t>,</w:t>
      </w:r>
      <w:r w:rsidRPr="004D243E">
        <w:rPr>
          <w:rFonts w:ascii="Cambria" w:hAnsi="Cambria"/>
        </w:rPr>
        <w:t xml:space="preserve"> galvenokārt</w:t>
      </w:r>
      <w:r w:rsidR="0F36EBD0" w:rsidRPr="004D243E">
        <w:rPr>
          <w:rFonts w:ascii="Cambria" w:hAnsi="Cambria"/>
        </w:rPr>
        <w:t>,</w:t>
      </w:r>
      <w:r w:rsidRPr="004D243E">
        <w:rPr>
          <w:rFonts w:ascii="Cambria" w:hAnsi="Cambria"/>
        </w:rPr>
        <w:t xml:space="preserve"> ar sociālās politikas palīdzību, kā arī ar dažādām atbalsta programmām, kas īpaši svarīgas bija 2020.</w:t>
      </w:r>
      <w:r w:rsidR="7C0E0CFD" w:rsidRPr="004D243E">
        <w:rPr>
          <w:rFonts w:ascii="Cambria" w:hAnsi="Cambria"/>
        </w:rPr>
        <w:t xml:space="preserve"> </w:t>
      </w:r>
      <w:r w:rsidRPr="004D243E">
        <w:rPr>
          <w:rFonts w:ascii="Cambria" w:hAnsi="Cambria"/>
        </w:rPr>
        <w:t>-</w:t>
      </w:r>
      <w:r w:rsidR="7C0E0CFD" w:rsidRPr="004D243E">
        <w:rPr>
          <w:rFonts w:ascii="Cambria" w:hAnsi="Cambria"/>
        </w:rPr>
        <w:t xml:space="preserve"> </w:t>
      </w:r>
      <w:r w:rsidRPr="004D243E">
        <w:rPr>
          <w:rFonts w:ascii="Cambria" w:hAnsi="Cambria"/>
        </w:rPr>
        <w:t>2021.</w:t>
      </w:r>
      <w:r w:rsidR="5FD220C1" w:rsidRPr="004D243E">
        <w:rPr>
          <w:rFonts w:ascii="Cambria" w:hAnsi="Cambria"/>
        </w:rPr>
        <w:t xml:space="preserve"> </w:t>
      </w:r>
      <w:r w:rsidRPr="004D243E">
        <w:rPr>
          <w:rFonts w:ascii="Cambria" w:hAnsi="Cambria"/>
        </w:rPr>
        <w:t>gadā COVID19 pandēmijas izplatības mazināšanas pasākumu ietvaros</w:t>
      </w:r>
      <w:r w:rsidRPr="004D243E">
        <w:rPr>
          <w:rStyle w:val="FootnoteReference"/>
          <w:rFonts w:ascii="Cambria" w:hAnsi="Cambria"/>
        </w:rPr>
        <w:footnoteReference w:id="186"/>
      </w:r>
      <w:r w:rsidRPr="004D243E">
        <w:rPr>
          <w:rFonts w:ascii="Cambria" w:hAnsi="Cambria"/>
        </w:rPr>
        <w:t>, kā arī 2022.</w:t>
      </w:r>
      <w:r w:rsidR="6AF0D00B" w:rsidRPr="004D243E">
        <w:rPr>
          <w:rFonts w:ascii="Cambria" w:hAnsi="Cambria"/>
        </w:rPr>
        <w:t xml:space="preserve"> </w:t>
      </w:r>
      <w:r w:rsidRPr="004D243E">
        <w:rPr>
          <w:rFonts w:ascii="Cambria" w:hAnsi="Cambria"/>
        </w:rPr>
        <w:t>-</w:t>
      </w:r>
      <w:r w:rsidR="6AF0D00B" w:rsidRPr="004D243E">
        <w:rPr>
          <w:rFonts w:ascii="Cambria" w:hAnsi="Cambria"/>
        </w:rPr>
        <w:t xml:space="preserve"> </w:t>
      </w:r>
      <w:r w:rsidRPr="004D243E">
        <w:rPr>
          <w:rFonts w:ascii="Cambria" w:hAnsi="Cambria"/>
        </w:rPr>
        <w:t>2023.</w:t>
      </w:r>
      <w:r w:rsidR="6795F45B" w:rsidRPr="004D243E">
        <w:rPr>
          <w:rFonts w:ascii="Cambria" w:hAnsi="Cambria"/>
        </w:rPr>
        <w:t xml:space="preserve"> </w:t>
      </w:r>
      <w:r w:rsidRPr="004D243E">
        <w:rPr>
          <w:rFonts w:ascii="Cambria" w:hAnsi="Cambria"/>
        </w:rPr>
        <w:t xml:space="preserve">gadā </w:t>
      </w:r>
      <w:r w:rsidRPr="00A274B3">
        <w:rPr>
          <w:rFonts w:ascii="Cambria" w:hAnsi="Cambria"/>
        </w:rPr>
        <w:t>enerģijas cenu ārkārtas pieauguma ietekmes mazināšanas pasākumu ietvaros</w:t>
      </w:r>
      <w:r w:rsidRPr="00A274B3">
        <w:rPr>
          <w:rStyle w:val="FootnoteReference"/>
          <w:rFonts w:ascii="Cambria" w:hAnsi="Cambria"/>
        </w:rPr>
        <w:footnoteReference w:id="187"/>
      </w:r>
      <w:r w:rsidRPr="00A274B3">
        <w:rPr>
          <w:rFonts w:ascii="Cambria" w:hAnsi="Cambria"/>
        </w:rPr>
        <w:t xml:space="preserve"> – atbalsts aizsargātajam lietotājam</w:t>
      </w:r>
      <w:r w:rsidRPr="00A274B3">
        <w:rPr>
          <w:rStyle w:val="FootnoteReference"/>
          <w:rFonts w:ascii="Cambria" w:hAnsi="Cambria"/>
        </w:rPr>
        <w:footnoteReference w:id="188"/>
      </w:r>
      <w:r w:rsidRPr="00A274B3">
        <w:rPr>
          <w:rFonts w:ascii="Cambria" w:hAnsi="Cambria"/>
        </w:rPr>
        <w:t xml:space="preserve"> elektroenerģijas patēriņam, ko 2022.</w:t>
      </w:r>
      <w:r w:rsidR="5D359F81" w:rsidRPr="00A274B3">
        <w:rPr>
          <w:rFonts w:ascii="Cambria" w:hAnsi="Cambria"/>
        </w:rPr>
        <w:t xml:space="preserve"> </w:t>
      </w:r>
      <w:r w:rsidRPr="00A274B3">
        <w:rPr>
          <w:rFonts w:ascii="Cambria" w:hAnsi="Cambria"/>
        </w:rPr>
        <w:lastRenderedPageBreak/>
        <w:t xml:space="preserve">gadā paaugstināja no 5 </w:t>
      </w:r>
      <w:proofErr w:type="spellStart"/>
      <w:r w:rsidRPr="00A274B3">
        <w:rPr>
          <w:rFonts w:ascii="Cambria" w:hAnsi="Cambria"/>
        </w:rPr>
        <w:t>euro</w:t>
      </w:r>
      <w:proofErr w:type="spellEnd"/>
      <w:r w:rsidRPr="00A274B3">
        <w:rPr>
          <w:rFonts w:ascii="Cambria" w:hAnsi="Cambria"/>
        </w:rPr>
        <w:t xml:space="preserve"> </w:t>
      </w:r>
      <w:r w:rsidR="41013DF1" w:rsidRPr="00A274B3">
        <w:rPr>
          <w:rFonts w:ascii="Cambria" w:hAnsi="Cambria"/>
        </w:rPr>
        <w:t>un</w:t>
      </w:r>
      <w:r w:rsidRPr="00A274B3">
        <w:rPr>
          <w:rFonts w:ascii="Cambria" w:hAnsi="Cambria"/>
        </w:rPr>
        <w:t xml:space="preserve"> 10 </w:t>
      </w:r>
      <w:proofErr w:type="spellStart"/>
      <w:r w:rsidRPr="00A274B3">
        <w:rPr>
          <w:rFonts w:ascii="Cambria" w:hAnsi="Cambria"/>
        </w:rPr>
        <w:t>euro</w:t>
      </w:r>
      <w:proofErr w:type="spellEnd"/>
      <w:r w:rsidR="41013DF1" w:rsidRPr="00A274B3">
        <w:rPr>
          <w:rFonts w:ascii="Cambria" w:hAnsi="Cambria"/>
        </w:rPr>
        <w:t xml:space="preserve"> (atkarībā no aizsargāto lietotāju grupas)</w:t>
      </w:r>
      <w:r w:rsidR="078E9F83" w:rsidRPr="00A274B3">
        <w:rPr>
          <w:rFonts w:ascii="Cambria" w:hAnsi="Cambria"/>
        </w:rPr>
        <w:t xml:space="preserve"> </w:t>
      </w:r>
      <w:r w:rsidRPr="00A274B3">
        <w:rPr>
          <w:rFonts w:ascii="Cambria" w:hAnsi="Cambria"/>
        </w:rPr>
        <w:t>līdz 1</w:t>
      </w:r>
      <w:r w:rsidR="32953007" w:rsidRPr="00A274B3">
        <w:rPr>
          <w:rFonts w:ascii="Cambria" w:hAnsi="Cambria"/>
        </w:rPr>
        <w:t>5</w:t>
      </w:r>
      <w:r w:rsidRPr="00A274B3">
        <w:rPr>
          <w:rFonts w:ascii="Cambria" w:hAnsi="Cambria"/>
        </w:rPr>
        <w:t xml:space="preserve"> </w:t>
      </w:r>
      <w:proofErr w:type="spellStart"/>
      <w:r w:rsidRPr="00A274B3">
        <w:rPr>
          <w:rFonts w:ascii="Cambria" w:hAnsi="Cambria"/>
        </w:rPr>
        <w:t>euro</w:t>
      </w:r>
      <w:proofErr w:type="spellEnd"/>
      <w:r w:rsidR="32953007" w:rsidRPr="00A274B3">
        <w:rPr>
          <w:rFonts w:ascii="Cambria" w:hAnsi="Cambria"/>
        </w:rPr>
        <w:t xml:space="preserve"> un 20</w:t>
      </w:r>
      <w:r w:rsidRPr="00A274B3">
        <w:rPr>
          <w:rFonts w:ascii="Cambria" w:hAnsi="Cambria"/>
        </w:rPr>
        <w:t xml:space="preserve"> </w:t>
      </w:r>
      <w:proofErr w:type="spellStart"/>
      <w:r w:rsidRPr="00A274B3">
        <w:rPr>
          <w:rFonts w:ascii="Cambria" w:hAnsi="Cambria"/>
        </w:rPr>
        <w:t>euro</w:t>
      </w:r>
      <w:proofErr w:type="spellEnd"/>
      <w:r w:rsidR="4E5B3BB7" w:rsidRPr="00A274B3">
        <w:rPr>
          <w:rFonts w:ascii="Cambria" w:hAnsi="Cambria"/>
        </w:rPr>
        <w:t>.</w:t>
      </w:r>
      <w:r w:rsidR="71B30E0A" w:rsidRPr="00A274B3">
        <w:rPr>
          <w:rFonts w:ascii="Cambria" w:hAnsi="Cambria"/>
        </w:rPr>
        <w:t xml:space="preserve"> savu</w:t>
      </w:r>
      <w:r w:rsidR="72ACC44F" w:rsidRPr="00A274B3">
        <w:rPr>
          <w:rFonts w:ascii="Cambria" w:hAnsi="Cambria"/>
        </w:rPr>
        <w:t>k</w:t>
      </w:r>
      <w:r w:rsidR="71B30E0A" w:rsidRPr="00A274B3">
        <w:rPr>
          <w:rFonts w:ascii="Cambria" w:hAnsi="Cambria"/>
        </w:rPr>
        <w:t xml:space="preserve">ārt 2023.gadā </w:t>
      </w:r>
      <w:r w:rsidR="00974E2B" w:rsidRPr="00A274B3">
        <w:rPr>
          <w:rFonts w:ascii="Cambria" w:hAnsi="Cambria"/>
        </w:rPr>
        <w:t xml:space="preserve">mainoties elektroenerģijas sistēmas pakalpojumu tarifu struktūrai un mājsaimniecību izdevumiem par elektroenerģijas sistēmas pakalpojumiem, </w:t>
      </w:r>
      <w:r w:rsidR="71B30E0A" w:rsidRPr="00A274B3">
        <w:rPr>
          <w:rFonts w:ascii="Cambria" w:hAnsi="Cambria"/>
        </w:rPr>
        <w:t>atba</w:t>
      </w:r>
      <w:r w:rsidR="72A0CC62" w:rsidRPr="00A274B3">
        <w:rPr>
          <w:rFonts w:ascii="Cambria" w:hAnsi="Cambria"/>
        </w:rPr>
        <w:t>l</w:t>
      </w:r>
      <w:r w:rsidR="71B30E0A" w:rsidRPr="00A274B3">
        <w:rPr>
          <w:rFonts w:ascii="Cambria" w:hAnsi="Cambria"/>
        </w:rPr>
        <w:t>sts aizsargātajiem lietotājiem tika paaugstināts</w:t>
      </w:r>
      <w:r w:rsidRPr="00A274B3">
        <w:rPr>
          <w:rFonts w:ascii="Cambria" w:hAnsi="Cambria"/>
        </w:rPr>
        <w:t xml:space="preserve"> līdz </w:t>
      </w:r>
      <w:r w:rsidR="71B30E0A" w:rsidRPr="00A274B3">
        <w:rPr>
          <w:rFonts w:ascii="Cambria" w:hAnsi="Cambria"/>
        </w:rPr>
        <w:t xml:space="preserve">20 </w:t>
      </w:r>
      <w:proofErr w:type="spellStart"/>
      <w:r w:rsidR="71B30E0A" w:rsidRPr="00A274B3">
        <w:rPr>
          <w:rFonts w:ascii="Cambria" w:hAnsi="Cambria"/>
        </w:rPr>
        <w:t>eu</w:t>
      </w:r>
      <w:r w:rsidR="6BF2CA60" w:rsidRPr="00A274B3">
        <w:rPr>
          <w:rFonts w:ascii="Cambria" w:hAnsi="Cambria"/>
        </w:rPr>
        <w:t>r</w:t>
      </w:r>
      <w:r w:rsidR="71B30E0A" w:rsidRPr="00A274B3">
        <w:rPr>
          <w:rFonts w:ascii="Cambria" w:hAnsi="Cambria"/>
        </w:rPr>
        <w:t>o</w:t>
      </w:r>
      <w:proofErr w:type="spellEnd"/>
      <w:r w:rsidR="71B30E0A" w:rsidRPr="00A274B3">
        <w:rPr>
          <w:rFonts w:ascii="Cambria" w:hAnsi="Cambria"/>
        </w:rPr>
        <w:t xml:space="preserve"> un 25 </w:t>
      </w:r>
      <w:proofErr w:type="spellStart"/>
      <w:r w:rsidR="71B30E0A" w:rsidRPr="00A274B3">
        <w:rPr>
          <w:rFonts w:ascii="Cambria" w:hAnsi="Cambria"/>
        </w:rPr>
        <w:t>euro</w:t>
      </w:r>
      <w:proofErr w:type="spellEnd"/>
      <w:r w:rsidR="217145A9" w:rsidRPr="00A274B3">
        <w:rPr>
          <w:rFonts w:ascii="Cambria" w:hAnsi="Cambria"/>
        </w:rPr>
        <w:t xml:space="preserve"> un turpmāk tiks pārskatīts pēc ekonomiskās situācijas</w:t>
      </w:r>
      <w:r w:rsidR="71B30E0A" w:rsidRPr="00A274B3">
        <w:rPr>
          <w:rFonts w:ascii="Cambria" w:hAnsi="Cambria"/>
        </w:rPr>
        <w:t xml:space="preserve">. </w:t>
      </w:r>
      <w:r w:rsidR="0063174D" w:rsidRPr="00A274B3">
        <w:rPr>
          <w:rFonts w:ascii="Cambria" w:hAnsi="Cambria"/>
        </w:rPr>
        <w:t>Attiecīgo palielināto atbalstu aizsargātajiem lietotājiem, ņemot vērā kopējo izmaksu pieaugumu rēķiniem par patērēto elektroenerģiju, plānots nodrošināt kā pastāvīgu, ilgtermiņa atbalstu</w:t>
      </w:r>
      <w:r w:rsidR="6C36925F" w:rsidRPr="00A274B3">
        <w:rPr>
          <w:rFonts w:ascii="Cambria" w:hAnsi="Cambria"/>
        </w:rPr>
        <w:t>.</w:t>
      </w:r>
      <w:r w:rsidR="2D857EC9" w:rsidRPr="00A274B3">
        <w:rPr>
          <w:rFonts w:ascii="Cambria" w:hAnsi="Cambria"/>
        </w:rPr>
        <w:t xml:space="preserve"> </w:t>
      </w:r>
      <w:r w:rsidRPr="00A274B3">
        <w:rPr>
          <w:rFonts w:ascii="Cambria" w:hAnsi="Cambria"/>
        </w:rPr>
        <w:t>2022.</w:t>
      </w:r>
      <w:r w:rsidR="7FABF0FC" w:rsidRPr="00A274B3">
        <w:rPr>
          <w:rFonts w:ascii="Cambria" w:hAnsi="Cambria"/>
        </w:rPr>
        <w:t xml:space="preserve"> </w:t>
      </w:r>
      <w:r w:rsidR="592DC2C5" w:rsidRPr="00A274B3">
        <w:rPr>
          <w:rFonts w:ascii="Cambria" w:hAnsi="Cambria"/>
        </w:rPr>
        <w:t xml:space="preserve"> </w:t>
      </w:r>
      <w:r w:rsidRPr="00A274B3">
        <w:rPr>
          <w:rFonts w:ascii="Cambria" w:hAnsi="Cambria"/>
        </w:rPr>
        <w:t>-</w:t>
      </w:r>
      <w:r w:rsidR="592DC2C5" w:rsidRPr="00A274B3">
        <w:rPr>
          <w:rFonts w:ascii="Cambria" w:hAnsi="Cambria"/>
        </w:rPr>
        <w:t xml:space="preserve"> </w:t>
      </w:r>
      <w:r w:rsidRPr="00A274B3">
        <w:rPr>
          <w:rFonts w:ascii="Cambria" w:hAnsi="Cambria"/>
        </w:rPr>
        <w:t>2023.</w:t>
      </w:r>
      <w:r w:rsidR="37472B19" w:rsidRPr="00A274B3">
        <w:rPr>
          <w:rFonts w:ascii="Cambria" w:hAnsi="Cambria"/>
        </w:rPr>
        <w:t xml:space="preserve"> </w:t>
      </w:r>
      <w:r w:rsidRPr="00A274B3">
        <w:rPr>
          <w:rFonts w:ascii="Cambria" w:hAnsi="Cambria"/>
        </w:rPr>
        <w:t>g</w:t>
      </w:r>
      <w:r w:rsidR="5DEACAFC" w:rsidRPr="00A274B3">
        <w:rPr>
          <w:rFonts w:ascii="Cambria" w:hAnsi="Cambria"/>
        </w:rPr>
        <w:t>ada</w:t>
      </w:r>
      <w:r w:rsidRPr="00A274B3">
        <w:rPr>
          <w:rFonts w:ascii="Cambria" w:hAnsi="Cambria"/>
        </w:rPr>
        <w:t xml:space="preserve"> apkures sezonā tika piešķirts plašs atbalsts CSA siltumenerģijas un dažāda veida kurināmā patēriņam. Pašvaldībām nepieciešamības gadījumā nepieciešams nodrošināt minimālo ienākumu līmeni visām mājsaimniecībām, turklāt tās var nodrošināt arī mājokļa pabalstu mājsaimniecībām, kas ietver izmaksas par elektrību un apkuri. </w:t>
      </w:r>
    </w:p>
    <w:p w14:paraId="64AD324A" w14:textId="3BBEAD7B" w:rsidR="0090444C" w:rsidRPr="004D243E" w:rsidRDefault="0090444C" w:rsidP="00644422">
      <w:pPr>
        <w:pStyle w:val="Heading4"/>
      </w:pPr>
      <w:r w:rsidRPr="00A274B3">
        <w:t>II Sasniedzamie mērķi</w:t>
      </w:r>
    </w:p>
    <w:tbl>
      <w:tblPr>
        <w:tblStyle w:val="PlainTable2"/>
        <w:tblW w:w="9353" w:type="dxa"/>
        <w:jc w:val="center"/>
        <w:tblLook w:val="04A0" w:firstRow="1" w:lastRow="0" w:firstColumn="1" w:lastColumn="0" w:noHBand="0" w:noVBand="1"/>
      </w:tblPr>
      <w:tblGrid>
        <w:gridCol w:w="6947"/>
        <w:gridCol w:w="1203"/>
        <w:gridCol w:w="1203"/>
      </w:tblGrid>
      <w:tr w:rsidR="00A35318" w:rsidRPr="004D243E" w14:paraId="49F6AE80"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636F33D2" w14:textId="77777777" w:rsidR="00A35318" w:rsidRPr="004D243E" w:rsidRDefault="00A35318" w:rsidP="00A40AB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203" w:type="dxa"/>
            <w:vAlign w:val="center"/>
          </w:tcPr>
          <w:p w14:paraId="59BAF4DF" w14:textId="77777777" w:rsidR="00A35318" w:rsidRPr="004D243E" w:rsidRDefault="00A35318"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12C02D7A" w14:textId="365B99B1" w:rsidR="00090F64"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5BC57361" w14:textId="77777777" w:rsidR="00A35318"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3C23F18E" w14:textId="70720B2B" w:rsidR="00282A9A"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6D2559" w:rsidRPr="004D243E" w14:paraId="4858610B"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05A7680F" w14:textId="7C0FAECD" w:rsidR="006D2559" w:rsidRPr="004D243E" w:rsidRDefault="000866F5" w:rsidP="00A40AB6">
            <w:pPr>
              <w:spacing w:before="0" w:after="0"/>
              <w:ind w:right="284"/>
              <w:jc w:val="center"/>
              <w:rPr>
                <w:rFonts w:ascii="Cambria" w:hAnsi="Cambria" w:cstheme="minorHAnsi"/>
                <w:b w:val="0"/>
                <w:color w:val="000000" w:themeColor="text1"/>
                <w:sz w:val="26"/>
                <w:szCs w:val="26"/>
              </w:rPr>
            </w:pPr>
            <w:r w:rsidRPr="004D243E">
              <w:rPr>
                <w:rFonts w:ascii="Cambria" w:hAnsi="Cambria"/>
                <w:b w:val="0"/>
              </w:rPr>
              <w:t>Enerģētiskai nabadzībai pakļauto iedzīvotāju sk</w:t>
            </w:r>
            <w:r w:rsidR="00A35318" w:rsidRPr="004D243E">
              <w:rPr>
                <w:rFonts w:ascii="Cambria" w:hAnsi="Cambria"/>
                <w:b w:val="0"/>
              </w:rPr>
              <w:t>aita īpatsvars</w:t>
            </w:r>
          </w:p>
        </w:tc>
        <w:tc>
          <w:tcPr>
            <w:tcW w:w="1203" w:type="dxa"/>
            <w:vAlign w:val="center"/>
          </w:tcPr>
          <w:p w14:paraId="71697DBD" w14:textId="56CBB6FC"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4,9</w:t>
            </w:r>
          </w:p>
        </w:tc>
        <w:tc>
          <w:tcPr>
            <w:tcW w:w="1203" w:type="dxa"/>
            <w:vAlign w:val="center"/>
          </w:tcPr>
          <w:p w14:paraId="024FBED3" w14:textId="34265A35"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&lt;7</w:t>
            </w:r>
          </w:p>
        </w:tc>
      </w:tr>
    </w:tbl>
    <w:p w14:paraId="228EF2D5" w14:textId="77777777" w:rsidR="0090444C" w:rsidRPr="004D243E" w:rsidRDefault="0090444C"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1842"/>
        <w:gridCol w:w="1276"/>
        <w:gridCol w:w="1418"/>
        <w:gridCol w:w="998"/>
      </w:tblGrid>
      <w:tr w:rsidR="00700B7E" w:rsidRPr="004D243E" w14:paraId="5E6DC6C9" w14:textId="77777777" w:rsidTr="00E8799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57" w:type="dxa"/>
            <w:vMerge w:val="restart"/>
            <w:noWrap/>
            <w:vAlign w:val="center"/>
          </w:tcPr>
          <w:p w14:paraId="6106A88C" w14:textId="77777777" w:rsidR="00CC1805" w:rsidRPr="004D243E" w:rsidRDefault="00CC1805" w:rsidP="00625D62">
            <w:pPr>
              <w:spacing w:before="0" w:after="0"/>
              <w:jc w:val="center"/>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Nr.</w:t>
            </w:r>
          </w:p>
        </w:tc>
        <w:tc>
          <w:tcPr>
            <w:tcW w:w="3980" w:type="dxa"/>
            <w:vMerge w:val="restart"/>
            <w:vAlign w:val="center"/>
          </w:tcPr>
          <w:p w14:paraId="577CF486" w14:textId="77777777" w:rsidR="00CC1805"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842" w:type="dxa"/>
            <w:vMerge w:val="restart"/>
            <w:vAlign w:val="center"/>
          </w:tcPr>
          <w:p w14:paraId="66B823C7" w14:textId="62FEFA9B" w:rsidR="00C75E70"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4D243E">
              <w:rPr>
                <w:rFonts w:ascii="Cambria" w:eastAsia="Times New Roman" w:hAnsi="Cambria"/>
                <w:color w:val="000000" w:themeColor="text1"/>
                <w:sz w:val="20"/>
                <w:szCs w:val="20"/>
                <w:lang w:eastAsia="lv-LV"/>
              </w:rPr>
              <w:t>Atbildīgā</w:t>
            </w:r>
          </w:p>
          <w:p w14:paraId="6FBDA792" w14:textId="6AE106D0" w:rsidR="00CC1805"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276" w:type="dxa"/>
            <w:vMerge w:val="restart"/>
            <w:noWrap/>
            <w:vAlign w:val="center"/>
          </w:tcPr>
          <w:p w14:paraId="59D285A5" w14:textId="77777777" w:rsidR="00CC1805"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7C5E03A6" w14:textId="77777777" w:rsidR="00CC1805"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416" w:type="dxa"/>
            <w:gridSpan w:val="2"/>
            <w:vAlign w:val="center"/>
          </w:tcPr>
          <w:p w14:paraId="3DBEE90C" w14:textId="77777777" w:rsidR="00CC1805" w:rsidRPr="004D243E" w:rsidRDefault="00CC1805"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700B7E" w:rsidRPr="004D243E" w14:paraId="18B15455" w14:textId="77777777" w:rsidTr="00E8799A">
        <w:trPr>
          <w:trHeight w:val="284"/>
          <w:jc w:val="center"/>
        </w:trPr>
        <w:tc>
          <w:tcPr>
            <w:cnfStyle w:val="001000000000" w:firstRow="0" w:lastRow="0" w:firstColumn="1" w:lastColumn="0" w:oddVBand="0" w:evenVBand="0" w:oddHBand="0" w:evenHBand="0" w:firstRowFirstColumn="0" w:firstRowLastColumn="0" w:lastRowFirstColumn="0" w:lastRowLastColumn="0"/>
            <w:tcW w:w="557" w:type="dxa"/>
            <w:vMerge/>
            <w:noWrap/>
            <w:vAlign w:val="center"/>
            <w:hideMark/>
          </w:tcPr>
          <w:p w14:paraId="346FFDCA" w14:textId="77777777" w:rsidR="00CC1805" w:rsidRPr="004D243E" w:rsidRDefault="00CC1805" w:rsidP="00625D62">
            <w:pPr>
              <w:spacing w:before="0" w:after="0"/>
              <w:jc w:val="center"/>
              <w:rPr>
                <w:rFonts w:ascii="Cambria" w:eastAsia="Times New Roman" w:hAnsi="Cambria" w:cstheme="minorHAnsi"/>
                <w:color w:val="000000"/>
                <w:sz w:val="20"/>
                <w:szCs w:val="20"/>
                <w:lang w:eastAsia="lv-LV"/>
              </w:rPr>
            </w:pPr>
          </w:p>
        </w:tc>
        <w:tc>
          <w:tcPr>
            <w:tcW w:w="3980" w:type="dxa"/>
            <w:vMerge/>
            <w:vAlign w:val="center"/>
            <w:hideMark/>
          </w:tcPr>
          <w:p w14:paraId="4767F005"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842" w:type="dxa"/>
            <w:vMerge/>
            <w:vAlign w:val="center"/>
            <w:hideMark/>
          </w:tcPr>
          <w:p w14:paraId="796FCE26"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76" w:type="dxa"/>
            <w:vMerge/>
            <w:noWrap/>
            <w:vAlign w:val="center"/>
            <w:hideMark/>
          </w:tcPr>
          <w:p w14:paraId="51447BF1"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418" w:type="dxa"/>
            <w:vAlign w:val="center"/>
            <w:hideMark/>
          </w:tcPr>
          <w:p w14:paraId="4B53BB5F"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998" w:type="dxa"/>
            <w:vAlign w:val="center"/>
            <w:hideMark/>
          </w:tcPr>
          <w:p w14:paraId="6647F7C9" w14:textId="270D8E20"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4D243E">
              <w:rPr>
                <w:rFonts w:ascii="Cambria" w:eastAsia="Times New Roman" w:hAnsi="Cambria" w:cstheme="minorHAnsi"/>
                <w:b/>
                <w:color w:val="000000"/>
                <w:sz w:val="20"/>
                <w:szCs w:val="20"/>
                <w:lang w:eastAsia="lv-LV"/>
              </w:rPr>
              <w:t>avoti</w:t>
            </w:r>
            <w:r w:rsidR="004D6383" w:rsidRPr="005E0BB2">
              <w:rPr>
                <w:rFonts w:ascii="Cambria" w:eastAsia="Times New Roman" w:hAnsi="Cambria"/>
                <w:b/>
                <w:bCs/>
                <w:color w:val="000000" w:themeColor="text1"/>
                <w:sz w:val="20"/>
                <w:szCs w:val="20"/>
                <w:vertAlign w:val="superscript"/>
                <w:lang w:eastAsia="lv-LV"/>
              </w:rPr>
              <w:footnoteReference w:id="189"/>
            </w:r>
          </w:p>
        </w:tc>
      </w:tr>
      <w:tr w:rsidR="00700B7E" w:rsidRPr="004D243E" w14:paraId="4C060F4B" w14:textId="77777777" w:rsidTr="00E8799A">
        <w:trPr>
          <w:trHeight w:val="284"/>
          <w:jc w:val="center"/>
        </w:trPr>
        <w:tc>
          <w:tcPr>
            <w:cnfStyle w:val="001000000000" w:firstRow="0" w:lastRow="0" w:firstColumn="1" w:lastColumn="0" w:oddVBand="0" w:evenVBand="0" w:oddHBand="0" w:evenHBand="0" w:firstRowFirstColumn="0" w:firstRowLastColumn="0" w:lastRowFirstColumn="0" w:lastRowLastColumn="0"/>
            <w:tcW w:w="557" w:type="dxa"/>
            <w:noWrap/>
            <w:vAlign w:val="center"/>
          </w:tcPr>
          <w:p w14:paraId="179CC2A9" w14:textId="0C838E12" w:rsidR="00CC1805" w:rsidRPr="004D243E" w:rsidRDefault="00CC1805" w:rsidP="00625D62">
            <w:pPr>
              <w:spacing w:before="0" w:after="0"/>
              <w:jc w:val="center"/>
              <w:rPr>
                <w:rFonts w:ascii="Cambria" w:eastAsia="Times New Roman" w:hAnsi="Cambria" w:cstheme="minorHAnsi"/>
                <w:b w:val="0"/>
                <w:color w:val="000000"/>
                <w:sz w:val="22"/>
                <w:lang w:eastAsia="lv-LV"/>
              </w:rPr>
            </w:pPr>
            <w:r w:rsidRPr="004D243E">
              <w:rPr>
                <w:rFonts w:ascii="Cambria" w:eastAsia="Times New Roman" w:hAnsi="Cambria" w:cstheme="minorHAnsi"/>
                <w:b w:val="0"/>
                <w:sz w:val="22"/>
                <w:lang w:eastAsia="lv-LV"/>
              </w:rPr>
              <w:t>1</w:t>
            </w:r>
          </w:p>
        </w:tc>
        <w:tc>
          <w:tcPr>
            <w:tcW w:w="3980" w:type="dxa"/>
            <w:vAlign w:val="center"/>
          </w:tcPr>
          <w:p w14:paraId="73E47A59" w14:textId="77777777" w:rsidR="00CC1805" w:rsidRPr="004D243E" w:rsidRDefault="00CC1805"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Izveidot mērķēta atbalsta sistēma enerģijas izmaksu mazināšanai enerģētiskai nabadzībai pakļautajām mājsaimniecībām</w:t>
            </w:r>
          </w:p>
        </w:tc>
        <w:tc>
          <w:tcPr>
            <w:tcW w:w="1842" w:type="dxa"/>
            <w:noWrap/>
            <w:vAlign w:val="center"/>
          </w:tcPr>
          <w:p w14:paraId="1F36A7F0"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0ED5628E"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LM</w:t>
            </w:r>
          </w:p>
        </w:tc>
        <w:tc>
          <w:tcPr>
            <w:tcW w:w="1276" w:type="dxa"/>
            <w:noWrap/>
            <w:vAlign w:val="center"/>
          </w:tcPr>
          <w:p w14:paraId="2B329630" w14:textId="7777777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2024</w:t>
            </w:r>
          </w:p>
        </w:tc>
        <w:tc>
          <w:tcPr>
            <w:tcW w:w="1418" w:type="dxa"/>
          </w:tcPr>
          <w:p w14:paraId="4EB8768B" w14:textId="55CF5917"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līdz 153</w:t>
            </w:r>
          </w:p>
        </w:tc>
        <w:tc>
          <w:tcPr>
            <w:tcW w:w="998" w:type="dxa"/>
          </w:tcPr>
          <w:p w14:paraId="15A89ACD" w14:textId="0E99A731" w:rsidR="00CC1805" w:rsidRPr="004D243E" w:rsidRDefault="00CC1805"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VB</w:t>
            </w:r>
          </w:p>
        </w:tc>
      </w:tr>
    </w:tbl>
    <w:p w14:paraId="1A107C9C" w14:textId="37AFC27E" w:rsidR="0090444C" w:rsidRPr="004D243E" w:rsidRDefault="0090444C" w:rsidP="0090444C">
      <w:pPr>
        <w:jc w:val="both"/>
        <w:rPr>
          <w:rFonts w:ascii="Cambria" w:eastAsia="Times New Roman" w:hAnsi="Cambria"/>
          <w:color w:val="000000" w:themeColor="text1"/>
          <w:lang w:eastAsia="lv-LV"/>
        </w:rPr>
      </w:pPr>
      <w:r w:rsidRPr="6E5C0BAE">
        <w:rPr>
          <w:rFonts w:ascii="Cambria" w:eastAsia="Times New Roman" w:hAnsi="Cambria"/>
          <w:b/>
          <w:bCs/>
          <w:color w:val="000000" w:themeColor="text1"/>
          <w:lang w:eastAsia="lv-LV"/>
        </w:rPr>
        <w:t>Mērķētas atbalsta sistēmas enerģijas izmaksu mazināšanai enerģētiskai nabadzībai pakļautajām mājsaimniecībām</w:t>
      </w:r>
      <w:r w:rsidR="00FD56F5" w:rsidRPr="004D243E">
        <w:rPr>
          <w:rStyle w:val="FootnoteReference"/>
          <w:rFonts w:ascii="Cambria" w:eastAsia="Times New Roman" w:hAnsi="Cambria"/>
          <w:b/>
          <w:bCs/>
          <w:color w:val="000000" w:themeColor="text1"/>
          <w:lang w:eastAsia="lv-LV"/>
        </w:rPr>
        <w:footnoteReference w:id="190"/>
      </w:r>
      <w:r w:rsidRPr="6E5C0BAE">
        <w:rPr>
          <w:rFonts w:ascii="Cambria" w:eastAsia="Times New Roman" w:hAnsi="Cambria"/>
          <w:b/>
          <w:bCs/>
          <w:color w:val="000000" w:themeColor="text1"/>
          <w:lang w:eastAsia="lv-LV"/>
        </w:rPr>
        <w:t xml:space="preserve"> izveidošanas</w:t>
      </w:r>
      <w:r w:rsidRPr="004D243E">
        <w:rPr>
          <w:rFonts w:ascii="Cambria" w:eastAsia="Times New Roman" w:hAnsi="Cambria"/>
          <w:color w:val="000000" w:themeColor="text1"/>
          <w:lang w:eastAsia="lv-LV"/>
        </w:rPr>
        <w:t xml:space="preserve"> darbības ietvaros tiek paredzēts atbalsts elektroenerģijas, dabasgāzes, centralizētā siltumenerģijas un decentralizētā kurināmā (malka, granulas, u.c.) izmaksu daļējai kompensēšanai. Atbalstu plānots sniegt tikai situācijās, kad energoresursu cenas tirgū pārsniegs noteiktu slieksni. Balstoties uz CSP datiem, KEM ir aprēķinājusi, ka mājsaimniecību īpatsvars, ka varētu kvalificēties atbalstam, ir aptuveni 40</w:t>
      </w:r>
      <w:r w:rsidR="4CF9222A" w:rsidRPr="004D243E">
        <w:rPr>
          <w:rFonts w:ascii="Cambria" w:eastAsia="Times New Roman" w:hAnsi="Cambria"/>
          <w:color w:val="000000" w:themeColor="text1"/>
          <w:lang w:eastAsia="lv-LV"/>
        </w:rPr>
        <w:t xml:space="preserve"> </w:t>
      </w:r>
      <w:r w:rsidR="0055071B" w:rsidRPr="004D243E">
        <w:rPr>
          <w:rFonts w:ascii="Cambria" w:eastAsia="Times New Roman" w:hAnsi="Cambria"/>
          <w:color w:val="000000" w:themeColor="text1"/>
          <w:lang w:eastAsia="lv-LV"/>
        </w:rPr>
        <w:t>–</w:t>
      </w:r>
      <w:r w:rsidR="4CF9222A"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50% mājsaimniecību. Ņemot vērā 2022.</w:t>
      </w:r>
      <w:r w:rsidR="6E387E65" w:rsidRPr="004D243E">
        <w:rPr>
          <w:rFonts w:ascii="Cambria" w:eastAsia="Times New Roman" w:hAnsi="Cambria"/>
          <w:color w:val="000000" w:themeColor="text1"/>
          <w:lang w:eastAsia="lv-LV"/>
        </w:rPr>
        <w:t xml:space="preserve"> - </w:t>
      </w:r>
      <w:r w:rsidRPr="004D243E">
        <w:rPr>
          <w:rFonts w:ascii="Cambria" w:eastAsia="Times New Roman" w:hAnsi="Cambria"/>
          <w:color w:val="000000" w:themeColor="text1"/>
          <w:lang w:eastAsia="lv-LV"/>
        </w:rPr>
        <w:t>2023.</w:t>
      </w:r>
      <w:r w:rsidR="3172BF39" w:rsidRPr="004D243E">
        <w:rPr>
          <w:rFonts w:ascii="Cambria" w:eastAsia="Times New Roman" w:hAnsi="Cambria"/>
          <w:color w:val="000000" w:themeColor="text1"/>
          <w:lang w:eastAsia="lv-LV"/>
        </w:rPr>
        <w:t xml:space="preserve"> </w:t>
      </w:r>
      <w:r w:rsidRPr="004D243E">
        <w:rPr>
          <w:rFonts w:ascii="Cambria" w:eastAsia="Times New Roman" w:hAnsi="Cambria"/>
          <w:color w:val="000000" w:themeColor="text1"/>
          <w:lang w:eastAsia="lv-LV"/>
        </w:rPr>
        <w:t xml:space="preserve">gada 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proofErr w:type="spellStart"/>
      <w:r w:rsidR="6E7DC9DD" w:rsidRPr="09575566">
        <w:rPr>
          <w:rFonts w:ascii="Cambria" w:eastAsia="Times New Roman" w:hAnsi="Cambria"/>
          <w:i/>
          <w:iCs/>
          <w:color w:val="000000" w:themeColor="text1"/>
          <w:lang w:eastAsia="lv-LV"/>
        </w:rPr>
        <w:t>euro</w:t>
      </w:r>
      <w:proofErr w:type="spellEnd"/>
      <w:r w:rsidRPr="004D243E">
        <w:rPr>
          <w:rFonts w:ascii="Cambria" w:eastAsia="Times New Roman" w:hAnsi="Cambria"/>
          <w:color w:val="000000" w:themeColor="text1"/>
          <w:lang w:eastAsia="lv-LV"/>
        </w:rPr>
        <w:t>. Finansējumu atbalsta sniegšanai plānots nodrošināt valsts budžeta ietvaros.</w:t>
      </w:r>
    </w:p>
    <w:p w14:paraId="51EC839E" w14:textId="77777777" w:rsidR="003C3E78" w:rsidRPr="004D243E" w:rsidRDefault="003C3E78" w:rsidP="00072F6A">
      <w:pPr>
        <w:pStyle w:val="Heading3"/>
      </w:pPr>
      <w:r w:rsidRPr="004D243E">
        <w:t xml:space="preserve">Enerģijas cenas un </w:t>
      </w:r>
      <w:bookmarkStart w:id="298" w:name="_Toc23245788"/>
      <w:bookmarkStart w:id="299" w:name="_Toc23246012"/>
      <w:bookmarkStart w:id="300" w:name="_Toc24408026"/>
      <w:bookmarkStart w:id="301" w:name="_Toc96955331"/>
      <w:bookmarkStart w:id="302" w:name="_Toc97282180"/>
      <w:r w:rsidRPr="004D243E">
        <w:t>enerģijas cenas elementu sadalījums</w:t>
      </w:r>
      <w:bookmarkEnd w:id="298"/>
      <w:bookmarkEnd w:id="299"/>
      <w:bookmarkEnd w:id="300"/>
      <w:bookmarkEnd w:id="301"/>
      <w:bookmarkEnd w:id="302"/>
      <w:r w:rsidRPr="004D243E">
        <w:t xml:space="preserve"> </w:t>
      </w:r>
    </w:p>
    <w:p w14:paraId="798214DE" w14:textId="091DD35F" w:rsidR="003C3E78" w:rsidRPr="001219D2" w:rsidRDefault="003C3E78" w:rsidP="6E5C0BAE">
      <w:pPr>
        <w:jc w:val="both"/>
        <w:rPr>
          <w:rFonts w:ascii="Cambria" w:eastAsia="Calibri" w:hAnsi="Cambria"/>
          <w:szCs w:val="24"/>
        </w:rPr>
      </w:pPr>
      <w:r w:rsidRPr="001219D2">
        <w:rPr>
          <w:rFonts w:ascii="Cambria" w:eastAsia="Calibri" w:hAnsi="Cambria"/>
          <w:szCs w:val="24"/>
        </w:rPr>
        <w:t>2021. gadā elektroenerģija</w:t>
      </w:r>
      <w:r w:rsidR="026AAA52" w:rsidRPr="001219D2">
        <w:rPr>
          <w:rFonts w:ascii="Cambria" w:eastAsia="Calibri" w:hAnsi="Cambria"/>
          <w:szCs w:val="24"/>
        </w:rPr>
        <w:t xml:space="preserve">s cena </w:t>
      </w:r>
      <w:proofErr w:type="spellStart"/>
      <w:r w:rsidR="026AAA52" w:rsidRPr="001219D2">
        <w:rPr>
          <w:rFonts w:ascii="Cambria" w:eastAsia="Calibri" w:hAnsi="Cambria"/>
          <w:szCs w:val="24"/>
        </w:rPr>
        <w:t>vairumtirgū</w:t>
      </w:r>
      <w:proofErr w:type="spellEnd"/>
      <w:r w:rsidR="026AAA52" w:rsidRPr="001219D2">
        <w:rPr>
          <w:rFonts w:ascii="Cambria" w:eastAsia="Calibri" w:hAnsi="Cambria"/>
          <w:szCs w:val="24"/>
        </w:rPr>
        <w:t xml:space="preserve"> strauji pieauga</w:t>
      </w:r>
      <w:r w:rsidRPr="001219D2">
        <w:rPr>
          <w:rFonts w:ascii="Cambria" w:eastAsia="Calibri" w:hAnsi="Cambria"/>
          <w:szCs w:val="24"/>
        </w:rPr>
        <w:t xml:space="preserve"> </w:t>
      </w:r>
      <w:r w:rsidR="115BA17B" w:rsidRPr="001219D2">
        <w:rPr>
          <w:rFonts w:ascii="Cambria" w:eastAsia="Calibri" w:hAnsi="Cambria"/>
          <w:szCs w:val="24"/>
        </w:rPr>
        <w:t>un tās</w:t>
      </w:r>
      <w:r w:rsidRPr="001219D2">
        <w:rPr>
          <w:rFonts w:ascii="Cambria" w:eastAsia="Calibri" w:hAnsi="Cambria"/>
          <w:szCs w:val="24"/>
        </w:rPr>
        <w:t xml:space="preserve"> vairumtirdzniecības vidējā cena Eiropā</w:t>
      </w:r>
      <w:r w:rsidR="7CAAF158" w:rsidRPr="001219D2">
        <w:rPr>
          <w:rFonts w:ascii="Cambria" w:eastAsia="Calibri" w:hAnsi="Cambria"/>
          <w:szCs w:val="24"/>
        </w:rPr>
        <w:t>,</w:t>
      </w:r>
      <w:r w:rsidRPr="001219D2">
        <w:rPr>
          <w:rFonts w:ascii="Cambria" w:eastAsia="Calibri" w:hAnsi="Cambria"/>
          <w:szCs w:val="24"/>
        </w:rPr>
        <w:t xml:space="preserve"> salīdzinot ar 2019. gadu, </w:t>
      </w:r>
      <w:r w:rsidR="7C1E41BF" w:rsidRPr="001219D2">
        <w:rPr>
          <w:rFonts w:ascii="Cambria" w:eastAsia="Calibri" w:hAnsi="Cambria"/>
          <w:szCs w:val="24"/>
        </w:rPr>
        <w:t>bija</w:t>
      </w:r>
      <w:r w:rsidR="55E2EAEE" w:rsidRPr="001219D2">
        <w:rPr>
          <w:rFonts w:ascii="Cambria" w:eastAsia="Calibri" w:hAnsi="Cambria"/>
          <w:szCs w:val="24"/>
        </w:rPr>
        <w:t xml:space="preserve"> </w:t>
      </w:r>
      <w:r w:rsidRPr="001219D2">
        <w:rPr>
          <w:rFonts w:ascii="Cambria" w:eastAsia="Calibri" w:hAnsi="Cambria"/>
          <w:szCs w:val="24"/>
        </w:rPr>
        <w:t xml:space="preserve"> par 230%</w:t>
      </w:r>
      <w:r w:rsidR="2BBDBE69" w:rsidRPr="001219D2">
        <w:rPr>
          <w:rFonts w:ascii="Cambria" w:eastAsia="Calibri" w:hAnsi="Cambria"/>
          <w:szCs w:val="24"/>
        </w:rPr>
        <w:t xml:space="preserve"> au</w:t>
      </w:r>
      <w:r w:rsidR="47F06476" w:rsidRPr="001219D2">
        <w:rPr>
          <w:rFonts w:ascii="Cambria" w:eastAsia="Calibri" w:hAnsi="Cambria"/>
          <w:szCs w:val="24"/>
        </w:rPr>
        <w:t>gs</w:t>
      </w:r>
      <w:r w:rsidR="2BBDBE69" w:rsidRPr="001219D2">
        <w:rPr>
          <w:rFonts w:ascii="Cambria" w:eastAsia="Calibri" w:hAnsi="Cambria"/>
          <w:szCs w:val="24"/>
        </w:rPr>
        <w:t>tāka</w:t>
      </w:r>
      <w:r w:rsidR="13279776" w:rsidRPr="001219D2">
        <w:rPr>
          <w:rFonts w:ascii="Cambria" w:eastAsia="Calibri" w:hAnsi="Cambria"/>
          <w:szCs w:val="24"/>
        </w:rPr>
        <w:t xml:space="preserve">. </w:t>
      </w:r>
      <w:r w:rsidR="17E23BFB" w:rsidRPr="001219D2">
        <w:rPr>
          <w:rFonts w:ascii="Cambria" w:eastAsia="Calibri" w:hAnsi="Cambria"/>
          <w:szCs w:val="24"/>
        </w:rPr>
        <w:t>E</w:t>
      </w:r>
      <w:r w:rsidR="4A715E55" w:rsidRPr="001219D2">
        <w:rPr>
          <w:rFonts w:ascii="Cambria" w:eastAsia="Calibri" w:hAnsi="Cambria"/>
          <w:szCs w:val="24"/>
        </w:rPr>
        <w:t xml:space="preserve">lektroenerģijas </w:t>
      </w:r>
      <w:r w:rsidRPr="001219D2">
        <w:rPr>
          <w:rFonts w:ascii="Cambria" w:eastAsia="Calibri" w:hAnsi="Cambria"/>
          <w:szCs w:val="24"/>
        </w:rPr>
        <w:t>cena</w:t>
      </w:r>
      <w:r w:rsidR="5C498152" w:rsidRPr="001219D2">
        <w:rPr>
          <w:rFonts w:ascii="Cambria" w:eastAsia="Calibri" w:hAnsi="Cambria"/>
          <w:szCs w:val="24"/>
        </w:rPr>
        <w:t xml:space="preserve"> </w:t>
      </w:r>
      <w:r w:rsidRPr="001219D2">
        <w:rPr>
          <w:rFonts w:ascii="Cambria" w:eastAsia="Calibri" w:hAnsi="Cambria"/>
          <w:szCs w:val="24"/>
        </w:rPr>
        <w:t>turpin</w:t>
      </w:r>
      <w:r w:rsidR="56B99B6B" w:rsidRPr="001219D2">
        <w:rPr>
          <w:rFonts w:ascii="Cambria" w:eastAsia="Calibri" w:hAnsi="Cambria"/>
          <w:szCs w:val="24"/>
        </w:rPr>
        <w:t>āja</w:t>
      </w:r>
      <w:r w:rsidRPr="001219D2">
        <w:rPr>
          <w:rFonts w:ascii="Cambria" w:eastAsia="Calibri" w:hAnsi="Cambria"/>
          <w:szCs w:val="24"/>
        </w:rPr>
        <w:t xml:space="preserve"> svārstīties arī 2022. gadā. Piemēram, 2022. gada jūlijā Latvijā vidējā elektroenerģijas cena kāpa par 40%, salīdzinot ar </w:t>
      </w:r>
      <w:r w:rsidR="25A45166" w:rsidRPr="001219D2">
        <w:rPr>
          <w:rFonts w:ascii="Cambria" w:eastAsia="Calibri" w:hAnsi="Cambria"/>
          <w:szCs w:val="24"/>
        </w:rPr>
        <w:t xml:space="preserve">tā paša gada </w:t>
      </w:r>
      <w:r w:rsidRPr="001219D2">
        <w:rPr>
          <w:rFonts w:ascii="Cambria" w:eastAsia="Calibri" w:hAnsi="Cambria"/>
          <w:szCs w:val="24"/>
        </w:rPr>
        <w:t xml:space="preserve">jūniju, un bija 304,96 </w:t>
      </w:r>
      <w:proofErr w:type="spellStart"/>
      <w:r w:rsidR="00A97A13" w:rsidRPr="001219D2">
        <w:rPr>
          <w:rFonts w:ascii="Cambria" w:eastAsia="Calibri" w:hAnsi="Cambria"/>
          <w:szCs w:val="24"/>
        </w:rPr>
        <w:t>euro</w:t>
      </w:r>
      <w:proofErr w:type="spellEnd"/>
      <w:r w:rsidRPr="001219D2">
        <w:rPr>
          <w:rFonts w:ascii="Cambria" w:eastAsia="Calibri" w:hAnsi="Cambria"/>
          <w:szCs w:val="24"/>
        </w:rPr>
        <w:t>/</w:t>
      </w:r>
      <w:proofErr w:type="spellStart"/>
      <w:r w:rsidRPr="001219D2">
        <w:rPr>
          <w:rFonts w:ascii="Cambria" w:eastAsia="Calibri" w:hAnsi="Cambria"/>
          <w:szCs w:val="24"/>
        </w:rPr>
        <w:t>MWh</w:t>
      </w:r>
      <w:proofErr w:type="spellEnd"/>
      <w:r w:rsidRPr="001219D2">
        <w:rPr>
          <w:rFonts w:ascii="Cambria" w:eastAsia="Calibri" w:hAnsi="Cambria"/>
          <w:szCs w:val="24"/>
        </w:rPr>
        <w:t xml:space="preserve">. Vienlaikus jāatzīmē, ka jūlijā Baltijā </w:t>
      </w:r>
      <w:proofErr w:type="spellStart"/>
      <w:r w:rsidRPr="001219D2">
        <w:rPr>
          <w:rFonts w:ascii="Cambria" w:eastAsia="Calibri" w:hAnsi="Cambria"/>
          <w:szCs w:val="24"/>
        </w:rPr>
        <w:t>ikstundu</w:t>
      </w:r>
      <w:proofErr w:type="spellEnd"/>
      <w:r w:rsidRPr="001219D2">
        <w:rPr>
          <w:rFonts w:ascii="Cambria" w:eastAsia="Calibri" w:hAnsi="Cambria"/>
          <w:szCs w:val="24"/>
        </w:rPr>
        <w:t xml:space="preserve"> cenas svārstījās no zemākās 1,41 </w:t>
      </w:r>
      <w:proofErr w:type="spellStart"/>
      <w:r w:rsidR="00A97A13" w:rsidRPr="001219D2">
        <w:rPr>
          <w:rFonts w:ascii="Cambria" w:eastAsia="Calibri" w:hAnsi="Cambria"/>
          <w:szCs w:val="24"/>
        </w:rPr>
        <w:t>euro</w:t>
      </w:r>
      <w:proofErr w:type="spellEnd"/>
      <w:r w:rsidRPr="001219D2">
        <w:rPr>
          <w:rFonts w:ascii="Cambria" w:eastAsia="Calibri" w:hAnsi="Cambria"/>
          <w:szCs w:val="24"/>
        </w:rPr>
        <w:t>/</w:t>
      </w:r>
      <w:proofErr w:type="spellStart"/>
      <w:r w:rsidRPr="001219D2">
        <w:rPr>
          <w:rFonts w:ascii="Cambria" w:eastAsia="Calibri" w:hAnsi="Cambria"/>
          <w:szCs w:val="24"/>
        </w:rPr>
        <w:t>MWh</w:t>
      </w:r>
      <w:proofErr w:type="spellEnd"/>
      <w:r w:rsidRPr="001219D2">
        <w:rPr>
          <w:rFonts w:ascii="Cambria" w:eastAsia="Calibri" w:hAnsi="Cambria"/>
          <w:szCs w:val="24"/>
        </w:rPr>
        <w:t xml:space="preserve"> līdz </w:t>
      </w:r>
      <w:proofErr w:type="spellStart"/>
      <w:r w:rsidRPr="001219D2">
        <w:rPr>
          <w:rFonts w:ascii="Cambria" w:eastAsia="Calibri" w:hAnsi="Cambria"/>
          <w:szCs w:val="24"/>
        </w:rPr>
        <w:t>rekordaugstai</w:t>
      </w:r>
      <w:proofErr w:type="spellEnd"/>
      <w:r w:rsidRPr="001219D2">
        <w:rPr>
          <w:rFonts w:ascii="Cambria" w:eastAsia="Calibri" w:hAnsi="Cambria"/>
          <w:szCs w:val="24"/>
        </w:rPr>
        <w:t xml:space="preserve"> 2100,08 </w:t>
      </w:r>
      <w:proofErr w:type="spellStart"/>
      <w:r w:rsidR="00A97A13" w:rsidRPr="001219D2">
        <w:rPr>
          <w:rFonts w:ascii="Cambria" w:eastAsia="Calibri" w:hAnsi="Cambria"/>
          <w:szCs w:val="24"/>
        </w:rPr>
        <w:t>euro</w:t>
      </w:r>
      <w:proofErr w:type="spellEnd"/>
      <w:r w:rsidRPr="001219D2">
        <w:rPr>
          <w:rFonts w:ascii="Cambria" w:eastAsia="Calibri" w:hAnsi="Cambria"/>
          <w:szCs w:val="24"/>
        </w:rPr>
        <w:t>/</w:t>
      </w:r>
      <w:proofErr w:type="spellStart"/>
      <w:r w:rsidRPr="001219D2">
        <w:rPr>
          <w:rFonts w:ascii="Cambria" w:eastAsia="Calibri" w:hAnsi="Cambria"/>
          <w:szCs w:val="24"/>
        </w:rPr>
        <w:t>MW</w:t>
      </w:r>
      <w:r w:rsidR="2C5DCFF4" w:rsidRPr="001219D2">
        <w:rPr>
          <w:rFonts w:ascii="Cambria" w:eastAsia="Calibri" w:hAnsi="Cambria"/>
          <w:szCs w:val="24"/>
        </w:rPr>
        <w:t>h</w:t>
      </w:r>
      <w:proofErr w:type="spellEnd"/>
      <w:r w:rsidRPr="001219D2">
        <w:rPr>
          <w:rFonts w:ascii="Cambria" w:eastAsia="Calibri" w:hAnsi="Cambria"/>
          <w:szCs w:val="24"/>
        </w:rPr>
        <w:t xml:space="preserve">. </w:t>
      </w:r>
      <w:r w:rsidR="5084B8CE" w:rsidRPr="001219D2">
        <w:rPr>
          <w:rFonts w:ascii="Cambria" w:eastAsia="Calibri" w:hAnsi="Cambria"/>
          <w:szCs w:val="24"/>
        </w:rPr>
        <w:t xml:space="preserve">Vienlaikus jānorāda, ka 2023. </w:t>
      </w:r>
      <w:r w:rsidR="743B200F" w:rsidRPr="001219D2">
        <w:rPr>
          <w:rFonts w:ascii="Cambria" w:eastAsia="Calibri" w:hAnsi="Cambria"/>
          <w:szCs w:val="24"/>
        </w:rPr>
        <w:lastRenderedPageBreak/>
        <w:t>g</w:t>
      </w:r>
      <w:r w:rsidR="5084B8CE" w:rsidRPr="001219D2">
        <w:rPr>
          <w:rFonts w:ascii="Cambria" w:eastAsia="Calibri" w:hAnsi="Cambria"/>
          <w:szCs w:val="24"/>
        </w:rPr>
        <w:t xml:space="preserve">adā elektroenerģijas cena </w:t>
      </w:r>
      <w:proofErr w:type="spellStart"/>
      <w:r w:rsidR="5084B8CE" w:rsidRPr="001219D2">
        <w:rPr>
          <w:rFonts w:ascii="Cambria" w:eastAsia="Calibri" w:hAnsi="Cambria"/>
          <w:szCs w:val="24"/>
        </w:rPr>
        <w:t>vairumtirgū</w:t>
      </w:r>
      <w:proofErr w:type="spellEnd"/>
      <w:r w:rsidR="5084B8CE" w:rsidRPr="001219D2">
        <w:rPr>
          <w:rFonts w:ascii="Cambria" w:eastAsia="Calibri" w:hAnsi="Cambria"/>
          <w:szCs w:val="24"/>
        </w:rPr>
        <w:t xml:space="preserve"> ir stabilizējusies</w:t>
      </w:r>
      <w:r w:rsidR="6D8E2750" w:rsidRPr="001219D2">
        <w:rPr>
          <w:rFonts w:ascii="Cambria" w:eastAsia="Calibri" w:hAnsi="Cambria"/>
          <w:szCs w:val="24"/>
        </w:rPr>
        <w:t xml:space="preserve">. </w:t>
      </w:r>
      <w:r w:rsidR="001219D2" w:rsidRPr="001219D2">
        <w:rPr>
          <w:rFonts w:ascii="Cambria" w:eastAsia="Calibri" w:hAnsi="Cambria"/>
          <w:szCs w:val="24"/>
        </w:rPr>
        <w:t>E</w:t>
      </w:r>
      <w:r w:rsidR="6D8E2750" w:rsidRPr="001219D2">
        <w:rPr>
          <w:rFonts w:ascii="Cambria" w:eastAsia="Times New Roman" w:hAnsi="Cambria" w:cs="Times New Roman"/>
          <w:szCs w:val="24"/>
        </w:rPr>
        <w:t xml:space="preserve">lektroenerģijas vidējā cena </w:t>
      </w:r>
      <w:proofErr w:type="spellStart"/>
      <w:r w:rsidR="6D8E2750" w:rsidRPr="001219D2">
        <w:rPr>
          <w:rFonts w:ascii="Cambria" w:eastAsia="Times New Roman" w:hAnsi="Cambria" w:cs="Times New Roman"/>
          <w:szCs w:val="24"/>
        </w:rPr>
        <w:t>vairumtirgū</w:t>
      </w:r>
      <w:proofErr w:type="spellEnd"/>
      <w:r w:rsidR="6D8E2750" w:rsidRPr="001219D2">
        <w:rPr>
          <w:rFonts w:ascii="Cambria" w:eastAsia="Times New Roman" w:hAnsi="Cambria" w:cs="Times New Roman"/>
          <w:szCs w:val="24"/>
        </w:rPr>
        <w:t xml:space="preserve"> 2022.gadā bija 225,91 </w:t>
      </w:r>
      <w:proofErr w:type="spellStart"/>
      <w:r w:rsidR="6D8E2750" w:rsidRPr="001219D2">
        <w:rPr>
          <w:rFonts w:ascii="Cambria" w:eastAsia="Times New Roman" w:hAnsi="Cambria" w:cs="Times New Roman"/>
          <w:szCs w:val="24"/>
        </w:rPr>
        <w:t>euro</w:t>
      </w:r>
      <w:proofErr w:type="spellEnd"/>
      <w:r w:rsidR="001219D2" w:rsidRPr="001219D2">
        <w:rPr>
          <w:rFonts w:ascii="Cambria" w:eastAsia="Times New Roman" w:hAnsi="Cambria" w:cs="Times New Roman"/>
          <w:szCs w:val="24"/>
        </w:rPr>
        <w:t>/</w:t>
      </w:r>
      <w:proofErr w:type="spellStart"/>
      <w:r w:rsidR="001219D2" w:rsidRPr="001219D2">
        <w:rPr>
          <w:rFonts w:ascii="Cambria" w:eastAsia="Times New Roman" w:hAnsi="Cambria" w:cs="Times New Roman"/>
          <w:szCs w:val="24"/>
        </w:rPr>
        <w:t>MWh</w:t>
      </w:r>
      <w:proofErr w:type="spellEnd"/>
      <w:r w:rsidR="6D8E2750" w:rsidRPr="001219D2">
        <w:rPr>
          <w:rFonts w:ascii="Cambria" w:eastAsia="Times New Roman" w:hAnsi="Cambria" w:cs="Times New Roman"/>
          <w:szCs w:val="24"/>
        </w:rPr>
        <w:t xml:space="preserve">, taču 2023.gada pirmajos astoņos mēnešos tā ir bijusi 91,28 </w:t>
      </w:r>
      <w:proofErr w:type="spellStart"/>
      <w:r w:rsidR="6D8E2750" w:rsidRPr="001219D2">
        <w:rPr>
          <w:rFonts w:ascii="Cambria" w:eastAsia="Times New Roman" w:hAnsi="Cambria" w:cs="Times New Roman"/>
          <w:szCs w:val="24"/>
        </w:rPr>
        <w:t>eur</w:t>
      </w:r>
      <w:r w:rsidR="001219D2" w:rsidRPr="001219D2">
        <w:rPr>
          <w:rFonts w:ascii="Cambria" w:eastAsia="Times New Roman" w:hAnsi="Cambria" w:cs="Times New Roman"/>
          <w:szCs w:val="24"/>
        </w:rPr>
        <w:t>o</w:t>
      </w:r>
      <w:proofErr w:type="spellEnd"/>
      <w:r w:rsidR="001219D2" w:rsidRPr="001219D2">
        <w:rPr>
          <w:rFonts w:ascii="Cambria" w:eastAsia="Times New Roman" w:hAnsi="Cambria" w:cs="Times New Roman"/>
          <w:szCs w:val="24"/>
        </w:rPr>
        <w:t>/</w:t>
      </w:r>
      <w:proofErr w:type="spellStart"/>
      <w:r w:rsidR="001219D2" w:rsidRPr="001219D2">
        <w:rPr>
          <w:rFonts w:ascii="Cambria" w:eastAsia="Times New Roman" w:hAnsi="Cambria" w:cs="Times New Roman"/>
          <w:szCs w:val="24"/>
        </w:rPr>
        <w:t>MWh</w:t>
      </w:r>
      <w:proofErr w:type="spellEnd"/>
      <w:r w:rsidR="6D8E2750" w:rsidRPr="001219D2">
        <w:rPr>
          <w:rFonts w:ascii="Cambria" w:eastAsia="Times New Roman" w:hAnsi="Cambria" w:cs="Times New Roman"/>
          <w:szCs w:val="24"/>
        </w:rPr>
        <w:t>, kas ir vairāk, kā divas reizes zemāka, nekā attiecīgajā periodā pirms gada</w:t>
      </w:r>
      <w:r w:rsidR="5084B8CE" w:rsidRPr="001219D2">
        <w:rPr>
          <w:rFonts w:ascii="Cambria" w:eastAsia="Calibri" w:hAnsi="Cambria"/>
          <w:szCs w:val="24"/>
        </w:rPr>
        <w:t xml:space="preserve"> </w:t>
      </w:r>
      <w:r w:rsidRPr="001219D2">
        <w:rPr>
          <w:rFonts w:ascii="Cambria" w:hAnsi="Cambria"/>
          <w:szCs w:val="24"/>
        </w:rPr>
        <w:t xml:space="preserve">Tā kā Latvijā patērētā elektroenerģija tiek pirkta Nord </w:t>
      </w:r>
      <w:proofErr w:type="spellStart"/>
      <w:r w:rsidRPr="001219D2">
        <w:rPr>
          <w:rFonts w:ascii="Cambria" w:hAnsi="Cambria"/>
          <w:szCs w:val="24"/>
        </w:rPr>
        <w:t>Pool</w:t>
      </w:r>
      <w:proofErr w:type="spellEnd"/>
      <w:r w:rsidRPr="001219D2">
        <w:rPr>
          <w:rFonts w:ascii="Cambria" w:hAnsi="Cambria"/>
          <w:szCs w:val="24"/>
        </w:rPr>
        <w:t xml:space="preserve"> vairumtirdzniecības biržā, Baltijas un Ziemeļvalstu elektroenerģijas tirgus ir ļoti saistīts. 2022. </w:t>
      </w:r>
      <w:r w:rsidR="13D8158C" w:rsidRPr="001219D2">
        <w:rPr>
          <w:rFonts w:ascii="Cambria" w:hAnsi="Cambria"/>
          <w:szCs w:val="24"/>
        </w:rPr>
        <w:t xml:space="preserve">un 2023. </w:t>
      </w:r>
      <w:r w:rsidRPr="001219D2">
        <w:rPr>
          <w:rFonts w:ascii="Cambria" w:hAnsi="Cambria"/>
          <w:szCs w:val="24"/>
        </w:rPr>
        <w:t xml:space="preserve">gadā Latvijā ir novērojams saules elektrostaciju uzstādīšanas pieaugums, kas </w:t>
      </w:r>
      <w:r w:rsidR="018625F1" w:rsidRPr="001219D2">
        <w:rPr>
          <w:rFonts w:ascii="Cambria" w:hAnsi="Cambria"/>
          <w:szCs w:val="24"/>
        </w:rPr>
        <w:t xml:space="preserve">ilgtermiņā </w:t>
      </w:r>
      <w:r w:rsidRPr="001219D2">
        <w:rPr>
          <w:rFonts w:ascii="Cambria" w:hAnsi="Cambria"/>
          <w:szCs w:val="24"/>
        </w:rPr>
        <w:t>varētu palīdzēt nodrošināt lielāku vietējo elektroenerģijas ģenerāciju, mazinot elektroenerģijas cenu atkarību no fosilajiem energoresursiem un elektroenerģijas importa cenas.</w:t>
      </w:r>
    </w:p>
    <w:p w14:paraId="0E678C00" w14:textId="3623DB2F" w:rsidR="003C3E78" w:rsidRPr="001219D2" w:rsidRDefault="31BB0225" w:rsidP="6E5C0BAE">
      <w:pPr>
        <w:jc w:val="both"/>
        <w:rPr>
          <w:rFonts w:ascii="Cambria" w:hAnsi="Cambria"/>
          <w:szCs w:val="24"/>
        </w:rPr>
      </w:pPr>
      <w:r w:rsidRPr="743437AA">
        <w:rPr>
          <w:rFonts w:ascii="Cambria" w:eastAsia="Calibri" w:hAnsi="Cambria"/>
        </w:rPr>
        <w:t xml:space="preserve">Arī attiecībā uz dabasgāzes cenu </w:t>
      </w:r>
      <w:proofErr w:type="spellStart"/>
      <w:r w:rsidRPr="743437AA">
        <w:rPr>
          <w:rFonts w:ascii="Cambria" w:eastAsia="Calibri" w:hAnsi="Cambria"/>
        </w:rPr>
        <w:t>vairumtirgū</w:t>
      </w:r>
      <w:proofErr w:type="spellEnd"/>
      <w:r w:rsidR="003C3E78" w:rsidRPr="743437AA">
        <w:rPr>
          <w:rFonts w:ascii="Cambria" w:eastAsia="Calibri" w:hAnsi="Cambria"/>
        </w:rPr>
        <w:t xml:space="preserve"> </w:t>
      </w:r>
      <w:r w:rsidR="0F427AC5" w:rsidRPr="743437AA">
        <w:rPr>
          <w:rFonts w:ascii="Cambria" w:eastAsia="Calibri" w:hAnsi="Cambria"/>
        </w:rPr>
        <w:t xml:space="preserve">sākot </w:t>
      </w:r>
      <w:r w:rsidR="003C3E78" w:rsidRPr="743437AA">
        <w:rPr>
          <w:rFonts w:ascii="Cambria" w:eastAsia="Calibri" w:hAnsi="Cambria"/>
        </w:rPr>
        <w:t xml:space="preserve">no 2021. gada </w:t>
      </w:r>
      <w:r w:rsidR="7E734D2B" w:rsidRPr="743437AA">
        <w:rPr>
          <w:rFonts w:ascii="Cambria" w:eastAsia="Calibri" w:hAnsi="Cambria"/>
        </w:rPr>
        <w:t>dabasgāzes cena strauji kāpa</w:t>
      </w:r>
      <w:r w:rsidR="003C3E78" w:rsidRPr="743437AA">
        <w:rPr>
          <w:rFonts w:ascii="Cambria" w:eastAsia="Calibri" w:hAnsi="Cambria"/>
        </w:rPr>
        <w:t>, sasniedzot vēsturisk</w:t>
      </w:r>
      <w:r w:rsidR="050B21D6" w:rsidRPr="743437AA">
        <w:rPr>
          <w:rFonts w:ascii="Cambria" w:eastAsia="Calibri" w:hAnsi="Cambria"/>
        </w:rPr>
        <w:t>us</w:t>
      </w:r>
      <w:r w:rsidR="003C3E78" w:rsidRPr="743437AA">
        <w:rPr>
          <w:rFonts w:ascii="Cambria" w:eastAsia="Calibri" w:hAnsi="Cambria"/>
        </w:rPr>
        <w:t xml:space="preserve"> cenu rekordus. Dabasgāzes biržas cena 2022. gada septembrī sasnie</w:t>
      </w:r>
      <w:r w:rsidR="180125A7" w:rsidRPr="743437AA">
        <w:rPr>
          <w:rFonts w:ascii="Cambria" w:eastAsia="Calibri" w:hAnsi="Cambria"/>
        </w:rPr>
        <w:t xml:space="preserve">dza </w:t>
      </w:r>
      <w:r w:rsidR="003C3E78" w:rsidRPr="743437AA">
        <w:rPr>
          <w:rFonts w:ascii="Cambria" w:eastAsia="Calibri" w:hAnsi="Cambria"/>
        </w:rPr>
        <w:t xml:space="preserve"> 233</w:t>
      </w:r>
      <w:r w:rsidR="3D8C38AA" w:rsidRPr="743437AA">
        <w:rPr>
          <w:rFonts w:ascii="Cambria" w:eastAsia="Calibri" w:hAnsi="Cambria"/>
        </w:rPr>
        <w:t>,</w:t>
      </w:r>
      <w:r w:rsidR="003C3E78" w:rsidRPr="743437AA">
        <w:rPr>
          <w:rFonts w:ascii="Cambria" w:eastAsia="Calibri" w:hAnsi="Cambria"/>
        </w:rPr>
        <w:t xml:space="preserve">68 </w:t>
      </w:r>
      <w:proofErr w:type="spellStart"/>
      <w:r w:rsidR="00A97A13" w:rsidRPr="743437AA">
        <w:rPr>
          <w:rFonts w:ascii="Cambria" w:eastAsia="Calibri" w:hAnsi="Cambria"/>
        </w:rPr>
        <w:t>euro</w:t>
      </w:r>
      <w:proofErr w:type="spellEnd"/>
      <w:r w:rsidR="003C3E78" w:rsidRPr="743437AA">
        <w:rPr>
          <w:rFonts w:ascii="Cambria" w:eastAsia="Calibri" w:hAnsi="Cambria"/>
        </w:rPr>
        <w:t>/</w:t>
      </w:r>
      <w:proofErr w:type="spellStart"/>
      <w:r w:rsidR="003C3E78" w:rsidRPr="743437AA">
        <w:rPr>
          <w:rFonts w:ascii="Cambria" w:eastAsia="Calibri" w:hAnsi="Cambria"/>
        </w:rPr>
        <w:t>MWh</w:t>
      </w:r>
      <w:proofErr w:type="spellEnd"/>
      <w:r w:rsidR="003C3E78" w:rsidRPr="743437AA">
        <w:rPr>
          <w:rFonts w:ascii="Cambria" w:eastAsia="Calibri" w:hAnsi="Cambria"/>
        </w:rPr>
        <w:t xml:space="preserve">, kas </w:t>
      </w:r>
      <w:r w:rsidR="66502089" w:rsidRPr="743437AA">
        <w:rPr>
          <w:rFonts w:ascii="Cambria" w:eastAsia="Calibri" w:hAnsi="Cambria"/>
        </w:rPr>
        <w:t xml:space="preserve">bija </w:t>
      </w:r>
      <w:r w:rsidR="003C3E78" w:rsidRPr="743437AA">
        <w:rPr>
          <w:rFonts w:ascii="Cambria" w:eastAsia="Calibri" w:hAnsi="Cambria"/>
        </w:rPr>
        <w:t>5,35 reiz</w:t>
      </w:r>
      <w:r w:rsidR="266AD9DE" w:rsidRPr="743437AA">
        <w:rPr>
          <w:rFonts w:ascii="Cambria" w:eastAsia="Calibri" w:hAnsi="Cambria"/>
        </w:rPr>
        <w:t>e</w:t>
      </w:r>
      <w:r w:rsidR="003C3E78" w:rsidRPr="743437AA">
        <w:rPr>
          <w:rFonts w:ascii="Cambria" w:eastAsia="Calibri" w:hAnsi="Cambria"/>
        </w:rPr>
        <w:t xml:space="preserve">s </w:t>
      </w:r>
      <w:r w:rsidR="35288089" w:rsidRPr="743437AA">
        <w:rPr>
          <w:rFonts w:ascii="Cambria" w:eastAsia="Calibri" w:hAnsi="Cambria"/>
        </w:rPr>
        <w:t xml:space="preserve">augstāka, </w:t>
      </w:r>
      <w:r w:rsidR="003C3E78" w:rsidRPr="743437AA">
        <w:rPr>
          <w:rFonts w:ascii="Cambria" w:eastAsia="Calibri" w:hAnsi="Cambria"/>
        </w:rPr>
        <w:t xml:space="preserve">nekā 2021. gada septembrī (43,69 </w:t>
      </w:r>
      <w:proofErr w:type="spellStart"/>
      <w:r w:rsidR="00A97A13" w:rsidRPr="743437AA">
        <w:rPr>
          <w:rFonts w:ascii="Cambria" w:eastAsia="Calibri" w:hAnsi="Cambria"/>
        </w:rPr>
        <w:t>euro</w:t>
      </w:r>
      <w:proofErr w:type="spellEnd"/>
      <w:r w:rsidR="003C3E78" w:rsidRPr="743437AA">
        <w:rPr>
          <w:rFonts w:ascii="Cambria" w:eastAsia="Calibri" w:hAnsi="Cambria"/>
        </w:rPr>
        <w:t>/</w:t>
      </w:r>
      <w:proofErr w:type="spellStart"/>
      <w:r w:rsidR="003C3E78" w:rsidRPr="743437AA">
        <w:rPr>
          <w:rFonts w:ascii="Cambria" w:eastAsia="Calibri" w:hAnsi="Cambria"/>
        </w:rPr>
        <w:t>MWh</w:t>
      </w:r>
      <w:proofErr w:type="spellEnd"/>
      <w:r w:rsidR="003C3E78" w:rsidRPr="743437AA">
        <w:rPr>
          <w:rFonts w:ascii="Cambria" w:eastAsia="Calibri" w:hAnsi="Cambria"/>
        </w:rPr>
        <w:t>) un gandrīz 30 reiz</w:t>
      </w:r>
      <w:r w:rsidR="12E61E15" w:rsidRPr="743437AA">
        <w:rPr>
          <w:rFonts w:ascii="Cambria" w:eastAsia="Calibri" w:hAnsi="Cambria"/>
        </w:rPr>
        <w:t>e</w:t>
      </w:r>
      <w:r w:rsidR="003C3E78" w:rsidRPr="743437AA">
        <w:rPr>
          <w:rFonts w:ascii="Cambria" w:eastAsia="Calibri" w:hAnsi="Cambria"/>
        </w:rPr>
        <w:t xml:space="preserve">s </w:t>
      </w:r>
      <w:r w:rsidR="33B1D342" w:rsidRPr="743437AA">
        <w:rPr>
          <w:rFonts w:ascii="Cambria" w:eastAsia="Calibri" w:hAnsi="Cambria"/>
        </w:rPr>
        <w:t xml:space="preserve">augstāka, </w:t>
      </w:r>
      <w:r w:rsidR="003C3E78" w:rsidRPr="743437AA">
        <w:rPr>
          <w:rFonts w:ascii="Cambria" w:eastAsia="Calibri" w:hAnsi="Cambria"/>
        </w:rPr>
        <w:t>nekā 2020. gada septembrī (7</w:t>
      </w:r>
      <w:r w:rsidR="70877C81" w:rsidRPr="743437AA">
        <w:rPr>
          <w:rFonts w:ascii="Cambria" w:eastAsia="Calibri" w:hAnsi="Cambria"/>
        </w:rPr>
        <w:t>,</w:t>
      </w:r>
      <w:r w:rsidR="003C3E78" w:rsidRPr="743437AA">
        <w:rPr>
          <w:rFonts w:ascii="Cambria" w:eastAsia="Calibri" w:hAnsi="Cambria"/>
        </w:rPr>
        <w:t xml:space="preserve">89 </w:t>
      </w:r>
      <w:proofErr w:type="spellStart"/>
      <w:r w:rsidR="00A97A13" w:rsidRPr="743437AA">
        <w:rPr>
          <w:rFonts w:ascii="Cambria" w:eastAsia="Calibri" w:hAnsi="Cambria"/>
        </w:rPr>
        <w:t>euro</w:t>
      </w:r>
      <w:proofErr w:type="spellEnd"/>
      <w:r w:rsidR="003C3E78" w:rsidRPr="743437AA">
        <w:rPr>
          <w:rFonts w:ascii="Cambria" w:eastAsia="Calibri" w:hAnsi="Cambria"/>
        </w:rPr>
        <w:t>/</w:t>
      </w:r>
      <w:proofErr w:type="spellStart"/>
      <w:r w:rsidR="003C3E78" w:rsidRPr="743437AA">
        <w:rPr>
          <w:rFonts w:ascii="Cambria" w:eastAsia="Calibri" w:hAnsi="Cambria"/>
        </w:rPr>
        <w:t>MWh</w:t>
      </w:r>
      <w:proofErr w:type="spellEnd"/>
      <w:r w:rsidR="003C3E78" w:rsidRPr="743437AA">
        <w:rPr>
          <w:rFonts w:ascii="Cambria" w:eastAsia="Calibri" w:hAnsi="Cambria"/>
        </w:rPr>
        <w:t>).</w:t>
      </w:r>
      <w:r w:rsidR="003C3E78" w:rsidRPr="743437AA">
        <w:rPr>
          <w:rFonts w:ascii="Cambria" w:eastAsia="Calibri" w:hAnsi="Cambria"/>
          <w:vertAlign w:val="superscript"/>
        </w:rPr>
        <w:footnoteReference w:id="191"/>
      </w:r>
      <w:r w:rsidR="003C3E78" w:rsidRPr="743437AA">
        <w:rPr>
          <w:rFonts w:ascii="Cambria" w:eastAsia="Calibri" w:hAnsi="Cambria"/>
        </w:rPr>
        <w:t xml:space="preserve"> Iemesli dabasgāzes cenu pieaugumam </w:t>
      </w:r>
      <w:r w:rsidR="16040E92" w:rsidRPr="743437AA">
        <w:rPr>
          <w:rFonts w:ascii="Cambria" w:eastAsia="Calibri" w:hAnsi="Cambria"/>
        </w:rPr>
        <w:t xml:space="preserve">bija </w:t>
      </w:r>
      <w:r w:rsidR="003C3E78" w:rsidRPr="743437AA">
        <w:rPr>
          <w:rFonts w:ascii="Cambria" w:eastAsia="Calibri" w:hAnsi="Cambria"/>
        </w:rPr>
        <w:t>globāli, sākot no zemas gaisa temperatūras 2020.</w:t>
      </w:r>
      <w:r w:rsidR="684C3BA8" w:rsidRPr="743437AA">
        <w:rPr>
          <w:rFonts w:ascii="Cambria" w:eastAsia="Calibri" w:hAnsi="Cambria"/>
        </w:rPr>
        <w:t xml:space="preserve"> - </w:t>
      </w:r>
      <w:r w:rsidR="003C3E78" w:rsidRPr="743437AA">
        <w:rPr>
          <w:rFonts w:ascii="Cambria" w:eastAsia="Calibri" w:hAnsi="Cambria"/>
        </w:rPr>
        <w:t xml:space="preserve">2021. gada ziemā Eiropā līdz </w:t>
      </w:r>
      <w:r w:rsidR="07F0A8BD" w:rsidRPr="743437AA">
        <w:rPr>
          <w:rFonts w:ascii="Cambria" w:eastAsia="Calibri" w:hAnsi="Cambria"/>
        </w:rPr>
        <w:t>Krievijas izraisītajai karadarbībai Ukrainā, kā rezultātā vairākās E</w:t>
      </w:r>
      <w:r w:rsidR="67431B55" w:rsidRPr="743437AA">
        <w:rPr>
          <w:rFonts w:ascii="Cambria" w:eastAsia="Calibri" w:hAnsi="Cambria"/>
        </w:rPr>
        <w:t>ir</w:t>
      </w:r>
      <w:r w:rsidR="07F0A8BD" w:rsidRPr="743437AA">
        <w:rPr>
          <w:rFonts w:ascii="Cambria" w:eastAsia="Calibri" w:hAnsi="Cambria"/>
        </w:rPr>
        <w:t>opas Savienības valstīs tika pieņemts lēmums aizliegt dabasgāzes tir</w:t>
      </w:r>
      <w:r w:rsidR="7357E395" w:rsidRPr="743437AA">
        <w:rPr>
          <w:rFonts w:ascii="Cambria" w:eastAsia="Calibri" w:hAnsi="Cambria"/>
        </w:rPr>
        <w:t>dzniecību ar Krieviju</w:t>
      </w:r>
      <w:r w:rsidR="003C3E78" w:rsidRPr="743437AA">
        <w:rPr>
          <w:rFonts w:ascii="Cambria" w:eastAsia="Calibri" w:hAnsi="Cambria"/>
        </w:rPr>
        <w:t xml:space="preserve">. </w:t>
      </w:r>
      <w:r w:rsidR="003C3E78" w:rsidRPr="743437AA">
        <w:rPr>
          <w:rFonts w:ascii="Cambria" w:hAnsi="Cambria"/>
        </w:rPr>
        <w:t>2022. un 2023.</w:t>
      </w:r>
      <w:r w:rsidR="0A37B01B" w:rsidRPr="743437AA">
        <w:rPr>
          <w:rFonts w:ascii="Cambria" w:hAnsi="Cambria"/>
        </w:rPr>
        <w:t xml:space="preserve"> </w:t>
      </w:r>
      <w:r w:rsidR="003C3E78" w:rsidRPr="743437AA">
        <w:rPr>
          <w:rFonts w:ascii="Cambria" w:hAnsi="Cambria"/>
        </w:rPr>
        <w:t xml:space="preserve">gadā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31C23283" w:rsidRPr="743437AA">
        <w:rPr>
          <w:rFonts w:ascii="Cambria" w:eastAsia="Times New Roman" w:hAnsi="Cambria" w:cs="Times New Roman"/>
        </w:rPr>
        <w:t xml:space="preserve">2022.gada vidējā dabasgāzes </w:t>
      </w:r>
      <w:proofErr w:type="spellStart"/>
      <w:r w:rsidR="31C23283" w:rsidRPr="743437AA">
        <w:rPr>
          <w:rFonts w:ascii="Cambria" w:eastAsia="Times New Roman" w:hAnsi="Cambria" w:cs="Times New Roman"/>
        </w:rPr>
        <w:t>vairumtirgus</w:t>
      </w:r>
      <w:proofErr w:type="spellEnd"/>
      <w:r w:rsidR="31C23283" w:rsidRPr="743437AA">
        <w:rPr>
          <w:rFonts w:ascii="Cambria" w:eastAsia="Times New Roman" w:hAnsi="Cambria" w:cs="Times New Roman"/>
        </w:rPr>
        <w:t xml:space="preserve"> cena bija 134,40 </w:t>
      </w:r>
      <w:proofErr w:type="spellStart"/>
      <w:r w:rsidR="31C23283" w:rsidRPr="743437AA">
        <w:rPr>
          <w:rFonts w:ascii="Cambria" w:eastAsia="Times New Roman" w:hAnsi="Cambria" w:cs="Times New Roman"/>
        </w:rPr>
        <w:t>euro</w:t>
      </w:r>
      <w:proofErr w:type="spellEnd"/>
      <w:r w:rsidR="001219D2" w:rsidRPr="743437AA">
        <w:rPr>
          <w:rFonts w:ascii="Cambria" w:eastAsia="Times New Roman" w:hAnsi="Cambria" w:cs="Times New Roman"/>
        </w:rPr>
        <w:t>/</w:t>
      </w:r>
      <w:proofErr w:type="spellStart"/>
      <w:r w:rsidR="001219D2" w:rsidRPr="743437AA">
        <w:rPr>
          <w:rFonts w:ascii="Cambria" w:eastAsia="Times New Roman" w:hAnsi="Cambria" w:cs="Times New Roman"/>
        </w:rPr>
        <w:t>MWh</w:t>
      </w:r>
      <w:proofErr w:type="spellEnd"/>
      <w:r w:rsidR="31C23283" w:rsidRPr="743437AA">
        <w:rPr>
          <w:rFonts w:ascii="Cambria" w:eastAsia="Times New Roman" w:hAnsi="Cambria" w:cs="Times New Roman"/>
        </w:rPr>
        <w:t xml:space="preserve">, savukārt 2023.gada pirmo astoņu mēnešu vidējā cena bija 39,72 </w:t>
      </w:r>
      <w:proofErr w:type="spellStart"/>
      <w:r w:rsidR="31C23283" w:rsidRPr="743437AA">
        <w:rPr>
          <w:rFonts w:ascii="Cambria" w:eastAsia="Times New Roman" w:hAnsi="Cambria" w:cs="Times New Roman"/>
        </w:rPr>
        <w:t>euro</w:t>
      </w:r>
      <w:proofErr w:type="spellEnd"/>
      <w:r w:rsidR="001219D2" w:rsidRPr="743437AA">
        <w:rPr>
          <w:rFonts w:ascii="Cambria" w:eastAsia="Times New Roman" w:hAnsi="Cambria" w:cs="Times New Roman"/>
        </w:rPr>
        <w:t>/</w:t>
      </w:r>
      <w:proofErr w:type="spellStart"/>
      <w:r w:rsidR="001219D2" w:rsidRPr="743437AA">
        <w:rPr>
          <w:rFonts w:ascii="Cambria" w:eastAsia="Times New Roman" w:hAnsi="Cambria" w:cs="Times New Roman"/>
        </w:rPr>
        <w:t>MWh</w:t>
      </w:r>
      <w:proofErr w:type="spellEnd"/>
      <w:r w:rsidR="31C23283" w:rsidRPr="743437AA">
        <w:rPr>
          <w:rFonts w:ascii="Cambria" w:eastAsia="Times New Roman" w:hAnsi="Cambria" w:cs="Times New Roman"/>
        </w:rPr>
        <w:t xml:space="preserve">, kas ir vairāk, kā trīs reizes zemāka, nekā attiecīgajā periodā pirms gada. Ņemot vērā minēto, dabasgāzes </w:t>
      </w:r>
      <w:proofErr w:type="spellStart"/>
      <w:r w:rsidR="31C23283" w:rsidRPr="743437AA">
        <w:rPr>
          <w:rFonts w:ascii="Cambria" w:eastAsia="Times New Roman" w:hAnsi="Cambria" w:cs="Times New Roman"/>
        </w:rPr>
        <w:t>vairumtirgus</w:t>
      </w:r>
      <w:proofErr w:type="spellEnd"/>
      <w:r w:rsidR="31C23283" w:rsidRPr="743437AA">
        <w:rPr>
          <w:rFonts w:ascii="Cambria" w:eastAsia="Times New Roman" w:hAnsi="Cambria" w:cs="Times New Roman"/>
        </w:rPr>
        <w:t xml:space="preserve"> cena ir atgriezusies 2021.gada līmenī. Papildus jāmin, ka </w:t>
      </w:r>
      <w:proofErr w:type="spellStart"/>
      <w:r w:rsidR="31C23283" w:rsidRPr="743437AA">
        <w:rPr>
          <w:rFonts w:ascii="Cambria" w:eastAsia="Times New Roman" w:hAnsi="Cambria" w:cs="Times New Roman"/>
        </w:rPr>
        <w:t>vai</w:t>
      </w:r>
      <w:r w:rsidR="641E1D0E" w:rsidRPr="743437AA">
        <w:rPr>
          <w:rFonts w:ascii="Cambria" w:eastAsia="Times New Roman" w:hAnsi="Cambria" w:cs="Times New Roman"/>
        </w:rPr>
        <w:t>rumtirgus</w:t>
      </w:r>
      <w:proofErr w:type="spellEnd"/>
      <w:r w:rsidR="641E1D0E" w:rsidRPr="743437AA">
        <w:rPr>
          <w:rFonts w:ascii="Cambria" w:eastAsia="Times New Roman" w:hAnsi="Cambria" w:cs="Times New Roman"/>
        </w:rPr>
        <w:t xml:space="preserve"> cena ietekmē arī dabasgāzes tirdzniecības cenu </w:t>
      </w:r>
      <w:proofErr w:type="spellStart"/>
      <w:r w:rsidR="641E1D0E" w:rsidRPr="743437AA">
        <w:rPr>
          <w:rFonts w:ascii="Cambria" w:eastAsia="Times New Roman" w:hAnsi="Cambria" w:cs="Times New Roman"/>
        </w:rPr>
        <w:t>mazumtirgū</w:t>
      </w:r>
      <w:proofErr w:type="spellEnd"/>
      <w:r w:rsidR="641E1D0E" w:rsidRPr="743437AA">
        <w:rPr>
          <w:rFonts w:ascii="Cambria" w:eastAsia="Times New Roman" w:hAnsi="Cambria" w:cs="Times New Roman"/>
        </w:rPr>
        <w:t xml:space="preserve"> Latvijā. Kopumā, </w:t>
      </w:r>
      <w:r w:rsidR="66C61991" w:rsidRPr="743437AA">
        <w:rPr>
          <w:rFonts w:ascii="Cambria" w:hAnsi="Cambria"/>
        </w:rPr>
        <w:t>l</w:t>
      </w:r>
      <w:r w:rsidR="003C3E78" w:rsidRPr="743437AA">
        <w:rPr>
          <w:rFonts w:ascii="Cambria" w:hAnsi="Cambria"/>
        </w:rPr>
        <w:t>ai mazinātu dabasgāzes cenu svārstību ietekmi</w:t>
      </w:r>
      <w:r w:rsidR="651B9C54" w:rsidRPr="743437AA">
        <w:rPr>
          <w:rFonts w:ascii="Cambria" w:hAnsi="Cambria"/>
        </w:rPr>
        <w:t xml:space="preserve"> ilgtermiņā</w:t>
      </w:r>
      <w:r w:rsidR="003C3E78" w:rsidRPr="743437AA">
        <w:rPr>
          <w:rFonts w:ascii="Cambria" w:hAnsi="Cambria"/>
        </w:rPr>
        <w:t xml:space="preserve">, Latvijā strauji attīstās </w:t>
      </w:r>
      <w:proofErr w:type="spellStart"/>
      <w:r w:rsidR="003C3E78" w:rsidRPr="743437AA">
        <w:rPr>
          <w:rFonts w:ascii="Cambria" w:hAnsi="Cambria"/>
        </w:rPr>
        <w:t>atjaunīgās</w:t>
      </w:r>
      <w:proofErr w:type="spellEnd"/>
      <w:r w:rsidR="003C3E78" w:rsidRPr="743437AA">
        <w:rPr>
          <w:rFonts w:ascii="Cambria" w:hAnsi="Cambria"/>
        </w:rPr>
        <w:t xml:space="preserve"> elektroenerģijas ražošana</w:t>
      </w:r>
      <w:r w:rsidR="3BDCF1C4" w:rsidRPr="743437AA">
        <w:rPr>
          <w:rFonts w:ascii="Cambria" w:hAnsi="Cambria"/>
        </w:rPr>
        <w:t>, un</w:t>
      </w:r>
      <w:r w:rsidR="003C3E78" w:rsidRPr="743437AA">
        <w:rPr>
          <w:rFonts w:ascii="Cambria" w:hAnsi="Cambria"/>
        </w:rPr>
        <w:t xml:space="preserve"> vienlaikus siltumenerģijas operatori ir spējuši diversificēt izmantotos kurināmos, piemērām, pārejot uz biomasas kurināmo, vai uz LNG.</w:t>
      </w:r>
    </w:p>
    <w:p w14:paraId="35729F83" w14:textId="122818C4" w:rsidR="003C3E78" w:rsidRPr="008B5F7F" w:rsidRDefault="003C3E78" w:rsidP="008B5F7F">
      <w:pPr>
        <w:pStyle w:val="Caption"/>
        <w:spacing w:after="0"/>
        <w:rPr>
          <w:rFonts w:ascii="Cambria" w:hAnsi="Cambria" w:cstheme="minorHAnsi"/>
          <w:i/>
          <w:shd w:val="clear" w:color="auto" w:fill="FFFFFF"/>
        </w:rPr>
      </w:pPr>
      <w:r w:rsidRPr="008B5F7F">
        <w:rPr>
          <w:rFonts w:ascii="Cambria" w:hAnsi="Cambria" w:cstheme="minorHAnsi"/>
        </w:rPr>
        <w:fldChar w:fldCharType="begin"/>
      </w:r>
      <w:r w:rsidRPr="008B5F7F">
        <w:rPr>
          <w:rFonts w:ascii="Cambria" w:hAnsi="Cambria" w:cstheme="minorHAnsi"/>
        </w:rPr>
        <w:instrText xml:space="preserve"> SEQ Tabula \* ARABIC </w:instrText>
      </w:r>
      <w:r w:rsidRPr="008B5F7F">
        <w:rPr>
          <w:rFonts w:ascii="Cambria" w:hAnsi="Cambria" w:cstheme="minorHAnsi"/>
        </w:rPr>
        <w:fldChar w:fldCharType="separate"/>
      </w:r>
      <w:r w:rsidR="00A4530A">
        <w:rPr>
          <w:rFonts w:ascii="Cambria" w:hAnsi="Cambria" w:cstheme="minorHAnsi"/>
          <w:noProof/>
        </w:rPr>
        <w:t>4</w:t>
      </w:r>
      <w:r w:rsidRPr="008B5F7F">
        <w:rPr>
          <w:rFonts w:ascii="Cambria" w:hAnsi="Cambria" w:cstheme="minorHAnsi"/>
        </w:rPr>
        <w:fldChar w:fldCharType="end"/>
      </w:r>
      <w:r w:rsidRPr="008B5F7F">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003C3E78" w:rsidRPr="004D243E" w14:paraId="7E360EAB" w14:textId="77777777" w:rsidTr="09575566">
        <w:trPr>
          <w:trHeight w:val="227"/>
          <w:tblHeader/>
          <w:jc w:val="center"/>
        </w:trPr>
        <w:tc>
          <w:tcPr>
            <w:tcW w:w="1980" w:type="dxa"/>
            <w:vMerge w:val="restart"/>
            <w:vAlign w:val="center"/>
          </w:tcPr>
          <w:p w14:paraId="095E3152"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Dabasgāzes cenas</w:t>
            </w:r>
            <w:r w:rsidRPr="6E5C0BAE">
              <w:rPr>
                <w:rStyle w:val="FootnoteReference"/>
                <w:rFonts w:ascii="Cambria" w:hAnsi="Cambria"/>
                <w:b/>
                <w:bCs/>
                <w:sz w:val="20"/>
                <w:szCs w:val="20"/>
              </w:rPr>
              <w:footnoteReference w:id="192"/>
            </w:r>
            <w:r w:rsidRPr="6E5C0BAE">
              <w:rPr>
                <w:rFonts w:ascii="Cambria" w:hAnsi="Cambria"/>
                <w:b/>
                <w:bCs/>
                <w:sz w:val="20"/>
                <w:szCs w:val="20"/>
              </w:rPr>
              <w:t xml:space="preserve"> </w:t>
            </w:r>
          </w:p>
        </w:tc>
        <w:tc>
          <w:tcPr>
            <w:tcW w:w="1984" w:type="dxa"/>
            <w:vMerge w:val="restart"/>
            <w:vAlign w:val="center"/>
          </w:tcPr>
          <w:p w14:paraId="7D96CA43"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Elektroenerģijas cenas</w:t>
            </w:r>
            <w:r w:rsidRPr="6E5C0BAE">
              <w:rPr>
                <w:rStyle w:val="FootnoteReference"/>
                <w:rFonts w:ascii="Cambria" w:hAnsi="Cambria"/>
                <w:b/>
                <w:bCs/>
                <w:sz w:val="20"/>
                <w:szCs w:val="20"/>
              </w:rPr>
              <w:footnoteReference w:id="193"/>
            </w:r>
          </w:p>
        </w:tc>
        <w:tc>
          <w:tcPr>
            <w:tcW w:w="3746" w:type="dxa"/>
            <w:gridSpan w:val="2"/>
            <w:vAlign w:val="center"/>
          </w:tcPr>
          <w:p w14:paraId="1CDA6461" w14:textId="77777777" w:rsidR="003C3E78" w:rsidRPr="004D243E" w:rsidRDefault="003C3E78" w:rsidP="003C5A2E">
            <w:pPr>
              <w:spacing w:before="0" w:after="0"/>
              <w:jc w:val="center"/>
              <w:rPr>
                <w:rFonts w:ascii="Cambria" w:hAnsi="Cambria"/>
                <w:b/>
                <w:sz w:val="20"/>
                <w:szCs w:val="20"/>
              </w:rPr>
            </w:pPr>
            <w:r w:rsidRPr="09575566">
              <w:rPr>
                <w:rFonts w:ascii="Cambria" w:eastAsiaTheme="majorEastAsia" w:hAnsi="Cambria"/>
                <w:b/>
                <w:bCs/>
                <w:sz w:val="20"/>
                <w:szCs w:val="20"/>
              </w:rPr>
              <w:t>Siltumenerģijas tarifu mainīgās izmaksas un pastāvīgās izmaksas</w:t>
            </w:r>
            <w:r w:rsidRPr="09575566">
              <w:rPr>
                <w:rStyle w:val="FootnoteReference"/>
                <w:rFonts w:ascii="Cambria" w:eastAsiaTheme="majorEastAsia" w:hAnsi="Cambria"/>
                <w:b/>
                <w:bCs/>
                <w:sz w:val="20"/>
                <w:szCs w:val="20"/>
              </w:rPr>
              <w:footnoteReference w:id="194"/>
            </w:r>
          </w:p>
        </w:tc>
        <w:tc>
          <w:tcPr>
            <w:tcW w:w="2066" w:type="dxa"/>
            <w:vMerge w:val="restart"/>
            <w:vAlign w:val="center"/>
          </w:tcPr>
          <w:p w14:paraId="0149906B" w14:textId="77777777" w:rsidR="003C3E78" w:rsidRPr="004D243E" w:rsidRDefault="003C3E78" w:rsidP="003C5A2E">
            <w:pPr>
              <w:spacing w:before="0" w:after="0"/>
              <w:jc w:val="both"/>
              <w:rPr>
                <w:rFonts w:ascii="Cambria" w:hAnsi="Cambria"/>
                <w:b/>
                <w:sz w:val="20"/>
                <w:szCs w:val="20"/>
              </w:rPr>
            </w:pPr>
            <w:r w:rsidRPr="004D243E">
              <w:rPr>
                <w:rFonts w:ascii="Cambria" w:hAnsi="Cambria"/>
                <w:b/>
                <w:sz w:val="20"/>
                <w:szCs w:val="20"/>
              </w:rPr>
              <w:t>Degvielas cenas</w:t>
            </w:r>
          </w:p>
        </w:tc>
      </w:tr>
      <w:tr w:rsidR="003C3E78" w:rsidRPr="004D243E" w14:paraId="2D918820" w14:textId="77777777" w:rsidTr="09575566">
        <w:trPr>
          <w:trHeight w:val="227"/>
          <w:tblHeader/>
          <w:jc w:val="center"/>
        </w:trPr>
        <w:tc>
          <w:tcPr>
            <w:tcW w:w="1980" w:type="dxa"/>
            <w:vMerge/>
            <w:vAlign w:val="center"/>
          </w:tcPr>
          <w:p w14:paraId="7ADD9FFE" w14:textId="77777777" w:rsidR="003C3E78" w:rsidRPr="004D243E" w:rsidRDefault="003C3E78" w:rsidP="003C5A2E">
            <w:pPr>
              <w:spacing w:before="0" w:after="0"/>
              <w:jc w:val="both"/>
              <w:rPr>
                <w:rFonts w:ascii="Cambria" w:hAnsi="Cambria" w:cstheme="minorHAnsi"/>
                <w:b/>
                <w:bCs/>
                <w:szCs w:val="24"/>
              </w:rPr>
            </w:pPr>
          </w:p>
        </w:tc>
        <w:tc>
          <w:tcPr>
            <w:tcW w:w="1984" w:type="dxa"/>
            <w:vMerge/>
            <w:vAlign w:val="center"/>
          </w:tcPr>
          <w:p w14:paraId="234FD1FB" w14:textId="77777777" w:rsidR="003C3E78" w:rsidRPr="004D243E" w:rsidRDefault="003C3E78" w:rsidP="003C5A2E">
            <w:pPr>
              <w:spacing w:before="0" w:after="0"/>
              <w:jc w:val="both"/>
              <w:rPr>
                <w:rFonts w:ascii="Cambria" w:hAnsi="Cambria" w:cstheme="minorHAnsi"/>
                <w:b/>
                <w:bCs/>
                <w:szCs w:val="24"/>
              </w:rPr>
            </w:pPr>
          </w:p>
        </w:tc>
        <w:tc>
          <w:tcPr>
            <w:tcW w:w="1818" w:type="dxa"/>
            <w:vAlign w:val="center"/>
          </w:tcPr>
          <w:p w14:paraId="483743A7"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Mainīgās izmaksas</w:t>
            </w:r>
          </w:p>
        </w:tc>
        <w:tc>
          <w:tcPr>
            <w:tcW w:w="1928" w:type="dxa"/>
            <w:vAlign w:val="center"/>
          </w:tcPr>
          <w:p w14:paraId="0B2B43B9"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Pastāvīgās izmaksas</w:t>
            </w:r>
          </w:p>
        </w:tc>
        <w:tc>
          <w:tcPr>
            <w:tcW w:w="2066" w:type="dxa"/>
            <w:vMerge/>
            <w:vAlign w:val="center"/>
          </w:tcPr>
          <w:p w14:paraId="15D1D2D2" w14:textId="77777777" w:rsidR="003C3E78" w:rsidRPr="004D243E" w:rsidRDefault="003C3E78" w:rsidP="003C5A2E">
            <w:pPr>
              <w:spacing w:before="0" w:after="0"/>
              <w:jc w:val="both"/>
              <w:rPr>
                <w:rFonts w:ascii="Cambria" w:hAnsi="Cambria" w:cstheme="minorHAnsi"/>
                <w:b/>
                <w:bCs/>
                <w:szCs w:val="24"/>
              </w:rPr>
            </w:pPr>
          </w:p>
        </w:tc>
      </w:tr>
      <w:tr w:rsidR="003C3E78" w:rsidRPr="004D243E" w14:paraId="7866AE3A" w14:textId="77777777" w:rsidTr="09575566">
        <w:trPr>
          <w:trHeight w:val="227"/>
          <w:jc w:val="center"/>
        </w:trPr>
        <w:tc>
          <w:tcPr>
            <w:tcW w:w="1980" w:type="dxa"/>
            <w:vAlign w:val="center"/>
          </w:tcPr>
          <w:p w14:paraId="431FF23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Dabasgāzes tirgus cena</w:t>
            </w:r>
          </w:p>
        </w:tc>
        <w:tc>
          <w:tcPr>
            <w:tcW w:w="1984" w:type="dxa"/>
            <w:vAlign w:val="center"/>
          </w:tcPr>
          <w:p w14:paraId="3B9B0EF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cena</w:t>
            </w:r>
          </w:p>
        </w:tc>
        <w:tc>
          <w:tcPr>
            <w:tcW w:w="1818" w:type="dxa"/>
            <w:vAlign w:val="center"/>
          </w:tcPr>
          <w:p w14:paraId="469A6A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Kurināmā cena</w:t>
            </w:r>
          </w:p>
        </w:tc>
        <w:tc>
          <w:tcPr>
            <w:tcW w:w="1928" w:type="dxa"/>
            <w:vAlign w:val="center"/>
          </w:tcPr>
          <w:p w14:paraId="2CE56D1E"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Darba samaksa un sociālās iemaksas</w:t>
            </w:r>
          </w:p>
        </w:tc>
        <w:tc>
          <w:tcPr>
            <w:tcW w:w="2066" w:type="dxa"/>
            <w:vAlign w:val="center"/>
          </w:tcPr>
          <w:p w14:paraId="7897F38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Degvielas un biodegvielas iepirkuma cena</w:t>
            </w:r>
          </w:p>
        </w:tc>
      </w:tr>
      <w:tr w:rsidR="003C3E78" w:rsidRPr="004D243E" w14:paraId="6665F6A1" w14:textId="77777777" w:rsidTr="09575566">
        <w:trPr>
          <w:trHeight w:val="227"/>
          <w:jc w:val="center"/>
        </w:trPr>
        <w:tc>
          <w:tcPr>
            <w:tcW w:w="1980" w:type="dxa"/>
            <w:vAlign w:val="center"/>
          </w:tcPr>
          <w:p w14:paraId="1636D0CC"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984" w:type="dxa"/>
            <w:vAlign w:val="center"/>
          </w:tcPr>
          <w:p w14:paraId="4FF4E0F9"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818" w:type="dxa"/>
            <w:vAlign w:val="center"/>
          </w:tcPr>
          <w:p w14:paraId="00679983"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Iepirktās siltumenerģijas izmaksas</w:t>
            </w:r>
          </w:p>
        </w:tc>
        <w:tc>
          <w:tcPr>
            <w:tcW w:w="1928" w:type="dxa"/>
            <w:vAlign w:val="center"/>
          </w:tcPr>
          <w:p w14:paraId="2178DD0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 xml:space="preserve">Pamatlīdzekļu nolietojums un </w:t>
            </w:r>
            <w:proofErr w:type="spellStart"/>
            <w:r w:rsidRPr="004D243E">
              <w:rPr>
                <w:rFonts w:ascii="Cambria" w:hAnsi="Cambria"/>
                <w:sz w:val="20"/>
                <w:szCs w:val="20"/>
              </w:rPr>
              <w:t>kredītmaksājumi</w:t>
            </w:r>
            <w:proofErr w:type="spellEnd"/>
          </w:p>
        </w:tc>
        <w:tc>
          <w:tcPr>
            <w:tcW w:w="2066" w:type="dxa"/>
            <w:vAlign w:val="center"/>
          </w:tcPr>
          <w:p w14:paraId="34C4365A" w14:textId="1AF9687C"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 xml:space="preserve">Valsts nodevas un nodokļi: akcīzes nodoklis, degvielas rezervju nodeva, </w:t>
            </w:r>
            <w:r w:rsidR="00913D16">
              <w:rPr>
                <w:rFonts w:ascii="Cambria" w:hAnsi="Cambria"/>
                <w:sz w:val="20"/>
                <w:szCs w:val="20"/>
              </w:rPr>
              <w:t>PVN</w:t>
            </w:r>
            <w:r w:rsidRPr="004D243E">
              <w:rPr>
                <w:rFonts w:ascii="Cambria" w:hAnsi="Cambria"/>
                <w:sz w:val="20"/>
                <w:szCs w:val="20"/>
              </w:rPr>
              <w:t xml:space="preserve"> </w:t>
            </w:r>
            <w:proofErr w:type="spellStart"/>
            <w:r w:rsidRPr="004D243E">
              <w:rPr>
                <w:rFonts w:ascii="Cambria" w:hAnsi="Cambria"/>
                <w:sz w:val="20"/>
                <w:szCs w:val="20"/>
              </w:rPr>
              <w:t>uc</w:t>
            </w:r>
            <w:proofErr w:type="spellEnd"/>
            <w:r w:rsidRPr="004D243E">
              <w:rPr>
                <w:rFonts w:ascii="Cambria" w:hAnsi="Cambria"/>
                <w:sz w:val="20"/>
                <w:szCs w:val="20"/>
              </w:rPr>
              <w:t>.</w:t>
            </w:r>
          </w:p>
        </w:tc>
      </w:tr>
      <w:tr w:rsidR="003C3E78" w:rsidRPr="004D243E" w14:paraId="33358E27" w14:textId="77777777" w:rsidTr="09575566">
        <w:trPr>
          <w:trHeight w:val="227"/>
          <w:jc w:val="center"/>
        </w:trPr>
        <w:tc>
          <w:tcPr>
            <w:tcW w:w="1980" w:type="dxa"/>
            <w:vAlign w:val="center"/>
          </w:tcPr>
          <w:p w14:paraId="70B379D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984" w:type="dxa"/>
            <w:vAlign w:val="center"/>
          </w:tcPr>
          <w:p w14:paraId="3055466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818" w:type="dxa"/>
            <w:vAlign w:val="center"/>
          </w:tcPr>
          <w:p w14:paraId="5279D007"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izmaksas</w:t>
            </w:r>
          </w:p>
        </w:tc>
        <w:tc>
          <w:tcPr>
            <w:tcW w:w="1928" w:type="dxa"/>
            <w:vAlign w:val="center"/>
          </w:tcPr>
          <w:p w14:paraId="262E7FC0"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Iekārtu un ēku remonts un uzturēšana</w:t>
            </w:r>
          </w:p>
        </w:tc>
        <w:tc>
          <w:tcPr>
            <w:tcW w:w="2066" w:type="dxa"/>
            <w:vAlign w:val="center"/>
          </w:tcPr>
          <w:p w14:paraId="60E7AF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Mazumtirgotāja izmaksas</w:t>
            </w:r>
            <w:r w:rsidRPr="004D243E">
              <w:rPr>
                <w:rStyle w:val="FootnoteReference"/>
                <w:rFonts w:ascii="Cambria" w:hAnsi="Cambria"/>
                <w:sz w:val="20"/>
                <w:szCs w:val="20"/>
              </w:rPr>
              <w:footnoteReference w:id="195"/>
            </w:r>
          </w:p>
        </w:tc>
      </w:tr>
      <w:tr w:rsidR="003C3E78" w:rsidRPr="004D243E" w14:paraId="10941CCA" w14:textId="77777777" w:rsidTr="09575566">
        <w:trPr>
          <w:trHeight w:val="227"/>
          <w:jc w:val="center"/>
        </w:trPr>
        <w:tc>
          <w:tcPr>
            <w:tcW w:w="1980" w:type="dxa"/>
            <w:vAlign w:val="center"/>
          </w:tcPr>
          <w:p w14:paraId="289B44DD" w14:textId="4D34BAD6"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lastRenderedPageBreak/>
              <w:t>uzglabāšanas sistēmas</w:t>
            </w:r>
            <w:r w:rsidR="000E71B2">
              <w:rPr>
                <w:rFonts w:ascii="Cambria" w:hAnsi="Cambria"/>
                <w:sz w:val="20"/>
                <w:szCs w:val="20"/>
              </w:rPr>
              <w:t xml:space="preserve"> </w:t>
            </w:r>
            <w:r w:rsidRPr="004D243E">
              <w:rPr>
                <w:rFonts w:ascii="Cambria" w:hAnsi="Cambria"/>
                <w:sz w:val="20"/>
                <w:szCs w:val="20"/>
              </w:rPr>
              <w:t>pakalpojums (tarifs)</w:t>
            </w:r>
          </w:p>
        </w:tc>
        <w:tc>
          <w:tcPr>
            <w:tcW w:w="1984" w:type="dxa"/>
            <w:vAlign w:val="center"/>
          </w:tcPr>
          <w:p w14:paraId="67AD8BD4"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Obligātā iepirkuma komponente</w:t>
            </w:r>
          </w:p>
        </w:tc>
        <w:tc>
          <w:tcPr>
            <w:tcW w:w="1818" w:type="dxa"/>
            <w:vAlign w:val="center"/>
          </w:tcPr>
          <w:p w14:paraId="07DA310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Ūdens izmaksas</w:t>
            </w:r>
          </w:p>
        </w:tc>
        <w:tc>
          <w:tcPr>
            <w:tcW w:w="1928" w:type="dxa"/>
            <w:vAlign w:val="center"/>
          </w:tcPr>
          <w:p w14:paraId="58980B1F" w14:textId="4FF44FCF"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Pastāvīgie nodokļi: N</w:t>
            </w:r>
            <w:r w:rsidR="00673E1C">
              <w:rPr>
                <w:rFonts w:ascii="Cambria" w:hAnsi="Cambria"/>
                <w:sz w:val="20"/>
                <w:szCs w:val="20"/>
              </w:rPr>
              <w:t>ĪN</w:t>
            </w:r>
          </w:p>
        </w:tc>
        <w:tc>
          <w:tcPr>
            <w:tcW w:w="2066" w:type="dxa"/>
            <w:vAlign w:val="center"/>
          </w:tcPr>
          <w:p w14:paraId="5BEF90D5"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Cita ietekme</w:t>
            </w:r>
          </w:p>
        </w:tc>
      </w:tr>
      <w:tr w:rsidR="003C3E78" w:rsidRPr="004D243E" w14:paraId="50CE6A50" w14:textId="77777777" w:rsidTr="09575566">
        <w:trPr>
          <w:trHeight w:val="227"/>
          <w:jc w:val="center"/>
        </w:trPr>
        <w:tc>
          <w:tcPr>
            <w:tcW w:w="1980" w:type="dxa"/>
            <w:vAlign w:val="center"/>
          </w:tcPr>
          <w:p w14:paraId="1D2129F5" w14:textId="3F61D748"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3C3E78" w:rsidRPr="004D243E">
              <w:rPr>
                <w:rFonts w:ascii="Cambria" w:hAnsi="Cambria"/>
                <w:sz w:val="20"/>
                <w:szCs w:val="20"/>
              </w:rPr>
              <w:t>PVN (21%)</w:t>
            </w:r>
            <w:r>
              <w:rPr>
                <w:rFonts w:ascii="Cambria" w:hAnsi="Cambria"/>
                <w:sz w:val="20"/>
                <w:szCs w:val="20"/>
              </w:rPr>
              <w:t xml:space="preserve">, </w:t>
            </w:r>
            <w:r w:rsidRPr="004D243E">
              <w:rPr>
                <w:rFonts w:ascii="Cambria" w:hAnsi="Cambria"/>
                <w:sz w:val="20"/>
                <w:szCs w:val="20"/>
              </w:rPr>
              <w:t>akcīzes nodoklis (diferencēta likme)</w:t>
            </w:r>
          </w:p>
        </w:tc>
        <w:tc>
          <w:tcPr>
            <w:tcW w:w="1984" w:type="dxa"/>
            <w:vAlign w:val="center"/>
          </w:tcPr>
          <w:p w14:paraId="1C5354CD"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PVN (21%)</w:t>
            </w:r>
          </w:p>
        </w:tc>
        <w:tc>
          <w:tcPr>
            <w:tcW w:w="1818" w:type="dxa"/>
            <w:vAlign w:val="center"/>
          </w:tcPr>
          <w:p w14:paraId="43E90A2C" w14:textId="57BBD5EF"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A32DC6">
              <w:rPr>
                <w:rFonts w:ascii="Cambria" w:hAnsi="Cambria"/>
                <w:sz w:val="20"/>
                <w:szCs w:val="20"/>
              </w:rPr>
              <w:t>DRN</w:t>
            </w:r>
            <w:r>
              <w:rPr>
                <w:rFonts w:ascii="Cambria" w:hAnsi="Cambria"/>
                <w:sz w:val="20"/>
                <w:szCs w:val="20"/>
              </w:rPr>
              <w:t>, akcīzes nodoklis</w:t>
            </w:r>
          </w:p>
        </w:tc>
        <w:tc>
          <w:tcPr>
            <w:tcW w:w="1928" w:type="dxa"/>
            <w:vAlign w:val="center"/>
          </w:tcPr>
          <w:p w14:paraId="5E3821AF"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Apdrošināšana</w:t>
            </w:r>
          </w:p>
        </w:tc>
        <w:tc>
          <w:tcPr>
            <w:tcW w:w="2066" w:type="dxa"/>
            <w:vAlign w:val="center"/>
          </w:tcPr>
          <w:p w14:paraId="2A711F67" w14:textId="77777777" w:rsidR="003C3E78" w:rsidRPr="004D243E" w:rsidRDefault="003C3E78" w:rsidP="003C5A2E">
            <w:pPr>
              <w:spacing w:before="0" w:after="0"/>
              <w:jc w:val="both"/>
              <w:rPr>
                <w:rFonts w:ascii="Cambria" w:hAnsi="Cambria"/>
                <w:sz w:val="20"/>
                <w:szCs w:val="20"/>
              </w:rPr>
            </w:pPr>
          </w:p>
        </w:tc>
      </w:tr>
    </w:tbl>
    <w:p w14:paraId="186D0EA8" w14:textId="77777777" w:rsidR="003C3E78" w:rsidRPr="004D243E" w:rsidRDefault="003C3E78" w:rsidP="00072F6A">
      <w:pPr>
        <w:pStyle w:val="Heading3"/>
      </w:pPr>
      <w:bookmarkStart w:id="303" w:name="_Toc23245789"/>
      <w:bookmarkStart w:id="304" w:name="_Toc23246013"/>
      <w:bookmarkStart w:id="305" w:name="_Toc24408027"/>
      <w:bookmarkStart w:id="306" w:name="_Toc96955332"/>
      <w:bookmarkStart w:id="307" w:name="_Toc97282181"/>
      <w:r w:rsidRPr="004D243E">
        <w:t>Enerģijas subsīdijas</w:t>
      </w:r>
      <w:bookmarkEnd w:id="303"/>
      <w:bookmarkEnd w:id="304"/>
      <w:bookmarkEnd w:id="305"/>
      <w:bookmarkEnd w:id="306"/>
      <w:bookmarkEnd w:id="307"/>
    </w:p>
    <w:p w14:paraId="2AD80784" w14:textId="5ADED2CF" w:rsidR="003C3E78" w:rsidRPr="004D243E" w:rsidRDefault="003C3E78" w:rsidP="003C3E78">
      <w:pPr>
        <w:jc w:val="both"/>
        <w:rPr>
          <w:rFonts w:ascii="Cambria" w:hAnsi="Cambria"/>
        </w:rPr>
      </w:pPr>
      <w:r w:rsidRPr="004D243E">
        <w:rPr>
          <w:rFonts w:ascii="Cambria" w:hAnsi="Cambria"/>
        </w:rPr>
        <w:t>Latvijā valsts atbalsta ietvaros tiek piešķirts valsts atbalsts elektroenerģijas ražošanai no AER vai koģenerācijā un komersanti saņem maksu par koģenerācijas stacijā uzstādīto jaudu obligātā iepirkuma</w:t>
      </w:r>
      <w:r w:rsidRPr="004D243E">
        <w:rPr>
          <w:rStyle w:val="FootnoteReference"/>
          <w:rFonts w:ascii="Cambria" w:hAnsi="Cambria"/>
        </w:rPr>
        <w:footnoteReference w:id="196"/>
      </w:r>
      <w:r w:rsidRPr="004D243E">
        <w:rPr>
          <w:rFonts w:ascii="Cambria" w:hAnsi="Cambria"/>
        </w:rPr>
        <w:t xml:space="preserve"> veidā, kura izmaksas </w:t>
      </w:r>
      <w:r w:rsidR="5768691A" w:rsidRPr="004D243E">
        <w:rPr>
          <w:rFonts w:ascii="Cambria" w:hAnsi="Cambria"/>
        </w:rPr>
        <w:t>tiek segtas no valsts budžeta</w:t>
      </w:r>
      <w:r w:rsidRPr="004D243E">
        <w:rPr>
          <w:rFonts w:ascii="Cambria" w:hAnsi="Cambria"/>
          <w:vertAlign w:val="superscript"/>
        </w:rPr>
        <w:footnoteReference w:id="197"/>
      </w:r>
      <w:r w:rsidRPr="004D243E">
        <w:rPr>
          <w:rFonts w:ascii="Cambria" w:hAnsi="Cambria"/>
        </w:rPr>
        <w:t>.</w:t>
      </w:r>
    </w:p>
    <w:p w14:paraId="3CA52D8B" w14:textId="43AF2E48" w:rsidR="003C3E78" w:rsidRPr="004D243E" w:rsidRDefault="00803BEA" w:rsidP="00700B7E">
      <w:pPr>
        <w:spacing w:after="0"/>
        <w:jc w:val="center"/>
        <w:rPr>
          <w:rFonts w:ascii="Cambria" w:hAnsi="Cambria" w:cstheme="minorHAnsi"/>
          <w:szCs w:val="24"/>
        </w:rPr>
      </w:pPr>
      <w:r>
        <w:rPr>
          <w:rFonts w:ascii="Cambria" w:hAnsi="Cambria" w:cstheme="minorHAnsi"/>
          <w:noProof/>
          <w:szCs w:val="24"/>
        </w:rPr>
        <w:drawing>
          <wp:inline distT="0" distB="0" distL="0" distR="0" wp14:anchorId="563A4284" wp14:editId="4C406C3F">
            <wp:extent cx="4156384" cy="2471667"/>
            <wp:effectExtent l="0" t="0" r="0" b="5080"/>
            <wp:docPr id="1953100916" name="Picture 19531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07157" cy="2501860"/>
                    </a:xfrm>
                    <a:prstGeom prst="rect">
                      <a:avLst/>
                    </a:prstGeom>
                    <a:noFill/>
                  </pic:spPr>
                </pic:pic>
              </a:graphicData>
            </a:graphic>
          </wp:inline>
        </w:drawing>
      </w:r>
    </w:p>
    <w:p w14:paraId="27D0F820" w14:textId="52EB6FA6" w:rsidR="003C3E78" w:rsidRPr="008B5F7F" w:rsidRDefault="003C3E78" w:rsidP="00700B7E">
      <w:pPr>
        <w:spacing w:before="0"/>
        <w:jc w:val="center"/>
        <w:rPr>
          <w:rFonts w:ascii="Cambria" w:hAnsi="Cambria" w:cstheme="minorHAnsi"/>
          <w:b/>
          <w:sz w:val="20"/>
          <w:szCs w:val="20"/>
        </w:rPr>
      </w:pPr>
      <w:r w:rsidRPr="004D243E">
        <w:rPr>
          <w:rFonts w:ascii="Cambria" w:hAnsi="Cambria" w:cstheme="minorHAnsi"/>
          <w:b/>
          <w:sz w:val="20"/>
          <w:szCs w:val="20"/>
        </w:rPr>
        <w:tab/>
      </w:r>
      <w:r w:rsidRPr="09575566">
        <w:rPr>
          <w:rFonts w:ascii="Cambria" w:eastAsiaTheme="majorEastAsia" w:hAnsi="Cambria"/>
          <w:b/>
          <w:bCs/>
          <w:sz w:val="20"/>
          <w:szCs w:val="20"/>
        </w:rPr>
        <w:fldChar w:fldCharType="begin"/>
      </w:r>
      <w:r w:rsidRPr="09575566">
        <w:rPr>
          <w:rFonts w:ascii="Cambria" w:eastAsiaTheme="majorEastAsia" w:hAnsi="Cambria"/>
          <w:b/>
          <w:bCs/>
          <w:sz w:val="20"/>
          <w:szCs w:val="20"/>
        </w:rPr>
        <w:instrText xml:space="preserve"> SEQ Ilustrācija \* ARABIC </w:instrText>
      </w:r>
      <w:r w:rsidRPr="09575566">
        <w:rPr>
          <w:rFonts w:ascii="Cambria" w:eastAsiaTheme="majorEastAsia" w:hAnsi="Cambria"/>
          <w:b/>
          <w:bCs/>
          <w:sz w:val="20"/>
          <w:szCs w:val="20"/>
        </w:rPr>
        <w:fldChar w:fldCharType="separate"/>
      </w:r>
      <w:r w:rsidR="00A4530A" w:rsidRPr="09575566">
        <w:rPr>
          <w:rFonts w:ascii="Cambria" w:eastAsiaTheme="majorEastAsia" w:hAnsi="Cambria"/>
          <w:b/>
          <w:bCs/>
          <w:noProof/>
          <w:sz w:val="20"/>
          <w:szCs w:val="20"/>
        </w:rPr>
        <w:t>13</w:t>
      </w:r>
      <w:r w:rsidRPr="09575566">
        <w:rPr>
          <w:rFonts w:ascii="Cambria" w:eastAsiaTheme="majorEastAsia" w:hAnsi="Cambria"/>
          <w:b/>
          <w:bCs/>
          <w:sz w:val="20"/>
          <w:szCs w:val="20"/>
        </w:rPr>
        <w:fldChar w:fldCharType="end"/>
      </w:r>
      <w:r w:rsidRPr="09575566">
        <w:rPr>
          <w:rFonts w:ascii="Cambria" w:eastAsiaTheme="majorEastAsia" w:hAnsi="Cambria"/>
          <w:b/>
          <w:bCs/>
          <w:sz w:val="20"/>
          <w:szCs w:val="20"/>
        </w:rPr>
        <w:t>.attēls.</w:t>
      </w:r>
      <w:r w:rsidRPr="008B5F7F">
        <w:rPr>
          <w:rFonts w:ascii="Cambria" w:hAnsi="Cambria"/>
          <w:b/>
          <w:bCs/>
          <w:sz w:val="20"/>
          <w:szCs w:val="20"/>
        </w:rPr>
        <w:t xml:space="preserve"> Obligātā iepirkuma mehānisma ietvaros saņemtais atbalsts virs tirgus cenas (EUR)</w:t>
      </w:r>
      <w:r w:rsidRPr="008B5F7F">
        <w:rPr>
          <w:rStyle w:val="FootnoteReference"/>
          <w:rFonts w:ascii="Cambria" w:hAnsi="Cambria"/>
          <w:b/>
          <w:bCs/>
          <w:sz w:val="20"/>
          <w:szCs w:val="20"/>
        </w:rPr>
        <w:footnoteReference w:id="198"/>
      </w:r>
    </w:p>
    <w:p w14:paraId="16CBBA2C" w14:textId="03F452E6" w:rsidR="003C3E78" w:rsidRPr="008B5F7F" w:rsidRDefault="003C3E78" w:rsidP="003C3E78">
      <w:pPr>
        <w:spacing w:after="80" w:line="259" w:lineRule="auto"/>
        <w:jc w:val="both"/>
        <w:rPr>
          <w:rFonts w:ascii="Cambria" w:hAnsi="Cambria"/>
        </w:rPr>
      </w:pPr>
      <w:bookmarkStart w:id="308" w:name="_Toc23245791"/>
      <w:r w:rsidRPr="008B5F7F">
        <w:rPr>
          <w:rFonts w:ascii="Cambria" w:hAnsi="Cambria"/>
        </w:rPr>
        <w:t xml:space="preserve">Valsts kontrole publicēja </w:t>
      </w:r>
      <w:r w:rsidR="008B5ECD" w:rsidRPr="008B5F7F">
        <w:rPr>
          <w:rFonts w:ascii="Cambria" w:hAnsi="Cambria"/>
        </w:rPr>
        <w:t>(</w:t>
      </w:r>
      <w:r w:rsidR="2A14FD7D" w:rsidRPr="008B5F7F">
        <w:rPr>
          <w:rFonts w:ascii="Cambria" w:hAnsi="Cambria"/>
        </w:rPr>
        <w:t>31.05.2019</w:t>
      </w:r>
      <w:r w:rsidR="008B5ECD" w:rsidRPr="008B5F7F">
        <w:rPr>
          <w:rFonts w:ascii="Cambria" w:hAnsi="Cambria"/>
        </w:rPr>
        <w:t>.)</w:t>
      </w:r>
      <w:r w:rsidRPr="008B5F7F">
        <w:rPr>
          <w:rFonts w:ascii="Cambria" w:hAnsi="Cambria"/>
        </w:rPr>
        <w:t xml:space="preserve"> revīzijas ziņojumu </w:t>
      </w:r>
      <w:r w:rsidRPr="09575566">
        <w:rPr>
          <w:rFonts w:ascii="Cambria" w:hAnsi="Cambria"/>
          <w:i/>
          <w:iCs/>
        </w:rPr>
        <w:t>“Nodokļu atlaides – neredzamie budžeta izdevumi”</w:t>
      </w:r>
      <w:r w:rsidRPr="09575566">
        <w:rPr>
          <w:rStyle w:val="FootnoteReference"/>
          <w:rFonts w:ascii="Cambria" w:hAnsi="Cambria"/>
          <w:i/>
          <w:iCs/>
        </w:rPr>
        <w:footnoteReference w:id="199"/>
      </w:r>
      <w:r w:rsidRPr="008B5F7F">
        <w:rPr>
          <w:rFonts w:ascii="Cambria" w:hAnsi="Cambria"/>
        </w:rPr>
        <w:t>, kuras mērķis bija novērtēt, vai valstī šobrīd noteiktie un spēkā esošie 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09575566">
        <w:rPr>
          <w:rFonts w:ascii="Cambria" w:hAnsi="Cambria"/>
          <w:i/>
          <w:iCs/>
        </w:rPr>
        <w:t>Par spēkā esošo nodokļu atvieglojumu izvērtēšanu</w:t>
      </w:r>
      <w:r w:rsidRPr="008B5F7F">
        <w:rPr>
          <w:rFonts w:ascii="Cambria" w:hAnsi="Cambria"/>
        </w:rPr>
        <w:t>”</w:t>
      </w:r>
      <w:r w:rsidR="00545030" w:rsidRPr="008B5F7F">
        <w:rPr>
          <w:rStyle w:val="FootnoteReference"/>
          <w:rFonts w:ascii="Cambria" w:hAnsi="Cambria"/>
        </w:rPr>
        <w:footnoteReference w:id="200"/>
      </w:r>
      <w:r w:rsidRPr="008B5F7F">
        <w:rPr>
          <w:rFonts w:ascii="Cambria" w:hAnsi="Cambria"/>
        </w:rPr>
        <w:t xml:space="preserve">, kura ietvaros, ņemot vērā Valsts kontroles revīzijā konstatēto un ieteikto, sniegts sākotnējās situācijas problēmu </w:t>
      </w:r>
      <w:proofErr w:type="spellStart"/>
      <w:r w:rsidRPr="008B5F7F">
        <w:rPr>
          <w:rFonts w:ascii="Cambria" w:hAnsi="Cambria"/>
        </w:rPr>
        <w:t>izvērtējums</w:t>
      </w:r>
      <w:proofErr w:type="spellEnd"/>
      <w:r w:rsidRPr="008B5F7F">
        <w:rPr>
          <w:rFonts w:ascii="Cambria" w:hAnsi="Cambria"/>
        </w:rPr>
        <w:t xml:space="preserve">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00545030" w:rsidRPr="008B5F7F">
        <w:rPr>
          <w:rFonts w:ascii="Cambria" w:hAnsi="Cambria"/>
        </w:rPr>
        <w:t xml:space="preserve"> Šobrīd ministrijas turpina atvieglojumu </w:t>
      </w:r>
      <w:r w:rsidR="00545030" w:rsidRPr="008B5F7F">
        <w:rPr>
          <w:rFonts w:ascii="Cambria" w:hAnsi="Cambria"/>
        </w:rPr>
        <w:lastRenderedPageBreak/>
        <w:t xml:space="preserve">un atbrīvojumu </w:t>
      </w:r>
      <w:proofErr w:type="spellStart"/>
      <w:r w:rsidR="00545030" w:rsidRPr="008B5F7F">
        <w:rPr>
          <w:rFonts w:ascii="Cambria" w:hAnsi="Cambria"/>
        </w:rPr>
        <w:t>izvērtējums</w:t>
      </w:r>
      <w:proofErr w:type="spellEnd"/>
      <w:r w:rsidR="00545030" w:rsidRPr="008B5F7F">
        <w:rPr>
          <w:rFonts w:ascii="Cambria" w:hAnsi="Cambria"/>
        </w:rPr>
        <w:t xml:space="preserve"> un, ja nepieciešams, tiek virzīti tiesību akti šādu atvieglojumu vai atbrīvojumu </w:t>
      </w:r>
      <w:r w:rsidR="00EC1953" w:rsidRPr="008B5F7F">
        <w:rPr>
          <w:rFonts w:ascii="Cambria" w:hAnsi="Cambria"/>
        </w:rPr>
        <w:t>aktualizēšanai vai atcelšanai.</w:t>
      </w:r>
    </w:p>
    <w:p w14:paraId="4F2B0CA5" w14:textId="7056625A" w:rsidR="00E343C5" w:rsidRPr="004D243E" w:rsidRDefault="00A10912" w:rsidP="009F5B25">
      <w:pPr>
        <w:pStyle w:val="Heading2"/>
      </w:pPr>
      <w:bookmarkStart w:id="309" w:name="_Toc149905890"/>
      <w:bookmarkStart w:id="310" w:name="_Toc151106357"/>
      <w:bookmarkEnd w:id="308"/>
      <w:r w:rsidRPr="004D243E">
        <w:t xml:space="preserve">Pētniecība, </w:t>
      </w:r>
      <w:r w:rsidR="00D04C30" w:rsidRPr="004D243E">
        <w:t>inovācija un konkurētspēja</w:t>
      </w:r>
      <w:bookmarkEnd w:id="309"/>
      <w:bookmarkEnd w:id="310"/>
    </w:p>
    <w:p w14:paraId="2163E538" w14:textId="77777777" w:rsidR="00B7680D" w:rsidRPr="004D243E" w:rsidRDefault="00B7680D" w:rsidP="00B7680D">
      <w:pPr>
        <w:pStyle w:val="Heading4"/>
      </w:pPr>
      <w:r w:rsidRPr="004D243E">
        <w:t>I Bāzes scenārijs</w:t>
      </w:r>
    </w:p>
    <w:p w14:paraId="24852523" w14:textId="08AB4F8B" w:rsidR="009A360E" w:rsidRPr="001219D2" w:rsidRDefault="009A360E" w:rsidP="009A360E">
      <w:pPr>
        <w:pStyle w:val="text-align-justify"/>
        <w:shd w:val="clear" w:color="auto" w:fill="FFFFFF"/>
        <w:spacing w:before="120" w:beforeAutospacing="0" w:after="120" w:afterAutospacing="0"/>
        <w:jc w:val="both"/>
        <w:rPr>
          <w:rFonts w:ascii="Cambria" w:hAnsi="Cambria" w:cstheme="minorHAnsi"/>
        </w:rPr>
      </w:pPr>
      <w:r w:rsidRPr="09575566">
        <w:rPr>
          <w:rFonts w:ascii="Cambria" w:hAnsi="Cambria" w:cstheme="minorBidi"/>
        </w:rPr>
        <w:t>Galvenās valsts prioritātes, rīcības virzieni un aktivitāšu līmeņa pasākumi, kas vērsti uz rūpniecības attīstīšanu, finanšu pieejamības, inovācijas un eksporta veicināšanu, kā arī uzņēmējdarbības vides pilnveidošanu, ir ietverti NIPP2027</w:t>
      </w:r>
      <w:r w:rsidRPr="09575566">
        <w:rPr>
          <w:rStyle w:val="FootnoteReference"/>
          <w:rFonts w:ascii="Cambria" w:hAnsi="Cambria" w:cstheme="minorBidi"/>
        </w:rPr>
        <w:footnoteReference w:id="201"/>
      </w:r>
      <w:r w:rsidRPr="09575566">
        <w:rPr>
          <w:rFonts w:ascii="Cambria" w:hAnsi="Cambria" w:cstheme="minorBidi"/>
        </w:rPr>
        <w:t>, kur ir izvirzīti 12 uzdevumi Latvijas inovācijas sistēmas attīstībai, tai skaitā sekmēt privātā un publiskā sektora investīcijas pētniecībā, attīstībā un inovācijās,</w:t>
      </w:r>
      <w:r w:rsidR="000552C9" w:rsidRPr="09575566">
        <w:rPr>
          <w:rFonts w:ascii="Cambria" w:hAnsi="Cambria" w:cstheme="minorBidi"/>
        </w:rPr>
        <w:t xml:space="preserve"> </w:t>
      </w:r>
      <w:r w:rsidRPr="09575566">
        <w:rPr>
          <w:rFonts w:ascii="Cambria" w:hAnsi="Cambria" w:cstheme="minorBidi"/>
        </w:rPr>
        <w:t xml:space="preserve">veicināt valsts lielo uzņēmumu inovāciju ekosistēmu, nodrošināt tiesiskā regulējuma izveidi </w:t>
      </w:r>
      <w:proofErr w:type="spellStart"/>
      <w:r w:rsidRPr="09575566">
        <w:rPr>
          <w:rFonts w:ascii="Cambria" w:hAnsi="Cambria" w:cstheme="minorBidi"/>
        </w:rPr>
        <w:t>pilotteritoriju</w:t>
      </w:r>
      <w:proofErr w:type="spellEnd"/>
      <w:r w:rsidRPr="09575566">
        <w:rPr>
          <w:rFonts w:ascii="Cambria" w:hAnsi="Cambria" w:cstheme="minorBidi"/>
        </w:rPr>
        <w:t xml:space="preserve">, jeb inovāciju zonu ierīkošanai u.c. </w:t>
      </w:r>
      <w:proofErr w:type="spellStart"/>
      <w:r w:rsidRPr="09575566">
        <w:rPr>
          <w:rFonts w:ascii="Cambria" w:hAnsi="Cambria" w:cstheme="minorBidi"/>
        </w:rPr>
        <w:t>Jaunuzņēmumu</w:t>
      </w:r>
      <w:proofErr w:type="spellEnd"/>
      <w:r w:rsidRPr="09575566">
        <w:rPr>
          <w:rFonts w:ascii="Cambria" w:hAnsi="Cambria" w:cstheme="minorBidi"/>
        </w:rPr>
        <w:t xml:space="preserve"> attīstībai ir izstrādāta un tiek īstenota </w:t>
      </w:r>
      <w:proofErr w:type="spellStart"/>
      <w:r w:rsidRPr="09575566">
        <w:rPr>
          <w:rFonts w:ascii="Cambria" w:hAnsi="Cambria" w:cstheme="minorBidi"/>
        </w:rPr>
        <w:t>Jaunuzņēmumu</w:t>
      </w:r>
      <w:proofErr w:type="spellEnd"/>
      <w:r w:rsidRPr="09575566">
        <w:rPr>
          <w:rFonts w:ascii="Cambria" w:hAnsi="Cambria" w:cstheme="minorBidi"/>
        </w:rPr>
        <w:t xml:space="preserve"> ekosistēmas attīstības stratēģija</w:t>
      </w:r>
      <w:r w:rsidRPr="09575566">
        <w:rPr>
          <w:rStyle w:val="FootnoteReference"/>
          <w:rFonts w:ascii="Cambria" w:hAnsi="Cambria" w:cstheme="minorBidi"/>
        </w:rPr>
        <w:footnoteReference w:id="202"/>
      </w:r>
      <w:r w:rsidRPr="09575566">
        <w:rPr>
          <w:rFonts w:ascii="Cambria" w:hAnsi="Cambria" w:cstheme="minorBidi"/>
        </w:rPr>
        <w:t>. Vienlaikus inovācijas politikas</w:t>
      </w:r>
      <w:r w:rsidRPr="09575566">
        <w:rPr>
          <w:rStyle w:val="FootnoteReference"/>
          <w:rFonts w:ascii="Cambria" w:hAnsi="Cambria" w:cstheme="minorBidi"/>
        </w:rPr>
        <w:footnoteReference w:id="203"/>
      </w:r>
      <w:r w:rsidRPr="09575566">
        <w:rPr>
          <w:rFonts w:ascii="Cambria" w:hAnsi="Cambria" w:cstheme="minorBidi"/>
        </w:rPr>
        <w:t xml:space="preserve"> mērķi un rīcības virzieni noteikti arī ZTAIP2027</w:t>
      </w:r>
      <w:r w:rsidRPr="09575566">
        <w:rPr>
          <w:rStyle w:val="FootnoteReference"/>
          <w:rFonts w:ascii="Cambria" w:hAnsi="Cambria" w:cstheme="minorBidi"/>
        </w:rPr>
        <w:footnoteReference w:id="204"/>
      </w:r>
      <w:r w:rsidRPr="09575566">
        <w:rPr>
          <w:rFonts w:ascii="Cambria" w:hAnsi="Cambria" w:cstheme="minorBidi"/>
        </w:rPr>
        <w:t>. </w:t>
      </w:r>
    </w:p>
    <w:p w14:paraId="0A6C8C0E" w14:textId="77777777" w:rsidR="006352D7" w:rsidRDefault="009A360E" w:rsidP="006352D7">
      <w:pPr>
        <w:jc w:val="both"/>
        <w:rPr>
          <w:rFonts w:ascii="Cambria" w:hAnsi="Cambria"/>
        </w:rPr>
      </w:pPr>
      <w:r w:rsidRPr="001219D2">
        <w:rPr>
          <w:rFonts w:ascii="Cambria" w:hAnsi="Cambria"/>
        </w:rPr>
        <w:t xml:space="preserve">Inovācijas un uzņēmējdarbības atklājuma procesa sekmēšanai ir uzsāktas un tiek īstenotas vairākas jaunas iniciatīvas, piemēram, </w:t>
      </w:r>
      <w:proofErr w:type="spellStart"/>
      <w:r w:rsidRPr="001219D2">
        <w:rPr>
          <w:rFonts w:ascii="Cambria" w:hAnsi="Cambria"/>
        </w:rPr>
        <w:t>jaunuzņēmumu</w:t>
      </w:r>
      <w:proofErr w:type="spellEnd"/>
      <w:r w:rsidRPr="001219D2">
        <w:rPr>
          <w:rFonts w:ascii="Cambria" w:hAnsi="Cambria"/>
        </w:rPr>
        <w:t xml:space="preserve"> (start-</w:t>
      </w:r>
      <w:proofErr w:type="spellStart"/>
      <w:r w:rsidRPr="001219D2">
        <w:rPr>
          <w:rFonts w:ascii="Cambria" w:hAnsi="Cambria"/>
        </w:rPr>
        <w:t>up</w:t>
      </w:r>
      <w:proofErr w:type="spellEnd"/>
      <w:r w:rsidRPr="001219D2">
        <w:rPr>
          <w:rFonts w:ascii="Cambria" w:hAnsi="Cambria"/>
        </w:rPr>
        <w:t>) ekosistēmas attīstības veicināšana</w:t>
      </w:r>
      <w:r w:rsidRPr="001219D2">
        <w:rPr>
          <w:rStyle w:val="FootnoteReference"/>
          <w:rFonts w:ascii="Cambria" w:hAnsi="Cambria"/>
        </w:rPr>
        <w:footnoteReference w:id="205"/>
      </w:r>
      <w:r w:rsidRPr="001219D2">
        <w:rPr>
          <w:rFonts w:ascii="Cambria" w:hAnsi="Cambria"/>
        </w:rPr>
        <w:t xml:space="preserve"> un v</w:t>
      </w:r>
      <w:r w:rsidRPr="001219D2">
        <w:rPr>
          <w:rFonts w:ascii="Cambria" w:eastAsia="Times New Roman" w:hAnsi="Cambria"/>
        </w:rPr>
        <w:t>alsts kapitālsabiedrību inovācijas platforma</w:t>
      </w:r>
      <w:r w:rsidRPr="001219D2">
        <w:rPr>
          <w:rStyle w:val="FootnoteReference"/>
          <w:rFonts w:ascii="Cambria" w:eastAsia="Times New Roman" w:hAnsi="Cambria"/>
        </w:rPr>
        <w:footnoteReference w:id="206"/>
      </w:r>
      <w:r w:rsidRPr="001219D2">
        <w:rPr>
          <w:rFonts w:ascii="Cambria" w:eastAsia="Times New Roman" w:hAnsi="Cambria"/>
        </w:rPr>
        <w:t xml:space="preserve">. Tāpat </w:t>
      </w:r>
      <w:r w:rsidRPr="001219D2">
        <w:rPr>
          <w:rFonts w:ascii="Cambria" w:hAnsi="Cambria"/>
        </w:rPr>
        <w:t xml:space="preserve">dažādu atbalsta programmu veidā tiek veikti pasākumi uzņēmumu </w:t>
      </w:r>
    </w:p>
    <w:p w14:paraId="22EE8210" w14:textId="75758434" w:rsidR="009A360E" w:rsidRPr="004D243E" w:rsidRDefault="006352D7" w:rsidP="009A360E">
      <w:pPr>
        <w:jc w:val="both"/>
        <w:rPr>
          <w:rFonts w:ascii="Cambria" w:hAnsi="Cambria" w:cstheme="minorHAnsi"/>
          <w:szCs w:val="24"/>
          <w:lang w:eastAsia="lv-LV"/>
        </w:rPr>
      </w:pPr>
      <w:r>
        <w:rPr>
          <w:rFonts w:ascii="Cambria" w:hAnsi="Cambria"/>
        </w:rPr>
        <w:t xml:space="preserve">inovāciju spēju paaugstināšanai – pasākumi paredzēti gan motivēšanai un iedrošināšanai iesaistīties inovāciju aktivitātēs, gan jaunu produktu un tehnoloģiju izstrādei, kā arī uzņēmumu </w:t>
      </w:r>
      <w:proofErr w:type="spellStart"/>
      <w:r>
        <w:rPr>
          <w:rFonts w:ascii="Cambria" w:hAnsi="Cambria"/>
        </w:rPr>
        <w:t>digitalizācijas</w:t>
      </w:r>
      <w:proofErr w:type="spellEnd"/>
      <w:r>
        <w:rPr>
          <w:rFonts w:ascii="Cambria" w:hAnsi="Cambria"/>
        </w:rPr>
        <w:t xml:space="preserve"> paaugstināšanai. </w:t>
      </w:r>
      <w:r w:rsidRPr="001219D2">
        <w:rPr>
          <w:rFonts w:ascii="Cambria" w:hAnsi="Cambria"/>
        </w:rPr>
        <w:t xml:space="preserve"> </w:t>
      </w:r>
      <w:r>
        <w:rPr>
          <w:rFonts w:ascii="Cambria" w:hAnsi="Cambria"/>
        </w:rPr>
        <w:t xml:space="preserve">Vienlaikus, </w:t>
      </w:r>
      <w:r w:rsidRPr="001219D2">
        <w:rPr>
          <w:rFonts w:ascii="Cambria" w:hAnsi="Cambria"/>
        </w:rPr>
        <w:t>eksportspēj</w:t>
      </w:r>
      <w:r>
        <w:rPr>
          <w:rFonts w:ascii="Cambria" w:hAnsi="Cambria"/>
        </w:rPr>
        <w:t>as</w:t>
      </w:r>
      <w:r w:rsidRPr="001219D2">
        <w:rPr>
          <w:rFonts w:ascii="Cambria" w:hAnsi="Cambria"/>
        </w:rPr>
        <w:t xml:space="preserve"> uzlabošanai un  jaunu eksporta tirgu apgūšanas veicināšanai </w:t>
      </w:r>
      <w:r>
        <w:rPr>
          <w:rFonts w:ascii="Cambria" w:hAnsi="Cambria"/>
        </w:rPr>
        <w:t>paredzēts</w:t>
      </w:r>
      <w:r w:rsidRPr="001219D2">
        <w:rPr>
          <w:rFonts w:ascii="Cambria" w:hAnsi="Cambria"/>
        </w:rPr>
        <w:t xml:space="preserve"> atbalsts komersantu </w:t>
      </w:r>
      <w:r w:rsidRPr="001219D2">
        <w:rPr>
          <w:rFonts w:ascii="Cambria" w:eastAsia="Times New Roman" w:hAnsi="Cambria"/>
          <w:lang w:eastAsia="lv-LV"/>
        </w:rPr>
        <w:t xml:space="preserve">dalībai starptautiskajās izstādēs ar individuālo stendu ārvalstīs un dalībai konferencēs, semināros ārvalstīs ar stendu, dalībai tirdzniecības misijās ārvalstīs, dalībai LIAA organizētās Latvijas augstu valsts amatpersonu vizītēs  ārvalstīs, dalībai LIAA organizētajos nacionālajos stendos, darījumu </w:t>
      </w:r>
      <w:r w:rsidRPr="004D243E">
        <w:rPr>
          <w:rFonts w:ascii="Cambria" w:eastAsia="Times New Roman" w:hAnsi="Cambria"/>
          <w:lang w:eastAsia="lv-LV"/>
        </w:rPr>
        <w:t>tūrisma pasākumu organizēšanai Latvijā, kā arī ražotņu un produktu atbilstības novērtēšanai.</w:t>
      </w:r>
    </w:p>
    <w:p w14:paraId="33006B31" w14:textId="28113C99" w:rsidR="009A360E" w:rsidRPr="004D243E" w:rsidRDefault="009A360E" w:rsidP="009A360E">
      <w:pPr>
        <w:pStyle w:val="Standard"/>
        <w:widowControl w:val="0"/>
        <w:spacing w:before="120" w:after="120"/>
        <w:jc w:val="both"/>
        <w:rPr>
          <w:rFonts w:ascii="Cambria" w:hAnsi="Cambria" w:cstheme="minorHAnsi"/>
        </w:rPr>
      </w:pPr>
      <w:r w:rsidRPr="004D243E">
        <w:rPr>
          <w:rFonts w:ascii="Cambria" w:hAnsi="Cambria" w:cstheme="minorHAnsi"/>
        </w:rPr>
        <w:t xml:space="preserve">2022. gada oktobrī tika izveidotas </w:t>
      </w:r>
      <w:r w:rsidR="00C5654C">
        <w:rPr>
          <w:rFonts w:ascii="Cambria" w:hAnsi="Cambria" w:cstheme="minorHAnsi"/>
        </w:rPr>
        <w:t>5</w:t>
      </w:r>
      <w:r w:rsidRPr="004D243E">
        <w:rPr>
          <w:rFonts w:ascii="Cambria" w:hAnsi="Cambria" w:cstheme="minorHAnsi"/>
        </w:rPr>
        <w:t xml:space="preserve"> </w:t>
      </w:r>
      <w:r w:rsidR="00C5654C">
        <w:rPr>
          <w:rFonts w:ascii="Cambria" w:hAnsi="Cambria" w:cstheme="minorHAnsi"/>
        </w:rPr>
        <w:t>v</w:t>
      </w:r>
      <w:r w:rsidRPr="004D243E">
        <w:rPr>
          <w:rFonts w:ascii="Cambria" w:hAnsi="Cambria" w:cstheme="minorHAnsi"/>
        </w:rPr>
        <w:t>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u.c. ieinteresētajām pusēm, lai nodrošinātu uzņēmējdarbības atklājumu principa īstenošanu:</w:t>
      </w:r>
    </w:p>
    <w:p w14:paraId="321D064D" w14:textId="77777777" w:rsidR="009A360E" w:rsidRPr="004D243E" w:rsidRDefault="009A360E" w:rsidP="0092688E">
      <w:pPr>
        <w:pStyle w:val="Standard"/>
        <w:widowControl w:val="0"/>
        <w:numPr>
          <w:ilvl w:val="0"/>
          <w:numId w:val="10"/>
        </w:numPr>
        <w:spacing w:before="120" w:after="120"/>
        <w:ind w:left="714" w:hanging="357"/>
        <w:contextualSpacing/>
        <w:jc w:val="both"/>
        <w:rPr>
          <w:rFonts w:ascii="Cambria" w:hAnsi="Cambria" w:cstheme="minorHAnsi"/>
        </w:rPr>
      </w:pPr>
      <w:bookmarkStart w:id="311" w:name="_Hlk138243520"/>
      <w:proofErr w:type="spellStart"/>
      <w:r w:rsidRPr="004D243E">
        <w:rPr>
          <w:rFonts w:ascii="Cambria" w:hAnsi="Cambria" w:cstheme="minorHAnsi"/>
        </w:rPr>
        <w:t>biomedicīna</w:t>
      </w:r>
      <w:proofErr w:type="spellEnd"/>
      <w:r w:rsidRPr="004D243E">
        <w:rPr>
          <w:rFonts w:ascii="Cambria" w:hAnsi="Cambria" w:cstheme="minorHAnsi"/>
        </w:rPr>
        <w:t>, medicīnas tehnoloģijas, farmācija;</w:t>
      </w:r>
    </w:p>
    <w:p w14:paraId="1E878719" w14:textId="77777777" w:rsidR="009A360E" w:rsidRPr="004D243E" w:rsidRDefault="009A360E" w:rsidP="0092688E">
      <w:pPr>
        <w:pStyle w:val="Standard"/>
        <w:widowControl w:val="0"/>
        <w:numPr>
          <w:ilvl w:val="0"/>
          <w:numId w:val="10"/>
        </w:numPr>
        <w:spacing w:before="120" w:after="120"/>
        <w:ind w:left="714" w:hanging="357"/>
        <w:contextualSpacing/>
        <w:jc w:val="both"/>
        <w:rPr>
          <w:rFonts w:ascii="Cambria" w:hAnsi="Cambria" w:cstheme="minorHAnsi"/>
        </w:rPr>
      </w:pPr>
      <w:r w:rsidRPr="004D243E">
        <w:rPr>
          <w:rFonts w:ascii="Cambria" w:hAnsi="Cambria" w:cstheme="minorHAnsi"/>
        </w:rPr>
        <w:t>informāciju un komunikācijas tehnoloģijas;</w:t>
      </w:r>
    </w:p>
    <w:p w14:paraId="50569CBA" w14:textId="77777777" w:rsidR="009A360E" w:rsidRPr="004D243E" w:rsidRDefault="009A360E" w:rsidP="0092688E">
      <w:pPr>
        <w:pStyle w:val="Standard"/>
        <w:widowControl w:val="0"/>
        <w:numPr>
          <w:ilvl w:val="0"/>
          <w:numId w:val="10"/>
        </w:numPr>
        <w:spacing w:before="120" w:after="120"/>
        <w:ind w:left="714" w:hanging="357"/>
        <w:contextualSpacing/>
        <w:jc w:val="both"/>
        <w:rPr>
          <w:rFonts w:ascii="Cambria" w:hAnsi="Cambria" w:cstheme="minorHAnsi"/>
        </w:rPr>
      </w:pPr>
      <w:proofErr w:type="spellStart"/>
      <w:r w:rsidRPr="004D243E">
        <w:rPr>
          <w:rFonts w:ascii="Cambria" w:hAnsi="Cambria" w:cstheme="minorHAnsi"/>
        </w:rPr>
        <w:t>fotonika</w:t>
      </w:r>
      <w:proofErr w:type="spellEnd"/>
      <w:r w:rsidRPr="004D243E">
        <w:rPr>
          <w:rFonts w:ascii="Cambria" w:hAnsi="Cambria" w:cstheme="minorHAnsi"/>
        </w:rPr>
        <w:t>, viedie materiāli, tehnoloģijas un inženierzinātņu sistēmas;</w:t>
      </w:r>
    </w:p>
    <w:p w14:paraId="25C772D3" w14:textId="77777777" w:rsidR="009A360E" w:rsidRPr="004D243E" w:rsidRDefault="009A360E" w:rsidP="0092688E">
      <w:pPr>
        <w:pStyle w:val="Standard"/>
        <w:widowControl w:val="0"/>
        <w:numPr>
          <w:ilvl w:val="0"/>
          <w:numId w:val="10"/>
        </w:numPr>
        <w:spacing w:before="120" w:after="120"/>
        <w:ind w:left="714" w:hanging="357"/>
        <w:contextualSpacing/>
        <w:jc w:val="both"/>
        <w:rPr>
          <w:rFonts w:ascii="Cambria" w:hAnsi="Cambria" w:cstheme="minorHAnsi"/>
        </w:rPr>
      </w:pPr>
      <w:r w:rsidRPr="004D243E">
        <w:rPr>
          <w:rFonts w:ascii="Cambria" w:hAnsi="Cambria" w:cstheme="minorHAnsi"/>
        </w:rPr>
        <w:t xml:space="preserve">zināšanu ietilpīga </w:t>
      </w:r>
      <w:proofErr w:type="spellStart"/>
      <w:r w:rsidRPr="004D243E">
        <w:rPr>
          <w:rFonts w:ascii="Cambria" w:hAnsi="Cambria" w:cstheme="minorHAnsi"/>
        </w:rPr>
        <w:t>bioekonomika</w:t>
      </w:r>
      <w:proofErr w:type="spellEnd"/>
      <w:r w:rsidRPr="004D243E">
        <w:rPr>
          <w:rFonts w:ascii="Cambria" w:hAnsi="Cambria" w:cstheme="minorHAnsi"/>
        </w:rPr>
        <w:t>;</w:t>
      </w:r>
    </w:p>
    <w:p w14:paraId="6F8CC7AA" w14:textId="77777777" w:rsidR="009A360E" w:rsidRPr="004D243E" w:rsidRDefault="009A360E" w:rsidP="0092688E">
      <w:pPr>
        <w:pStyle w:val="Standard"/>
        <w:widowControl w:val="0"/>
        <w:numPr>
          <w:ilvl w:val="0"/>
          <w:numId w:val="10"/>
        </w:numPr>
        <w:spacing w:before="120" w:after="120"/>
        <w:ind w:left="714" w:hanging="357"/>
        <w:jc w:val="both"/>
        <w:rPr>
          <w:rFonts w:ascii="Cambria" w:hAnsi="Cambria" w:cstheme="minorHAnsi"/>
        </w:rPr>
      </w:pPr>
      <w:r w:rsidRPr="09575566">
        <w:rPr>
          <w:rFonts w:ascii="Cambria" w:hAnsi="Cambria" w:cstheme="minorBidi"/>
        </w:rPr>
        <w:t>viedā enerģētika un mobilitāte.</w:t>
      </w:r>
      <w:r w:rsidRPr="09575566">
        <w:rPr>
          <w:rStyle w:val="FootnoteReference"/>
          <w:rFonts w:ascii="Cambria" w:hAnsi="Cambria" w:cstheme="minorBidi"/>
        </w:rPr>
        <w:footnoteReference w:id="207"/>
      </w:r>
    </w:p>
    <w:bookmarkEnd w:id="311"/>
    <w:p w14:paraId="630814D8" w14:textId="0B4CF09A" w:rsidR="00D747BB" w:rsidRDefault="00D747BB" w:rsidP="0017402D">
      <w:pPr>
        <w:pStyle w:val="Standard"/>
        <w:widowControl w:val="0"/>
        <w:jc w:val="both"/>
        <w:rPr>
          <w:rFonts w:ascii="Cambria" w:hAnsi="Cambria" w:cstheme="minorBidi"/>
        </w:rPr>
      </w:pPr>
      <w:r w:rsidRPr="00FF6C62">
        <w:rPr>
          <w:rFonts w:ascii="Cambria" w:hAnsi="Cambria" w:cstheme="minorBidi"/>
        </w:rPr>
        <w:t>R</w:t>
      </w:r>
      <w:r>
        <w:rPr>
          <w:rFonts w:ascii="Cambria" w:hAnsi="Cambria" w:cstheme="minorBidi"/>
        </w:rPr>
        <w:t>IS</w:t>
      </w:r>
      <w:r w:rsidRPr="00FF6C62">
        <w:rPr>
          <w:rFonts w:ascii="Cambria" w:hAnsi="Cambria" w:cstheme="minorBidi"/>
        </w:rPr>
        <w:t>3 jomas “</w:t>
      </w:r>
      <w:r>
        <w:rPr>
          <w:rFonts w:ascii="Cambria" w:hAnsi="Cambria" w:cstheme="minorBidi"/>
        </w:rPr>
        <w:t>V</w:t>
      </w:r>
      <w:r w:rsidRPr="00FF6C62">
        <w:rPr>
          <w:rFonts w:ascii="Cambria" w:hAnsi="Cambria" w:cstheme="minorBidi"/>
        </w:rPr>
        <w:t>iedā enerģētika un mobilitāte” stratēģij</w:t>
      </w:r>
      <w:r>
        <w:rPr>
          <w:rFonts w:ascii="Cambria" w:hAnsi="Cambria" w:cstheme="minorBidi"/>
        </w:rPr>
        <w:t>as mērķis ir</w:t>
      </w:r>
      <w:r w:rsidRPr="00D67CA2">
        <w:rPr>
          <w:rFonts w:ascii="Cambria" w:hAnsi="Cambria" w:cstheme="minorBidi"/>
        </w:rPr>
        <w:t xml:space="preserve"> efektīvi novirzīt Eiropas, valsts, reģionālo un privāto finansējumu aktivitātēm, kuru rezultātā tiek stiprināta </w:t>
      </w:r>
      <w:r w:rsidRPr="00D67CA2">
        <w:rPr>
          <w:rFonts w:ascii="Cambria" w:hAnsi="Cambria" w:cstheme="minorBidi"/>
        </w:rPr>
        <w:lastRenderedPageBreak/>
        <w:t xml:space="preserve">nacionālā pētniecības un inovācijas spēja enerģētikas un mobilitātes sektorā. Turklāt </w:t>
      </w:r>
      <w:r>
        <w:rPr>
          <w:rFonts w:ascii="Cambria" w:hAnsi="Cambria" w:cstheme="minorBidi"/>
        </w:rPr>
        <w:t>šī j</w:t>
      </w:r>
      <w:r w:rsidRPr="00D67CA2">
        <w:rPr>
          <w:rFonts w:ascii="Cambria" w:hAnsi="Cambria" w:cstheme="minorBidi"/>
        </w:rPr>
        <w:t>oma sevī ietver arī saistītās industrijas un infrastruktūras – IKT, transportu, būvniecību, rūpniecību -, kā arī aprites ekonomikas jautājumus</w:t>
      </w:r>
      <w:r>
        <w:rPr>
          <w:rFonts w:ascii="Cambria" w:hAnsi="Cambria" w:cstheme="minorBidi"/>
        </w:rPr>
        <w:t xml:space="preserve">. Stratēģijā noteikti sekojoši P&amp;I virzieni: </w:t>
      </w:r>
      <w:r w:rsidRPr="00A36E55">
        <w:rPr>
          <w:rFonts w:ascii="Cambria" w:hAnsi="Cambria" w:cstheme="minorBidi"/>
        </w:rPr>
        <w:t xml:space="preserve">(1) </w:t>
      </w:r>
      <w:proofErr w:type="spellStart"/>
      <w:r>
        <w:rPr>
          <w:rFonts w:ascii="Cambria" w:hAnsi="Cambria" w:cstheme="minorBidi"/>
        </w:rPr>
        <w:t>a</w:t>
      </w:r>
      <w:r w:rsidRPr="00A36E55">
        <w:rPr>
          <w:rFonts w:ascii="Cambria" w:hAnsi="Cambria" w:cstheme="minorBidi"/>
        </w:rPr>
        <w:t>tjaunīgo</w:t>
      </w:r>
      <w:proofErr w:type="spellEnd"/>
      <w:r w:rsidRPr="00A36E55">
        <w:rPr>
          <w:rFonts w:ascii="Cambria" w:hAnsi="Cambria" w:cstheme="minorBidi"/>
        </w:rPr>
        <w:t xml:space="preserve"> energoresursu uzglabāšana, esošo risinājumu pilnveide un jaunu risinājumu izpēte, (2) </w:t>
      </w:r>
      <w:proofErr w:type="spellStart"/>
      <w:r>
        <w:rPr>
          <w:rFonts w:ascii="Cambria" w:hAnsi="Cambria" w:cstheme="minorBidi"/>
        </w:rPr>
        <w:t>a</w:t>
      </w:r>
      <w:r w:rsidRPr="00A36E55">
        <w:rPr>
          <w:rFonts w:ascii="Cambria" w:hAnsi="Cambria" w:cstheme="minorBidi"/>
        </w:rPr>
        <w:t>tjaunīgo</w:t>
      </w:r>
      <w:proofErr w:type="spellEnd"/>
      <w:r w:rsidRPr="00A36E55">
        <w:rPr>
          <w:rFonts w:ascii="Cambria" w:hAnsi="Cambria" w:cstheme="minorBidi"/>
        </w:rPr>
        <w:t xml:space="preserve"> energoresursu, tai skaitā ūdeņraža, tehnoloģiju attīstīšana, (3) </w:t>
      </w:r>
      <w:r>
        <w:rPr>
          <w:rFonts w:ascii="Cambria" w:hAnsi="Cambria" w:cstheme="minorBidi"/>
        </w:rPr>
        <w:t>a</w:t>
      </w:r>
      <w:r w:rsidRPr="00A36E55">
        <w:rPr>
          <w:rFonts w:ascii="Cambria" w:hAnsi="Cambria" w:cstheme="minorBidi"/>
        </w:rPr>
        <w:t>prites ekonomikas principu ieviešana enerģētikā, piem. biogāzes ražošana</w:t>
      </w:r>
      <w:r>
        <w:rPr>
          <w:rFonts w:ascii="Cambria" w:hAnsi="Cambria" w:cstheme="minorBidi"/>
        </w:rPr>
        <w:t xml:space="preserve"> </w:t>
      </w:r>
      <w:r w:rsidRPr="00A36E55">
        <w:rPr>
          <w:rFonts w:ascii="Cambria" w:hAnsi="Cambria" w:cstheme="minorBidi"/>
        </w:rPr>
        <w:t xml:space="preserve">no atkritumiem, (4) </w:t>
      </w:r>
      <w:r>
        <w:rPr>
          <w:rFonts w:ascii="Cambria" w:hAnsi="Cambria" w:cstheme="minorBidi"/>
        </w:rPr>
        <w:t>v</w:t>
      </w:r>
      <w:r w:rsidRPr="00A36E55">
        <w:rPr>
          <w:rFonts w:ascii="Cambria" w:hAnsi="Cambria" w:cstheme="minorBidi"/>
        </w:rPr>
        <w:t xml:space="preserve">iedo energosistēmu </w:t>
      </w:r>
      <w:proofErr w:type="spellStart"/>
      <w:r w:rsidRPr="00A36E55">
        <w:rPr>
          <w:rFonts w:ascii="Cambria" w:hAnsi="Cambria" w:cstheme="minorBidi"/>
        </w:rPr>
        <w:t>novērojamības</w:t>
      </w:r>
      <w:proofErr w:type="spellEnd"/>
      <w:r w:rsidRPr="00A36E55">
        <w:rPr>
          <w:rFonts w:ascii="Cambria" w:hAnsi="Cambria" w:cstheme="minorBidi"/>
        </w:rPr>
        <w:t xml:space="preserve"> un automatizācijas veicināšana, (5) Latvijā pieejamo bioresursu pārveide ilgtspējīgas enerģijas avotos, (6) </w:t>
      </w:r>
      <w:r>
        <w:rPr>
          <w:rFonts w:ascii="Cambria" w:hAnsi="Cambria" w:cstheme="minorBidi"/>
        </w:rPr>
        <w:t>i</w:t>
      </w:r>
      <w:r w:rsidRPr="00A36E55">
        <w:rPr>
          <w:rFonts w:ascii="Cambria" w:hAnsi="Cambria" w:cstheme="minorBidi"/>
        </w:rPr>
        <w:t xml:space="preserve">lgtspējīga enerģija transportam, tai skaitā ilgtspējīgas aviācijas degvielas (SAF) ražošana, (7) </w:t>
      </w:r>
      <w:r>
        <w:rPr>
          <w:rFonts w:ascii="Cambria" w:hAnsi="Cambria" w:cstheme="minorBidi"/>
        </w:rPr>
        <w:t>i</w:t>
      </w:r>
      <w:r w:rsidRPr="00A36E55">
        <w:rPr>
          <w:rFonts w:ascii="Cambria" w:hAnsi="Cambria" w:cstheme="minorBidi"/>
        </w:rPr>
        <w:t xml:space="preserve">novatīvu mobilitātes risinājumu ieviešana, (8) </w:t>
      </w:r>
      <w:proofErr w:type="spellStart"/>
      <w:r>
        <w:rPr>
          <w:rFonts w:ascii="Cambria" w:hAnsi="Cambria" w:cstheme="minorBidi"/>
        </w:rPr>
        <w:t>m</w:t>
      </w:r>
      <w:r w:rsidRPr="00A36E55">
        <w:rPr>
          <w:rFonts w:ascii="Cambria" w:hAnsi="Cambria" w:cstheme="minorBidi"/>
        </w:rPr>
        <w:t>azemisiju</w:t>
      </w:r>
      <w:proofErr w:type="spellEnd"/>
      <w:r w:rsidRPr="00A36E55">
        <w:rPr>
          <w:rFonts w:ascii="Cambria" w:hAnsi="Cambria" w:cstheme="minorBidi"/>
        </w:rPr>
        <w:t xml:space="preserve"> un </w:t>
      </w:r>
      <w:proofErr w:type="spellStart"/>
      <w:r w:rsidRPr="00A36E55">
        <w:rPr>
          <w:rFonts w:ascii="Cambria" w:hAnsi="Cambria" w:cstheme="minorBidi"/>
        </w:rPr>
        <w:t>bezemisiju</w:t>
      </w:r>
      <w:proofErr w:type="spellEnd"/>
      <w:r w:rsidRPr="00A36E55">
        <w:rPr>
          <w:rFonts w:ascii="Cambria" w:hAnsi="Cambria" w:cstheme="minorBidi"/>
        </w:rPr>
        <w:t xml:space="preserve"> transportlīdzekļu izmantošanai nepieciešamās infrastruktūras pilnveide, tai skaitā uzlādes/</w:t>
      </w:r>
      <w:proofErr w:type="spellStart"/>
      <w:r w:rsidRPr="00A36E55">
        <w:rPr>
          <w:rFonts w:ascii="Cambria" w:hAnsi="Cambria" w:cstheme="minorBidi"/>
        </w:rPr>
        <w:t>uzpildes</w:t>
      </w:r>
      <w:proofErr w:type="spellEnd"/>
      <w:r w:rsidRPr="00A36E55">
        <w:rPr>
          <w:rFonts w:ascii="Cambria" w:hAnsi="Cambria" w:cstheme="minorBidi"/>
        </w:rPr>
        <w:t xml:space="preserve"> infrastruktūru, (9) </w:t>
      </w:r>
      <w:r>
        <w:rPr>
          <w:rFonts w:ascii="Cambria" w:hAnsi="Cambria" w:cstheme="minorBidi"/>
        </w:rPr>
        <w:t>d</w:t>
      </w:r>
      <w:r w:rsidRPr="00A36E55">
        <w:rPr>
          <w:rFonts w:ascii="Cambria" w:hAnsi="Cambria" w:cstheme="minorBidi"/>
        </w:rPr>
        <w:t xml:space="preserve">atu pārvaldība un IKT risinājumi enerģijas ražošanas/patēriņa vadībai, inovatīviem mobilitātes risinājumiem, (10) </w:t>
      </w:r>
      <w:r>
        <w:rPr>
          <w:rFonts w:ascii="Cambria" w:hAnsi="Cambria" w:cstheme="minorBidi"/>
        </w:rPr>
        <w:t>e</w:t>
      </w:r>
      <w:r w:rsidRPr="00A36E55">
        <w:rPr>
          <w:rFonts w:ascii="Cambria" w:hAnsi="Cambria" w:cstheme="minorBidi"/>
        </w:rPr>
        <w:t xml:space="preserve">nerģijas pieprasījuma vadības risinājumu izpēte, izmantojot dažādus elektrotīklam pievienotos aktīvus un to grupas, (11) </w:t>
      </w:r>
      <w:r>
        <w:rPr>
          <w:rFonts w:ascii="Cambria" w:hAnsi="Cambria" w:cstheme="minorBidi"/>
        </w:rPr>
        <w:t>m</w:t>
      </w:r>
      <w:r w:rsidRPr="00A36E55">
        <w:rPr>
          <w:rFonts w:ascii="Cambria" w:hAnsi="Cambria" w:cstheme="minorBidi"/>
        </w:rPr>
        <w:t xml:space="preserve">ākslīgā intelekta un </w:t>
      </w:r>
      <w:proofErr w:type="spellStart"/>
      <w:r w:rsidRPr="00A36E55">
        <w:rPr>
          <w:rFonts w:ascii="Cambria" w:hAnsi="Cambria" w:cstheme="minorBidi"/>
        </w:rPr>
        <w:t>mašīnmācīšanās</w:t>
      </w:r>
      <w:proofErr w:type="spellEnd"/>
      <w:r w:rsidRPr="00A36E55">
        <w:rPr>
          <w:rFonts w:ascii="Cambria" w:hAnsi="Cambria" w:cstheme="minorBidi"/>
        </w:rPr>
        <w:t xml:space="preserve"> risinājumu izpēte energosistēmas vadības nodrošināšanai (optimizācijas algoritmi), (12) </w:t>
      </w:r>
      <w:r>
        <w:rPr>
          <w:rFonts w:ascii="Cambria" w:hAnsi="Cambria" w:cstheme="minorBidi"/>
        </w:rPr>
        <w:t>e</w:t>
      </w:r>
      <w:r w:rsidRPr="00A36E55">
        <w:rPr>
          <w:rFonts w:ascii="Cambria" w:hAnsi="Cambria" w:cstheme="minorBidi"/>
        </w:rPr>
        <w:t>lektroapgādes sistēmai pieslēgto iekārtu komunikācijas vadības standartizācija (</w:t>
      </w:r>
      <w:proofErr w:type="spellStart"/>
      <w:r w:rsidRPr="00A36E55">
        <w:rPr>
          <w:rFonts w:ascii="Cambria" w:hAnsi="Cambria" w:cstheme="minorBidi"/>
        </w:rPr>
        <w:t>elektrouzlādes</w:t>
      </w:r>
      <w:proofErr w:type="spellEnd"/>
      <w:r w:rsidRPr="00A36E55">
        <w:rPr>
          <w:rFonts w:ascii="Cambria" w:hAnsi="Cambria" w:cstheme="minorBidi"/>
        </w:rPr>
        <w:t xml:space="preserve"> stacijas, </w:t>
      </w:r>
      <w:proofErr w:type="spellStart"/>
      <w:r w:rsidRPr="00A36E55">
        <w:rPr>
          <w:rFonts w:ascii="Cambria" w:hAnsi="Cambria" w:cstheme="minorBidi"/>
        </w:rPr>
        <w:t>siltumsūkņi</w:t>
      </w:r>
      <w:proofErr w:type="spellEnd"/>
      <w:r w:rsidRPr="00A36E55">
        <w:rPr>
          <w:rFonts w:ascii="Cambria" w:hAnsi="Cambria" w:cstheme="minorBidi"/>
        </w:rPr>
        <w:t xml:space="preserve">, saules paneļu </w:t>
      </w:r>
      <w:proofErr w:type="spellStart"/>
      <w:r w:rsidRPr="00A36E55">
        <w:rPr>
          <w:rFonts w:ascii="Cambria" w:hAnsi="Cambria" w:cstheme="minorBidi"/>
        </w:rPr>
        <w:t>inventori</w:t>
      </w:r>
      <w:proofErr w:type="spellEnd"/>
      <w:r w:rsidRPr="00A36E55">
        <w:rPr>
          <w:rFonts w:ascii="Cambria" w:hAnsi="Cambria" w:cstheme="minorBidi"/>
        </w:rPr>
        <w:t xml:space="preserve"> u.c.).</w:t>
      </w:r>
      <w:r>
        <w:rPr>
          <w:rFonts w:ascii="Cambria" w:hAnsi="Cambria" w:cstheme="minorBidi"/>
        </w:rPr>
        <w:t xml:space="preserve"> </w:t>
      </w:r>
    </w:p>
    <w:p w14:paraId="06D4BBBF" w14:textId="1B31AF47" w:rsidR="009A360E" w:rsidRPr="004D243E" w:rsidRDefault="009A360E" w:rsidP="009A360E">
      <w:pPr>
        <w:pStyle w:val="Standard"/>
        <w:widowControl w:val="0"/>
        <w:spacing w:before="120" w:after="120"/>
        <w:jc w:val="both"/>
        <w:rPr>
          <w:rFonts w:ascii="Cambria" w:hAnsi="Cambria" w:cstheme="minorBidi"/>
        </w:rPr>
      </w:pPr>
      <w:r w:rsidRPr="09575566">
        <w:rPr>
          <w:rFonts w:ascii="Cambria" w:hAnsi="Cambria" w:cstheme="minorBidi"/>
        </w:rPr>
        <w:t xml:space="preserve">2022. gadā tika uzsākta </w:t>
      </w:r>
      <w:r w:rsidR="00C5654C" w:rsidRPr="09575566">
        <w:rPr>
          <w:rFonts w:ascii="Cambria" w:hAnsi="Cambria" w:cstheme="minorBidi"/>
        </w:rPr>
        <w:t>VPP</w:t>
      </w:r>
      <w:r w:rsidRPr="09575566">
        <w:rPr>
          <w:rFonts w:ascii="Cambria" w:hAnsi="Cambria" w:cstheme="minorBidi"/>
        </w:rPr>
        <w:t xml:space="preserve"> “Inovāciju fonds – nozaru pētījumu programma”</w:t>
      </w:r>
      <w:r w:rsidRPr="09575566">
        <w:rPr>
          <w:rStyle w:val="FootnoteReference"/>
          <w:rFonts w:ascii="Cambria" w:hAnsi="Cambria" w:cstheme="minorBidi"/>
        </w:rPr>
        <w:footnoteReference w:id="208"/>
      </w:r>
      <w:r w:rsidRPr="09575566">
        <w:rPr>
          <w:rFonts w:ascii="Cambria" w:hAnsi="Cambria" w:cstheme="minorBidi"/>
        </w:rPr>
        <w:t xml:space="preserve">, kuras ietvaros līdz 2024. gadam plānots novirzīt līdz 22 milj. </w:t>
      </w:r>
      <w:proofErr w:type="spellStart"/>
      <w:r w:rsidRPr="09575566">
        <w:rPr>
          <w:rFonts w:ascii="Cambria" w:hAnsi="Cambria" w:cstheme="minorBidi"/>
          <w:i/>
          <w:iCs/>
        </w:rPr>
        <w:t>euro</w:t>
      </w:r>
      <w:proofErr w:type="spellEnd"/>
      <w:r w:rsidRPr="09575566">
        <w:rPr>
          <w:rFonts w:ascii="Cambria" w:hAnsi="Cambria" w:cstheme="minorBidi"/>
        </w:rPr>
        <w:t xml:space="preserve"> pētniecības organizācijām inovatīvu, komerciālas ievirzes pētījumu īstenošanai, kuras mērķis ir veicināt zinātnisko pētniecību un sekmēt tehnoloģiju pārnesi, inovatīvu un komercializējamu produktu un tehnoloģiju attīstību  viedās specializācijas stratēģijas jomās “</w:t>
      </w:r>
      <w:proofErr w:type="spellStart"/>
      <w:r w:rsidRPr="09575566">
        <w:rPr>
          <w:rFonts w:ascii="Cambria" w:hAnsi="Cambria" w:cstheme="minorBidi"/>
        </w:rPr>
        <w:t>Biomedicīna</w:t>
      </w:r>
      <w:proofErr w:type="spellEnd"/>
      <w:r w:rsidRPr="09575566">
        <w:rPr>
          <w:rFonts w:ascii="Cambria" w:hAnsi="Cambria" w:cstheme="minorBidi"/>
        </w:rPr>
        <w:t>, medicīnas tehnoloģijas, farmācija” un “</w:t>
      </w:r>
      <w:proofErr w:type="spellStart"/>
      <w:r w:rsidRPr="09575566">
        <w:rPr>
          <w:rFonts w:ascii="Cambria" w:hAnsi="Cambria" w:cstheme="minorBidi"/>
        </w:rPr>
        <w:t>Fotonika</w:t>
      </w:r>
      <w:proofErr w:type="spellEnd"/>
      <w:r w:rsidRPr="09575566">
        <w:rPr>
          <w:rFonts w:ascii="Cambria" w:hAnsi="Cambria" w:cstheme="minorBidi"/>
        </w:rPr>
        <w:t xml:space="preserve"> un viedie materiāli, tehnoloģijas un </w:t>
      </w:r>
      <w:proofErr w:type="spellStart"/>
      <w:r w:rsidRPr="09575566">
        <w:rPr>
          <w:rFonts w:ascii="Cambria" w:hAnsi="Cambria" w:cstheme="minorBidi"/>
        </w:rPr>
        <w:t>inženiersistēmas</w:t>
      </w:r>
      <w:proofErr w:type="spellEnd"/>
      <w:r w:rsidRPr="09575566">
        <w:rPr>
          <w:rFonts w:ascii="Cambria" w:hAnsi="Cambria" w:cstheme="minorBidi"/>
        </w:rPr>
        <w:t>”. “</w:t>
      </w:r>
      <w:proofErr w:type="spellStart"/>
      <w:r w:rsidRPr="09575566">
        <w:rPr>
          <w:rFonts w:ascii="Cambria" w:hAnsi="Cambria" w:cstheme="minorBidi"/>
        </w:rPr>
        <w:t>Fotonika</w:t>
      </w:r>
      <w:proofErr w:type="spellEnd"/>
      <w:r w:rsidRPr="09575566">
        <w:rPr>
          <w:rFonts w:ascii="Cambria" w:hAnsi="Cambria" w:cstheme="minorBidi"/>
        </w:rPr>
        <w:t xml:space="preserve"> un viedie materiāli, tehnoloģijas un </w:t>
      </w:r>
      <w:proofErr w:type="spellStart"/>
      <w:r w:rsidRPr="09575566">
        <w:rPr>
          <w:rFonts w:ascii="Cambria" w:hAnsi="Cambria" w:cstheme="minorBidi"/>
        </w:rPr>
        <w:t>inženiersistēmas</w:t>
      </w:r>
      <w:proofErr w:type="spellEnd"/>
      <w:r w:rsidRPr="09575566">
        <w:rPr>
          <w:rFonts w:ascii="Cambria" w:hAnsi="Cambria" w:cstheme="minorBidi"/>
        </w:rPr>
        <w:t xml:space="preserve">” darbojas Viedo materiālu pētījumu un tehnoloģiju </w:t>
      </w:r>
      <w:proofErr w:type="spellStart"/>
      <w:r w:rsidRPr="09575566">
        <w:rPr>
          <w:rFonts w:ascii="Cambria" w:hAnsi="Cambria" w:cstheme="minorBidi"/>
        </w:rPr>
        <w:t>pārneses</w:t>
      </w:r>
      <w:proofErr w:type="spellEnd"/>
      <w:r w:rsidRPr="09575566">
        <w:rPr>
          <w:rFonts w:ascii="Cambria" w:hAnsi="Cambria" w:cstheme="minorBidi"/>
        </w:rPr>
        <w:t xml:space="preserve"> ekselences centrs (CAMART²)</w:t>
      </w:r>
      <w:r w:rsidRPr="09575566">
        <w:rPr>
          <w:rStyle w:val="FootnoteReference"/>
          <w:rFonts w:ascii="Cambria" w:hAnsi="Cambria" w:cstheme="minorBidi"/>
        </w:rPr>
        <w:footnoteReference w:id="209"/>
      </w:r>
      <w:r w:rsidRPr="09575566">
        <w:rPr>
          <w:rFonts w:ascii="Cambria" w:hAnsi="Cambria" w:cstheme="minorBidi"/>
        </w:rPr>
        <w:t xml:space="preserve">, kas profilējas </w:t>
      </w:r>
      <w:proofErr w:type="spellStart"/>
      <w:r w:rsidRPr="09575566">
        <w:rPr>
          <w:rFonts w:ascii="Cambria" w:hAnsi="Cambria" w:cstheme="minorBidi"/>
        </w:rPr>
        <w:t>materiālzinātnes</w:t>
      </w:r>
      <w:proofErr w:type="spellEnd"/>
      <w:r w:rsidRPr="09575566">
        <w:rPr>
          <w:rFonts w:ascii="Cambria" w:hAnsi="Cambria" w:cstheme="minorBidi"/>
        </w:rPr>
        <w:t xml:space="preserve"> un tehnoloģiju </w:t>
      </w:r>
      <w:proofErr w:type="spellStart"/>
      <w:r w:rsidRPr="09575566">
        <w:rPr>
          <w:rFonts w:ascii="Cambria" w:hAnsi="Cambria" w:cstheme="minorBidi"/>
        </w:rPr>
        <w:t>pārneses</w:t>
      </w:r>
      <w:proofErr w:type="spellEnd"/>
      <w:r w:rsidRPr="09575566">
        <w:rPr>
          <w:rFonts w:ascii="Cambria" w:hAnsi="Cambria" w:cstheme="minorBidi"/>
        </w:rPr>
        <w:t xml:space="preserve"> jomā.</w:t>
      </w:r>
    </w:p>
    <w:p w14:paraId="2A3352F3" w14:textId="77777777" w:rsidR="009A360E" w:rsidRPr="004D243E" w:rsidRDefault="009A360E" w:rsidP="009A360E">
      <w:pPr>
        <w:pStyle w:val="Standard"/>
        <w:spacing w:before="120" w:after="120"/>
        <w:jc w:val="both"/>
        <w:rPr>
          <w:rFonts w:ascii="Cambria" w:hAnsi="Cambria" w:cstheme="minorHAnsi"/>
        </w:rPr>
      </w:pPr>
      <w:r w:rsidRPr="09575566">
        <w:rPr>
          <w:rFonts w:ascii="Cambria" w:hAnsi="Cambria" w:cstheme="minorBidi"/>
        </w:rPr>
        <w:t>Pētniecības kapacitāte, t.i. zinātnisko darbinieku (zinātnieki, zinātnes tehniskais un apkalpojošais personāls) skaits Latvijā (pilna laika ekvivalenta  izteiksmē – PLE) 2020. gadā bija 6559, kas veido 0,77% no Latvijā nodarbināto kopskaita, kas ir gandrīz uz pusi mazāk nekā ES vidējais rādītājs (1,56%)</w:t>
      </w:r>
      <w:r w:rsidRPr="09575566">
        <w:rPr>
          <w:rStyle w:val="FootnoteReference"/>
          <w:rFonts w:ascii="Cambria" w:hAnsi="Cambria" w:cstheme="minorBidi"/>
        </w:rPr>
        <w:footnoteReference w:id="210"/>
      </w:r>
      <w:r w:rsidRPr="09575566">
        <w:rPr>
          <w:rFonts w:ascii="Cambria" w:hAnsi="Cambria" w:cstheme="minorBidi"/>
        </w:rPr>
        <w:t>. No kopējā Latvijas zinātniskā personāla skaita (PLE) 774 jeb 12% ir saistīti ar pētniecību Enerģētikas savienības prioritārajās jomās</w:t>
      </w:r>
      <w:r w:rsidRPr="09575566">
        <w:rPr>
          <w:rStyle w:val="FootnoteReference"/>
          <w:rFonts w:ascii="Cambria" w:hAnsi="Cambria" w:cstheme="minorBidi"/>
        </w:rPr>
        <w:footnoteReference w:id="211"/>
      </w:r>
      <w:r w:rsidRPr="09575566">
        <w:rPr>
          <w:rFonts w:ascii="Cambria" w:hAnsi="Cambria" w:cstheme="minorBidi"/>
        </w:rPr>
        <w:t>.</w:t>
      </w:r>
    </w:p>
    <w:p w14:paraId="0E01EF79" w14:textId="68F30D5E" w:rsidR="009A360E" w:rsidRPr="004D243E" w:rsidRDefault="009A360E" w:rsidP="009A360E">
      <w:pPr>
        <w:pStyle w:val="Standard"/>
        <w:spacing w:before="120" w:after="120"/>
        <w:jc w:val="both"/>
        <w:rPr>
          <w:rFonts w:ascii="Cambria" w:eastAsia="Times New Roman" w:hAnsi="Cambria" w:cstheme="minorBidi"/>
        </w:rPr>
      </w:pPr>
      <w:r w:rsidRPr="09575566">
        <w:rPr>
          <w:rFonts w:ascii="Cambria" w:eastAsia="Times New Roman" w:hAnsi="Cambria" w:cstheme="minorBidi"/>
        </w:rPr>
        <w:t>Salīdzinot starp 50 Eiropas Patentu birojā reģistrētajām valstīm, 2022. gadā pēc kopējiem patentu aktivitātes rādītājiem pēc iedzīvotāju skaita, Latvija ierindojās 36. vietā ar 11,7 patentu pieteikumiem uz 1 milj. iedzīvotāju</w:t>
      </w:r>
      <w:r w:rsidRPr="09575566">
        <w:rPr>
          <w:rStyle w:val="FootnoteReference"/>
          <w:rFonts w:ascii="Cambria" w:eastAsia="Times New Roman" w:hAnsi="Cambria" w:cstheme="minorBidi"/>
        </w:rPr>
        <w:footnoteReference w:id="212"/>
      </w:r>
      <w:r w:rsidRPr="09575566">
        <w:rPr>
          <w:rFonts w:ascii="Cambria" w:eastAsia="Times New Roman" w:hAnsi="Cambria" w:cstheme="minorBidi"/>
        </w:rPr>
        <w:t>. 2018.</w:t>
      </w:r>
      <w:r w:rsidR="3E4A0F09" w:rsidRPr="09575566">
        <w:rPr>
          <w:rFonts w:ascii="Cambria" w:eastAsia="Times New Roman" w:hAnsi="Cambria" w:cstheme="minorBidi"/>
        </w:rPr>
        <w:t xml:space="preserve"> </w:t>
      </w:r>
      <w:r w:rsidRPr="09575566">
        <w:rPr>
          <w:rFonts w:ascii="Cambria" w:eastAsia="Times New Roman" w:hAnsi="Cambria" w:cstheme="minorBidi"/>
        </w:rPr>
        <w:t>-</w:t>
      </w:r>
      <w:r w:rsidR="3E4A0F09" w:rsidRPr="09575566">
        <w:rPr>
          <w:rFonts w:ascii="Cambria" w:eastAsia="Times New Roman" w:hAnsi="Cambria" w:cstheme="minorBidi"/>
        </w:rPr>
        <w:t xml:space="preserve"> </w:t>
      </w:r>
      <w:r w:rsidRPr="09575566">
        <w:rPr>
          <w:rFonts w:ascii="Cambria" w:eastAsia="Times New Roman" w:hAnsi="Cambria" w:cstheme="minorBidi"/>
        </w:rPr>
        <w:t>2021.</w:t>
      </w:r>
      <w:r w:rsidR="0C6D7350" w:rsidRPr="09575566">
        <w:rPr>
          <w:rFonts w:ascii="Cambria" w:eastAsia="Times New Roman" w:hAnsi="Cambria" w:cstheme="minorBidi"/>
        </w:rPr>
        <w:t xml:space="preserve"> </w:t>
      </w:r>
      <w:r w:rsidRPr="09575566">
        <w:rPr>
          <w:rFonts w:ascii="Cambria" w:eastAsia="Times New Roman" w:hAnsi="Cambria" w:cstheme="minorBidi"/>
        </w:rPr>
        <w:t>gadā</w:t>
      </w:r>
      <w:r w:rsidRPr="09575566">
        <w:rPr>
          <w:rFonts w:ascii="Cambria" w:hAnsi="Cambria" w:cstheme="minorBidi"/>
        </w:rPr>
        <w:t xml:space="preserve"> Eiropas Patentu birojā</w:t>
      </w:r>
      <w:r w:rsidRPr="09575566">
        <w:rPr>
          <w:rStyle w:val="FootnoteReference"/>
          <w:rFonts w:ascii="Cambria" w:hAnsi="Cambria" w:cstheme="minorBidi"/>
        </w:rPr>
        <w:footnoteReference w:id="213"/>
      </w:r>
      <w:r w:rsidRPr="09575566">
        <w:rPr>
          <w:rFonts w:ascii="Cambria" w:hAnsi="Cambria" w:cstheme="minorBidi"/>
        </w:rPr>
        <w:t xml:space="preserve"> no 99 Latvijas rezidentu patentu pieteikumiem 22 patenti reģistrēti </w:t>
      </w:r>
      <w:r w:rsidRPr="09575566">
        <w:rPr>
          <w:rFonts w:ascii="Cambria" w:eastAsia="Times New Roman" w:hAnsi="Cambria" w:cstheme="minorBidi"/>
        </w:rPr>
        <w:t>saistībā ar viedās enerģētikas un tīro tehnoloģiju jomu</w:t>
      </w:r>
      <w:r w:rsidRPr="09575566">
        <w:rPr>
          <w:rStyle w:val="FootnoteReference"/>
          <w:rFonts w:ascii="Cambria" w:eastAsia="Times New Roman" w:hAnsi="Cambria" w:cstheme="minorBidi"/>
        </w:rPr>
        <w:footnoteReference w:id="214"/>
      </w:r>
      <w:r w:rsidRPr="09575566">
        <w:rPr>
          <w:rFonts w:ascii="Cambria" w:eastAsia="Times New Roman" w:hAnsi="Cambria" w:cstheme="minorBidi"/>
          <w:lang w:eastAsia="lv-LV"/>
        </w:rPr>
        <w:t xml:space="preserve"> (EV, aparāti, enerģētika; vides tehnoloģijas; dzinēji, sūkņi, turbīnas)</w:t>
      </w:r>
      <w:r w:rsidRPr="09575566">
        <w:rPr>
          <w:rStyle w:val="FootnoteReference"/>
          <w:rFonts w:ascii="Cambria" w:eastAsiaTheme="majorEastAsia" w:hAnsi="Cambria" w:cstheme="minorBidi"/>
        </w:rPr>
        <w:footnoteReference w:id="215"/>
      </w:r>
      <w:r w:rsidRPr="09575566">
        <w:rPr>
          <w:rFonts w:ascii="Cambria" w:eastAsia="Times New Roman" w:hAnsi="Cambria" w:cstheme="minorBidi"/>
        </w:rPr>
        <w:t xml:space="preserve">. Reģistrēti patenti par inovatīvām biomasas sadedzināšanas iekārtām, biodegvielām, vēja un saules enerģijas tehnoloģijām. </w:t>
      </w:r>
    </w:p>
    <w:p w14:paraId="7B4CBB76" w14:textId="274ACEE0" w:rsidR="009A360E" w:rsidRPr="002B4BD8" w:rsidRDefault="009A360E" w:rsidP="0017402D">
      <w:pPr>
        <w:pStyle w:val="Standard"/>
        <w:widowControl w:val="0"/>
        <w:jc w:val="both"/>
        <w:rPr>
          <w:rFonts w:ascii="Cambria" w:hAnsi="Cambria"/>
        </w:rPr>
      </w:pPr>
      <w:r w:rsidRPr="09575566">
        <w:rPr>
          <w:rFonts w:ascii="Cambria" w:hAnsi="Cambria" w:cstheme="minorBidi"/>
        </w:rPr>
        <w:lastRenderedPageBreak/>
        <w:t>2021.</w:t>
      </w:r>
      <w:r w:rsidR="2C1729AC" w:rsidRPr="09575566">
        <w:rPr>
          <w:rFonts w:ascii="Cambria" w:hAnsi="Cambria" w:cstheme="minorBidi"/>
        </w:rPr>
        <w:t xml:space="preserve"> </w:t>
      </w:r>
      <w:r w:rsidRPr="09575566">
        <w:rPr>
          <w:rFonts w:ascii="Cambria" w:hAnsi="Cambria" w:cstheme="minorBidi"/>
        </w:rPr>
        <w:t>–</w:t>
      </w:r>
      <w:r w:rsidR="684372D4" w:rsidRPr="09575566">
        <w:rPr>
          <w:rFonts w:ascii="Cambria" w:hAnsi="Cambria" w:cstheme="minorBidi"/>
        </w:rPr>
        <w:t xml:space="preserve"> </w:t>
      </w:r>
      <w:r w:rsidRPr="09575566">
        <w:rPr>
          <w:rFonts w:ascii="Cambria" w:hAnsi="Cambria" w:cstheme="minorBidi"/>
        </w:rPr>
        <w:t xml:space="preserve">2027. gadā ir plānots </w:t>
      </w:r>
      <w:proofErr w:type="spellStart"/>
      <w:r w:rsidRPr="09575566">
        <w:rPr>
          <w:rFonts w:ascii="Cambria" w:hAnsi="Cambria" w:cstheme="minorBidi"/>
        </w:rPr>
        <w:t>mērķfokusēts</w:t>
      </w:r>
      <w:proofErr w:type="spellEnd"/>
      <w:r w:rsidRPr="09575566">
        <w:rPr>
          <w:rFonts w:ascii="Cambria" w:hAnsi="Cambria" w:cstheme="minorBidi"/>
        </w:rPr>
        <w:t xml:space="preserve"> atbalsts P&amp;I klimata tehnoloģiju attīstīšanai un ieviešanai, jo īpaši </w:t>
      </w:r>
      <w:r w:rsidRPr="09575566">
        <w:rPr>
          <w:rFonts w:ascii="Cambria" w:eastAsia="Times New Roman" w:hAnsi="Cambria" w:cstheme="minorBidi"/>
        </w:rPr>
        <w:t xml:space="preserve">RIS3 </w:t>
      </w:r>
      <w:r w:rsidRPr="09575566">
        <w:rPr>
          <w:rFonts w:ascii="Cambria" w:hAnsi="Cambria" w:cstheme="minorBidi"/>
        </w:rPr>
        <w:t>īstenošanas un tematisko stratēģisko ekosistēmu</w:t>
      </w:r>
      <w:r w:rsidRPr="09575566">
        <w:rPr>
          <w:rStyle w:val="FootnoteReference"/>
          <w:rFonts w:ascii="Cambria" w:hAnsi="Cambria" w:cstheme="minorBidi"/>
        </w:rPr>
        <w:footnoteReference w:id="216"/>
      </w:r>
      <w:r w:rsidRPr="09575566">
        <w:rPr>
          <w:rFonts w:ascii="Cambria" w:hAnsi="Cambria" w:cstheme="minorBidi"/>
        </w:rPr>
        <w:t xml:space="preserve"> </w:t>
      </w:r>
      <w:r w:rsidR="005D1C53" w:rsidRPr="0017402D">
        <w:rPr>
          <w:rFonts w:ascii="Cambria" w:hAnsi="Cambria"/>
        </w:rPr>
        <w:t xml:space="preserve">2021. gadā pētniecībā un attīstībā (P&amp;A) kopumā tika investēti 248,89 milj. </w:t>
      </w:r>
      <w:proofErr w:type="spellStart"/>
      <w:r w:rsidR="005D1C53" w:rsidRPr="09575566">
        <w:rPr>
          <w:rFonts w:ascii="Cambria" w:hAnsi="Cambria"/>
          <w:i/>
          <w:iCs/>
        </w:rPr>
        <w:t>euro</w:t>
      </w:r>
      <w:proofErr w:type="spellEnd"/>
      <w:r w:rsidR="005D1C53" w:rsidRPr="0017402D">
        <w:rPr>
          <w:rFonts w:ascii="Cambria" w:hAnsi="Cambria"/>
        </w:rPr>
        <w:t xml:space="preserve"> jeb 0,74% no IKP,</w:t>
      </w:r>
      <w:r w:rsidR="005D1C53" w:rsidRPr="09575566">
        <w:rPr>
          <w:rStyle w:val="FootnoteReference"/>
          <w:rFonts w:ascii="Cambria" w:hAnsi="Cambria" w:cstheme="minorBidi"/>
        </w:rPr>
        <w:footnoteReference w:id="217"/>
      </w:r>
      <w:r w:rsidR="005D1C53" w:rsidRPr="0017402D">
        <w:rPr>
          <w:rFonts w:ascii="Cambria" w:hAnsi="Cambria"/>
        </w:rPr>
        <w:t xml:space="preserve"> attēlojot pēdējos desmit gados augstāko līmeni. Salīdzinot ar 2020. gadu, ieguldījumi P&amp;A palielinājās par 11,15 %, savukārt kopš 2017. gada tie ir pieauguši teju divas reizes. Pozitīva dinamika ir vērojama privātā sektora ieguldījumiem P&amp;A - 2021. gadā uzņēmumu investīcijas P&amp;A sasniedza 83,30 milj. </w:t>
      </w:r>
      <w:proofErr w:type="spellStart"/>
      <w:r w:rsidR="005D1C53" w:rsidRPr="09575566">
        <w:rPr>
          <w:rFonts w:ascii="Cambria" w:hAnsi="Cambria"/>
          <w:i/>
          <w:iCs/>
        </w:rPr>
        <w:t>euro</w:t>
      </w:r>
      <w:proofErr w:type="spellEnd"/>
      <w:r w:rsidR="005D1C53" w:rsidRPr="0017402D">
        <w:rPr>
          <w:rFonts w:ascii="Cambria" w:hAnsi="Cambria"/>
        </w:rPr>
        <w:t xml:space="preserve">, jeb 33,4 % no kopējiem ieguldījumiem P&amp;A, sasniedzot augstāko apjomu pēdējo 10 gadu laikā. NIPP2027 noteikts, ka uzņēmumu ieguldījumiem P&amp;A 2027. gadā būtu jāsasniedz 0,57% no IKP jeb, vairāk kā 306 milj. </w:t>
      </w:r>
      <w:proofErr w:type="spellStart"/>
      <w:r w:rsidR="005D1C53" w:rsidRPr="09575566">
        <w:rPr>
          <w:rFonts w:ascii="Cambria" w:hAnsi="Cambria"/>
          <w:i/>
          <w:iCs/>
        </w:rPr>
        <w:t>euro</w:t>
      </w:r>
      <w:proofErr w:type="spellEnd"/>
      <w:r w:rsidR="005D1C53" w:rsidRPr="0017402D">
        <w:rPr>
          <w:rFonts w:ascii="Cambria" w:hAnsi="Cambria"/>
        </w:rPr>
        <w:t xml:space="preserve">. Latvijā spēkā esoši politikas plānošanas dokumenti, piemēram, NIPP2027 nosaka valsts apņemšanos ieguldījumus P&amp;A palielināt līdz 1,5% no IKP 2027. Šī mērķa sasniegšanai, salīdzinot ar 2021. gadu, kopējiem ieguldījumiem P&amp;A jāpieaug 3,25 reizes, jeb par 558 milj. </w:t>
      </w:r>
      <w:proofErr w:type="spellStart"/>
      <w:r w:rsidR="005D1C53" w:rsidRPr="0017402D">
        <w:rPr>
          <w:rFonts w:ascii="Cambria" w:hAnsi="Cambria"/>
        </w:rPr>
        <w:t>euro</w:t>
      </w:r>
      <w:proofErr w:type="spellEnd"/>
      <w:r w:rsidRPr="0017402D">
        <w:rPr>
          <w:rFonts w:ascii="Cambria" w:hAnsi="Cambria"/>
        </w:rPr>
        <w:t>.</w:t>
      </w:r>
    </w:p>
    <w:p w14:paraId="5C6F8414" w14:textId="77777777" w:rsidR="00B7680D" w:rsidRPr="004D243E" w:rsidRDefault="00B7680D" w:rsidP="00644422">
      <w:pPr>
        <w:pStyle w:val="Heading4"/>
      </w:pPr>
      <w:r w:rsidRPr="00644422">
        <w:t>II Sasniedzamie mērķi</w:t>
      </w:r>
    </w:p>
    <w:tbl>
      <w:tblPr>
        <w:tblStyle w:val="PlainTable2"/>
        <w:tblW w:w="9284" w:type="dxa"/>
        <w:jc w:val="center"/>
        <w:tblLook w:val="04A0" w:firstRow="1" w:lastRow="0" w:firstColumn="1" w:lastColumn="0" w:noHBand="0" w:noVBand="1"/>
      </w:tblPr>
      <w:tblGrid>
        <w:gridCol w:w="7371"/>
        <w:gridCol w:w="1913"/>
      </w:tblGrid>
      <w:tr w:rsidR="00D04C30" w:rsidRPr="004D243E" w14:paraId="79690907" w14:textId="77777777" w:rsidTr="00903D3F">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1" w:type="dxa"/>
            <w:vMerge w:val="restart"/>
            <w:vAlign w:val="center"/>
          </w:tcPr>
          <w:p w14:paraId="4E25C68D" w14:textId="77777777" w:rsidR="00D04C30" w:rsidRPr="004D243E" w:rsidRDefault="00D04C30" w:rsidP="00625D62">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1913" w:type="dxa"/>
            <w:vMerge w:val="restart"/>
            <w:vAlign w:val="center"/>
          </w:tcPr>
          <w:p w14:paraId="1A3EE1CC" w14:textId="77777777" w:rsidR="00D04C30" w:rsidRPr="004D243E" w:rsidRDefault="00D04C3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D04C30" w:rsidRPr="004D243E" w14:paraId="048469F9" w14:textId="77777777" w:rsidTr="00903D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1" w:type="dxa"/>
            <w:vMerge/>
            <w:vAlign w:val="center"/>
          </w:tcPr>
          <w:p w14:paraId="4D8C3B0B" w14:textId="77777777" w:rsidR="00D04C30" w:rsidRPr="004D243E" w:rsidRDefault="00D04C30" w:rsidP="00625D62">
            <w:pPr>
              <w:spacing w:before="0" w:after="0"/>
              <w:jc w:val="center"/>
              <w:rPr>
                <w:rFonts w:ascii="Cambria" w:hAnsi="Cambria" w:cstheme="minorHAnsi"/>
                <w:b w:val="0"/>
                <w:color w:val="000000" w:themeColor="text1"/>
                <w:sz w:val="26"/>
                <w:szCs w:val="26"/>
              </w:rPr>
            </w:pPr>
          </w:p>
        </w:tc>
        <w:tc>
          <w:tcPr>
            <w:tcW w:w="1913" w:type="dxa"/>
            <w:vMerge/>
            <w:vAlign w:val="center"/>
          </w:tcPr>
          <w:p w14:paraId="17C1E53F" w14:textId="77777777" w:rsidR="00D04C30" w:rsidRPr="004D243E" w:rsidRDefault="00D04C30"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r>
      <w:tr w:rsidR="005B3CAA" w:rsidRPr="004D243E" w14:paraId="4EB658CD" w14:textId="77777777" w:rsidTr="00903D3F">
        <w:trPr>
          <w:trHeight w:val="397"/>
          <w:jc w:val="center"/>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3F9DC519" w14:textId="41BB278F" w:rsidR="005B3CAA" w:rsidRPr="004D243E" w:rsidRDefault="005B3CAA" w:rsidP="005B3CAA">
            <w:pPr>
              <w:spacing w:before="0" w:after="0"/>
              <w:ind w:right="284"/>
              <w:rPr>
                <w:rFonts w:ascii="Cambria" w:hAnsi="Cambria" w:cstheme="minorHAnsi"/>
                <w:b w:val="0"/>
                <w:bCs w:val="0"/>
                <w:color w:val="000000" w:themeColor="text1"/>
                <w:sz w:val="26"/>
                <w:szCs w:val="26"/>
              </w:rPr>
            </w:pPr>
            <w:r w:rsidRPr="004D243E">
              <w:rPr>
                <w:rFonts w:ascii="Cambria" w:hAnsi="Cambria" w:cstheme="minorHAnsi"/>
                <w:b w:val="0"/>
                <w:bCs w:val="0"/>
                <w:szCs w:val="24"/>
              </w:rPr>
              <w:t>inovatīvi aktīvu uzņēmumu īpatsvars (%) no visiem uzņēmumiem)</w:t>
            </w:r>
          </w:p>
        </w:tc>
        <w:tc>
          <w:tcPr>
            <w:tcW w:w="1913" w:type="dxa"/>
            <w:vAlign w:val="center"/>
          </w:tcPr>
          <w:p w14:paraId="229F2760" w14:textId="68444851" w:rsidR="005B3CAA" w:rsidRPr="004D243E" w:rsidRDefault="005B3CAA" w:rsidP="005B3C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hAnsi="Cambria" w:cstheme="minorHAnsi"/>
                <w:szCs w:val="24"/>
              </w:rPr>
              <w:t>&gt;40</w:t>
            </w:r>
          </w:p>
        </w:tc>
      </w:tr>
      <w:tr w:rsidR="005B3CAA" w:rsidRPr="004D243E" w14:paraId="5DB65A78" w14:textId="77777777" w:rsidTr="00903D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7286B3A0" w14:textId="6BA0720F" w:rsidR="005B3CAA" w:rsidRPr="004D243E" w:rsidRDefault="007B0DEA" w:rsidP="005B3CAA">
            <w:pPr>
              <w:spacing w:before="0" w:after="0"/>
              <w:ind w:right="284"/>
              <w:rPr>
                <w:rFonts w:ascii="Cambria" w:hAnsi="Cambria" w:cstheme="minorHAnsi"/>
                <w:b w:val="0"/>
                <w:bCs w:val="0"/>
                <w:color w:val="000000" w:themeColor="text1"/>
                <w:sz w:val="26"/>
                <w:szCs w:val="26"/>
              </w:rPr>
            </w:pPr>
            <w:r>
              <w:rPr>
                <w:rFonts w:ascii="Cambria" w:hAnsi="Cambria" w:cstheme="minorHAnsi"/>
                <w:b w:val="0"/>
                <w:bCs w:val="0"/>
                <w:szCs w:val="24"/>
              </w:rPr>
              <w:t>g</w:t>
            </w:r>
            <w:r w:rsidRPr="007B0DEA">
              <w:rPr>
                <w:rFonts w:ascii="Cambria" w:hAnsi="Cambria" w:cstheme="minorHAnsi"/>
                <w:b w:val="0"/>
                <w:bCs w:val="0"/>
                <w:szCs w:val="24"/>
              </w:rPr>
              <w:t>lobālais inovāciju</w:t>
            </w:r>
            <w:r w:rsidR="005B3CAA" w:rsidRPr="004D243E">
              <w:rPr>
                <w:rFonts w:ascii="Cambria" w:hAnsi="Cambria" w:cstheme="minorHAnsi"/>
                <w:b w:val="0"/>
                <w:bCs w:val="0"/>
                <w:szCs w:val="24"/>
              </w:rPr>
              <w:t xml:space="preserve"> indekss (vieta pasaulē)</w:t>
            </w:r>
          </w:p>
        </w:tc>
        <w:tc>
          <w:tcPr>
            <w:tcW w:w="1913" w:type="dxa"/>
            <w:vAlign w:val="center"/>
          </w:tcPr>
          <w:p w14:paraId="34A5F50A" w14:textId="55C2356A" w:rsidR="005B3CAA" w:rsidRPr="004D243E" w:rsidRDefault="007E5FF5"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hAnsi="Cambria" w:cstheme="minorHAnsi"/>
                <w:szCs w:val="24"/>
              </w:rPr>
              <w:t>30</w:t>
            </w:r>
          </w:p>
        </w:tc>
      </w:tr>
      <w:tr w:rsidR="00320614" w:rsidRPr="004D243E" w14:paraId="480BCE45" w14:textId="77777777" w:rsidTr="00903D3F">
        <w:trPr>
          <w:trHeight w:val="397"/>
          <w:jc w:val="center"/>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0A0B9BD9" w14:textId="532A1348" w:rsidR="00320614" w:rsidRPr="00DA655B" w:rsidRDefault="00320614" w:rsidP="00320614">
            <w:pPr>
              <w:spacing w:before="0" w:after="0"/>
              <w:ind w:right="284"/>
              <w:rPr>
                <w:rFonts w:ascii="Cambria" w:hAnsi="Cambria" w:cstheme="minorHAnsi"/>
                <w:b w:val="0"/>
                <w:bCs w:val="0"/>
                <w:szCs w:val="24"/>
              </w:rPr>
            </w:pPr>
            <w:r w:rsidRPr="00DA655B">
              <w:rPr>
                <w:rFonts w:ascii="Cambria" w:hAnsi="Cambria" w:cstheme="minorHAnsi"/>
                <w:b w:val="0"/>
                <w:bCs w:val="0"/>
                <w:szCs w:val="24"/>
              </w:rPr>
              <w:t>Eiropas Inovāciju pārskats (pozīcija pārskatā)</w:t>
            </w:r>
          </w:p>
        </w:tc>
        <w:tc>
          <w:tcPr>
            <w:tcW w:w="1913" w:type="dxa"/>
            <w:vAlign w:val="center"/>
          </w:tcPr>
          <w:p w14:paraId="7A6677B8" w14:textId="5DEEFDCF" w:rsidR="00320614" w:rsidRPr="004D243E" w:rsidRDefault="00320614" w:rsidP="0032061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Pr>
                <w:rFonts w:ascii="Cambria" w:hAnsi="Cambria" w:cstheme="minorHAnsi"/>
                <w:szCs w:val="24"/>
              </w:rPr>
              <w:t xml:space="preserve">ES </w:t>
            </w:r>
            <w:r w:rsidR="00B015B4">
              <w:rPr>
                <w:rFonts w:ascii="Cambria" w:hAnsi="Cambria" w:cstheme="minorHAnsi"/>
                <w:szCs w:val="24"/>
              </w:rPr>
              <w:t>DV</w:t>
            </w:r>
            <w:r>
              <w:rPr>
                <w:rFonts w:ascii="Cambria" w:hAnsi="Cambria" w:cstheme="minorHAnsi"/>
                <w:szCs w:val="24"/>
              </w:rPr>
              <w:t xml:space="preserve"> vidējais rādītājs</w:t>
            </w:r>
          </w:p>
        </w:tc>
      </w:tr>
      <w:tr w:rsidR="005B3CAA" w:rsidRPr="004D243E" w14:paraId="102C790E" w14:textId="77777777" w:rsidTr="00903D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62AF3073" w14:textId="44B63E84" w:rsidR="005B3CAA" w:rsidRPr="004D243E" w:rsidRDefault="005B3CAA" w:rsidP="005B3CAA">
            <w:pPr>
              <w:spacing w:before="0" w:after="0"/>
              <w:ind w:right="284"/>
              <w:rPr>
                <w:rFonts w:ascii="Cambria" w:hAnsi="Cambria" w:cstheme="minorHAnsi"/>
                <w:b w:val="0"/>
                <w:bCs w:val="0"/>
                <w:color w:val="000000" w:themeColor="text1"/>
                <w:sz w:val="26"/>
                <w:szCs w:val="26"/>
              </w:rPr>
            </w:pPr>
            <w:r w:rsidRPr="004D243E">
              <w:rPr>
                <w:rFonts w:ascii="Cambria" w:hAnsi="Cambria" w:cstheme="minorHAnsi"/>
                <w:b w:val="0"/>
                <w:bCs w:val="0"/>
                <w:szCs w:val="24"/>
              </w:rPr>
              <w:t>ieguldījumi P&amp;I (% no IKP)</w:t>
            </w:r>
          </w:p>
        </w:tc>
        <w:tc>
          <w:tcPr>
            <w:tcW w:w="1913" w:type="dxa"/>
            <w:vAlign w:val="center"/>
          </w:tcPr>
          <w:p w14:paraId="75E292F3" w14:textId="1687F51C" w:rsidR="005B3CAA" w:rsidRPr="004D243E" w:rsidRDefault="005B3CAA"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hAnsi="Cambria" w:cstheme="minorHAnsi"/>
                <w:szCs w:val="24"/>
              </w:rPr>
              <w:t xml:space="preserve">&gt; </w:t>
            </w:r>
            <w:r w:rsidR="000F1B2A">
              <w:rPr>
                <w:rFonts w:ascii="Cambria" w:hAnsi="Cambria" w:cstheme="minorHAnsi"/>
                <w:szCs w:val="24"/>
              </w:rPr>
              <w:t>2</w:t>
            </w:r>
          </w:p>
        </w:tc>
      </w:tr>
      <w:tr w:rsidR="00FE5737" w:rsidRPr="004D243E" w14:paraId="42D08AF9" w14:textId="77777777" w:rsidTr="00903D3F">
        <w:trPr>
          <w:trHeight w:val="397"/>
          <w:jc w:val="center"/>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69B9B42C" w14:textId="4CCAACC8" w:rsidR="00FE5737" w:rsidRDefault="0081176B">
            <w:pPr>
              <w:spacing w:before="0" w:after="0"/>
              <w:ind w:right="284"/>
              <w:rPr>
                <w:rFonts w:ascii="Cambria" w:hAnsi="Cambria" w:cstheme="minorHAnsi"/>
                <w:b w:val="0"/>
                <w:bCs w:val="0"/>
                <w:szCs w:val="24"/>
              </w:rPr>
            </w:pPr>
            <w:r>
              <w:rPr>
                <w:rFonts w:ascii="Cambria" w:hAnsi="Cambria" w:cstheme="minorHAnsi"/>
                <w:b w:val="0"/>
                <w:bCs w:val="0"/>
                <w:szCs w:val="24"/>
              </w:rPr>
              <w:t>p</w:t>
            </w:r>
            <w:r w:rsidR="00FE5737" w:rsidRPr="007A508E">
              <w:rPr>
                <w:rFonts w:ascii="Cambria" w:hAnsi="Cambria" w:cstheme="minorHAnsi"/>
                <w:b w:val="0"/>
                <w:bCs w:val="0"/>
                <w:szCs w:val="24"/>
              </w:rPr>
              <w:t>rivātā sektora ieguldījumi P&amp;</w:t>
            </w:r>
            <w:r w:rsidR="00FE5737">
              <w:rPr>
                <w:rFonts w:ascii="Cambria" w:hAnsi="Cambria" w:cstheme="minorHAnsi"/>
                <w:b w:val="0"/>
                <w:bCs w:val="0"/>
                <w:szCs w:val="24"/>
              </w:rPr>
              <w:t>I</w:t>
            </w:r>
            <w:r w:rsidR="00FE5737" w:rsidRPr="007A508E">
              <w:rPr>
                <w:rFonts w:ascii="Cambria" w:hAnsi="Cambria" w:cstheme="minorHAnsi"/>
                <w:b w:val="0"/>
                <w:bCs w:val="0"/>
                <w:szCs w:val="24"/>
              </w:rPr>
              <w:t xml:space="preserve"> (% no ieguldījumiem P&amp;</w:t>
            </w:r>
            <w:r>
              <w:rPr>
                <w:rFonts w:ascii="Cambria" w:hAnsi="Cambria" w:cstheme="minorHAnsi"/>
                <w:b w:val="0"/>
                <w:bCs w:val="0"/>
                <w:szCs w:val="24"/>
              </w:rPr>
              <w:t>I</w:t>
            </w:r>
            <w:r w:rsidR="00FE5737" w:rsidRPr="007A508E">
              <w:rPr>
                <w:rFonts w:ascii="Cambria" w:hAnsi="Cambria" w:cstheme="minorHAnsi"/>
                <w:b w:val="0"/>
                <w:bCs w:val="0"/>
                <w:szCs w:val="24"/>
              </w:rPr>
              <w:t>)</w:t>
            </w:r>
          </w:p>
        </w:tc>
        <w:tc>
          <w:tcPr>
            <w:tcW w:w="1913" w:type="dxa"/>
            <w:vAlign w:val="center"/>
          </w:tcPr>
          <w:p w14:paraId="1441FE96" w14:textId="1653401D" w:rsidR="00FE5737" w:rsidRPr="004D243E" w:rsidRDefault="0081176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rPr>
            </w:pPr>
            <w:r>
              <w:rPr>
                <w:rFonts w:ascii="Cambria" w:hAnsi="Cambria" w:cstheme="minorHAnsi"/>
                <w:szCs w:val="24"/>
              </w:rPr>
              <w:t>33</w:t>
            </w:r>
          </w:p>
        </w:tc>
      </w:tr>
    </w:tbl>
    <w:p w14:paraId="73951BBC" w14:textId="0FBD6BE2" w:rsidR="0039002C" w:rsidRPr="004D243E" w:rsidRDefault="0039002C" w:rsidP="00644422">
      <w:pPr>
        <w:pStyle w:val="Heading4"/>
      </w:pPr>
      <w:r w:rsidRPr="004D243E">
        <w:t xml:space="preserve">III </w:t>
      </w:r>
      <w:proofErr w:type="spellStart"/>
      <w:r w:rsidRPr="004D243E">
        <w:t>Rīcībpolitikas</w:t>
      </w:r>
      <w:proofErr w:type="spellEnd"/>
      <w:r w:rsidRPr="004D243E">
        <w:t xml:space="preserve"> un pasākumi mērķu sasniegšanai</w:t>
      </w:r>
    </w:p>
    <w:tbl>
      <w:tblPr>
        <w:tblStyle w:val="GridTable1Light-Accent3"/>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343"/>
        <w:gridCol w:w="1346"/>
        <w:gridCol w:w="1217"/>
        <w:gridCol w:w="1384"/>
        <w:gridCol w:w="1234"/>
      </w:tblGrid>
      <w:tr w:rsidR="00D04C30" w:rsidRPr="003838C0" w14:paraId="36A459AD" w14:textId="77777777" w:rsidTr="0957556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43" w:type="dxa"/>
            <w:vMerge w:val="restart"/>
            <w:noWrap/>
            <w:vAlign w:val="center"/>
          </w:tcPr>
          <w:p w14:paraId="6046E1D2" w14:textId="77777777" w:rsidR="00D04C30" w:rsidRPr="003838C0" w:rsidRDefault="00D04C30" w:rsidP="00C414C3">
            <w:pPr>
              <w:spacing w:before="0" w:after="0"/>
              <w:jc w:val="center"/>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Nr.</w:t>
            </w:r>
          </w:p>
        </w:tc>
        <w:tc>
          <w:tcPr>
            <w:tcW w:w="3343" w:type="dxa"/>
            <w:vMerge w:val="restart"/>
            <w:vAlign w:val="center"/>
          </w:tcPr>
          <w:p w14:paraId="1A5231AC"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3838C0">
              <w:rPr>
                <w:rFonts w:ascii="Cambria" w:eastAsia="Times New Roman" w:hAnsi="Cambria"/>
                <w:color w:val="000000" w:themeColor="text1"/>
                <w:sz w:val="20"/>
                <w:szCs w:val="20"/>
                <w:lang w:eastAsia="lv-LV"/>
              </w:rPr>
              <w:t>Pasākuma īstenošanai veicamā darbība</w:t>
            </w:r>
          </w:p>
        </w:tc>
        <w:tc>
          <w:tcPr>
            <w:tcW w:w="1346" w:type="dxa"/>
            <w:vMerge w:val="restart"/>
            <w:vAlign w:val="center"/>
          </w:tcPr>
          <w:p w14:paraId="5E485B0A" w14:textId="729E5B75"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Atbildīgā institūcija</w:t>
            </w:r>
          </w:p>
        </w:tc>
        <w:tc>
          <w:tcPr>
            <w:tcW w:w="1217" w:type="dxa"/>
            <w:vMerge w:val="restart"/>
            <w:noWrap/>
            <w:vAlign w:val="center"/>
          </w:tcPr>
          <w:p w14:paraId="18D97A62"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Izpildes</w:t>
            </w:r>
          </w:p>
          <w:p w14:paraId="6A38BCB8"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termiņš</w:t>
            </w:r>
          </w:p>
        </w:tc>
        <w:tc>
          <w:tcPr>
            <w:tcW w:w="2618" w:type="dxa"/>
            <w:gridSpan w:val="2"/>
            <w:vAlign w:val="center"/>
          </w:tcPr>
          <w:p w14:paraId="1DACC4C0"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Investīcijas</w:t>
            </w:r>
          </w:p>
        </w:tc>
      </w:tr>
      <w:tr w:rsidR="00D04C30" w:rsidRPr="003838C0" w14:paraId="63FC219A"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vMerge/>
            <w:noWrap/>
            <w:vAlign w:val="center"/>
            <w:hideMark/>
          </w:tcPr>
          <w:p w14:paraId="5A10FFAA" w14:textId="77777777" w:rsidR="00D04C30" w:rsidRPr="003838C0" w:rsidRDefault="00D04C30" w:rsidP="00C414C3">
            <w:pPr>
              <w:spacing w:before="0" w:after="0"/>
              <w:jc w:val="center"/>
              <w:rPr>
                <w:rFonts w:ascii="Cambria" w:eastAsia="Times New Roman" w:hAnsi="Cambria" w:cstheme="minorHAnsi"/>
                <w:color w:val="000000"/>
                <w:sz w:val="22"/>
                <w:lang w:eastAsia="lv-LV"/>
              </w:rPr>
            </w:pPr>
          </w:p>
        </w:tc>
        <w:tc>
          <w:tcPr>
            <w:tcW w:w="3343" w:type="dxa"/>
            <w:vMerge/>
            <w:vAlign w:val="center"/>
            <w:hideMark/>
          </w:tcPr>
          <w:p w14:paraId="592CF0FA" w14:textId="77777777" w:rsidR="00D04C30" w:rsidRPr="003838C0" w:rsidRDefault="00D04C30"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346" w:type="dxa"/>
            <w:vMerge/>
            <w:vAlign w:val="center"/>
            <w:hideMark/>
          </w:tcPr>
          <w:p w14:paraId="2C2586F4" w14:textId="77777777" w:rsidR="00D04C30" w:rsidRPr="003838C0" w:rsidRDefault="00D04C30"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217" w:type="dxa"/>
            <w:vMerge/>
            <w:noWrap/>
            <w:vAlign w:val="center"/>
            <w:hideMark/>
          </w:tcPr>
          <w:p w14:paraId="36B71A34" w14:textId="77777777" w:rsidR="00D04C30" w:rsidRPr="003838C0" w:rsidRDefault="00D04C30"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384" w:type="dxa"/>
            <w:vAlign w:val="center"/>
            <w:hideMark/>
          </w:tcPr>
          <w:p w14:paraId="29751562" w14:textId="77777777" w:rsidR="00D04C30" w:rsidRPr="00DA655B" w:rsidRDefault="00D04C30"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DA655B">
              <w:rPr>
                <w:rFonts w:ascii="Cambria" w:eastAsia="Times New Roman" w:hAnsi="Cambria" w:cstheme="minorHAnsi"/>
                <w:b/>
                <w:color w:val="000000"/>
                <w:sz w:val="20"/>
                <w:szCs w:val="20"/>
                <w:lang w:eastAsia="lv-LV"/>
              </w:rPr>
              <w:t>milj.euro</w:t>
            </w:r>
            <w:proofErr w:type="spellEnd"/>
          </w:p>
        </w:tc>
        <w:tc>
          <w:tcPr>
            <w:tcW w:w="1234" w:type="dxa"/>
            <w:vAlign w:val="center"/>
            <w:hideMark/>
          </w:tcPr>
          <w:p w14:paraId="0BC217F0" w14:textId="16381CFE" w:rsidR="00D04C30" w:rsidRPr="00DA655B" w:rsidRDefault="00D04C30"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DA655B">
              <w:rPr>
                <w:rFonts w:ascii="Cambria" w:eastAsia="Times New Roman" w:hAnsi="Cambria"/>
                <w:b/>
                <w:bCs/>
                <w:color w:val="000000" w:themeColor="text1"/>
                <w:sz w:val="20"/>
                <w:szCs w:val="20"/>
                <w:lang w:eastAsia="lv-LV"/>
              </w:rPr>
              <w:t>avoti</w:t>
            </w:r>
            <w:r w:rsidRPr="00DA655B">
              <w:rPr>
                <w:rFonts w:ascii="Cambria" w:eastAsia="Times New Roman" w:hAnsi="Cambria"/>
                <w:b/>
                <w:bCs/>
                <w:color w:val="000000" w:themeColor="text1"/>
                <w:sz w:val="20"/>
                <w:szCs w:val="20"/>
                <w:vertAlign w:val="superscript"/>
                <w:lang w:eastAsia="lv-LV"/>
              </w:rPr>
              <w:footnoteReference w:id="218"/>
            </w:r>
          </w:p>
        </w:tc>
      </w:tr>
      <w:tr w:rsidR="00EE159D" w:rsidRPr="003838C0" w14:paraId="33871F4F"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1C2DED9F" w14:textId="6C401AE9" w:rsidR="00EE159D" w:rsidRPr="003838C0" w:rsidRDefault="00EE159D" w:rsidP="00C414C3">
            <w:pPr>
              <w:spacing w:before="0" w:after="0"/>
              <w:jc w:val="center"/>
              <w:rPr>
                <w:rFonts w:ascii="Cambria" w:eastAsia="Times New Roman" w:hAnsi="Cambria" w:cstheme="minorHAnsi"/>
                <w:b w:val="0"/>
                <w:sz w:val="22"/>
                <w:lang w:eastAsia="lv-LV"/>
              </w:rPr>
            </w:pPr>
            <w:r w:rsidRPr="003838C0">
              <w:rPr>
                <w:rFonts w:ascii="Cambria" w:eastAsia="Times New Roman" w:hAnsi="Cambria" w:cstheme="minorHAnsi"/>
                <w:b w:val="0"/>
                <w:color w:val="000000" w:themeColor="text1"/>
                <w:sz w:val="22"/>
                <w:lang w:eastAsia="lv-LV"/>
              </w:rPr>
              <w:t>1</w:t>
            </w:r>
          </w:p>
        </w:tc>
        <w:tc>
          <w:tcPr>
            <w:tcW w:w="3343" w:type="dxa"/>
            <w:vAlign w:val="center"/>
          </w:tcPr>
          <w:p w14:paraId="2901A0D7" w14:textId="72555247"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Veikt pētījumu, lai analizētu AER izmantošanas potenciālu Latvijas teritoriālajos ūdeņos</w:t>
            </w:r>
          </w:p>
        </w:tc>
        <w:tc>
          <w:tcPr>
            <w:tcW w:w="1346" w:type="dxa"/>
            <w:noWrap/>
            <w:vAlign w:val="center"/>
          </w:tcPr>
          <w:p w14:paraId="3E8414CC" w14:textId="4E4274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KEM</w:t>
            </w:r>
          </w:p>
        </w:tc>
        <w:tc>
          <w:tcPr>
            <w:tcW w:w="1217" w:type="dxa"/>
            <w:noWrap/>
            <w:vAlign w:val="center"/>
          </w:tcPr>
          <w:p w14:paraId="6C1EB4E4" w14:textId="668B157C"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2024-2026</w:t>
            </w:r>
          </w:p>
        </w:tc>
        <w:tc>
          <w:tcPr>
            <w:tcW w:w="1384" w:type="dxa"/>
            <w:vAlign w:val="center"/>
          </w:tcPr>
          <w:p w14:paraId="710E8669" w14:textId="2F174623" w:rsidR="00EE159D" w:rsidRPr="003838C0" w:rsidRDefault="00002E1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0,</w:t>
            </w:r>
            <w:r w:rsidR="003205BF" w:rsidRPr="003838C0">
              <w:rPr>
                <w:rFonts w:ascii="Cambria" w:eastAsia="Times New Roman" w:hAnsi="Cambria" w:cstheme="minorHAnsi"/>
                <w:sz w:val="22"/>
                <w:lang w:eastAsia="lv-LV"/>
              </w:rPr>
              <w:t>1</w:t>
            </w:r>
          </w:p>
        </w:tc>
        <w:tc>
          <w:tcPr>
            <w:tcW w:w="1234" w:type="dxa"/>
            <w:vAlign w:val="center"/>
          </w:tcPr>
          <w:p w14:paraId="55476673" w14:textId="6B6496EE" w:rsidR="00EE159D" w:rsidRPr="003838C0" w:rsidRDefault="00E00AA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E702C0" w:rsidRPr="003838C0" w14:paraId="2DEE081D"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79765680" w14:textId="77777777" w:rsidR="00E702C0" w:rsidRPr="003838C0" w:rsidRDefault="00E702C0">
            <w:pPr>
              <w:spacing w:before="0" w:after="0"/>
              <w:jc w:val="center"/>
              <w:rPr>
                <w:rFonts w:ascii="Cambria" w:eastAsia="Times New Roman" w:hAnsi="Cambria" w:cstheme="minorHAnsi"/>
                <w:b w:val="0"/>
                <w:sz w:val="22"/>
                <w:lang w:eastAsia="lv-LV"/>
              </w:rPr>
            </w:pPr>
            <w:r w:rsidRPr="003838C0">
              <w:rPr>
                <w:rFonts w:ascii="Cambria" w:eastAsia="Times New Roman" w:hAnsi="Cambria" w:cstheme="minorHAnsi"/>
                <w:b w:val="0"/>
                <w:color w:val="000000" w:themeColor="text1"/>
                <w:sz w:val="22"/>
                <w:lang w:eastAsia="lv-LV"/>
              </w:rPr>
              <w:t>2</w:t>
            </w:r>
          </w:p>
        </w:tc>
        <w:tc>
          <w:tcPr>
            <w:tcW w:w="3343" w:type="dxa"/>
            <w:vAlign w:val="center"/>
          </w:tcPr>
          <w:p w14:paraId="4BE16236"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 xml:space="preserve">Uzņēmējdarbības </w:t>
            </w:r>
            <w:proofErr w:type="spellStart"/>
            <w:r w:rsidRPr="003838C0">
              <w:rPr>
                <w:rFonts w:ascii="Cambria" w:eastAsia="Times New Roman" w:hAnsi="Cambria" w:cstheme="minorHAnsi"/>
                <w:color w:val="000000" w:themeColor="text1"/>
                <w:sz w:val="22"/>
                <w:lang w:eastAsia="lv-LV"/>
              </w:rPr>
              <w:t>digitalizācijas</w:t>
            </w:r>
            <w:proofErr w:type="spellEnd"/>
            <w:r w:rsidRPr="003838C0">
              <w:rPr>
                <w:rFonts w:ascii="Cambria" w:eastAsia="Times New Roman" w:hAnsi="Cambria" w:cstheme="minorHAnsi"/>
                <w:color w:val="000000" w:themeColor="text1"/>
                <w:sz w:val="22"/>
                <w:lang w:eastAsia="lv-LV"/>
              </w:rPr>
              <w:t xml:space="preserve"> veicināšana, t.sk. atbalsta programmu ietvaros</w:t>
            </w:r>
          </w:p>
        </w:tc>
        <w:tc>
          <w:tcPr>
            <w:tcW w:w="1346" w:type="dxa"/>
            <w:noWrap/>
            <w:vAlign w:val="center"/>
          </w:tcPr>
          <w:p w14:paraId="2081993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EM</w:t>
            </w:r>
          </w:p>
        </w:tc>
        <w:tc>
          <w:tcPr>
            <w:tcW w:w="1217" w:type="dxa"/>
            <w:noWrap/>
            <w:vAlign w:val="center"/>
          </w:tcPr>
          <w:p w14:paraId="26E0C162"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2030</w:t>
            </w:r>
          </w:p>
        </w:tc>
        <w:tc>
          <w:tcPr>
            <w:tcW w:w="1384" w:type="dxa"/>
            <w:vAlign w:val="center"/>
          </w:tcPr>
          <w:p w14:paraId="1767889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24,3</w:t>
            </w:r>
          </w:p>
        </w:tc>
        <w:tc>
          <w:tcPr>
            <w:tcW w:w="1234" w:type="dxa"/>
            <w:vAlign w:val="center"/>
          </w:tcPr>
          <w:p w14:paraId="79F10231"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E702C0" w:rsidRPr="003838C0" w14:paraId="2983E9DF"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4C771EAA" w14:textId="372D4C4A" w:rsidR="00E702C0" w:rsidRPr="003838C0" w:rsidRDefault="00D36300">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w:t>
            </w:r>
          </w:p>
        </w:tc>
        <w:tc>
          <w:tcPr>
            <w:tcW w:w="3343" w:type="dxa"/>
            <w:vAlign w:val="center"/>
          </w:tcPr>
          <w:p w14:paraId="10E02E36"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 xml:space="preserve">Īstenot </w:t>
            </w:r>
            <w:r w:rsidRPr="00644BBA">
              <w:rPr>
                <w:rFonts w:ascii="Cambria" w:eastAsia="Times New Roman" w:hAnsi="Cambria" w:cstheme="minorHAnsi"/>
                <w:color w:val="000000" w:themeColor="text1"/>
                <w:sz w:val="22"/>
                <w:lang w:eastAsia="lv-LV"/>
              </w:rPr>
              <w:t>Norvēģijas finanšu instrumenta 2014.–2021. gada perioda programm</w:t>
            </w:r>
            <w:r>
              <w:rPr>
                <w:rFonts w:ascii="Cambria" w:eastAsia="Times New Roman" w:hAnsi="Cambria" w:cstheme="minorHAnsi"/>
                <w:color w:val="000000" w:themeColor="text1"/>
                <w:sz w:val="22"/>
                <w:lang w:eastAsia="lv-LV"/>
              </w:rPr>
              <w:t>u</w:t>
            </w:r>
            <w:r w:rsidRPr="00644BBA">
              <w:rPr>
                <w:rFonts w:ascii="Cambria" w:eastAsia="Times New Roman" w:hAnsi="Cambria" w:cstheme="minorHAnsi"/>
                <w:color w:val="000000" w:themeColor="text1"/>
                <w:sz w:val="22"/>
                <w:lang w:eastAsia="lv-LV"/>
              </w:rPr>
              <w:t xml:space="preserve"> </w:t>
            </w:r>
            <w:r>
              <w:rPr>
                <w:rFonts w:ascii="Cambria" w:eastAsia="Times New Roman" w:hAnsi="Cambria" w:cstheme="minorHAnsi"/>
                <w:color w:val="000000" w:themeColor="text1"/>
                <w:sz w:val="22"/>
                <w:lang w:eastAsia="lv-LV"/>
              </w:rPr>
              <w:t>“</w:t>
            </w:r>
            <w:r w:rsidRPr="00644BBA">
              <w:rPr>
                <w:rFonts w:ascii="Cambria" w:eastAsia="Times New Roman" w:hAnsi="Cambria" w:cstheme="minorHAnsi"/>
                <w:color w:val="000000" w:themeColor="text1"/>
                <w:sz w:val="22"/>
                <w:lang w:eastAsia="lv-LV"/>
              </w:rPr>
              <w:t>Uzņēmējdarbības attīstība, inovācijas un mazie un vidējie uzņēmumi</w:t>
            </w:r>
            <w:r>
              <w:rPr>
                <w:rFonts w:ascii="Cambria" w:eastAsia="Times New Roman" w:hAnsi="Cambria" w:cstheme="minorHAnsi"/>
                <w:color w:val="000000" w:themeColor="text1"/>
                <w:sz w:val="22"/>
                <w:lang w:eastAsia="lv-LV"/>
              </w:rPr>
              <w:t>”.</w:t>
            </w:r>
            <w:r w:rsidRPr="00644BBA">
              <w:rPr>
                <w:rFonts w:ascii="Cambria" w:eastAsia="Times New Roman" w:hAnsi="Cambria" w:cstheme="minorHAnsi"/>
                <w:color w:val="000000" w:themeColor="text1"/>
                <w:sz w:val="22"/>
                <w:lang w:eastAsia="lv-LV"/>
              </w:rPr>
              <w:t xml:space="preserve"> </w:t>
            </w:r>
          </w:p>
        </w:tc>
        <w:tc>
          <w:tcPr>
            <w:tcW w:w="1346" w:type="dxa"/>
            <w:noWrap/>
            <w:vAlign w:val="center"/>
          </w:tcPr>
          <w:p w14:paraId="035987EA"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bCs/>
                <w:color w:val="000000" w:themeColor="text1"/>
                <w:sz w:val="22"/>
                <w:lang w:eastAsia="lv-LV"/>
              </w:rPr>
              <w:t>EM</w:t>
            </w:r>
          </w:p>
        </w:tc>
        <w:tc>
          <w:tcPr>
            <w:tcW w:w="1217" w:type="dxa"/>
            <w:noWrap/>
            <w:vAlign w:val="center"/>
          </w:tcPr>
          <w:p w14:paraId="1CBFDBA0"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2021-2024</w:t>
            </w:r>
          </w:p>
        </w:tc>
        <w:tc>
          <w:tcPr>
            <w:tcW w:w="1384" w:type="dxa"/>
            <w:vAlign w:val="center"/>
          </w:tcPr>
          <w:p w14:paraId="075944C6"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14,7</w:t>
            </w:r>
          </w:p>
        </w:tc>
        <w:tc>
          <w:tcPr>
            <w:tcW w:w="1234" w:type="dxa"/>
            <w:vAlign w:val="center"/>
          </w:tcPr>
          <w:p w14:paraId="3E513F5E" w14:textId="5B0E682B" w:rsidR="00B21A8E"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NFI</w:t>
            </w:r>
          </w:p>
          <w:p w14:paraId="06B00386" w14:textId="3E903BC1"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tc>
      </w:tr>
      <w:tr w:rsidR="00E702C0" w:rsidRPr="003838C0" w14:paraId="20E0E0AB"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58C805E2" w14:textId="79359AB8" w:rsidR="00E702C0" w:rsidRPr="003838C0" w:rsidRDefault="00D36300">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4</w:t>
            </w:r>
          </w:p>
        </w:tc>
        <w:tc>
          <w:tcPr>
            <w:tcW w:w="3343" w:type="dxa"/>
            <w:vAlign w:val="center"/>
          </w:tcPr>
          <w:p w14:paraId="0C968C77"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Īstenot  praktiskas ievirzes pētījumu programmu</w:t>
            </w:r>
          </w:p>
        </w:tc>
        <w:tc>
          <w:tcPr>
            <w:tcW w:w="1346" w:type="dxa"/>
            <w:noWrap/>
            <w:vAlign w:val="center"/>
          </w:tcPr>
          <w:p w14:paraId="06977126"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themeColor="text1"/>
                <w:sz w:val="22"/>
                <w:lang w:eastAsia="lv-LV"/>
              </w:rPr>
            </w:pPr>
            <w:r>
              <w:rPr>
                <w:rFonts w:ascii="Cambria" w:eastAsia="Times New Roman" w:hAnsi="Cambria" w:cstheme="minorHAnsi"/>
                <w:color w:val="000000" w:themeColor="text1"/>
                <w:sz w:val="22"/>
                <w:lang w:eastAsia="lv-LV"/>
              </w:rPr>
              <w:t>IZM</w:t>
            </w:r>
          </w:p>
        </w:tc>
        <w:tc>
          <w:tcPr>
            <w:tcW w:w="1217" w:type="dxa"/>
            <w:noWrap/>
            <w:vAlign w:val="center"/>
          </w:tcPr>
          <w:p w14:paraId="7ADC6FF4"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384" w:type="dxa"/>
            <w:vAlign w:val="center"/>
          </w:tcPr>
          <w:p w14:paraId="75BFE9D6"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234" w:type="dxa"/>
            <w:vAlign w:val="center"/>
          </w:tcPr>
          <w:p w14:paraId="5E7A9CDE"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r>
      <w:tr w:rsidR="00E702C0" w:rsidRPr="003838C0" w14:paraId="31F234B8"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42888C1A" w14:textId="187D80DA" w:rsidR="00E702C0" w:rsidRPr="003838C0" w:rsidRDefault="00D36300">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5</w:t>
            </w:r>
          </w:p>
        </w:tc>
        <w:tc>
          <w:tcPr>
            <w:tcW w:w="3343" w:type="dxa"/>
            <w:vAlign w:val="center"/>
          </w:tcPr>
          <w:p w14:paraId="0B739897"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 xml:space="preserve"> Īstenot jaunu produktu izstrādi (zaļie produkti)</w:t>
            </w:r>
          </w:p>
        </w:tc>
        <w:tc>
          <w:tcPr>
            <w:tcW w:w="1346" w:type="dxa"/>
            <w:noWrap/>
            <w:vAlign w:val="center"/>
          </w:tcPr>
          <w:p w14:paraId="6CB195D8"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tc>
        <w:tc>
          <w:tcPr>
            <w:tcW w:w="1217" w:type="dxa"/>
            <w:noWrap/>
            <w:vAlign w:val="center"/>
          </w:tcPr>
          <w:p w14:paraId="73CE7A20"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384" w:type="dxa"/>
            <w:vAlign w:val="center"/>
          </w:tcPr>
          <w:p w14:paraId="533004CD"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40</w:t>
            </w:r>
          </w:p>
        </w:tc>
        <w:tc>
          <w:tcPr>
            <w:tcW w:w="1234" w:type="dxa"/>
            <w:vAlign w:val="center"/>
          </w:tcPr>
          <w:p w14:paraId="74350AF4"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EE159D" w:rsidRPr="003838C0" w14:paraId="7132B93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6DEB1AF2" w14:textId="624AE9B7" w:rsidR="00EE159D" w:rsidRPr="003838C0" w:rsidRDefault="00387826"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lastRenderedPageBreak/>
              <w:t>6</w:t>
            </w:r>
          </w:p>
        </w:tc>
        <w:tc>
          <w:tcPr>
            <w:tcW w:w="3343" w:type="dxa"/>
            <w:vAlign w:val="center"/>
          </w:tcPr>
          <w:p w14:paraId="6F75ABD9" w14:textId="3019276D"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 xml:space="preserve">Īstenot </w:t>
            </w:r>
            <w:r w:rsidR="00C5654C">
              <w:rPr>
                <w:rFonts w:ascii="Cambria" w:eastAsia="Times New Roman" w:hAnsi="Cambria"/>
                <w:color w:val="000000" w:themeColor="text1"/>
                <w:sz w:val="22"/>
                <w:lang w:eastAsia="lv-LV"/>
              </w:rPr>
              <w:t>VPP</w:t>
            </w:r>
            <w:r w:rsidR="4E528C58" w:rsidRPr="003838C0">
              <w:rPr>
                <w:rFonts w:ascii="Cambria" w:eastAsia="Times New Roman" w:hAnsi="Cambria" w:cs="Times New Roman"/>
                <w:color w:val="000000" w:themeColor="text1"/>
                <w:sz w:val="22"/>
              </w:rPr>
              <w:t xml:space="preserve"> “</w:t>
            </w:r>
            <w:proofErr w:type="spellStart"/>
            <w:r w:rsidR="4E528C58" w:rsidRPr="003838C0">
              <w:rPr>
                <w:rFonts w:ascii="Cambria" w:eastAsia="Times New Roman" w:hAnsi="Cambria" w:cs="Times New Roman"/>
                <w:color w:val="000000" w:themeColor="text1"/>
                <w:sz w:val="22"/>
              </w:rPr>
              <w:t>Klimatneitralitātes</w:t>
            </w:r>
            <w:proofErr w:type="spellEnd"/>
            <w:r w:rsidR="4E528C58" w:rsidRPr="003838C0">
              <w:rPr>
                <w:rFonts w:ascii="Cambria" w:eastAsia="Times New Roman" w:hAnsi="Cambria" w:cs="Times New Roman"/>
                <w:color w:val="000000" w:themeColor="text1"/>
                <w:sz w:val="22"/>
              </w:rPr>
              <w:t xml:space="preserve"> mērķu sasniegšanas lēmumu pieņemšanas atbalsta sistēma</w:t>
            </w:r>
            <w:r w:rsidRPr="003838C0" w:rsidDel="00D22219">
              <w:rPr>
                <w:rFonts w:ascii="Cambria" w:eastAsia="Times New Roman" w:hAnsi="Cambria" w:cs="Times New Roman"/>
                <w:color w:val="000000" w:themeColor="text1"/>
                <w:sz w:val="22"/>
              </w:rPr>
              <w:t>”</w:t>
            </w:r>
          </w:p>
        </w:tc>
        <w:tc>
          <w:tcPr>
            <w:tcW w:w="1346" w:type="dxa"/>
            <w:noWrap/>
            <w:vAlign w:val="center"/>
          </w:tcPr>
          <w:p w14:paraId="104EA071" w14:textId="61B2DC74"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tc>
        <w:tc>
          <w:tcPr>
            <w:tcW w:w="1217" w:type="dxa"/>
            <w:noWrap/>
            <w:vAlign w:val="center"/>
          </w:tcPr>
          <w:p w14:paraId="336DC53A" w14:textId="7C582E39"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2023-202</w:t>
            </w:r>
            <w:r w:rsidR="00F262C3" w:rsidRPr="003838C0">
              <w:rPr>
                <w:rFonts w:ascii="Cambria" w:eastAsia="Times New Roman" w:hAnsi="Cambria"/>
                <w:color w:val="000000" w:themeColor="text1"/>
                <w:sz w:val="22"/>
                <w:lang w:eastAsia="lv-LV"/>
              </w:rPr>
              <w:t>5</w:t>
            </w:r>
          </w:p>
        </w:tc>
        <w:tc>
          <w:tcPr>
            <w:tcW w:w="1384" w:type="dxa"/>
            <w:vAlign w:val="center"/>
          </w:tcPr>
          <w:p w14:paraId="15340210" w14:textId="335A2887" w:rsidR="00EE159D" w:rsidRPr="003838C0" w:rsidRDefault="001C0998"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1</w:t>
            </w:r>
            <w:r w:rsidR="007D29D5" w:rsidRPr="003838C0">
              <w:rPr>
                <w:rFonts w:ascii="Cambria" w:eastAsia="Times New Roman" w:hAnsi="Cambria"/>
                <w:sz w:val="22"/>
                <w:lang w:eastAsia="lv-LV"/>
              </w:rPr>
              <w:t>,</w:t>
            </w:r>
            <w:r w:rsidRPr="003838C0">
              <w:rPr>
                <w:rFonts w:ascii="Cambria" w:eastAsia="Times New Roman" w:hAnsi="Cambria"/>
                <w:sz w:val="22"/>
                <w:lang w:eastAsia="lv-LV"/>
              </w:rPr>
              <w:t>25</w:t>
            </w:r>
          </w:p>
        </w:tc>
        <w:tc>
          <w:tcPr>
            <w:tcW w:w="1234" w:type="dxa"/>
            <w:vAlign w:val="center"/>
          </w:tcPr>
          <w:p w14:paraId="073FD7F0" w14:textId="17652086" w:rsidR="00EE159D" w:rsidRPr="003838C0"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r w:rsidR="00A01285" w:rsidRPr="003838C0">
              <w:rPr>
                <w:rFonts w:ascii="Cambria" w:eastAsia="Times New Roman" w:hAnsi="Cambria"/>
                <w:sz w:val="22"/>
                <w:lang w:eastAsia="lv-LV"/>
              </w:rPr>
              <w:t xml:space="preserve"> </w:t>
            </w:r>
          </w:p>
        </w:tc>
      </w:tr>
      <w:tr w:rsidR="00EE159D" w:rsidRPr="003838C0" w14:paraId="0AC6A0A4"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6828E5AF" w14:textId="497DC637" w:rsidR="00EE159D" w:rsidRPr="003838C0" w:rsidRDefault="00387826"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7</w:t>
            </w:r>
          </w:p>
        </w:tc>
        <w:tc>
          <w:tcPr>
            <w:tcW w:w="3343" w:type="dxa"/>
            <w:vAlign w:val="center"/>
          </w:tcPr>
          <w:p w14:paraId="0400494A" w14:textId="74AE6B62"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Ī</w:t>
            </w:r>
            <w:r w:rsidR="00EE159D" w:rsidRPr="003838C0">
              <w:rPr>
                <w:rFonts w:ascii="Cambria" w:eastAsia="Times New Roman" w:hAnsi="Cambria"/>
                <w:color w:val="000000" w:themeColor="text1"/>
                <w:sz w:val="22"/>
                <w:lang w:eastAsia="lv-LV"/>
              </w:rPr>
              <w:t>stenot enerģētikas pētījuma programmu</w:t>
            </w:r>
          </w:p>
        </w:tc>
        <w:tc>
          <w:tcPr>
            <w:tcW w:w="1346" w:type="dxa"/>
            <w:noWrap/>
            <w:vAlign w:val="center"/>
          </w:tcPr>
          <w:p w14:paraId="1A083FC7" w14:textId="3FBB9756"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217" w:type="dxa"/>
            <w:noWrap/>
            <w:vAlign w:val="center"/>
          </w:tcPr>
          <w:p w14:paraId="498368FE" w14:textId="2B7029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384" w:type="dxa"/>
            <w:vAlign w:val="center"/>
          </w:tcPr>
          <w:p w14:paraId="515FBED9" w14:textId="2AE7A191"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4,3</w:t>
            </w:r>
          </w:p>
        </w:tc>
        <w:tc>
          <w:tcPr>
            <w:tcW w:w="1234" w:type="dxa"/>
            <w:vAlign w:val="center"/>
          </w:tcPr>
          <w:p w14:paraId="61297E38" w14:textId="132DFEDC"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EE159D" w:rsidRPr="003838C0" w14:paraId="2B56D8A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1BA368CA" w14:textId="59D835DC" w:rsidR="00EE159D" w:rsidRPr="003838C0" w:rsidRDefault="00387826"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8</w:t>
            </w:r>
          </w:p>
        </w:tc>
        <w:tc>
          <w:tcPr>
            <w:tcW w:w="3343" w:type="dxa"/>
            <w:vAlign w:val="center"/>
          </w:tcPr>
          <w:p w14:paraId="66F7BE62" w14:textId="35228695"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 xml:space="preserve">eikt pētījumu par iespējām dabasgāzes pārvades sistēmu pielāgot </w:t>
            </w:r>
            <w:proofErr w:type="spellStart"/>
            <w:r w:rsidR="005B6A46">
              <w:rPr>
                <w:rFonts w:ascii="Cambria" w:eastAsia="Times New Roman" w:hAnsi="Cambria" w:cstheme="minorHAnsi"/>
                <w:color w:val="000000" w:themeColor="text1"/>
                <w:sz w:val="22"/>
                <w:lang w:eastAsia="lv-LV"/>
              </w:rPr>
              <w:t>atjaunīgā</w:t>
            </w:r>
            <w:proofErr w:type="spellEnd"/>
            <w:r w:rsidR="00EE159D" w:rsidRPr="003838C0">
              <w:rPr>
                <w:rFonts w:ascii="Cambria" w:eastAsia="Times New Roman" w:hAnsi="Cambria" w:cstheme="minorHAnsi"/>
                <w:color w:val="000000" w:themeColor="text1"/>
                <w:sz w:val="22"/>
                <w:lang w:eastAsia="lv-LV"/>
              </w:rPr>
              <w:t xml:space="preserve"> ūdeņraža ievadei</w:t>
            </w:r>
          </w:p>
        </w:tc>
        <w:tc>
          <w:tcPr>
            <w:tcW w:w="1346" w:type="dxa"/>
            <w:noWrap/>
            <w:vAlign w:val="center"/>
          </w:tcPr>
          <w:p w14:paraId="494FADDC" w14:textId="5AB8C468"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217" w:type="dxa"/>
            <w:noWrap/>
            <w:vAlign w:val="center"/>
          </w:tcPr>
          <w:p w14:paraId="10CDBF38" w14:textId="7D53BFDD"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384" w:type="dxa"/>
            <w:vAlign w:val="center"/>
          </w:tcPr>
          <w:p w14:paraId="402D8935" w14:textId="77766E26"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234" w:type="dxa"/>
            <w:vAlign w:val="center"/>
          </w:tcPr>
          <w:p w14:paraId="72BA27D8" w14:textId="77777777"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2DF58322" w14:textId="68F509CA"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EE159D" w:rsidRPr="003838C0" w14:paraId="65C5AB4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50DCFD5B" w14:textId="7EA5FE44" w:rsidR="00EE159D" w:rsidRPr="003838C0" w:rsidRDefault="00387826"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9</w:t>
            </w:r>
          </w:p>
        </w:tc>
        <w:tc>
          <w:tcPr>
            <w:tcW w:w="3343" w:type="dxa"/>
            <w:vAlign w:val="center"/>
          </w:tcPr>
          <w:p w14:paraId="48F06D77" w14:textId="63750181"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PGK pielāgošanu ūdeņraža uzglabāšanai</w:t>
            </w:r>
          </w:p>
        </w:tc>
        <w:tc>
          <w:tcPr>
            <w:tcW w:w="1346" w:type="dxa"/>
            <w:noWrap/>
            <w:vAlign w:val="center"/>
          </w:tcPr>
          <w:p w14:paraId="337CFDC0" w14:textId="77777777" w:rsidR="00EE159D"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4AA44D2A" w14:textId="38CD3F37" w:rsidR="00EE159D" w:rsidRPr="003838C0" w:rsidRDefault="005B6A4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PSO</w:t>
            </w:r>
          </w:p>
        </w:tc>
        <w:tc>
          <w:tcPr>
            <w:tcW w:w="1217" w:type="dxa"/>
            <w:noWrap/>
            <w:vAlign w:val="center"/>
          </w:tcPr>
          <w:p w14:paraId="1C31236B" w14:textId="59C885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384" w:type="dxa"/>
            <w:vAlign w:val="center"/>
          </w:tcPr>
          <w:p w14:paraId="24288D93" w14:textId="17A1A397"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234" w:type="dxa"/>
            <w:vAlign w:val="center"/>
          </w:tcPr>
          <w:p w14:paraId="39040A6A" w14:textId="77777777"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42CC01BD" w14:textId="636BE643"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EE159D" w:rsidRPr="003838C0" w14:paraId="5263C96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noWrap/>
            <w:vAlign w:val="center"/>
          </w:tcPr>
          <w:p w14:paraId="04B241B7" w14:textId="5FC7D45C" w:rsidR="00EE159D" w:rsidRPr="003838C0" w:rsidRDefault="00EE159D" w:rsidP="00C414C3">
            <w:pPr>
              <w:spacing w:before="0" w:after="0"/>
              <w:jc w:val="center"/>
              <w:rPr>
                <w:rFonts w:ascii="Cambria" w:eastAsia="Times New Roman" w:hAnsi="Cambria" w:cstheme="minorHAnsi"/>
                <w:b w:val="0"/>
                <w:color w:val="000000" w:themeColor="text1"/>
                <w:sz w:val="22"/>
                <w:lang w:eastAsia="lv-LV"/>
              </w:rPr>
            </w:pPr>
            <w:r w:rsidRPr="003838C0">
              <w:rPr>
                <w:rFonts w:ascii="Cambria" w:eastAsia="Times New Roman" w:hAnsi="Cambria" w:cstheme="minorHAnsi"/>
                <w:b w:val="0"/>
                <w:color w:val="000000" w:themeColor="text1"/>
                <w:sz w:val="22"/>
                <w:lang w:eastAsia="lv-LV"/>
              </w:rPr>
              <w:t>1</w:t>
            </w:r>
            <w:r w:rsidR="00387826">
              <w:rPr>
                <w:rFonts w:ascii="Cambria" w:eastAsia="Times New Roman" w:hAnsi="Cambria" w:cstheme="minorHAnsi"/>
                <w:b w:val="0"/>
                <w:color w:val="000000" w:themeColor="text1"/>
                <w:sz w:val="22"/>
                <w:lang w:eastAsia="lv-LV"/>
              </w:rPr>
              <w:t>0</w:t>
            </w:r>
          </w:p>
        </w:tc>
        <w:tc>
          <w:tcPr>
            <w:tcW w:w="3343" w:type="dxa"/>
            <w:vAlign w:val="center"/>
          </w:tcPr>
          <w:p w14:paraId="458FB204" w14:textId="2AEA80DC"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kodolenerģijas izmantošanas iespējām</w:t>
            </w:r>
          </w:p>
        </w:tc>
        <w:tc>
          <w:tcPr>
            <w:tcW w:w="1346" w:type="dxa"/>
            <w:noWrap/>
            <w:vAlign w:val="center"/>
          </w:tcPr>
          <w:p w14:paraId="34AD278F" w14:textId="7E37F8B4"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217" w:type="dxa"/>
            <w:noWrap/>
            <w:vAlign w:val="center"/>
          </w:tcPr>
          <w:p w14:paraId="71D36633" w14:textId="444D17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2024-2026</w:t>
            </w:r>
          </w:p>
        </w:tc>
        <w:tc>
          <w:tcPr>
            <w:tcW w:w="1384" w:type="dxa"/>
            <w:vAlign w:val="center"/>
          </w:tcPr>
          <w:p w14:paraId="560496C8" w14:textId="015E5117" w:rsidR="00EE159D" w:rsidRPr="003838C0"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0,</w:t>
            </w:r>
            <w:r w:rsidR="00A82945" w:rsidRPr="003838C0">
              <w:rPr>
                <w:rFonts w:ascii="Cambria" w:eastAsia="Times New Roman" w:hAnsi="Cambria" w:cstheme="minorHAnsi"/>
                <w:sz w:val="22"/>
                <w:lang w:eastAsia="lv-LV"/>
              </w:rPr>
              <w:t>3</w:t>
            </w:r>
          </w:p>
        </w:tc>
        <w:tc>
          <w:tcPr>
            <w:tcW w:w="1234" w:type="dxa"/>
            <w:vAlign w:val="center"/>
          </w:tcPr>
          <w:p w14:paraId="091951FF" w14:textId="5E42938A" w:rsidR="00EE159D" w:rsidRPr="003838C0"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EE159D" w:rsidRPr="003838C0" w14:paraId="0EECC6AE"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tcBorders>
              <w:bottom w:val="single" w:sz="4" w:space="0" w:color="auto"/>
            </w:tcBorders>
            <w:noWrap/>
            <w:vAlign w:val="center"/>
          </w:tcPr>
          <w:p w14:paraId="38BE28F6" w14:textId="71C08FCB" w:rsidR="00EE159D" w:rsidRPr="003838C0" w:rsidRDefault="00387826"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11</w:t>
            </w:r>
          </w:p>
        </w:tc>
        <w:tc>
          <w:tcPr>
            <w:tcW w:w="3343" w:type="dxa"/>
            <w:tcBorders>
              <w:bottom w:val="single" w:sz="4" w:space="0" w:color="auto"/>
            </w:tcBorders>
            <w:vAlign w:val="center"/>
          </w:tcPr>
          <w:p w14:paraId="723629A0" w14:textId="52BF2B96"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 xml:space="preserve">Veikt </w:t>
            </w:r>
            <w:proofErr w:type="spellStart"/>
            <w:r w:rsidR="00C714C3">
              <w:rPr>
                <w:rFonts w:ascii="Cambria" w:eastAsia="Times New Roman" w:hAnsi="Cambria" w:cstheme="minorHAnsi"/>
                <w:color w:val="000000" w:themeColor="text1"/>
                <w:sz w:val="22"/>
                <w:lang w:eastAsia="lv-LV"/>
              </w:rPr>
              <w:t>izvērtējumu</w:t>
            </w:r>
            <w:proofErr w:type="spellEnd"/>
            <w:r w:rsidRPr="003838C0">
              <w:rPr>
                <w:rFonts w:ascii="Cambria" w:eastAsia="Times New Roman" w:hAnsi="Cambria" w:cstheme="minorHAnsi"/>
                <w:color w:val="000000" w:themeColor="text1"/>
                <w:sz w:val="22"/>
                <w:lang w:eastAsia="lv-LV"/>
              </w:rPr>
              <w:t xml:space="preserve"> par ilgtspējīgas aviācijas degvielas ražošanas iespējām Latvijā</w:t>
            </w:r>
          </w:p>
        </w:tc>
        <w:tc>
          <w:tcPr>
            <w:tcW w:w="1346" w:type="dxa"/>
            <w:tcBorders>
              <w:bottom w:val="single" w:sz="4" w:space="0" w:color="auto"/>
            </w:tcBorders>
            <w:noWrap/>
            <w:vAlign w:val="center"/>
          </w:tcPr>
          <w:p w14:paraId="41496460" w14:textId="77777777"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SM</w:t>
            </w:r>
          </w:p>
          <w:p w14:paraId="0A0169D5" w14:textId="1F3690DA"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22E7CB2C" w14:textId="7345C2F4"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tc>
        <w:tc>
          <w:tcPr>
            <w:tcW w:w="1217" w:type="dxa"/>
            <w:tcBorders>
              <w:bottom w:val="single" w:sz="4" w:space="0" w:color="auto"/>
            </w:tcBorders>
            <w:noWrap/>
            <w:vAlign w:val="center"/>
          </w:tcPr>
          <w:p w14:paraId="316A2E21" w14:textId="5654FBC8"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2023-2024</w:t>
            </w:r>
          </w:p>
        </w:tc>
        <w:tc>
          <w:tcPr>
            <w:tcW w:w="1384" w:type="dxa"/>
            <w:tcBorders>
              <w:bottom w:val="single" w:sz="4" w:space="0" w:color="auto"/>
            </w:tcBorders>
            <w:vAlign w:val="center"/>
          </w:tcPr>
          <w:p w14:paraId="517864FB" w14:textId="77777777"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c>
          <w:tcPr>
            <w:tcW w:w="1234" w:type="dxa"/>
            <w:tcBorders>
              <w:bottom w:val="single" w:sz="4" w:space="0" w:color="auto"/>
            </w:tcBorders>
            <w:vAlign w:val="center"/>
          </w:tcPr>
          <w:p w14:paraId="12C6C57B" w14:textId="77777777"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p>
        </w:tc>
      </w:tr>
      <w:tr w:rsidR="002000B1" w:rsidRPr="003838C0" w14:paraId="211025D8"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tcBorders>
              <w:top w:val="single" w:sz="4" w:space="0" w:color="auto"/>
              <w:left w:val="single" w:sz="4" w:space="0" w:color="auto"/>
              <w:bottom w:val="single" w:sz="4" w:space="0" w:color="auto"/>
              <w:right w:val="single" w:sz="4" w:space="0" w:color="auto"/>
            </w:tcBorders>
            <w:noWrap/>
            <w:vAlign w:val="center"/>
          </w:tcPr>
          <w:p w14:paraId="082AAD87" w14:textId="458F0A71" w:rsidR="002000B1" w:rsidRPr="003838C0" w:rsidRDefault="00387826" w:rsidP="00C414C3">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12</w:t>
            </w:r>
          </w:p>
        </w:tc>
        <w:tc>
          <w:tcPr>
            <w:tcW w:w="3343" w:type="dxa"/>
            <w:tcBorders>
              <w:top w:val="single" w:sz="4" w:space="0" w:color="auto"/>
              <w:left w:val="single" w:sz="4" w:space="0" w:color="auto"/>
              <w:bottom w:val="single" w:sz="4" w:space="0" w:color="auto"/>
              <w:right w:val="single" w:sz="4" w:space="0" w:color="auto"/>
            </w:tcBorders>
            <w:vAlign w:val="center"/>
          </w:tcPr>
          <w:p w14:paraId="684FD00F" w14:textId="53FB1E58" w:rsidR="002000B1" w:rsidRPr="003838C0" w:rsidRDefault="002000B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Enerģētikas un klimata padomes ietvaros izveidot analītis</w:t>
            </w:r>
            <w:r w:rsidR="00F06BB2" w:rsidRPr="003838C0">
              <w:rPr>
                <w:rFonts w:ascii="Cambria" w:eastAsia="Times New Roman" w:hAnsi="Cambria" w:cstheme="minorHAnsi"/>
                <w:color w:val="000000" w:themeColor="text1"/>
                <w:sz w:val="22"/>
                <w:lang w:eastAsia="lv-LV"/>
              </w:rPr>
              <w:t>ko enerģētikas</w:t>
            </w:r>
            <w:r w:rsidR="000552C9" w:rsidRPr="003838C0">
              <w:rPr>
                <w:rFonts w:ascii="Cambria" w:eastAsia="Times New Roman" w:hAnsi="Cambria" w:cstheme="minorHAnsi"/>
                <w:color w:val="000000" w:themeColor="text1"/>
                <w:sz w:val="22"/>
                <w:lang w:eastAsia="lv-LV"/>
              </w:rPr>
              <w:t>, vides</w:t>
            </w:r>
            <w:r w:rsidR="00F06BB2" w:rsidRPr="003838C0">
              <w:rPr>
                <w:rFonts w:ascii="Cambria" w:eastAsia="Times New Roman" w:hAnsi="Cambria" w:cstheme="minorHAnsi"/>
                <w:color w:val="000000" w:themeColor="text1"/>
                <w:sz w:val="22"/>
                <w:lang w:eastAsia="lv-LV"/>
              </w:rPr>
              <w:t xml:space="preserve"> un klimata ekspertu darba grupu</w:t>
            </w:r>
          </w:p>
        </w:tc>
        <w:tc>
          <w:tcPr>
            <w:tcW w:w="1346" w:type="dxa"/>
            <w:tcBorders>
              <w:top w:val="single" w:sz="4" w:space="0" w:color="auto"/>
              <w:left w:val="single" w:sz="4" w:space="0" w:color="auto"/>
              <w:bottom w:val="single" w:sz="4" w:space="0" w:color="auto"/>
              <w:right w:val="single" w:sz="4" w:space="0" w:color="auto"/>
            </w:tcBorders>
            <w:noWrap/>
            <w:vAlign w:val="center"/>
          </w:tcPr>
          <w:p w14:paraId="042DE0F5" w14:textId="77777777" w:rsidR="002000B1" w:rsidRPr="003838C0" w:rsidRDefault="00F06BB2"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3E658AA6" w14:textId="77777777" w:rsidR="00F06BB2" w:rsidRPr="003838C0" w:rsidRDefault="00024CC1"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SM</w:t>
            </w:r>
          </w:p>
          <w:p w14:paraId="19DE59B1" w14:textId="77777777" w:rsidR="00024CC1" w:rsidRPr="003838C0" w:rsidRDefault="00024CC1"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ZM</w:t>
            </w:r>
          </w:p>
          <w:p w14:paraId="52D25235" w14:textId="77777777" w:rsidR="00024CC1" w:rsidRPr="003838C0" w:rsidRDefault="00024CC1"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2E8ADE8B" w14:textId="77777777" w:rsidR="00024CC1" w:rsidRPr="003838C0" w:rsidRDefault="00024CC1"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58EDBC3E" w14:textId="0384CC77" w:rsidR="00024CC1" w:rsidRPr="003838C0" w:rsidRDefault="00024CC1"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IZM</w:t>
            </w:r>
          </w:p>
        </w:tc>
        <w:tc>
          <w:tcPr>
            <w:tcW w:w="1217" w:type="dxa"/>
            <w:tcBorders>
              <w:top w:val="single" w:sz="4" w:space="0" w:color="auto"/>
              <w:left w:val="single" w:sz="4" w:space="0" w:color="auto"/>
              <w:bottom w:val="single" w:sz="4" w:space="0" w:color="auto"/>
              <w:right w:val="single" w:sz="4" w:space="0" w:color="auto"/>
            </w:tcBorders>
            <w:noWrap/>
            <w:vAlign w:val="center"/>
          </w:tcPr>
          <w:p w14:paraId="335B8CD6" w14:textId="70059F2F" w:rsidR="002000B1" w:rsidRPr="003838C0"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2024</w:t>
            </w:r>
          </w:p>
        </w:tc>
        <w:tc>
          <w:tcPr>
            <w:tcW w:w="2618" w:type="dxa"/>
            <w:gridSpan w:val="2"/>
            <w:tcBorders>
              <w:top w:val="single" w:sz="4" w:space="0" w:color="auto"/>
              <w:left w:val="single" w:sz="4" w:space="0" w:color="auto"/>
              <w:bottom w:val="single" w:sz="4" w:space="0" w:color="auto"/>
              <w:right w:val="single" w:sz="4" w:space="0" w:color="auto"/>
            </w:tcBorders>
            <w:vAlign w:val="center"/>
          </w:tcPr>
          <w:p w14:paraId="0CFA2636" w14:textId="658A3B64" w:rsidR="005B091B" w:rsidRPr="003838C0" w:rsidRDefault="005B091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Esošā budžeta</w:t>
            </w:r>
          </w:p>
          <w:p w14:paraId="017C9D59" w14:textId="7CA5CBA1" w:rsidR="002000B1" w:rsidRPr="003838C0" w:rsidRDefault="005B091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ietvaros</w:t>
            </w:r>
          </w:p>
        </w:tc>
      </w:tr>
      <w:tr w:rsidR="2B9FBFA7" w:rsidRPr="003838C0" w14:paraId="2274CA66"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tcBorders>
              <w:top w:val="single" w:sz="4" w:space="0" w:color="auto"/>
              <w:left w:val="single" w:sz="4" w:space="0" w:color="auto"/>
              <w:bottom w:val="single" w:sz="4" w:space="0" w:color="auto"/>
              <w:right w:val="single" w:sz="4" w:space="0" w:color="auto"/>
            </w:tcBorders>
            <w:noWrap/>
            <w:vAlign w:val="center"/>
          </w:tcPr>
          <w:p w14:paraId="014DEE51" w14:textId="160C0A65" w:rsidR="1A43F9BA" w:rsidRPr="003838C0" w:rsidRDefault="00387826"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b w:val="0"/>
                <w:bCs w:val="0"/>
                <w:color w:val="000000" w:themeColor="text1"/>
                <w:sz w:val="22"/>
                <w:lang w:eastAsia="lv-LV"/>
              </w:rPr>
              <w:t>13</w:t>
            </w:r>
          </w:p>
        </w:tc>
        <w:tc>
          <w:tcPr>
            <w:tcW w:w="3343" w:type="dxa"/>
            <w:tcBorders>
              <w:top w:val="single" w:sz="4" w:space="0" w:color="auto"/>
              <w:left w:val="single" w:sz="4" w:space="0" w:color="auto"/>
              <w:bottom w:val="single" w:sz="4" w:space="0" w:color="auto"/>
              <w:right w:val="single" w:sz="4" w:space="0" w:color="auto"/>
            </w:tcBorders>
            <w:vAlign w:val="center"/>
          </w:tcPr>
          <w:p w14:paraId="39B97400" w14:textId="1C6B07FF" w:rsidR="1A43F9BA" w:rsidRPr="003838C0" w:rsidRDefault="1A43F9BA"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Pētījumi SEG inventarizācijas uzlabošanai</w:t>
            </w:r>
            <w:r w:rsidR="0C0C3701" w:rsidRPr="003838C0">
              <w:rPr>
                <w:rFonts w:ascii="Cambria" w:eastAsia="Times New Roman" w:hAnsi="Cambria"/>
                <w:color w:val="000000" w:themeColor="text1"/>
                <w:sz w:val="22"/>
                <w:lang w:eastAsia="lv-LV"/>
              </w:rPr>
              <w:t>,</w:t>
            </w:r>
            <w:r w:rsidRPr="003838C0">
              <w:rPr>
                <w:rFonts w:ascii="Cambria" w:eastAsia="Times New Roman" w:hAnsi="Cambria"/>
                <w:color w:val="000000" w:themeColor="text1"/>
                <w:sz w:val="22"/>
                <w:lang w:eastAsia="lv-LV"/>
              </w:rPr>
              <w:t xml:space="preserve"> ieviešot augstāka līmeņa metodes (</w:t>
            </w:r>
            <w:proofErr w:type="spellStart"/>
            <w:r w:rsidRPr="003838C0">
              <w:rPr>
                <w:rFonts w:ascii="Cambria" w:eastAsia="Times New Roman" w:hAnsi="Cambria"/>
                <w:i/>
                <w:color w:val="000000" w:themeColor="text1"/>
                <w:sz w:val="22"/>
                <w:lang w:eastAsia="lv-LV"/>
              </w:rPr>
              <w:t>Tier</w:t>
            </w:r>
            <w:proofErr w:type="spellEnd"/>
            <w:r w:rsidRPr="003838C0">
              <w:rPr>
                <w:rFonts w:ascii="Cambria" w:eastAsia="Times New Roman" w:hAnsi="Cambria"/>
                <w:i/>
                <w:color w:val="000000" w:themeColor="text1"/>
                <w:sz w:val="22"/>
                <w:lang w:eastAsia="lv-LV"/>
              </w:rPr>
              <w:t xml:space="preserve"> 2/</w:t>
            </w:r>
            <w:proofErr w:type="spellStart"/>
            <w:r w:rsidRPr="003838C0">
              <w:rPr>
                <w:rFonts w:ascii="Cambria" w:eastAsia="Times New Roman" w:hAnsi="Cambria"/>
                <w:i/>
                <w:color w:val="000000" w:themeColor="text1"/>
                <w:sz w:val="22"/>
                <w:lang w:eastAsia="lv-LV"/>
              </w:rPr>
              <w:t>Tier</w:t>
            </w:r>
            <w:proofErr w:type="spellEnd"/>
            <w:r w:rsidRPr="003838C0">
              <w:rPr>
                <w:rFonts w:ascii="Cambria" w:eastAsia="Times New Roman" w:hAnsi="Cambria"/>
                <w:i/>
                <w:color w:val="000000" w:themeColor="text1"/>
                <w:sz w:val="22"/>
                <w:lang w:eastAsia="lv-LV"/>
              </w:rPr>
              <w:t xml:space="preserve"> 3</w:t>
            </w:r>
            <w:r w:rsidRPr="003838C0">
              <w:rPr>
                <w:rFonts w:ascii="Cambria" w:eastAsia="Times New Roman" w:hAnsi="Cambria"/>
                <w:color w:val="000000" w:themeColor="text1"/>
                <w:sz w:val="22"/>
                <w:lang w:eastAsia="lv-LV"/>
              </w:rPr>
              <w:t>) atbilstoši Klimata pārmaiņu starpvaldību padomes vadlīnijām</w:t>
            </w:r>
            <w:r w:rsidR="57997024" w:rsidRPr="003838C0">
              <w:rPr>
                <w:rFonts w:ascii="Cambria" w:eastAsia="Times New Roman" w:hAnsi="Cambria"/>
                <w:color w:val="000000" w:themeColor="text1"/>
                <w:sz w:val="22"/>
                <w:lang w:eastAsia="lv-LV"/>
              </w:rPr>
              <w:t>, kā arī pilnveidojot darbības datus un SEG prognozes</w:t>
            </w:r>
          </w:p>
        </w:tc>
        <w:tc>
          <w:tcPr>
            <w:tcW w:w="1346" w:type="dxa"/>
            <w:tcBorders>
              <w:top w:val="single" w:sz="4" w:space="0" w:color="auto"/>
              <w:left w:val="single" w:sz="4" w:space="0" w:color="auto"/>
              <w:bottom w:val="single" w:sz="4" w:space="0" w:color="auto"/>
              <w:right w:val="single" w:sz="4" w:space="0" w:color="auto"/>
            </w:tcBorders>
            <w:noWrap/>
            <w:vAlign w:val="center"/>
          </w:tcPr>
          <w:p w14:paraId="7A58E42B" w14:textId="5236936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p w14:paraId="1E7CB471" w14:textId="77331F83"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ZM</w:t>
            </w:r>
          </w:p>
          <w:p w14:paraId="7969D515" w14:textId="4FB67010"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VARAM</w:t>
            </w:r>
          </w:p>
          <w:p w14:paraId="5D149154" w14:textId="51514F4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SM</w:t>
            </w:r>
          </w:p>
        </w:tc>
        <w:tc>
          <w:tcPr>
            <w:tcW w:w="1217" w:type="dxa"/>
            <w:tcBorders>
              <w:top w:val="single" w:sz="4" w:space="0" w:color="auto"/>
              <w:left w:val="single" w:sz="4" w:space="0" w:color="auto"/>
              <w:bottom w:val="single" w:sz="4" w:space="0" w:color="auto"/>
              <w:right w:val="single" w:sz="4" w:space="0" w:color="auto"/>
            </w:tcBorders>
            <w:noWrap/>
            <w:vAlign w:val="center"/>
          </w:tcPr>
          <w:p w14:paraId="7F02E936" w14:textId="17AB0D24" w:rsidR="2B9FBFA7" w:rsidRPr="003838C0"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384" w:type="dxa"/>
            <w:tcBorders>
              <w:top w:val="single" w:sz="4" w:space="0" w:color="auto"/>
              <w:left w:val="single" w:sz="4" w:space="0" w:color="auto"/>
              <w:bottom w:val="single" w:sz="4" w:space="0" w:color="auto"/>
              <w:right w:val="single" w:sz="4" w:space="0" w:color="auto"/>
            </w:tcBorders>
            <w:vAlign w:val="center"/>
          </w:tcPr>
          <w:p w14:paraId="376A7495" w14:textId="075DC76C" w:rsidR="2B9FBFA7" w:rsidRPr="003838C0" w:rsidRDefault="2B9FBFA7"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1234" w:type="dxa"/>
            <w:tcBorders>
              <w:top w:val="single" w:sz="4" w:space="0" w:color="auto"/>
              <w:left w:val="single" w:sz="4" w:space="0" w:color="auto"/>
              <w:bottom w:val="single" w:sz="4" w:space="0" w:color="auto"/>
              <w:right w:val="single" w:sz="4" w:space="0" w:color="auto"/>
            </w:tcBorders>
            <w:vAlign w:val="center"/>
          </w:tcPr>
          <w:p w14:paraId="76B7B65F" w14:textId="217C21C0" w:rsidR="2B9FBFA7" w:rsidRPr="003838C0"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tc>
      </w:tr>
      <w:tr w:rsidR="00380FC2" w:rsidRPr="004D243E" w14:paraId="1C93425D"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tcBorders>
              <w:top w:val="single" w:sz="4" w:space="0" w:color="auto"/>
              <w:left w:val="single" w:sz="4" w:space="0" w:color="auto"/>
              <w:bottom w:val="single" w:sz="4" w:space="0" w:color="auto"/>
              <w:right w:val="single" w:sz="4" w:space="0" w:color="auto"/>
            </w:tcBorders>
            <w:noWrap/>
            <w:vAlign w:val="center"/>
          </w:tcPr>
          <w:p w14:paraId="1DB2DB1B" w14:textId="084EB718" w:rsidR="00380FC2" w:rsidRPr="00644422" w:rsidRDefault="00387826"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b w:val="0"/>
                <w:bCs w:val="0"/>
                <w:color w:val="000000" w:themeColor="text1"/>
                <w:sz w:val="22"/>
                <w:lang w:eastAsia="lv-LV"/>
              </w:rPr>
              <w:t>14</w:t>
            </w:r>
          </w:p>
        </w:tc>
        <w:tc>
          <w:tcPr>
            <w:tcW w:w="3343" w:type="dxa"/>
            <w:tcBorders>
              <w:top w:val="single" w:sz="4" w:space="0" w:color="auto"/>
              <w:left w:val="single" w:sz="4" w:space="0" w:color="auto"/>
              <w:bottom w:val="single" w:sz="4" w:space="0" w:color="auto"/>
              <w:right w:val="single" w:sz="4" w:space="0" w:color="auto"/>
            </w:tcBorders>
            <w:vAlign w:val="center"/>
          </w:tcPr>
          <w:p w14:paraId="718C4B96" w14:textId="3EB2FE8B" w:rsidR="00380FC2" w:rsidRPr="003838C0" w:rsidRDefault="00380FC2"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proofErr w:type="spellStart"/>
            <w:r w:rsidRPr="003838C0">
              <w:rPr>
                <w:rFonts w:ascii="Cambria" w:eastAsia="Times New Roman" w:hAnsi="Cambria"/>
                <w:color w:val="000000" w:themeColor="text1"/>
                <w:sz w:val="22"/>
                <w:lang w:eastAsia="lv-LV"/>
              </w:rPr>
              <w:t>Pirmskomercializācijas</w:t>
            </w:r>
            <w:proofErr w:type="spellEnd"/>
            <w:r w:rsidRPr="003838C0">
              <w:rPr>
                <w:rFonts w:ascii="Cambria" w:eastAsia="Times New Roman" w:hAnsi="Cambria"/>
                <w:color w:val="000000" w:themeColor="text1"/>
                <w:sz w:val="22"/>
                <w:lang w:eastAsia="lv-LV"/>
              </w:rPr>
              <w:t xml:space="preserve"> izpēte</w:t>
            </w:r>
            <w:r w:rsidR="00014970" w:rsidRPr="003838C0">
              <w:rPr>
                <w:rFonts w:ascii="Cambria" w:eastAsia="Times New Roman" w:hAnsi="Cambria"/>
                <w:color w:val="000000" w:themeColor="text1"/>
                <w:sz w:val="22"/>
                <w:lang w:eastAsia="lv-LV"/>
              </w:rPr>
              <w:t xml:space="preserve"> sintētiskajam metāna</w:t>
            </w:r>
          </w:p>
        </w:tc>
        <w:tc>
          <w:tcPr>
            <w:tcW w:w="1346" w:type="dxa"/>
            <w:tcBorders>
              <w:top w:val="single" w:sz="4" w:space="0" w:color="auto"/>
              <w:left w:val="single" w:sz="4" w:space="0" w:color="auto"/>
              <w:bottom w:val="single" w:sz="4" w:space="0" w:color="auto"/>
              <w:right w:val="single" w:sz="4" w:space="0" w:color="auto"/>
            </w:tcBorders>
            <w:noWrap/>
            <w:vAlign w:val="center"/>
          </w:tcPr>
          <w:p w14:paraId="2E3C9CD9" w14:textId="2E5CB887"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Pētnieki</w:t>
            </w:r>
          </w:p>
        </w:tc>
        <w:tc>
          <w:tcPr>
            <w:tcW w:w="1217" w:type="dxa"/>
            <w:tcBorders>
              <w:top w:val="single" w:sz="4" w:space="0" w:color="auto"/>
              <w:left w:val="single" w:sz="4" w:space="0" w:color="auto"/>
              <w:bottom w:val="single" w:sz="4" w:space="0" w:color="auto"/>
              <w:right w:val="single" w:sz="4" w:space="0" w:color="auto"/>
            </w:tcBorders>
            <w:noWrap/>
            <w:vAlign w:val="center"/>
          </w:tcPr>
          <w:p w14:paraId="665A0546" w14:textId="3758DBC8"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384" w:type="dxa"/>
            <w:tcBorders>
              <w:top w:val="single" w:sz="4" w:space="0" w:color="auto"/>
              <w:left w:val="single" w:sz="4" w:space="0" w:color="auto"/>
              <w:bottom w:val="single" w:sz="4" w:space="0" w:color="auto"/>
              <w:right w:val="single" w:sz="4" w:space="0" w:color="auto"/>
            </w:tcBorders>
            <w:vAlign w:val="center"/>
          </w:tcPr>
          <w:p w14:paraId="26894378" w14:textId="6036A4C4"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1234" w:type="dxa"/>
            <w:tcBorders>
              <w:top w:val="single" w:sz="4" w:space="0" w:color="auto"/>
              <w:left w:val="single" w:sz="4" w:space="0" w:color="auto"/>
              <w:bottom w:val="single" w:sz="4" w:space="0" w:color="auto"/>
              <w:right w:val="single" w:sz="4" w:space="0" w:color="auto"/>
            </w:tcBorders>
            <w:vAlign w:val="center"/>
          </w:tcPr>
          <w:p w14:paraId="28342180" w14:textId="77777777"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7AEE21CA" w14:textId="7F91353C" w:rsidR="00C414C3" w:rsidRPr="004D243E"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tc>
      </w:tr>
      <w:tr w:rsidR="00CA61A1" w:rsidRPr="004D243E" w14:paraId="0F01E98A"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543" w:type="dxa"/>
            <w:tcBorders>
              <w:top w:val="single" w:sz="4" w:space="0" w:color="auto"/>
              <w:left w:val="single" w:sz="4" w:space="0" w:color="auto"/>
              <w:bottom w:val="single" w:sz="4" w:space="0" w:color="auto"/>
              <w:right w:val="single" w:sz="4" w:space="0" w:color="auto"/>
            </w:tcBorders>
            <w:noWrap/>
            <w:vAlign w:val="center"/>
          </w:tcPr>
          <w:p w14:paraId="43DFFEE1" w14:textId="33C78E9B" w:rsidR="00CA61A1" w:rsidRPr="00903D3F" w:rsidRDefault="00CA61A1" w:rsidP="003838C0">
            <w:pPr>
              <w:spacing w:before="0" w:after="0"/>
              <w:jc w:val="center"/>
              <w:rPr>
                <w:rFonts w:ascii="Cambria" w:eastAsia="Times New Roman" w:hAnsi="Cambria"/>
                <w:b w:val="0"/>
                <w:bCs w:val="0"/>
                <w:color w:val="000000" w:themeColor="text1"/>
                <w:sz w:val="22"/>
                <w:lang w:eastAsia="lv-LV"/>
              </w:rPr>
            </w:pPr>
            <w:r w:rsidRPr="00CA61A1">
              <w:rPr>
                <w:rFonts w:ascii="Cambria" w:eastAsia="Times New Roman" w:hAnsi="Cambria"/>
                <w:color w:val="000000" w:themeColor="text1"/>
                <w:sz w:val="22"/>
                <w:lang w:eastAsia="lv-LV"/>
              </w:rPr>
              <w:t>15</w:t>
            </w:r>
          </w:p>
        </w:tc>
        <w:tc>
          <w:tcPr>
            <w:tcW w:w="3343" w:type="dxa"/>
            <w:tcBorders>
              <w:top w:val="single" w:sz="4" w:space="0" w:color="auto"/>
              <w:left w:val="single" w:sz="4" w:space="0" w:color="auto"/>
              <w:bottom w:val="single" w:sz="4" w:space="0" w:color="auto"/>
              <w:right w:val="single" w:sz="4" w:space="0" w:color="auto"/>
            </w:tcBorders>
            <w:vAlign w:val="center"/>
          </w:tcPr>
          <w:p w14:paraId="0341DF86" w14:textId="5DAAF688" w:rsidR="00CA61A1" w:rsidRPr="003838C0" w:rsidRDefault="005C166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Veikt pētījumu</w:t>
            </w:r>
            <w:r w:rsidRPr="005C1668">
              <w:rPr>
                <w:rFonts w:ascii="Cambria" w:eastAsia="Times New Roman" w:hAnsi="Cambria"/>
                <w:color w:val="000000" w:themeColor="text1"/>
                <w:sz w:val="22"/>
                <w:lang w:eastAsia="lv-LV"/>
              </w:rPr>
              <w:t>, kura mērķis ir rast risinājumus kūdras substrāta aizvietošanai - jaunu un efektīvu substrāta izejvielu iegūšanai</w:t>
            </w:r>
          </w:p>
        </w:tc>
        <w:tc>
          <w:tcPr>
            <w:tcW w:w="1346" w:type="dxa"/>
            <w:tcBorders>
              <w:top w:val="single" w:sz="4" w:space="0" w:color="auto"/>
              <w:left w:val="single" w:sz="4" w:space="0" w:color="auto"/>
              <w:bottom w:val="single" w:sz="4" w:space="0" w:color="auto"/>
              <w:right w:val="single" w:sz="4" w:space="0" w:color="auto"/>
            </w:tcBorders>
            <w:noWrap/>
            <w:vAlign w:val="center"/>
          </w:tcPr>
          <w:p w14:paraId="303CE5DF" w14:textId="77777777"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ZM</w:t>
            </w:r>
          </w:p>
          <w:p w14:paraId="444AB606" w14:textId="77777777" w:rsidR="009438A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1128CCBB" w14:textId="512DE976"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tc>
        <w:tc>
          <w:tcPr>
            <w:tcW w:w="1217" w:type="dxa"/>
            <w:tcBorders>
              <w:top w:val="single" w:sz="4" w:space="0" w:color="auto"/>
              <w:left w:val="single" w:sz="4" w:space="0" w:color="auto"/>
              <w:bottom w:val="single" w:sz="4" w:space="0" w:color="auto"/>
              <w:right w:val="single" w:sz="4" w:space="0" w:color="auto"/>
            </w:tcBorders>
            <w:noWrap/>
            <w:vAlign w:val="center"/>
          </w:tcPr>
          <w:p w14:paraId="6542EC7D" w14:textId="0CB928DD"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384" w:type="dxa"/>
            <w:tcBorders>
              <w:top w:val="single" w:sz="4" w:space="0" w:color="auto"/>
              <w:left w:val="single" w:sz="4" w:space="0" w:color="auto"/>
              <w:bottom w:val="single" w:sz="4" w:space="0" w:color="auto"/>
              <w:right w:val="single" w:sz="4" w:space="0" w:color="auto"/>
            </w:tcBorders>
            <w:vAlign w:val="center"/>
          </w:tcPr>
          <w:p w14:paraId="53775DFC" w14:textId="0A33FD9F"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234" w:type="dxa"/>
            <w:tcBorders>
              <w:top w:val="single" w:sz="4" w:space="0" w:color="auto"/>
              <w:left w:val="single" w:sz="4" w:space="0" w:color="auto"/>
              <w:bottom w:val="single" w:sz="4" w:space="0" w:color="auto"/>
              <w:right w:val="single" w:sz="4" w:space="0" w:color="auto"/>
            </w:tcBorders>
            <w:vAlign w:val="center"/>
          </w:tcPr>
          <w:p w14:paraId="19406073" w14:textId="77777777"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p w14:paraId="255D7FF0" w14:textId="2641311A"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bl>
    <w:p w14:paraId="65FFF3A2" w14:textId="77777777" w:rsidR="00204EF1" w:rsidRPr="004D243E" w:rsidRDefault="00204EF1" w:rsidP="00204EF1">
      <w:pPr>
        <w:spacing w:after="0"/>
        <w:jc w:val="both"/>
        <w:rPr>
          <w:rFonts w:ascii="Cambria" w:hAnsi="Cambria" w:cstheme="minorHAnsi"/>
          <w:szCs w:val="24"/>
        </w:rPr>
      </w:pPr>
      <w:r w:rsidRPr="004D243E">
        <w:rPr>
          <w:rFonts w:ascii="Cambria" w:hAnsi="Cambria" w:cstheme="minorHAnsi"/>
          <w:b/>
          <w:bCs/>
          <w:szCs w:val="24"/>
        </w:rPr>
        <w:t>Latvijas teritoriālo ūdeņu AER potenciāla analizēšanas pētījuma</w:t>
      </w:r>
      <w:r w:rsidRPr="004D243E">
        <w:rPr>
          <w:rFonts w:ascii="Cambria" w:hAnsi="Cambria" w:cstheme="minorHAnsi"/>
          <w:szCs w:val="24"/>
        </w:rPr>
        <w:t xml:space="preserve"> ietvaros tiks analizēta jūras siltuma izmantošana piekrastes apdzīvotajās vietās, kā arī jūras biomasas (aļģes, ūdenszāles u.c.) izmantošana biodegvielas / biogāzes ieguvei un enerģijas ražošanai, viļņu, plūdmaiņu u.c. potenciāls elektroenerģijas ražošanai</w:t>
      </w:r>
    </w:p>
    <w:p w14:paraId="27328AAF" w14:textId="6F9FB8D6" w:rsidR="00204EF1" w:rsidRPr="004D243E" w:rsidRDefault="00204EF1" w:rsidP="00204EF1">
      <w:pPr>
        <w:jc w:val="both"/>
        <w:rPr>
          <w:rFonts w:ascii="Cambria" w:hAnsi="Cambria"/>
        </w:rPr>
      </w:pPr>
      <w:r w:rsidRPr="004D243E">
        <w:rPr>
          <w:rFonts w:ascii="Cambria" w:hAnsi="Cambria"/>
        </w:rPr>
        <w:t>Latvija Atveseļošanās un noturības mehānisma (turpmāk – ANM) plānā, kā arī 2021.</w:t>
      </w:r>
      <w:r w:rsidR="4199A4A3" w:rsidRPr="004D243E">
        <w:rPr>
          <w:rFonts w:ascii="Cambria" w:hAnsi="Cambria"/>
        </w:rPr>
        <w:t xml:space="preserve"> </w:t>
      </w:r>
      <w:r w:rsidRPr="004D243E">
        <w:rPr>
          <w:rFonts w:ascii="Cambria" w:hAnsi="Cambria"/>
        </w:rPr>
        <w:t>-</w:t>
      </w:r>
      <w:r w:rsidR="4199A4A3" w:rsidRPr="004D243E">
        <w:rPr>
          <w:rFonts w:ascii="Cambria" w:hAnsi="Cambria"/>
        </w:rPr>
        <w:t xml:space="preserve"> </w:t>
      </w:r>
      <w:r w:rsidRPr="004D243E">
        <w:rPr>
          <w:rFonts w:ascii="Cambria" w:hAnsi="Cambria"/>
        </w:rPr>
        <w:t>2027. gada plānošanas periodā, ir paredzējusi pasākumus, kas vērsti uz</w:t>
      </w:r>
      <w:r w:rsidRPr="004D243E">
        <w:rPr>
          <w:rFonts w:ascii="Cambria" w:hAnsi="Cambria"/>
          <w:b/>
        </w:rPr>
        <w:t xml:space="preserve"> uzņēmējdarbības atbalstu digitālās transformācijas veicināšanai</w:t>
      </w:r>
      <w:r w:rsidRPr="004D243E">
        <w:rPr>
          <w:rFonts w:ascii="Cambria" w:hAnsi="Cambria"/>
        </w:rPr>
        <w:t xml:space="preserve">, kas pastarpināti veicinās arī zaļā kursa īstenošanu. Līdz </w:t>
      </w:r>
      <w:r w:rsidR="001C275C" w:rsidRPr="004D243E">
        <w:rPr>
          <w:rFonts w:ascii="Cambria" w:hAnsi="Cambria"/>
        </w:rPr>
        <w:t>30.06.</w:t>
      </w:r>
      <w:r w:rsidRPr="004D243E">
        <w:rPr>
          <w:rFonts w:ascii="Cambria" w:hAnsi="Cambria"/>
        </w:rPr>
        <w:t xml:space="preserve">2026. uzņēmumiem būs iespējams pieteikties atbalsta saņemšanai savas komercdarbības procesu </w:t>
      </w:r>
      <w:proofErr w:type="spellStart"/>
      <w:r w:rsidRPr="004D243E">
        <w:rPr>
          <w:rFonts w:ascii="Cambria" w:hAnsi="Cambria"/>
        </w:rPr>
        <w:t>digitalizācijai</w:t>
      </w:r>
      <w:proofErr w:type="spellEnd"/>
      <w:r w:rsidRPr="004D243E">
        <w:rPr>
          <w:rFonts w:ascii="Cambria" w:hAnsi="Cambria"/>
        </w:rPr>
        <w:t xml:space="preserve">, jaunu produktu un pakalpojumu izstrādei, kā arī tehnoloģisko iekārtu testēšanai un iegādei. </w:t>
      </w:r>
    </w:p>
    <w:p w14:paraId="1932BA63" w14:textId="77777777" w:rsidR="00486088" w:rsidRPr="004D243E" w:rsidRDefault="00486088" w:rsidP="00486088">
      <w:pPr>
        <w:jc w:val="both"/>
        <w:rPr>
          <w:rFonts w:ascii="Cambria" w:hAnsi="Cambria"/>
        </w:rPr>
      </w:pPr>
      <w:r w:rsidRPr="00B20B24">
        <w:rPr>
          <w:rFonts w:ascii="Cambria" w:hAnsi="Cambria"/>
          <w:b/>
          <w:bCs/>
        </w:rPr>
        <w:lastRenderedPageBreak/>
        <w:t>Norvēģijas finanšu instrumenta 2014.–2021. gada perioda programm</w:t>
      </w:r>
      <w:r>
        <w:rPr>
          <w:rFonts w:ascii="Cambria" w:hAnsi="Cambria"/>
          <w:b/>
          <w:bCs/>
        </w:rPr>
        <w:t>ā</w:t>
      </w:r>
      <w:r w:rsidRPr="00B20B24">
        <w:rPr>
          <w:rFonts w:ascii="Cambria" w:hAnsi="Cambria"/>
          <w:b/>
          <w:bCs/>
        </w:rPr>
        <w:t xml:space="preserve"> "Uzņēmējdarbības attīstība, inovācijas un mazie un vidējie uzņēmumi" </w:t>
      </w:r>
      <w:r w:rsidRPr="6E5C0BAE">
        <w:rPr>
          <w:rStyle w:val="FootnoteReference"/>
          <w:rFonts w:ascii="Cambria" w:hAnsi="Cambria"/>
          <w:b/>
          <w:bCs/>
        </w:rPr>
        <w:footnoteReference w:id="219"/>
      </w:r>
      <w:r w:rsidRPr="004D243E">
        <w:rPr>
          <w:rFonts w:ascii="Cambria" w:hAnsi="Cambria"/>
        </w:rPr>
        <w:t xml:space="preserve"> uzņēmējiem un programmas administrēšanai ir pieejams finansējums 14,7 milj. </w:t>
      </w:r>
      <w:proofErr w:type="spellStart"/>
      <w:r w:rsidRPr="09575566">
        <w:rPr>
          <w:rFonts w:ascii="Cambria" w:hAnsi="Cambria"/>
          <w:i/>
          <w:iCs/>
        </w:rPr>
        <w:t>euro</w:t>
      </w:r>
      <w:proofErr w:type="spellEnd"/>
      <w:r w:rsidRPr="004D243E">
        <w:rPr>
          <w:rFonts w:ascii="Cambria" w:hAnsi="Cambria"/>
        </w:rPr>
        <w:t xml:space="preserve"> apmērā, un tās mērķis ir veicināt augstākas pievienotās vērtības produktu un pakalpojumu radīšanu trīs jomās: (1) “zaļās” inovācijas; (2) informācijas un komunikācijas tehnoloģijas; un (3) dzīves līmeni atbalstošas tehnoloģijas. </w:t>
      </w:r>
    </w:p>
    <w:p w14:paraId="4A252362" w14:textId="77777777" w:rsidR="00486088" w:rsidRDefault="00486088" w:rsidP="00486088">
      <w:pPr>
        <w:pStyle w:val="NormalWeb"/>
        <w:spacing w:before="0" w:beforeAutospacing="0" w:after="0" w:afterAutospacing="0"/>
        <w:jc w:val="both"/>
        <w:rPr>
          <w:rFonts w:ascii="Cambria" w:hAnsi="Cambria" w:cstheme="minorBidi"/>
        </w:rPr>
      </w:pPr>
      <w:r w:rsidRPr="09575566">
        <w:rPr>
          <w:rFonts w:ascii="Cambria" w:hAnsi="Cambria" w:cstheme="minorBidi"/>
          <w:b/>
          <w:bCs/>
        </w:rPr>
        <w:t>Praktiskas ievirzes pētījumu programma</w:t>
      </w:r>
      <w:r w:rsidRPr="09575566">
        <w:rPr>
          <w:rStyle w:val="FootnoteReference"/>
          <w:rFonts w:ascii="Cambria" w:hAnsi="Cambria" w:cstheme="minorBidi"/>
          <w:b/>
          <w:bCs/>
        </w:rPr>
        <w:footnoteReference w:id="220"/>
      </w:r>
      <w:r w:rsidRPr="09575566">
        <w:rPr>
          <w:rFonts w:ascii="Cambria" w:hAnsi="Cambria" w:cstheme="minorBidi"/>
          <w:i/>
          <w:iCs/>
        </w:rPr>
        <w:t xml:space="preserve"> </w:t>
      </w:r>
      <w:r w:rsidRPr="09575566">
        <w:rPr>
          <w:rFonts w:ascii="Cambria" w:hAnsi="Cambria" w:cstheme="minorBidi"/>
        </w:rPr>
        <w:t>ir</w:t>
      </w:r>
      <w:r w:rsidRPr="09575566">
        <w:rPr>
          <w:rFonts w:ascii="Cambria" w:hAnsi="Cambria" w:cstheme="minorBidi"/>
          <w:i/>
          <w:iCs/>
        </w:rPr>
        <w:t xml:space="preserve"> </w:t>
      </w:r>
      <w:r w:rsidRPr="09575566">
        <w:rPr>
          <w:rFonts w:ascii="Cambria" w:hAnsi="Cambria" w:cstheme="minorBidi"/>
          <w:color w:val="000000"/>
          <w:lang w:eastAsia="en-US"/>
        </w:rPr>
        <w:t xml:space="preserve">uz </w:t>
      </w:r>
      <w:proofErr w:type="spellStart"/>
      <w:r w:rsidRPr="09575566">
        <w:rPr>
          <w:rFonts w:ascii="Cambria" w:hAnsi="Cambria" w:cstheme="minorBidi"/>
          <w:color w:val="000000"/>
          <w:lang w:eastAsia="en-US"/>
        </w:rPr>
        <w:t>komercializāciju</w:t>
      </w:r>
      <w:proofErr w:type="spellEnd"/>
      <w:r w:rsidRPr="09575566">
        <w:rPr>
          <w:rFonts w:ascii="Cambria" w:hAnsi="Cambria" w:cstheme="minorBidi"/>
          <w:color w:val="000000"/>
          <w:lang w:eastAsia="en-US"/>
        </w:rPr>
        <w:t xml:space="preserve"> vērstu pētniecības  un tehnoloģiju attīstības projektu īstenošanai. </w:t>
      </w:r>
      <w:r w:rsidRPr="09575566">
        <w:rPr>
          <w:rFonts w:ascii="Cambria" w:hAnsi="Cambria" w:cstheme="minorBidi"/>
          <w:b/>
          <w:bCs/>
        </w:rPr>
        <w:t>Kompetences centru</w:t>
      </w:r>
      <w:r w:rsidRPr="09575566">
        <w:rPr>
          <w:rFonts w:ascii="Cambria" w:hAnsi="Cambria" w:cstheme="minorBidi"/>
        </w:rPr>
        <w:t xml:space="preserve"> pasākuma ietvaros darbojas 8 kompetences centri, t.sk. “Viedo </w:t>
      </w:r>
      <w:proofErr w:type="spellStart"/>
      <w:r w:rsidRPr="09575566">
        <w:rPr>
          <w:rFonts w:ascii="Cambria" w:hAnsi="Cambria" w:cstheme="minorBidi"/>
        </w:rPr>
        <w:t>inženiersistēmu</w:t>
      </w:r>
      <w:proofErr w:type="spellEnd"/>
      <w:r w:rsidRPr="09575566">
        <w:rPr>
          <w:rFonts w:ascii="Cambria" w:hAnsi="Cambria" w:cstheme="minorBidi"/>
        </w:rPr>
        <w:t>, transporta un enerģētikas Kompetences centrs”</w:t>
      </w:r>
      <w:r w:rsidRPr="09575566">
        <w:rPr>
          <w:rStyle w:val="FootnoteReference"/>
          <w:rFonts w:ascii="Cambria" w:hAnsi="Cambria" w:cstheme="minorBidi"/>
        </w:rPr>
        <w:footnoteReference w:id="221"/>
      </w:r>
      <w:r w:rsidRPr="09575566">
        <w:rPr>
          <w:rFonts w:ascii="Cambria" w:hAnsi="Cambria" w:cstheme="minorBidi"/>
        </w:rPr>
        <w:t xml:space="preserve">, kuri nodrošina atbalstu eksperimentāliem un rūpnieciskiem pētījumiem. Šobrīd saskaņošanā ministrijām ir nodota jauna atbalsta programma </w:t>
      </w:r>
      <w:r w:rsidRPr="09575566">
        <w:rPr>
          <w:rFonts w:ascii="Cambria" w:hAnsi="Cambria" w:cstheme="minorBidi"/>
          <w:b/>
          <w:bCs/>
        </w:rPr>
        <w:t xml:space="preserve">tehnoloģiju </w:t>
      </w:r>
      <w:proofErr w:type="spellStart"/>
      <w:r w:rsidRPr="09575566">
        <w:rPr>
          <w:rFonts w:ascii="Cambria" w:hAnsi="Cambria" w:cstheme="minorBidi"/>
          <w:b/>
          <w:bCs/>
        </w:rPr>
        <w:t>pārnesei</w:t>
      </w:r>
      <w:proofErr w:type="spellEnd"/>
      <w:r w:rsidRPr="09575566">
        <w:rPr>
          <w:rStyle w:val="FootnoteReference"/>
          <w:rFonts w:ascii="Cambria" w:hAnsi="Cambria" w:cstheme="minorBidi"/>
          <w:b/>
          <w:bCs/>
        </w:rPr>
        <w:footnoteReference w:id="222"/>
      </w:r>
      <w:r w:rsidRPr="09575566">
        <w:rPr>
          <w:rFonts w:ascii="Cambria" w:hAnsi="Cambria" w:cstheme="minorBidi"/>
        </w:rPr>
        <w:t xml:space="preserve">. Tās mērķis ir nodrošināt finansējuma pieejamību komersantiem jaunu produktu/pakalpojumu, pētniecības projektu izstrādei un </w:t>
      </w:r>
      <w:proofErr w:type="spellStart"/>
      <w:r w:rsidRPr="09575566">
        <w:rPr>
          <w:rFonts w:ascii="Cambria" w:hAnsi="Cambria" w:cstheme="minorBidi"/>
        </w:rPr>
        <w:t>komercializācijai</w:t>
      </w:r>
      <w:proofErr w:type="spellEnd"/>
      <w:r w:rsidRPr="09575566">
        <w:rPr>
          <w:rFonts w:ascii="Cambria" w:hAnsi="Cambria" w:cstheme="minorBidi"/>
        </w:rPr>
        <w:t xml:space="preserve">,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14:paraId="33C899C5" w14:textId="3D74C52D" w:rsidR="000552C9" w:rsidRPr="000552C9" w:rsidRDefault="000552C9" w:rsidP="003838C0">
      <w:pPr>
        <w:jc w:val="both"/>
        <w:rPr>
          <w:rFonts w:ascii="Cambria" w:hAnsi="Cambria"/>
        </w:rPr>
      </w:pPr>
      <w:r w:rsidRPr="004D243E">
        <w:rPr>
          <w:rStyle w:val="normaltextrun"/>
          <w:rFonts w:ascii="Cambria" w:hAnsi="Cambria"/>
          <w:b/>
          <w:szCs w:val="24"/>
        </w:rPr>
        <w:t>V</w:t>
      </w:r>
      <w:r w:rsidR="00C5654C">
        <w:rPr>
          <w:rStyle w:val="normaltextrun"/>
          <w:rFonts w:ascii="Cambria" w:hAnsi="Cambria"/>
          <w:b/>
          <w:szCs w:val="24"/>
        </w:rPr>
        <w:t>PP</w:t>
      </w:r>
      <w:r w:rsidRPr="004D243E">
        <w:rPr>
          <w:rStyle w:val="normaltextrun"/>
          <w:rFonts w:ascii="Cambria" w:hAnsi="Cambria"/>
          <w:b/>
          <w:szCs w:val="24"/>
        </w:rPr>
        <w:t xml:space="preserve"> </w:t>
      </w:r>
      <w:r w:rsidRPr="004D243E">
        <w:rPr>
          <w:rFonts w:ascii="Cambria" w:eastAsia="Times New Roman" w:hAnsi="Cambria" w:cs="Times New Roman"/>
          <w:b/>
          <w:i/>
          <w:color w:val="000000" w:themeColor="text1"/>
          <w:szCs w:val="24"/>
        </w:rPr>
        <w:t>“</w:t>
      </w:r>
      <w:proofErr w:type="spellStart"/>
      <w:r w:rsidRPr="004D243E">
        <w:rPr>
          <w:rFonts w:ascii="Cambria" w:eastAsia="Times New Roman" w:hAnsi="Cambria" w:cs="Times New Roman"/>
          <w:b/>
          <w:color w:val="000000" w:themeColor="text1"/>
          <w:szCs w:val="24"/>
        </w:rPr>
        <w:t>Klimatneitralitātes</w:t>
      </w:r>
      <w:proofErr w:type="spellEnd"/>
      <w:r w:rsidRPr="004D243E">
        <w:rPr>
          <w:rFonts w:ascii="Cambria" w:eastAsia="Times New Roman" w:hAnsi="Cambria" w:cs="Times New Roman"/>
          <w:b/>
          <w:color w:val="000000" w:themeColor="text1"/>
          <w:szCs w:val="24"/>
        </w:rPr>
        <w:t xml:space="preserve"> mērķu sasniegšanas lēmumu pieņemšanas atbalsta sistēma”</w:t>
      </w:r>
      <w:r w:rsidRPr="004D243E">
        <w:rPr>
          <w:rFonts w:ascii="Cambria" w:eastAsia="Times New Roman" w:hAnsi="Cambria"/>
          <w:color w:val="000000" w:themeColor="text1"/>
          <w:szCs w:val="24"/>
          <w:lang w:eastAsia="lv-LV"/>
        </w:rPr>
        <w:t xml:space="preserve"> </w:t>
      </w:r>
      <w:r w:rsidRPr="004D243E">
        <w:rPr>
          <w:rStyle w:val="normaltextrun"/>
          <w:rFonts w:ascii="Cambria" w:hAnsi="Cambria"/>
          <w:szCs w:val="24"/>
        </w:rPr>
        <w:t xml:space="preserve">mērķis ir </w:t>
      </w:r>
      <w:r w:rsidRPr="004D243E">
        <w:rPr>
          <w:rFonts w:ascii="Cambria" w:hAnsi="Cambria"/>
          <w:szCs w:val="24"/>
        </w:rPr>
        <w:t xml:space="preserve">izveidot informācijas tehnoloģiju risinājumos balstītu lēmumu pieņemšanas atbalsta sistēmu </w:t>
      </w:r>
      <w:proofErr w:type="spellStart"/>
      <w:r w:rsidRPr="004D243E">
        <w:rPr>
          <w:rFonts w:ascii="Cambria" w:hAnsi="Cambria"/>
          <w:szCs w:val="24"/>
        </w:rPr>
        <w:t>klimatneitralitātes</w:t>
      </w:r>
      <w:proofErr w:type="spellEnd"/>
      <w:r w:rsidRPr="004D243E">
        <w:rPr>
          <w:rFonts w:ascii="Cambria" w:hAnsi="Cambria"/>
          <w:szCs w:val="24"/>
        </w:rPr>
        <w:t xml:space="preserve"> un enerģētikas mērķu sasniegšanai līdz 2050.gadam, kas ietver mērķa sasniegšanas alternatīvu scenāriju modelēšanu, rezultātu sociāli ekonomiskās ietekmes izvērtēšanu un optimizēšanu, pamatojot ekonomiski, sociāli un ekoloģiski izdevīgākos SEG emisiju samazināšanas un CO</w:t>
      </w:r>
      <w:r w:rsidRPr="004D243E">
        <w:rPr>
          <w:rFonts w:ascii="Cambria" w:hAnsi="Cambria"/>
          <w:szCs w:val="24"/>
          <w:vertAlign w:val="subscript"/>
        </w:rPr>
        <w:t>2</w:t>
      </w:r>
      <w:r w:rsidRPr="004D243E">
        <w:rPr>
          <w:rFonts w:ascii="Cambria" w:hAnsi="Cambria"/>
          <w:szCs w:val="24"/>
        </w:rPr>
        <w:t xml:space="preserve"> piesaistes palielināšanas risinājumus.</w:t>
      </w:r>
    </w:p>
    <w:p w14:paraId="2905FD2D" w14:textId="77777777" w:rsidR="00204EF1" w:rsidRPr="004D243E" w:rsidRDefault="00204EF1" w:rsidP="00204EF1">
      <w:pPr>
        <w:jc w:val="both"/>
        <w:rPr>
          <w:rFonts w:ascii="Cambria" w:eastAsia="Times New Roman" w:hAnsi="Cambria" w:cstheme="minorHAnsi"/>
          <w:color w:val="000000"/>
          <w:szCs w:val="24"/>
          <w:lang w:eastAsia="lv-LV"/>
        </w:rPr>
      </w:pPr>
      <w:r w:rsidRPr="004D243E">
        <w:rPr>
          <w:rFonts w:ascii="Cambria" w:eastAsia="Times New Roman" w:hAnsi="Cambria" w:cstheme="minorHAnsi"/>
          <w:b/>
          <w:bCs/>
          <w:color w:val="000000"/>
          <w:szCs w:val="24"/>
          <w:lang w:eastAsia="lv-LV"/>
        </w:rPr>
        <w:t>Ilgtspējīgas aviācijas degvielas ražošanas iespēju pētījuma</w:t>
      </w:r>
      <w:r w:rsidRPr="004D243E">
        <w:rPr>
          <w:rFonts w:ascii="Cambria" w:eastAsia="Times New Roman" w:hAnsi="Cambria" w:cstheme="minorHAnsi"/>
          <w:color w:val="000000"/>
          <w:szCs w:val="24"/>
          <w:lang w:eastAsia="lv-LV"/>
        </w:rPr>
        <w:t xml:space="preserve"> ietvaros tiks veikts </w:t>
      </w:r>
      <w:proofErr w:type="spellStart"/>
      <w:r w:rsidRPr="004D243E">
        <w:rPr>
          <w:rFonts w:ascii="Cambria" w:eastAsia="Times New Roman" w:hAnsi="Cambria" w:cstheme="minorHAnsi"/>
          <w:color w:val="000000"/>
          <w:szCs w:val="24"/>
          <w:lang w:eastAsia="lv-LV"/>
        </w:rPr>
        <w:t>izvērtējums</w:t>
      </w:r>
      <w:proofErr w:type="spellEnd"/>
      <w:r w:rsidRPr="004D243E">
        <w:rPr>
          <w:rFonts w:ascii="Cambria" w:eastAsia="Times New Roman" w:hAnsi="Cambria" w:cstheme="minorHAnsi"/>
          <w:color w:val="000000"/>
          <w:szCs w:val="24"/>
          <w:lang w:eastAsia="lv-LV"/>
        </w:rPr>
        <w:t xml:space="preserve"> par šādas degvielas ražošanas iespējām Latvijā, tai skaitā, definēts tirgus pieprasījums, eksporta iespējas, ražošanas tehnoloģija, veikta sākotnējā izmaksu un ieguvumu analīze, apzināti projekta dalībnieki.</w:t>
      </w:r>
    </w:p>
    <w:p w14:paraId="38400EF5" w14:textId="035F9F3A" w:rsidR="00836D6F" w:rsidRPr="004D243E" w:rsidRDefault="00836D6F" w:rsidP="009F5B25">
      <w:pPr>
        <w:pStyle w:val="Heading2"/>
      </w:pPr>
      <w:bookmarkStart w:id="312" w:name="_Toc149905891"/>
      <w:bookmarkStart w:id="313" w:name="_Toc151106358"/>
      <w:r w:rsidRPr="004D243E">
        <w:t>P</w:t>
      </w:r>
      <w:r w:rsidR="00414CFB" w:rsidRPr="004D243E">
        <w:t>ielāgošanās klimata pārmaiņām</w:t>
      </w:r>
      <w:bookmarkEnd w:id="312"/>
      <w:bookmarkEnd w:id="313"/>
    </w:p>
    <w:p w14:paraId="0C8A8C3F" w14:textId="6E888D75" w:rsidR="00836D6F" w:rsidRPr="004D243E" w:rsidRDefault="00836D6F" w:rsidP="00644422">
      <w:pPr>
        <w:pStyle w:val="Heading4"/>
      </w:pPr>
      <w:r w:rsidRPr="004D243E">
        <w:t>I Bāzes scenārijs</w:t>
      </w:r>
    </w:p>
    <w:p w14:paraId="2243968E" w14:textId="175C78ED" w:rsidR="00C6685F" w:rsidRPr="004D243E" w:rsidRDefault="0340F0CC" w:rsidP="00700B7E">
      <w:pPr>
        <w:jc w:val="both"/>
        <w:rPr>
          <w:rFonts w:ascii="Cambria" w:eastAsia="Cambria" w:hAnsi="Cambria" w:cs="Cambria"/>
          <w:szCs w:val="24"/>
        </w:rPr>
      </w:pPr>
      <w:r w:rsidRPr="004D243E">
        <w:rPr>
          <w:rFonts w:ascii="Cambria" w:eastAsia="Cambria" w:hAnsi="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14:paraId="235A9B31" w14:textId="144A157E" w:rsidR="606E4DF9" w:rsidRPr="004D243E" w:rsidRDefault="606E4DF9" w:rsidP="00700B7E">
      <w:pPr>
        <w:jc w:val="both"/>
        <w:rPr>
          <w:rFonts w:ascii="Cambria" w:eastAsia="Cambria" w:hAnsi="Cambria" w:cs="Cambria"/>
          <w:szCs w:val="24"/>
        </w:rPr>
      </w:pPr>
      <w:r w:rsidRPr="004D243E">
        <w:rPr>
          <w:rFonts w:ascii="Cambria" w:eastAsia="Cambria" w:hAnsi="Cambria" w:cs="Cambria"/>
        </w:rPr>
        <w:t xml:space="preserve">Arī aizvadītais, 2022. gads, bija siltāks par klimatisko normu, turklāt šāda situācija novērota jau desmito reizi pēc kārtas. Īpaši jāizceļ vasara, kas kļuva par 3. siltāko meteoroloģisko novērojumu vēsturē.  </w:t>
      </w:r>
      <w:r w:rsidR="254A485A" w:rsidRPr="004D243E">
        <w:rPr>
          <w:rFonts w:ascii="Cambria" w:eastAsia="Cambria" w:hAnsi="Cambria" w:cs="Cambria"/>
        </w:rPr>
        <w:t>Vidējā gaisa temperatūra Latvijā 2022. gadā bija +7,3 °C, kas ir 0,5 °C virs klimatiskās standarta normas (1991.-2020. gads), 2022. gadam kļūstot par 12. siltāko novērojumu vēsturē (kopš 1924. gada)</w:t>
      </w:r>
      <w:r w:rsidR="00836D6F" w:rsidRPr="004D243E">
        <w:rPr>
          <w:rFonts w:ascii="Cambria" w:eastAsia="Cambria" w:hAnsi="Cambria" w:cs="Cambria"/>
          <w:vertAlign w:val="superscript"/>
        </w:rPr>
        <w:footnoteReference w:id="223"/>
      </w:r>
      <w:r w:rsidRPr="004D243E">
        <w:rPr>
          <w:rFonts w:ascii="Cambria" w:eastAsia="Cambria" w:hAnsi="Cambria" w:cs="Cambria"/>
        </w:rPr>
        <w:t xml:space="preserve">.  </w:t>
      </w:r>
    </w:p>
    <w:p w14:paraId="091C92B8" w14:textId="45839EA9" w:rsidR="00836D6F" w:rsidRPr="004D243E" w:rsidRDefault="76C9ABFF" w:rsidP="00700B7E">
      <w:pPr>
        <w:jc w:val="both"/>
        <w:rPr>
          <w:rFonts w:ascii="Cambria" w:eastAsia="Cambria" w:hAnsi="Cambria" w:cs="Cambria"/>
          <w:szCs w:val="24"/>
        </w:rPr>
      </w:pPr>
      <w:r w:rsidRPr="004D243E">
        <w:rPr>
          <w:rFonts w:ascii="Cambria" w:eastAsia="Cambria" w:hAnsi="Cambria" w:cs="Cambria"/>
          <w:szCs w:val="24"/>
        </w:rPr>
        <w:t xml:space="preserve">Līdzšinējo klimatisko apstākļu, kā arī nākotnes klimata pārmaiņu scenāriju analīze uzskatāmi demonstrē, ka klimata pārmaiņu tendences turpināsies visa šī gadsimta laikā. </w:t>
      </w:r>
      <w:r w:rsidRPr="004D243E">
        <w:rPr>
          <w:rFonts w:ascii="Cambria" w:eastAsia="Cambria" w:hAnsi="Cambria" w:cs="Cambria"/>
          <w:szCs w:val="24"/>
        </w:rPr>
        <w:lastRenderedPageBreak/>
        <w:t xml:space="preserve">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w:t>
      </w:r>
      <w:proofErr w:type="spellStart"/>
      <w:r w:rsidRPr="004D243E">
        <w:rPr>
          <w:rFonts w:ascii="Cambria" w:eastAsia="Cambria" w:hAnsi="Cambria" w:cs="Cambria"/>
          <w:szCs w:val="24"/>
        </w:rPr>
        <w:t>vējuzplūdi</w:t>
      </w:r>
      <w:proofErr w:type="spellEnd"/>
      <w:r w:rsidRPr="004D243E">
        <w:rPr>
          <w:rFonts w:ascii="Cambria" w:eastAsia="Cambria" w:hAnsi="Cambria" w:cs="Cambria"/>
          <w:szCs w:val="24"/>
        </w:rPr>
        <w:t xml:space="preserve">; </w:t>
      </w:r>
      <w:proofErr w:type="spellStart"/>
      <w:r w:rsidRPr="004D243E">
        <w:rPr>
          <w:rFonts w:ascii="Cambria" w:eastAsia="Cambria" w:hAnsi="Cambria" w:cs="Cambria"/>
          <w:szCs w:val="24"/>
        </w:rPr>
        <w:t>elektropadeves</w:t>
      </w:r>
      <w:proofErr w:type="spellEnd"/>
      <w:r w:rsidRPr="004D243E">
        <w:rPr>
          <w:rFonts w:ascii="Cambria" w:eastAsia="Cambria" w:hAnsi="Cambria" w:cs="Cambria"/>
          <w:szCs w:val="24"/>
        </w:rPr>
        <w:t xml:space="preserve"> traucējumi; noteces palielināšanās, hidroenerģijas svārstības; sasaluma mazināšanās, kailsals, izkalšana; eitrofikācija; infrastruktūru bojājumi, aprīkojuma pārkaršana; ūdens noteces samazināšanās vasaras sezonā.</w:t>
      </w:r>
    </w:p>
    <w:p w14:paraId="3B63DF89" w14:textId="2B01DF7E" w:rsidR="00836D6F" w:rsidRPr="004D243E" w:rsidRDefault="00CA0FCE" w:rsidP="00700B7E">
      <w:pPr>
        <w:jc w:val="both"/>
        <w:rPr>
          <w:rFonts w:ascii="Cambria" w:hAnsi="Cambria"/>
        </w:rPr>
      </w:pPr>
      <w:r w:rsidRPr="004D243E">
        <w:rPr>
          <w:rFonts w:ascii="Cambria" w:eastAsia="Cambria" w:hAnsi="Cambria" w:cs="Cambria"/>
        </w:rPr>
        <w:t>LPKPP</w:t>
      </w:r>
      <w:r w:rsidR="00836D6F" w:rsidRPr="004D243E">
        <w:rPr>
          <w:rFonts w:ascii="Cambria" w:eastAsia="Cambria" w:hAnsi="Cambria" w:cs="Cambria"/>
          <w:vertAlign w:val="superscript"/>
        </w:rPr>
        <w:footnoteReference w:id="224"/>
      </w:r>
      <w:r w:rsidR="7DB9DC20" w:rsidRPr="004D243E">
        <w:rPr>
          <w:rFonts w:ascii="Cambria" w:eastAsia="Cambria" w:hAnsi="Cambria" w:cs="Cambria"/>
        </w:rPr>
        <w:t>,</w:t>
      </w:r>
      <w:r w:rsidR="08FA1C6C" w:rsidRPr="004D243E">
        <w:rPr>
          <w:rFonts w:ascii="Cambria" w:eastAsia="Cambria" w:hAnsi="Cambria" w:cs="Cambria"/>
        </w:rPr>
        <w:t xml:space="preserve"> ir </w:t>
      </w:r>
      <w:r w:rsidR="19C9D8CF" w:rsidRPr="004D243E">
        <w:rPr>
          <w:rFonts w:ascii="Cambria" w:eastAsia="Cambria" w:hAnsi="Cambria" w:cs="Cambria"/>
        </w:rPr>
        <w:t>sagatavots,</w:t>
      </w:r>
      <w:r w:rsidR="08FA1C6C" w:rsidRPr="004D243E">
        <w:rPr>
          <w:rFonts w:ascii="Cambria" w:eastAsia="Cambria" w:hAnsi="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w:t>
      </w:r>
      <w:proofErr w:type="spellStart"/>
      <w:r w:rsidR="08FA1C6C" w:rsidRPr="004D243E">
        <w:rPr>
          <w:rFonts w:ascii="Cambria" w:eastAsia="Cambria" w:hAnsi="Cambria" w:cs="Cambria"/>
        </w:rPr>
        <w:t>izvērtējumu</w:t>
      </w:r>
      <w:proofErr w:type="spellEnd"/>
      <w:r w:rsidR="08FA1C6C" w:rsidRPr="004D243E">
        <w:rPr>
          <w:rFonts w:ascii="Cambria" w:eastAsia="Cambria" w:hAnsi="Cambria" w:cs="Cambria"/>
        </w:rPr>
        <w:t>; pielāgošanās plānošanu; pielāgošanās pasākumu ieviešanu; monitoringu un izvērtēšanu.</w:t>
      </w:r>
      <w:r w:rsidR="00DB07A5" w:rsidRPr="004D243E">
        <w:rPr>
          <w:rFonts w:ascii="Cambria" w:eastAsia="Cambria" w:hAnsi="Cambria" w:cs="Cambria"/>
        </w:rPr>
        <w:t xml:space="preserve"> </w:t>
      </w:r>
      <w:r w:rsidR="00233007" w:rsidRPr="004D243E">
        <w:rPr>
          <w:rFonts w:ascii="Cambria" w:eastAsia="Cambria" w:hAnsi="Cambria" w:cs="Cambria"/>
        </w:rPr>
        <w:t>LPKPP</w:t>
      </w:r>
      <w:r w:rsidR="3A507AE3" w:rsidRPr="004D243E">
        <w:rPr>
          <w:rFonts w:ascii="Cambria" w:eastAsia="Cambria" w:hAnsi="Cambria" w:cs="Cambria"/>
        </w:rPr>
        <w:t xml:space="preserve"> izstrādes pamatā ir Latvijas līdzšinējo klimata pārmaiņu analīze un klimata pārmaiņu scenāriji periodam līdz 2100.gadam, kā arī Latvijā veiktie klimata pārmaiņu ietekmju un risku </w:t>
      </w:r>
      <w:proofErr w:type="spellStart"/>
      <w:r w:rsidR="3A507AE3" w:rsidRPr="004D243E">
        <w:rPr>
          <w:rFonts w:ascii="Cambria" w:eastAsia="Cambria" w:hAnsi="Cambria" w:cs="Cambria"/>
        </w:rPr>
        <w:t>izvērtējumi</w:t>
      </w:r>
      <w:proofErr w:type="spellEnd"/>
      <w:r w:rsidR="3A507AE3" w:rsidRPr="004D243E">
        <w:rPr>
          <w:rFonts w:ascii="Cambria" w:eastAsia="Cambria" w:hAnsi="Cambria" w:cs="Cambria"/>
        </w:rPr>
        <w:t xml:space="preserve">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14:paraId="3AE3280B" w14:textId="6A67AB7A" w:rsidR="00836D6F" w:rsidRPr="004D243E" w:rsidRDefault="42F60FFA" w:rsidP="00700B7E">
      <w:pPr>
        <w:jc w:val="both"/>
        <w:rPr>
          <w:rFonts w:ascii="Cambria" w:eastAsia="Cambria" w:hAnsi="Cambria" w:cs="Cambria"/>
        </w:rPr>
      </w:pPr>
      <w:r w:rsidRPr="004D243E">
        <w:rPr>
          <w:rFonts w:ascii="Cambria" w:eastAsia="Cambria" w:hAnsi="Cambria" w:cs="Cambria"/>
        </w:rPr>
        <w:t>L</w:t>
      </w:r>
      <w:r w:rsidR="00134838" w:rsidRPr="004D243E">
        <w:rPr>
          <w:rFonts w:ascii="Cambria" w:eastAsia="Cambria" w:hAnsi="Cambria" w:cs="Cambria"/>
        </w:rPr>
        <w:t>VĢMC</w:t>
      </w:r>
      <w:r w:rsidRPr="004D243E">
        <w:rPr>
          <w:rFonts w:ascii="Cambria" w:eastAsia="Cambria" w:hAnsi="Cambria" w:cs="Cambria"/>
        </w:rPr>
        <w:t xml:space="preserve"> strādā pie jauno klimata scenāriju </w:t>
      </w:r>
      <w:r w:rsidR="08EFF291" w:rsidRPr="004D243E">
        <w:rPr>
          <w:rFonts w:ascii="Cambria" w:eastAsia="Cambria" w:hAnsi="Cambria" w:cs="Cambria"/>
        </w:rPr>
        <w:t>izstrādes Latvijai laika posmam līdz 2100. gadam</w:t>
      </w:r>
      <w:r w:rsidR="00836D6F" w:rsidRPr="004D243E">
        <w:rPr>
          <w:rFonts w:ascii="Cambria" w:eastAsia="Cambria" w:hAnsi="Cambria" w:cs="Cambria"/>
          <w:vertAlign w:val="superscript"/>
        </w:rPr>
        <w:footnoteReference w:id="225"/>
      </w:r>
      <w:r w:rsidR="08EFF291" w:rsidRPr="004D243E">
        <w:rPr>
          <w:rFonts w:ascii="Cambria" w:eastAsia="Cambria" w:hAnsi="Cambria" w:cs="Cambria"/>
        </w:rPr>
        <w:t>, kuri pamatos</w:t>
      </w:r>
      <w:r w:rsidR="00C46766" w:rsidRPr="004D243E">
        <w:rPr>
          <w:rFonts w:ascii="Cambria" w:eastAsia="Cambria" w:hAnsi="Cambria" w:cs="Cambria"/>
        </w:rPr>
        <w:t>ies</w:t>
      </w:r>
      <w:r w:rsidR="08EFF291" w:rsidRPr="004D243E">
        <w:rPr>
          <w:rFonts w:ascii="Cambria" w:eastAsia="Cambria" w:hAnsi="Cambria" w:cs="Cambria"/>
        </w:rPr>
        <w:t xml:space="preserve"> uz jaunāko </w:t>
      </w:r>
      <w:r w:rsidR="36EEF95C" w:rsidRPr="004D243E">
        <w:rPr>
          <w:rFonts w:ascii="Cambria" w:eastAsia="Cambria" w:hAnsi="Cambria" w:cs="Cambria"/>
        </w:rPr>
        <w:t>K</w:t>
      </w:r>
      <w:r w:rsidR="00EC3043" w:rsidRPr="004D243E">
        <w:rPr>
          <w:rFonts w:ascii="Cambria" w:eastAsia="Cambria" w:hAnsi="Cambria" w:cs="Cambria"/>
        </w:rPr>
        <w:t>PSP</w:t>
      </w:r>
      <w:r w:rsidR="36EEF95C" w:rsidRPr="004D243E">
        <w:rPr>
          <w:rFonts w:ascii="Cambria" w:eastAsia="Cambria" w:hAnsi="Cambria" w:cs="Cambria"/>
        </w:rPr>
        <w:t xml:space="preserve"> ekspertu grupas Sestajā Novērtējuma ziņojumā (AR6)</w:t>
      </w:r>
      <w:r w:rsidR="00836D6F" w:rsidRPr="004D243E">
        <w:rPr>
          <w:rFonts w:ascii="Cambria" w:eastAsia="Cambria" w:hAnsi="Cambria" w:cs="Cambria"/>
          <w:vertAlign w:val="superscript"/>
        </w:rPr>
        <w:footnoteReference w:id="226"/>
      </w:r>
      <w:r w:rsidR="36EEF95C" w:rsidRPr="004D243E">
        <w:rPr>
          <w:rFonts w:ascii="Cambria" w:eastAsia="Cambria" w:hAnsi="Cambria" w:cs="Cambria"/>
        </w:rPr>
        <w:t xml:space="preserve"> pieņemtajiem </w:t>
      </w:r>
      <w:r w:rsidR="00E30909" w:rsidRPr="004D243E">
        <w:rPr>
          <w:rFonts w:ascii="Cambria" w:eastAsia="Cambria" w:hAnsi="Cambria" w:cs="Cambria"/>
        </w:rPr>
        <w:t>SEG</w:t>
      </w:r>
      <w:r w:rsidR="36EEF95C" w:rsidRPr="004D243E">
        <w:rPr>
          <w:rFonts w:ascii="Cambria" w:eastAsia="Cambria" w:hAnsi="Cambria" w:cs="Cambria"/>
        </w:rPr>
        <w:t xml:space="preserve"> emisij</w:t>
      </w:r>
      <w:r w:rsidR="141DAC45" w:rsidRPr="004D243E">
        <w:rPr>
          <w:rFonts w:ascii="Cambria" w:eastAsia="Cambria" w:hAnsi="Cambria" w:cs="Cambria"/>
        </w:rPr>
        <w:t>u</w:t>
      </w:r>
      <w:r w:rsidR="36EEF95C" w:rsidRPr="004D243E">
        <w:rPr>
          <w:rFonts w:ascii="Cambria" w:eastAsia="Cambria" w:hAnsi="Cambria" w:cs="Cambria"/>
        </w:rPr>
        <w:t xml:space="preserve"> scenārijiem. </w:t>
      </w:r>
      <w:r w:rsidR="2DC53F4B" w:rsidRPr="004D243E">
        <w:rPr>
          <w:rFonts w:ascii="Cambria" w:eastAsia="Cambria" w:hAnsi="Cambria" w:cs="Cambria"/>
        </w:rPr>
        <w:t xml:space="preserve">Scenāriju izstrāde plānota 2024. gada pavasarī. </w:t>
      </w:r>
    </w:p>
    <w:p w14:paraId="14F315DF" w14:textId="0A8EACE8" w:rsidR="00836D6F" w:rsidRPr="004D243E" w:rsidRDefault="606E4DF9" w:rsidP="00644422">
      <w:pPr>
        <w:pStyle w:val="Heading4"/>
      </w:pPr>
      <w:r w:rsidRPr="004D243E">
        <w:t xml:space="preserve"> </w:t>
      </w:r>
      <w:r w:rsidR="00836D6F" w:rsidRPr="004D243E">
        <w:t>II Sasniedzamie mērķi</w:t>
      </w:r>
    </w:p>
    <w:tbl>
      <w:tblPr>
        <w:tblStyle w:val="PlainTable2"/>
        <w:tblW w:w="9072" w:type="dxa"/>
        <w:jc w:val="center"/>
        <w:tblLook w:val="04A0" w:firstRow="1" w:lastRow="0" w:firstColumn="1" w:lastColumn="0" w:noHBand="0" w:noVBand="1"/>
      </w:tblPr>
      <w:tblGrid>
        <w:gridCol w:w="9072"/>
      </w:tblGrid>
      <w:tr w:rsidR="00836D6F" w:rsidRPr="004D243E" w14:paraId="4AAC66D6" w14:textId="77777777" w:rsidTr="001B3FE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9ACA94" w14:textId="77777777" w:rsidR="00836D6F" w:rsidRPr="004D243E" w:rsidRDefault="00836D6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r>
      <w:tr w:rsidR="009C440B" w:rsidRPr="004D243E" w14:paraId="3AAAF43C" w14:textId="77777777" w:rsidTr="001B3FE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3FDCD0" w14:textId="5B2C9B8C" w:rsidR="009C440B" w:rsidRPr="004D243E" w:rsidRDefault="001B3FED" w:rsidP="00DB07A5">
            <w:pPr>
              <w:jc w:val="both"/>
              <w:rPr>
                <w:rFonts w:ascii="Cambria" w:hAnsi="Cambria"/>
                <w:b w:val="0"/>
                <w:bCs w:val="0"/>
                <w:color w:val="000000" w:themeColor="text1"/>
                <w:sz w:val="26"/>
                <w:szCs w:val="26"/>
              </w:rPr>
            </w:pPr>
            <w:r w:rsidRPr="004D243E">
              <w:rPr>
                <w:rFonts w:ascii="Cambria" w:hAnsi="Cambria"/>
                <w:b w:val="0"/>
                <w:bCs w:val="0"/>
                <w:color w:val="000000" w:themeColor="text1"/>
                <w:sz w:val="26"/>
                <w:szCs w:val="26"/>
              </w:rPr>
              <w:t>M</w:t>
            </w:r>
            <w:r w:rsidR="009C440B" w:rsidRPr="004D243E">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14:paraId="210D2F5A" w14:textId="3056EDD7" w:rsidR="00836D6F" w:rsidRPr="004D243E" w:rsidRDefault="00836D6F" w:rsidP="00644422">
      <w:pPr>
        <w:pStyle w:val="Heading4"/>
      </w:pPr>
      <w:r w:rsidRPr="004D243E">
        <w:t xml:space="preserve">III </w:t>
      </w:r>
      <w:proofErr w:type="spellStart"/>
      <w:r w:rsidRPr="004D243E">
        <w:t>Rīcībpolitikas</w:t>
      </w:r>
      <w:proofErr w:type="spellEnd"/>
      <w:r w:rsidRPr="004D243E">
        <w:t xml:space="preserve"> un pasākumi mērķu sasniegšanai</w:t>
      </w:r>
      <w:r w:rsidR="00C706AC">
        <w:rPr>
          <w:rStyle w:val="FootnoteReference"/>
        </w:rPr>
        <w:footnoteReference w:id="227"/>
      </w:r>
    </w:p>
    <w:tbl>
      <w:tblPr>
        <w:tblStyle w:val="GridTable1Light-Accent3"/>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9"/>
        <w:gridCol w:w="4080"/>
        <w:gridCol w:w="1265"/>
        <w:gridCol w:w="1043"/>
        <w:gridCol w:w="1126"/>
        <w:gridCol w:w="851"/>
      </w:tblGrid>
      <w:tr w:rsidR="00757CDF" w:rsidRPr="004D243E" w14:paraId="0CA8F949" w14:textId="77777777" w:rsidTr="0957556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19" w:type="dxa"/>
            <w:vMerge w:val="restart"/>
            <w:noWrap/>
            <w:vAlign w:val="center"/>
          </w:tcPr>
          <w:p w14:paraId="4B55BC4B" w14:textId="77777777" w:rsidR="001F27E1" w:rsidRPr="00644422" w:rsidRDefault="001F27E1">
            <w:pPr>
              <w:spacing w:before="0" w:after="0"/>
              <w:jc w:val="center"/>
              <w:rPr>
                <w:rFonts w:ascii="Cambria" w:eastAsia="Times New Roman" w:hAnsi="Cambria" w:cstheme="minorHAnsi"/>
                <w:color w:val="000000"/>
                <w:sz w:val="20"/>
                <w:szCs w:val="20"/>
                <w:lang w:eastAsia="lv-LV"/>
              </w:rPr>
            </w:pPr>
            <w:r w:rsidRPr="00644422">
              <w:rPr>
                <w:rFonts w:ascii="Cambria" w:eastAsia="Times New Roman" w:hAnsi="Cambria" w:cstheme="minorHAnsi"/>
                <w:color w:val="000000"/>
                <w:sz w:val="20"/>
                <w:szCs w:val="20"/>
                <w:lang w:eastAsia="lv-LV"/>
              </w:rPr>
              <w:t>Nr.</w:t>
            </w:r>
          </w:p>
        </w:tc>
        <w:tc>
          <w:tcPr>
            <w:tcW w:w="4080" w:type="dxa"/>
            <w:vMerge w:val="restart"/>
            <w:vAlign w:val="center"/>
          </w:tcPr>
          <w:p w14:paraId="33255573"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65" w:type="dxa"/>
            <w:vMerge w:val="restart"/>
            <w:vAlign w:val="center"/>
          </w:tcPr>
          <w:p w14:paraId="3A4BEC34" w14:textId="3B0F824D"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043" w:type="dxa"/>
            <w:vMerge w:val="restart"/>
            <w:noWrap/>
            <w:vAlign w:val="center"/>
          </w:tcPr>
          <w:p w14:paraId="0DB14F0D"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66325620"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977" w:type="dxa"/>
            <w:gridSpan w:val="2"/>
            <w:vAlign w:val="center"/>
          </w:tcPr>
          <w:p w14:paraId="341EF081"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700B7E" w:rsidRPr="004D243E" w14:paraId="53C9EA95"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vMerge/>
            <w:noWrap/>
            <w:vAlign w:val="center"/>
            <w:hideMark/>
          </w:tcPr>
          <w:p w14:paraId="49702835" w14:textId="77777777" w:rsidR="001F27E1" w:rsidRPr="00644422" w:rsidRDefault="001F27E1">
            <w:pPr>
              <w:spacing w:before="0" w:after="0"/>
              <w:jc w:val="center"/>
              <w:rPr>
                <w:rFonts w:ascii="Cambria" w:eastAsia="Times New Roman" w:hAnsi="Cambria" w:cstheme="minorHAnsi"/>
                <w:color w:val="000000"/>
                <w:sz w:val="20"/>
                <w:szCs w:val="20"/>
                <w:lang w:eastAsia="lv-LV"/>
              </w:rPr>
            </w:pPr>
          </w:p>
        </w:tc>
        <w:tc>
          <w:tcPr>
            <w:tcW w:w="0" w:type="dxa"/>
            <w:vMerge/>
            <w:vAlign w:val="center"/>
            <w:hideMark/>
          </w:tcPr>
          <w:p w14:paraId="6EC3460E" w14:textId="77777777" w:rsidR="001F27E1" w:rsidRPr="004D243E" w:rsidRDefault="001F27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0" w:type="dxa"/>
            <w:vMerge/>
            <w:vAlign w:val="center"/>
            <w:hideMark/>
          </w:tcPr>
          <w:p w14:paraId="546367E4" w14:textId="77777777" w:rsidR="001F27E1" w:rsidRPr="004D243E" w:rsidRDefault="001F27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0" w:type="dxa"/>
            <w:vMerge/>
            <w:noWrap/>
            <w:vAlign w:val="center"/>
            <w:hideMark/>
          </w:tcPr>
          <w:p w14:paraId="049589BF" w14:textId="77777777" w:rsidR="001F27E1" w:rsidRPr="004D243E" w:rsidRDefault="001F27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126" w:type="dxa"/>
            <w:vAlign w:val="center"/>
            <w:hideMark/>
          </w:tcPr>
          <w:p w14:paraId="77D217C9" w14:textId="77777777" w:rsidR="001F27E1" w:rsidRPr="004D243E" w:rsidRDefault="001F27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roofErr w:type="spellStart"/>
            <w:r w:rsidRPr="004D243E">
              <w:rPr>
                <w:rFonts w:ascii="Cambria" w:eastAsia="Times New Roman" w:hAnsi="Cambria" w:cstheme="minorHAnsi"/>
                <w:b/>
                <w:color w:val="000000"/>
                <w:sz w:val="20"/>
                <w:szCs w:val="20"/>
                <w:lang w:eastAsia="lv-LV"/>
              </w:rPr>
              <w:t>milj.euro</w:t>
            </w:r>
            <w:proofErr w:type="spellEnd"/>
          </w:p>
        </w:tc>
        <w:tc>
          <w:tcPr>
            <w:tcW w:w="851" w:type="dxa"/>
            <w:vAlign w:val="center"/>
            <w:hideMark/>
          </w:tcPr>
          <w:p w14:paraId="51E76B16" w14:textId="357844B7" w:rsidR="001F27E1" w:rsidRPr="004D243E" w:rsidRDefault="0D4D2332"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p>
        </w:tc>
      </w:tr>
      <w:tr w:rsidR="00700B7E" w:rsidRPr="004D243E" w14:paraId="33CDD831"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043947A6" w14:textId="0793AEC4" w:rsidR="001B3FED" w:rsidRPr="00644422" w:rsidRDefault="001B3FED" w:rsidP="001B3FED">
            <w:pPr>
              <w:spacing w:before="0" w:after="0"/>
              <w:jc w:val="center"/>
              <w:rPr>
                <w:rFonts w:ascii="Cambria" w:eastAsia="Times New Roman" w:hAnsi="Cambria" w:cstheme="minorHAnsi"/>
                <w:b w:val="0"/>
                <w:bCs w:val="0"/>
                <w:sz w:val="22"/>
                <w:lang w:eastAsia="lv-LV"/>
              </w:rPr>
            </w:pPr>
            <w:r w:rsidRPr="00644422">
              <w:rPr>
                <w:rFonts w:ascii="Cambria" w:eastAsia="Times New Roman" w:hAnsi="Cambria" w:cstheme="minorHAnsi"/>
                <w:b w:val="0"/>
                <w:bCs w:val="0"/>
                <w:color w:val="000000" w:themeColor="text1"/>
                <w:sz w:val="22"/>
                <w:lang w:eastAsia="lv-LV"/>
              </w:rPr>
              <w:t>1</w:t>
            </w:r>
          </w:p>
        </w:tc>
        <w:tc>
          <w:tcPr>
            <w:tcW w:w="0" w:type="dxa"/>
            <w:vAlign w:val="center"/>
          </w:tcPr>
          <w:p w14:paraId="247E65E7" w14:textId="0334BC05"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 xml:space="preserve">Agrīnās brīdināšanas sistēma ir </w:t>
            </w:r>
            <w:proofErr w:type="spellStart"/>
            <w:r w:rsidRPr="004D243E">
              <w:rPr>
                <w:rFonts w:ascii="Cambria" w:eastAsia="Times New Roman" w:hAnsi="Cambria" w:cstheme="minorHAnsi"/>
                <w:sz w:val="22"/>
                <w:lang w:eastAsia="lv-LV"/>
              </w:rPr>
              <w:t>reaģētspējīga</w:t>
            </w:r>
            <w:proofErr w:type="spellEnd"/>
            <w:r w:rsidRPr="004D243E">
              <w:rPr>
                <w:rFonts w:ascii="Cambria" w:eastAsia="Times New Roman" w:hAnsi="Cambria" w:cstheme="minorHAnsi"/>
                <w:sz w:val="22"/>
                <w:lang w:eastAsia="lv-LV"/>
              </w:rPr>
              <w:t>, regulāri aktualizēta un nodrošina augstas izšķirtspējas modelēšanu ekstrēmu laikapstākļu ietekmes prognozēšanai</w:t>
            </w:r>
          </w:p>
        </w:tc>
        <w:tc>
          <w:tcPr>
            <w:tcW w:w="0" w:type="dxa"/>
            <w:noWrap/>
            <w:vAlign w:val="center"/>
          </w:tcPr>
          <w:p w14:paraId="22B3EF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2018040B" w14:textId="6BEF4F9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 xml:space="preserve"> IeM</w:t>
            </w:r>
          </w:p>
        </w:tc>
        <w:tc>
          <w:tcPr>
            <w:tcW w:w="0" w:type="dxa"/>
            <w:noWrap/>
            <w:vAlign w:val="center"/>
          </w:tcPr>
          <w:p w14:paraId="545FEB84" w14:textId="0E46AB9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2024</w:t>
            </w:r>
          </w:p>
        </w:tc>
        <w:tc>
          <w:tcPr>
            <w:tcW w:w="1126" w:type="dxa"/>
          </w:tcPr>
          <w:p w14:paraId="7EDB18C4" w14:textId="05FF5C56" w:rsidR="001B3FED" w:rsidRPr="004D243E" w:rsidRDefault="3417F36C" w:rsidP="218B8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1913047B"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91C3A2F"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36521409" w14:textId="6184CE10" w:rsidR="001B3FED"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sz w:val="22"/>
                <w:lang w:eastAsia="lv-LV"/>
              </w:rPr>
              <w:t>PF</w:t>
            </w:r>
          </w:p>
        </w:tc>
      </w:tr>
      <w:tr w:rsidR="00700B7E" w:rsidRPr="003838C0" w14:paraId="051F5575"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053A9E34" w14:textId="4831FBED"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2</w:t>
            </w:r>
          </w:p>
        </w:tc>
        <w:tc>
          <w:tcPr>
            <w:tcW w:w="0" w:type="dxa"/>
            <w:vAlign w:val="center"/>
          </w:tcPr>
          <w:p w14:paraId="34D3D4DB" w14:textId="5C3DDF2F" w:rsidR="001B3FED" w:rsidRPr="003838C0" w:rsidRDefault="4D9E04B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w:t>
            </w:r>
            <w:r w:rsidR="001B3FED" w:rsidRPr="003838C0">
              <w:rPr>
                <w:rFonts w:ascii="Cambria" w:eastAsia="Times New Roman" w:hAnsi="Cambria"/>
                <w:sz w:val="22"/>
                <w:lang w:eastAsia="lv-LV"/>
              </w:rPr>
              <w:t>reventīvie pasākumi, lai pasargātu cilvēka veselību un dzīvību no klimata pārmaiņu negatīvajām ietekmēm</w:t>
            </w:r>
          </w:p>
        </w:tc>
        <w:tc>
          <w:tcPr>
            <w:tcW w:w="0" w:type="dxa"/>
            <w:noWrap/>
            <w:vAlign w:val="center"/>
          </w:tcPr>
          <w:p w14:paraId="03A4EA4C"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68BD05E7"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VM</w:t>
            </w:r>
          </w:p>
          <w:p w14:paraId="369853C6"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0CD29924"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lastRenderedPageBreak/>
              <w:t>IZM</w:t>
            </w:r>
          </w:p>
          <w:p w14:paraId="0649B520"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LM</w:t>
            </w:r>
          </w:p>
          <w:p w14:paraId="3D99B697" w14:textId="54B6453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SPKC</w:t>
            </w:r>
          </w:p>
        </w:tc>
        <w:tc>
          <w:tcPr>
            <w:tcW w:w="0" w:type="dxa"/>
            <w:noWrap/>
            <w:vAlign w:val="center"/>
          </w:tcPr>
          <w:p w14:paraId="4CFEA150" w14:textId="6F896E5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lastRenderedPageBreak/>
              <w:t>2030</w:t>
            </w:r>
          </w:p>
        </w:tc>
        <w:tc>
          <w:tcPr>
            <w:tcW w:w="1126" w:type="dxa"/>
          </w:tcPr>
          <w:p w14:paraId="5F7F4776" w14:textId="551B8054"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851" w:type="dxa"/>
            <w:vAlign w:val="center"/>
          </w:tcPr>
          <w:p w14:paraId="0DD63CB7" w14:textId="4C81BFAD" w:rsidR="001B3FED"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12F6901A"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PB</w:t>
            </w:r>
          </w:p>
          <w:p w14:paraId="21FE32B2"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p w14:paraId="30E56C0F" w14:textId="302D4224"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lastRenderedPageBreak/>
              <w:t>MFF</w:t>
            </w:r>
          </w:p>
        </w:tc>
      </w:tr>
      <w:tr w:rsidR="00700B7E" w:rsidRPr="003838C0" w14:paraId="28D3D6FC"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09EEC7EC" w14:textId="065A33DB"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lastRenderedPageBreak/>
              <w:t>3</w:t>
            </w:r>
          </w:p>
        </w:tc>
        <w:tc>
          <w:tcPr>
            <w:tcW w:w="0" w:type="dxa"/>
            <w:vAlign w:val="center"/>
          </w:tcPr>
          <w:p w14:paraId="28785338" w14:textId="620E1B71" w:rsidR="001B3FED" w:rsidRPr="003838C0" w:rsidRDefault="4DFDC07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hAnsi="Cambria"/>
                <w:sz w:val="22"/>
              </w:rPr>
              <w:t>T</w:t>
            </w:r>
            <w:r w:rsidR="001B3FED" w:rsidRPr="003838C0">
              <w:rPr>
                <w:rFonts w:ascii="Cambria" w:hAnsi="Cambria"/>
                <w:sz w:val="22"/>
              </w:rPr>
              <w:t>autsaimniecības nozaru stiprināšana pret klimata pārmaiņu riskiem un ekstrēmiem</w:t>
            </w:r>
          </w:p>
        </w:tc>
        <w:tc>
          <w:tcPr>
            <w:tcW w:w="0" w:type="dxa"/>
            <w:noWrap/>
            <w:vAlign w:val="center"/>
          </w:tcPr>
          <w:p w14:paraId="7644949A"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4005C57E"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3B884E99" w14:textId="77777777" w:rsidR="001B3FED"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2B1D64CF" w14:textId="59433BCB" w:rsidR="001B3FED" w:rsidRPr="003838C0" w:rsidRDefault="00570DD0"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FM</w:t>
            </w:r>
          </w:p>
        </w:tc>
        <w:tc>
          <w:tcPr>
            <w:tcW w:w="0" w:type="dxa"/>
            <w:noWrap/>
            <w:vAlign w:val="center"/>
          </w:tcPr>
          <w:p w14:paraId="21B12E65" w14:textId="2AE211A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126" w:type="dxa"/>
          </w:tcPr>
          <w:p w14:paraId="254DA053" w14:textId="7C000E0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851" w:type="dxa"/>
            <w:vAlign w:val="center"/>
          </w:tcPr>
          <w:p w14:paraId="2F587CF4" w14:textId="6B7100E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05435108"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p w14:paraId="2E0C5C81" w14:textId="27C8EAC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NFI</w:t>
            </w:r>
          </w:p>
        </w:tc>
      </w:tr>
      <w:tr w:rsidR="00700B7E" w:rsidRPr="004D243E" w14:paraId="1C2DAEC5"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90C48E8" w14:textId="3DCCF5A3"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4</w:t>
            </w:r>
          </w:p>
        </w:tc>
        <w:tc>
          <w:tcPr>
            <w:tcW w:w="0" w:type="dxa"/>
            <w:vAlign w:val="center"/>
          </w:tcPr>
          <w:p w14:paraId="6755F207" w14:textId="7AF8353E" w:rsidR="001B3FED" w:rsidRPr="003838C0"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hAnsi="Cambria" w:cstheme="minorHAnsi"/>
                <w:sz w:val="22"/>
              </w:rPr>
              <w:t>Tautsaimniecībai nozīmīgu resursu mežsaimniecībā, lauksaimniecībā un zivsaimniecībā pasargāšana no klimata pārmaiņu negatīvajām ietekmēm</w:t>
            </w:r>
          </w:p>
        </w:tc>
        <w:tc>
          <w:tcPr>
            <w:tcW w:w="0" w:type="dxa"/>
            <w:noWrap/>
            <w:vAlign w:val="center"/>
          </w:tcPr>
          <w:p w14:paraId="1F1F9339"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ZM</w:t>
            </w:r>
          </w:p>
          <w:p w14:paraId="6732D939" w14:textId="195FA36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tc>
        <w:tc>
          <w:tcPr>
            <w:tcW w:w="0" w:type="dxa"/>
            <w:noWrap/>
            <w:vAlign w:val="center"/>
          </w:tcPr>
          <w:p w14:paraId="24C44204" w14:textId="050BD0D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2027</w:t>
            </w:r>
          </w:p>
        </w:tc>
        <w:tc>
          <w:tcPr>
            <w:tcW w:w="1126" w:type="dxa"/>
          </w:tcPr>
          <w:p w14:paraId="182552EC" w14:textId="2235B660"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851" w:type="dxa"/>
            <w:vAlign w:val="center"/>
          </w:tcPr>
          <w:p w14:paraId="2CC296D1" w14:textId="49ED432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6AEAD570" w14:textId="38DAF72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tc>
      </w:tr>
      <w:tr w:rsidR="00700B7E" w:rsidRPr="004D243E" w14:paraId="32E58DD4"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5069650" w14:textId="31580467"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5</w:t>
            </w:r>
          </w:p>
        </w:tc>
        <w:tc>
          <w:tcPr>
            <w:tcW w:w="0" w:type="dxa"/>
            <w:vAlign w:val="center"/>
          </w:tcPr>
          <w:p w14:paraId="58C13B33" w14:textId="18ADA8A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Tūrisma nozares pielāgošanās klimata pārmaiņām nodrošināšana</w:t>
            </w:r>
          </w:p>
        </w:tc>
        <w:tc>
          <w:tcPr>
            <w:tcW w:w="0" w:type="dxa"/>
            <w:noWrap/>
            <w:vAlign w:val="center"/>
          </w:tcPr>
          <w:p w14:paraId="592BE236"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KM</w:t>
            </w:r>
          </w:p>
          <w:p w14:paraId="03921FC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0808FFF4" w14:textId="17D9562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0" w:type="dxa"/>
            <w:noWrap/>
            <w:vAlign w:val="center"/>
          </w:tcPr>
          <w:p w14:paraId="5C4FE0BF" w14:textId="07CA051C"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126" w:type="dxa"/>
          </w:tcPr>
          <w:p w14:paraId="7F6DE68F" w14:textId="4395942C"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12FF67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63300B9" w14:textId="58DD0CA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4B8811B3"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C49F134" w14:textId="6C32C3D5"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6</w:t>
            </w:r>
          </w:p>
        </w:tc>
        <w:tc>
          <w:tcPr>
            <w:tcW w:w="0" w:type="dxa"/>
            <w:vAlign w:val="center"/>
          </w:tcPr>
          <w:p w14:paraId="6BB75A57" w14:textId="728FB936"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Zaļās infrastruktūras izmantošana klimata risku ietekmes mazināšanai</w:t>
            </w:r>
          </w:p>
        </w:tc>
        <w:tc>
          <w:tcPr>
            <w:tcW w:w="0" w:type="dxa"/>
            <w:noWrap/>
            <w:vAlign w:val="center"/>
          </w:tcPr>
          <w:p w14:paraId="74119E95" w14:textId="4E0589B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r w:rsidR="000D1401">
              <w:rPr>
                <w:rFonts w:ascii="Cambria" w:eastAsia="Times New Roman" w:hAnsi="Cambria" w:cstheme="minorHAnsi"/>
                <w:color w:val="000000" w:themeColor="text1"/>
                <w:sz w:val="22"/>
                <w:lang w:eastAsia="lv-LV"/>
              </w:rPr>
              <w:t xml:space="preserve">, </w:t>
            </w:r>
            <w:r w:rsidR="000D1401">
              <w:rPr>
                <w:rFonts w:ascii="Verdana" w:hAnsi="Verdana"/>
                <w:color w:val="525252"/>
                <w:sz w:val="19"/>
                <w:szCs w:val="19"/>
                <w:shd w:val="clear" w:color="auto" w:fill="FDF5F5"/>
              </w:rPr>
              <w:t>IEM, SM, ZM, VM, KEM</w:t>
            </w:r>
          </w:p>
        </w:tc>
        <w:tc>
          <w:tcPr>
            <w:tcW w:w="0" w:type="dxa"/>
            <w:noWrap/>
            <w:vAlign w:val="center"/>
          </w:tcPr>
          <w:p w14:paraId="62FDB862" w14:textId="292B6059"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126" w:type="dxa"/>
          </w:tcPr>
          <w:p w14:paraId="3A9763FD" w14:textId="13F43489"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7B7A253F"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5CE3B953" w14:textId="76E86D8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27519E88"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97F8878" w14:textId="001BFAD2"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7</w:t>
            </w:r>
          </w:p>
        </w:tc>
        <w:tc>
          <w:tcPr>
            <w:tcW w:w="0" w:type="dxa"/>
            <w:vAlign w:val="center"/>
          </w:tcPr>
          <w:p w14:paraId="0CA3483A" w14:textId="4C71FE8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Inženierkomunikāciju sistēmas un infrastruktūras nodrošināšana un pielāgošana klimata ekstrēmiem</w:t>
            </w:r>
          </w:p>
        </w:tc>
        <w:tc>
          <w:tcPr>
            <w:tcW w:w="0" w:type="dxa"/>
            <w:noWrap/>
            <w:vAlign w:val="center"/>
          </w:tcPr>
          <w:p w14:paraId="4C3DD895"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7BAAB10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SM</w:t>
            </w:r>
          </w:p>
          <w:p w14:paraId="5E5759A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p w14:paraId="6F168A5F" w14:textId="58162C8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tc>
        <w:tc>
          <w:tcPr>
            <w:tcW w:w="0" w:type="dxa"/>
            <w:noWrap/>
            <w:vAlign w:val="center"/>
          </w:tcPr>
          <w:p w14:paraId="4EC74C48" w14:textId="65B8573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126" w:type="dxa"/>
          </w:tcPr>
          <w:p w14:paraId="4EC6440A" w14:textId="030F2F28"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63866A5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72D2454" w14:textId="1CDA0BF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E7E242"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B0D6ECB" w14:textId="6BF5EC8F"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8</w:t>
            </w:r>
          </w:p>
        </w:tc>
        <w:tc>
          <w:tcPr>
            <w:tcW w:w="0" w:type="dxa"/>
            <w:vAlign w:val="center"/>
          </w:tcPr>
          <w:p w14:paraId="2D604F4B" w14:textId="54810A2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Būvju un ēku pielāgošana klimata pārmaiņu ietekmēm un slodzēm</w:t>
            </w:r>
          </w:p>
        </w:tc>
        <w:tc>
          <w:tcPr>
            <w:tcW w:w="0" w:type="dxa"/>
            <w:noWrap/>
            <w:vAlign w:val="center"/>
          </w:tcPr>
          <w:p w14:paraId="62CEB926" w14:textId="756F830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0" w:type="dxa"/>
            <w:noWrap/>
            <w:vAlign w:val="center"/>
          </w:tcPr>
          <w:p w14:paraId="2FA1DCE5" w14:textId="5203D12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126" w:type="dxa"/>
          </w:tcPr>
          <w:p w14:paraId="6FA3FADB" w14:textId="25144F0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760166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0DB9035" w14:textId="3DDC971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72D835AF"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66C5D4D" w14:textId="777CBFED"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9</w:t>
            </w:r>
          </w:p>
        </w:tc>
        <w:tc>
          <w:tcPr>
            <w:tcW w:w="0" w:type="dxa"/>
            <w:vAlign w:val="center"/>
          </w:tcPr>
          <w:p w14:paraId="6644332E" w14:textId="07DBEEB9"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negatīvo ietekmju mazināšana ekosistēmās un sugu bioloģiskās daudzveidības saglabāšana un atjaunošana</w:t>
            </w:r>
          </w:p>
        </w:tc>
        <w:tc>
          <w:tcPr>
            <w:tcW w:w="0" w:type="dxa"/>
            <w:noWrap/>
            <w:vAlign w:val="center"/>
          </w:tcPr>
          <w:p w14:paraId="616C4E3D" w14:textId="1B61D9F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0" w:type="dxa"/>
            <w:noWrap/>
            <w:vAlign w:val="center"/>
          </w:tcPr>
          <w:p w14:paraId="130274E5" w14:textId="13F4B44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126" w:type="dxa"/>
          </w:tcPr>
          <w:p w14:paraId="604B3CE5" w14:textId="567DDB5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6F028532" w14:textId="55BAED4A" w:rsidR="001B3FED"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16C16E0" w14:textId="65C6B43A" w:rsidR="00F65C46"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60BE39A0"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9E1FBCA" w14:textId="2DB3BFF6"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10</w:t>
            </w:r>
          </w:p>
        </w:tc>
        <w:tc>
          <w:tcPr>
            <w:tcW w:w="0" w:type="dxa"/>
            <w:vAlign w:val="center"/>
          </w:tcPr>
          <w:p w14:paraId="1D8557E4" w14:textId="63D8097F"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 xml:space="preserve">Kontroles sistēmas izveidošana svešzemju </w:t>
            </w:r>
            <w:proofErr w:type="spellStart"/>
            <w:r w:rsidRPr="004D243E">
              <w:rPr>
                <w:rFonts w:ascii="Cambria" w:hAnsi="Cambria" w:cstheme="minorHAnsi"/>
                <w:sz w:val="22"/>
              </w:rPr>
              <w:t>invazīvo</w:t>
            </w:r>
            <w:proofErr w:type="spellEnd"/>
            <w:r w:rsidRPr="004D243E">
              <w:rPr>
                <w:rFonts w:ascii="Cambria" w:hAnsi="Cambria" w:cstheme="minorHAnsi"/>
                <w:sz w:val="22"/>
              </w:rPr>
              <w:t xml:space="preserve"> sugu, kaitēkļu un patogēno organismu izplatības ierobežošanai</w:t>
            </w:r>
          </w:p>
        </w:tc>
        <w:tc>
          <w:tcPr>
            <w:tcW w:w="0" w:type="dxa"/>
            <w:noWrap/>
            <w:vAlign w:val="center"/>
          </w:tcPr>
          <w:p w14:paraId="1F8981B3" w14:textId="71F131C3"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0" w:type="dxa"/>
            <w:noWrap/>
            <w:vAlign w:val="center"/>
          </w:tcPr>
          <w:p w14:paraId="79416885" w14:textId="4D0F03D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126" w:type="dxa"/>
          </w:tcPr>
          <w:p w14:paraId="5D53B4DE" w14:textId="4A67C43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5FA0FCC4" w14:textId="113B9695" w:rsidR="001B3FED"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13961E3"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15FBEF6C"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PF</w:t>
            </w:r>
          </w:p>
          <w:p w14:paraId="552BA197"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6F4EA0E8" w14:textId="7B3C4238"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tc>
      </w:tr>
      <w:tr w:rsidR="00700B7E" w:rsidRPr="004D243E" w14:paraId="69963EBA" w14:textId="77777777" w:rsidTr="00903D3F">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vAlign w:val="center"/>
          </w:tcPr>
          <w:p w14:paraId="410A2C45" w14:textId="54144991"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11</w:t>
            </w:r>
          </w:p>
        </w:tc>
        <w:tc>
          <w:tcPr>
            <w:tcW w:w="0" w:type="dxa"/>
            <w:tcBorders>
              <w:top w:val="single" w:sz="4" w:space="0" w:color="auto"/>
              <w:left w:val="single" w:sz="4" w:space="0" w:color="auto"/>
              <w:bottom w:val="single" w:sz="4" w:space="0" w:color="auto"/>
              <w:right w:val="single" w:sz="4" w:space="0" w:color="auto"/>
            </w:tcBorders>
            <w:vAlign w:val="center"/>
          </w:tcPr>
          <w:p w14:paraId="3E51177A" w14:textId="29572B6D"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DBD5A65">
              <w:rPr>
                <w:rFonts w:ascii="Cambria" w:hAnsi="Cambria"/>
                <w:sz w:val="22"/>
              </w:rPr>
              <w:t>Dabas (t.sk. Baltijas jūras piekrastes) un kultūrvēsturisko ainavu vērtību aizsardzība no klimata pārmaiņu negatīvās ietekmes</w:t>
            </w:r>
          </w:p>
        </w:tc>
        <w:tc>
          <w:tcPr>
            <w:tcW w:w="0" w:type="dxa"/>
            <w:tcBorders>
              <w:top w:val="single" w:sz="4" w:space="0" w:color="auto"/>
              <w:left w:val="single" w:sz="4" w:space="0" w:color="auto"/>
              <w:bottom w:val="single" w:sz="4" w:space="0" w:color="auto"/>
              <w:right w:val="single" w:sz="4" w:space="0" w:color="auto"/>
            </w:tcBorders>
            <w:noWrap/>
            <w:vAlign w:val="center"/>
          </w:tcPr>
          <w:p w14:paraId="47FE76F1" w14:textId="1029AFB8"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0" w:type="dxa"/>
            <w:tcBorders>
              <w:top w:val="single" w:sz="4" w:space="0" w:color="auto"/>
              <w:left w:val="single" w:sz="4" w:space="0" w:color="auto"/>
              <w:bottom w:val="single" w:sz="4" w:space="0" w:color="auto"/>
              <w:right w:val="single" w:sz="4" w:space="0" w:color="auto"/>
            </w:tcBorders>
            <w:noWrap/>
            <w:vAlign w:val="center"/>
          </w:tcPr>
          <w:p w14:paraId="0825CA4E" w14:textId="2A46E56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0" w:type="dxa"/>
            <w:tcBorders>
              <w:top w:val="single" w:sz="4" w:space="0" w:color="auto"/>
              <w:left w:val="single" w:sz="4" w:space="0" w:color="auto"/>
              <w:bottom w:val="single" w:sz="4" w:space="0" w:color="auto"/>
              <w:right w:val="single" w:sz="4" w:space="0" w:color="auto"/>
            </w:tcBorders>
            <w:vAlign w:val="center"/>
          </w:tcPr>
          <w:p w14:paraId="2CCEC224" w14:textId="72D421FA" w:rsidR="001B3FED" w:rsidRPr="004D243E" w:rsidRDefault="001B3FED" w:rsidP="00A42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0" w:type="dxa"/>
            <w:tcBorders>
              <w:top w:val="single" w:sz="4" w:space="0" w:color="auto"/>
              <w:left w:val="single" w:sz="4" w:space="0" w:color="auto"/>
              <w:bottom w:val="single" w:sz="4" w:space="0" w:color="auto"/>
              <w:right w:val="single" w:sz="4" w:space="0" w:color="auto"/>
            </w:tcBorders>
            <w:vAlign w:val="center"/>
          </w:tcPr>
          <w:p w14:paraId="0E405E50" w14:textId="25C79B40"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F0E247D" w14:textId="400D07AD"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12FAB493" w14:textId="14D666E3" w:rsidR="001B3FE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7395A207"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857064D" w14:textId="7CDABBA3"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12</w:t>
            </w:r>
          </w:p>
        </w:tc>
        <w:tc>
          <w:tcPr>
            <w:tcW w:w="0" w:type="dxa"/>
            <w:vAlign w:val="center"/>
          </w:tcPr>
          <w:p w14:paraId="4D99902A" w14:textId="6E5D50A7"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Pielāgošanās klimata pārmaiņām monitoringa, ziņošanas un izvērtēšanas sistēmas izveide un uzturēšana</w:t>
            </w:r>
          </w:p>
        </w:tc>
        <w:tc>
          <w:tcPr>
            <w:tcW w:w="0" w:type="dxa"/>
            <w:noWrap/>
            <w:vAlign w:val="center"/>
          </w:tcPr>
          <w:p w14:paraId="0CEBFB0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5408EAD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173C6D15" w14:textId="7527258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IeM</w:t>
            </w:r>
          </w:p>
        </w:tc>
        <w:tc>
          <w:tcPr>
            <w:tcW w:w="0" w:type="dxa"/>
            <w:noWrap/>
            <w:vAlign w:val="center"/>
          </w:tcPr>
          <w:p w14:paraId="04317F99" w14:textId="79D6C46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126" w:type="dxa"/>
          </w:tcPr>
          <w:p w14:paraId="79F8B033" w14:textId="72D421F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7406E68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FEB8E5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548C8764"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2A4009"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4BE7639" w14:textId="3F3A0EC5"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13</w:t>
            </w:r>
          </w:p>
        </w:tc>
        <w:tc>
          <w:tcPr>
            <w:tcW w:w="0" w:type="dxa"/>
            <w:vAlign w:val="center"/>
          </w:tcPr>
          <w:p w14:paraId="29CA3EA7" w14:textId="3155639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 xml:space="preserve">Zinātnes un pētniecības potenciāla palielināšana un pielietošana klimata ietekmju un risku, ievainojamības un pielāgošanās klimata pārmaiņām </w:t>
            </w:r>
            <w:proofErr w:type="spellStart"/>
            <w:r w:rsidRPr="004D243E">
              <w:rPr>
                <w:rFonts w:ascii="Cambria" w:hAnsi="Cambria" w:cstheme="minorHAnsi"/>
                <w:sz w:val="22"/>
              </w:rPr>
              <w:t>rīcībpolitikas</w:t>
            </w:r>
            <w:proofErr w:type="spellEnd"/>
            <w:r w:rsidRPr="004D243E">
              <w:rPr>
                <w:rFonts w:ascii="Cambria" w:hAnsi="Cambria" w:cstheme="minorHAnsi"/>
                <w:sz w:val="22"/>
              </w:rPr>
              <w:t xml:space="preserve"> īstenošanai</w:t>
            </w:r>
          </w:p>
        </w:tc>
        <w:tc>
          <w:tcPr>
            <w:tcW w:w="0" w:type="dxa"/>
            <w:noWrap/>
            <w:vAlign w:val="center"/>
          </w:tcPr>
          <w:p w14:paraId="33D9C73C"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4ED24D41" w14:textId="44BD118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IZM</w:t>
            </w:r>
          </w:p>
        </w:tc>
        <w:tc>
          <w:tcPr>
            <w:tcW w:w="0" w:type="dxa"/>
            <w:noWrap/>
            <w:vAlign w:val="center"/>
          </w:tcPr>
          <w:p w14:paraId="74EAA67A" w14:textId="2457366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126" w:type="dxa"/>
          </w:tcPr>
          <w:p w14:paraId="69019DCA" w14:textId="72D421F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5EA54736"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1A1EFE52"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7E0F37CE"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6B076906" w14:textId="77777777" w:rsidTr="09575566">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F530217" w14:textId="40CDC6C9" w:rsidR="001B3FED" w:rsidRPr="00644422" w:rsidRDefault="001B3FED" w:rsidP="001B3FED">
            <w:pPr>
              <w:spacing w:before="0" w:after="0"/>
              <w:jc w:val="center"/>
              <w:rPr>
                <w:rFonts w:ascii="Cambria" w:eastAsia="Times New Roman" w:hAnsi="Cambria" w:cstheme="minorHAnsi"/>
                <w:b w:val="0"/>
                <w:bCs w:val="0"/>
                <w:color w:val="000000" w:themeColor="text1"/>
                <w:sz w:val="22"/>
                <w:lang w:eastAsia="lv-LV"/>
              </w:rPr>
            </w:pPr>
            <w:r w:rsidRPr="00644422">
              <w:rPr>
                <w:rFonts w:ascii="Cambria" w:eastAsia="Times New Roman" w:hAnsi="Cambria" w:cstheme="minorHAnsi"/>
                <w:b w:val="0"/>
                <w:bCs w:val="0"/>
                <w:color w:val="000000" w:themeColor="text1"/>
                <w:sz w:val="22"/>
                <w:lang w:eastAsia="lv-LV"/>
              </w:rPr>
              <w:t>14</w:t>
            </w:r>
          </w:p>
        </w:tc>
        <w:tc>
          <w:tcPr>
            <w:tcW w:w="0" w:type="dxa"/>
            <w:vAlign w:val="center"/>
          </w:tcPr>
          <w:p w14:paraId="4E83F988" w14:textId="314FD28E"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prognožu un risku mazināšanas risinājumu integrēšana teritorijas attīstības plānošanā un nozaru politikās</w:t>
            </w:r>
          </w:p>
        </w:tc>
        <w:tc>
          <w:tcPr>
            <w:tcW w:w="0" w:type="dxa"/>
            <w:noWrap/>
            <w:vAlign w:val="center"/>
          </w:tcPr>
          <w:p w14:paraId="5E4D5AA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3808B3B1" w14:textId="589B233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0" w:type="dxa"/>
            <w:noWrap/>
            <w:vAlign w:val="center"/>
          </w:tcPr>
          <w:p w14:paraId="40E26C9C" w14:textId="52A3B6F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1126" w:type="dxa"/>
          </w:tcPr>
          <w:p w14:paraId="496D784F" w14:textId="72D421F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ND</w:t>
            </w:r>
          </w:p>
        </w:tc>
        <w:tc>
          <w:tcPr>
            <w:tcW w:w="851" w:type="dxa"/>
            <w:vAlign w:val="center"/>
          </w:tcPr>
          <w:p w14:paraId="6CA5879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D394A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7453736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p w14:paraId="693D331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07AD4E29" w14:textId="0FA375D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bl>
    <w:p w14:paraId="43CBB621" w14:textId="77777777" w:rsidR="00DC683D" w:rsidRPr="003838C0" w:rsidRDefault="00DC683D" w:rsidP="00F43E75">
      <w:pPr>
        <w:jc w:val="both"/>
        <w:rPr>
          <w:rFonts w:ascii="Cambria" w:hAnsi="Cambria"/>
        </w:rPr>
      </w:pPr>
      <w:r w:rsidRPr="003838C0">
        <w:rPr>
          <w:rFonts w:ascii="Cambria" w:hAnsi="Cambria"/>
          <w:lang w:eastAsia="lv-LV"/>
        </w:rPr>
        <w:lastRenderedPageBreak/>
        <w:t>Papildus informācija par nepieciešamo finansējumu un konkrētiem uzdevumiem pasākumu īstenošanai ir atrunāti Latvijas pielāgošanās klimata pārmaiņām plānā laika posmam līdz 2030. gadam</w:t>
      </w:r>
      <w:r w:rsidRPr="003838C0">
        <w:rPr>
          <w:rStyle w:val="FootnoteReference"/>
          <w:rFonts w:ascii="Cambria" w:hAnsi="Cambria"/>
          <w:lang w:eastAsia="lv-LV"/>
        </w:rPr>
        <w:footnoteReference w:id="228"/>
      </w:r>
      <w:r w:rsidRPr="003838C0">
        <w:rPr>
          <w:rFonts w:ascii="Cambria" w:hAnsi="Cambria"/>
          <w:lang w:eastAsia="lv-LV"/>
        </w:rPr>
        <w:t>.</w:t>
      </w:r>
    </w:p>
    <w:p w14:paraId="3D86FF4F" w14:textId="77777777" w:rsidR="00836D6F" w:rsidRPr="003838C0" w:rsidRDefault="00836D6F" w:rsidP="00700B7E">
      <w:pPr>
        <w:spacing w:before="0" w:after="160" w:line="259" w:lineRule="auto"/>
        <w:jc w:val="both"/>
        <w:rPr>
          <w:rFonts w:ascii="Cambria" w:hAnsi="Cambria" w:cstheme="minorHAnsi"/>
          <w:lang w:eastAsia="lv-LV"/>
        </w:rPr>
      </w:pPr>
    </w:p>
    <w:p w14:paraId="0E2D91BA" w14:textId="075B83EC" w:rsidR="00EE5AB6" w:rsidRPr="003838C0" w:rsidRDefault="6AD06163" w:rsidP="0017327C">
      <w:pPr>
        <w:pStyle w:val="Heading1"/>
      </w:pPr>
      <w:bookmarkStart w:id="314" w:name="_Toc149905892"/>
      <w:bookmarkStart w:id="315" w:name="_Toc151106359"/>
      <w:r>
        <w:t>PLĀNOTO RĪCĪBPOLITIKU UN PASĀKUMU IETEKMES NOVĒRTĒJUMS</w:t>
      </w:r>
      <w:bookmarkEnd w:id="228"/>
      <w:bookmarkEnd w:id="229"/>
      <w:bookmarkEnd w:id="230"/>
      <w:bookmarkEnd w:id="231"/>
      <w:bookmarkEnd w:id="232"/>
      <w:bookmarkEnd w:id="233"/>
      <w:bookmarkEnd w:id="234"/>
      <w:bookmarkEnd w:id="235"/>
      <w:bookmarkEnd w:id="236"/>
      <w:bookmarkEnd w:id="237"/>
      <w:bookmarkEnd w:id="314"/>
      <w:bookmarkEnd w:id="315"/>
    </w:p>
    <w:p w14:paraId="053C54F4" w14:textId="6391C001" w:rsidR="00EE5AB6" w:rsidRPr="003838C0" w:rsidRDefault="006F7E6A" w:rsidP="009F5B25">
      <w:pPr>
        <w:pStyle w:val="Heading2"/>
      </w:pPr>
      <w:bookmarkStart w:id="316" w:name="_Toc17878368"/>
      <w:bookmarkStart w:id="317" w:name="_Toc23245833"/>
      <w:bookmarkStart w:id="318" w:name="_Toc23246040"/>
      <w:bookmarkStart w:id="319" w:name="_Toc24408067"/>
      <w:bookmarkStart w:id="320" w:name="_Toc26454586"/>
      <w:bookmarkStart w:id="321" w:name="_Toc96952776"/>
      <w:bookmarkStart w:id="322" w:name="_Toc96955360"/>
      <w:bookmarkStart w:id="323" w:name="_Toc97282209"/>
      <w:bookmarkStart w:id="324" w:name="_Toc149905893"/>
      <w:bookmarkStart w:id="325" w:name="_Toc151106360"/>
      <w:r w:rsidRPr="003838C0">
        <w:t>E</w:t>
      </w:r>
      <w:r w:rsidR="00840E36" w:rsidRPr="003838C0">
        <w:t>nerģ</w:t>
      </w:r>
      <w:r w:rsidRPr="003838C0">
        <w:t xml:space="preserve">ijas patēriņa </w:t>
      </w:r>
      <w:r w:rsidR="008267B0" w:rsidRPr="003838C0">
        <w:t>prognozes</w:t>
      </w:r>
      <w:bookmarkEnd w:id="316"/>
      <w:bookmarkEnd w:id="317"/>
      <w:bookmarkEnd w:id="318"/>
      <w:bookmarkEnd w:id="319"/>
      <w:bookmarkEnd w:id="320"/>
      <w:bookmarkEnd w:id="321"/>
      <w:bookmarkEnd w:id="322"/>
      <w:bookmarkEnd w:id="323"/>
      <w:r w:rsidR="00EE5AB6" w:rsidRPr="003838C0">
        <w:t xml:space="preserve"> </w:t>
      </w:r>
      <w:r w:rsidR="00840E36" w:rsidRPr="003838C0">
        <w:t>NEKP pasākumu scenārijā</w:t>
      </w:r>
      <w:bookmarkEnd w:id="324"/>
      <w:bookmarkEnd w:id="325"/>
    </w:p>
    <w:p w14:paraId="72DE3EAF" w14:textId="5EA0A309" w:rsidR="00AC5974" w:rsidRPr="004D243E" w:rsidRDefault="00C67FA9" w:rsidP="00F43E75">
      <w:pPr>
        <w:jc w:val="both"/>
        <w:rPr>
          <w:rFonts w:ascii="Cambria" w:hAnsi="Cambria"/>
          <w:lang w:eastAsia="lv-LV"/>
        </w:rPr>
      </w:pPr>
      <w:r w:rsidRPr="003838C0">
        <w:rPr>
          <w:rFonts w:ascii="Cambria" w:hAnsi="Cambria"/>
          <w:lang w:eastAsia="lv-LV"/>
        </w:rPr>
        <w:t>NEKP pasākumu scenārijā p</w:t>
      </w:r>
      <w:r w:rsidR="00AC5974" w:rsidRPr="003838C0">
        <w:rPr>
          <w:rFonts w:ascii="Cambria" w:hAnsi="Cambria"/>
          <w:lang w:eastAsia="lv-LV"/>
        </w:rPr>
        <w:t xml:space="preserve">rognozētais </w:t>
      </w:r>
      <w:r w:rsidR="00F96408" w:rsidRPr="003838C0">
        <w:rPr>
          <w:rFonts w:ascii="Cambria" w:hAnsi="Cambria"/>
          <w:lang w:eastAsia="lv-LV"/>
        </w:rPr>
        <w:t xml:space="preserve">kopējais enerģijas patēriņš un </w:t>
      </w:r>
      <w:r w:rsidR="00AC5974" w:rsidRPr="003838C0">
        <w:rPr>
          <w:rFonts w:ascii="Cambria" w:hAnsi="Cambria"/>
          <w:lang w:eastAsia="lv-LV"/>
        </w:rPr>
        <w:t xml:space="preserve">enerģijas </w:t>
      </w:r>
      <w:proofErr w:type="spellStart"/>
      <w:r w:rsidR="00AC5974" w:rsidRPr="003838C0">
        <w:rPr>
          <w:rFonts w:ascii="Cambria" w:hAnsi="Cambria"/>
          <w:lang w:eastAsia="lv-LV"/>
        </w:rPr>
        <w:t>galapatēriņš</w:t>
      </w:r>
      <w:proofErr w:type="spellEnd"/>
      <w:r w:rsidR="00F96408" w:rsidRPr="003838C0">
        <w:rPr>
          <w:rFonts w:ascii="Cambria" w:hAnsi="Cambria"/>
          <w:lang w:eastAsia="lv-LV"/>
        </w:rPr>
        <w:t xml:space="preserve"> 2030.</w:t>
      </w:r>
      <w:r w:rsidR="4C85ED57" w:rsidRPr="003838C0">
        <w:rPr>
          <w:rFonts w:ascii="Cambria" w:hAnsi="Cambria"/>
          <w:lang w:eastAsia="lv-LV"/>
        </w:rPr>
        <w:t xml:space="preserve"> </w:t>
      </w:r>
      <w:r w:rsidR="00F96408" w:rsidRPr="003838C0">
        <w:rPr>
          <w:rFonts w:ascii="Cambria" w:hAnsi="Cambria"/>
          <w:lang w:eastAsia="lv-LV"/>
        </w:rPr>
        <w:t xml:space="preserve">gadā </w:t>
      </w:r>
      <w:r w:rsidR="009210C3" w:rsidRPr="003838C0">
        <w:rPr>
          <w:rFonts w:ascii="Cambria" w:hAnsi="Cambria"/>
          <w:lang w:eastAsia="lv-LV"/>
        </w:rPr>
        <w:t>ir prognozēts par attiecīgi 5% un 8% procenti zemāks nekā 2021.</w:t>
      </w:r>
      <w:r w:rsidR="13A0BEC9" w:rsidRPr="003838C0">
        <w:rPr>
          <w:rFonts w:ascii="Cambria" w:hAnsi="Cambria"/>
          <w:lang w:eastAsia="lv-LV"/>
        </w:rPr>
        <w:t xml:space="preserve"> </w:t>
      </w:r>
      <w:r w:rsidR="009210C3" w:rsidRPr="003838C0">
        <w:rPr>
          <w:rFonts w:ascii="Cambria" w:hAnsi="Cambria"/>
          <w:lang w:eastAsia="lv-LV"/>
        </w:rPr>
        <w:t xml:space="preserve">gadā, sasniedzot </w:t>
      </w:r>
      <w:r w:rsidR="00A76988" w:rsidRPr="003838C0">
        <w:rPr>
          <w:rFonts w:ascii="Cambria" w:hAnsi="Cambria"/>
          <w:lang w:eastAsia="lv-LV"/>
        </w:rPr>
        <w:t xml:space="preserve">49 689 </w:t>
      </w:r>
      <w:proofErr w:type="spellStart"/>
      <w:r w:rsidR="00A76988" w:rsidRPr="003838C0">
        <w:rPr>
          <w:rFonts w:ascii="Cambria" w:hAnsi="Cambria"/>
          <w:lang w:eastAsia="lv-LV"/>
        </w:rPr>
        <w:t>GWh</w:t>
      </w:r>
      <w:proofErr w:type="spellEnd"/>
      <w:r w:rsidR="00A76988" w:rsidRPr="003838C0">
        <w:rPr>
          <w:rFonts w:ascii="Cambria" w:hAnsi="Cambria"/>
          <w:lang w:eastAsia="lv-LV"/>
        </w:rPr>
        <w:t xml:space="preserve"> un 44 781 </w:t>
      </w:r>
      <w:proofErr w:type="spellStart"/>
      <w:r w:rsidR="00A76988" w:rsidRPr="003838C0">
        <w:rPr>
          <w:rFonts w:ascii="Cambria" w:hAnsi="Cambria"/>
          <w:lang w:eastAsia="lv-LV"/>
        </w:rPr>
        <w:t>GWh</w:t>
      </w:r>
      <w:proofErr w:type="spellEnd"/>
      <w:r w:rsidR="00A76988" w:rsidRPr="003838C0">
        <w:rPr>
          <w:rFonts w:ascii="Cambria" w:hAnsi="Cambria"/>
          <w:lang w:eastAsia="lv-LV"/>
        </w:rPr>
        <w:t xml:space="preserve"> attiecīgi</w:t>
      </w:r>
      <w:r w:rsidR="0026237E" w:rsidRPr="003838C0">
        <w:rPr>
          <w:rFonts w:ascii="Cambria" w:hAnsi="Cambria"/>
          <w:lang w:eastAsia="lv-LV"/>
        </w:rPr>
        <w:t>.</w:t>
      </w:r>
      <w:r w:rsidR="00C124BF" w:rsidRPr="003838C0">
        <w:rPr>
          <w:rFonts w:ascii="Cambria" w:hAnsi="Cambria"/>
          <w:lang w:eastAsia="lv-LV"/>
        </w:rPr>
        <w:t xml:space="preserve"> </w:t>
      </w:r>
      <w:r w:rsidR="00B427BD" w:rsidRPr="003838C0">
        <w:rPr>
          <w:rFonts w:ascii="Cambria" w:hAnsi="Cambria"/>
          <w:lang w:eastAsia="lv-LV"/>
        </w:rPr>
        <w:t xml:space="preserve">Izstrādātajā scenārijā samazinās visu fosilo energoresursu </w:t>
      </w:r>
      <w:r w:rsidR="00CC510A" w:rsidRPr="003838C0">
        <w:rPr>
          <w:rFonts w:ascii="Cambria" w:hAnsi="Cambria"/>
          <w:lang w:eastAsia="lv-LV"/>
        </w:rPr>
        <w:t xml:space="preserve">un cietā biomasas kurināmā </w:t>
      </w:r>
      <w:r w:rsidR="00B427BD" w:rsidRPr="003838C0">
        <w:rPr>
          <w:rFonts w:ascii="Cambria" w:hAnsi="Cambria"/>
          <w:lang w:eastAsia="lv-LV"/>
        </w:rPr>
        <w:t>kopējais patēriņš, izņemot citu naftas</w:t>
      </w:r>
      <w:r w:rsidR="00B427BD" w:rsidRPr="004D243E">
        <w:rPr>
          <w:rFonts w:ascii="Cambria" w:hAnsi="Cambria"/>
          <w:lang w:eastAsia="lv-LV"/>
        </w:rPr>
        <w:t xml:space="preserve"> produktu</w:t>
      </w:r>
      <w:r w:rsidR="00024990" w:rsidRPr="004D243E">
        <w:rPr>
          <w:rFonts w:ascii="Cambria" w:hAnsi="Cambria"/>
          <w:lang w:eastAsia="lv-LV"/>
        </w:rPr>
        <w:t xml:space="preserve"> (petrolejas veida reaktīvā degviela)</w:t>
      </w:r>
      <w:r w:rsidR="00B427BD" w:rsidRPr="004D243E">
        <w:rPr>
          <w:rFonts w:ascii="Cambria" w:hAnsi="Cambria"/>
          <w:lang w:eastAsia="lv-LV"/>
        </w:rPr>
        <w:t>, kas</w:t>
      </w:r>
      <w:r w:rsidR="00CC510A" w:rsidRPr="004D243E">
        <w:rPr>
          <w:rFonts w:ascii="Cambria" w:hAnsi="Cambria"/>
          <w:lang w:eastAsia="lv-LV"/>
        </w:rPr>
        <w:t xml:space="preserve"> tiek izmantots </w:t>
      </w:r>
      <w:r w:rsidR="00B77D94" w:rsidRPr="004D243E">
        <w:rPr>
          <w:rFonts w:ascii="Cambria" w:hAnsi="Cambria"/>
          <w:lang w:eastAsia="lv-LV"/>
        </w:rPr>
        <w:t>starptautiskajā aviācijā</w:t>
      </w:r>
      <w:r w:rsidR="003F3BD2" w:rsidRPr="004D243E">
        <w:rPr>
          <w:rFonts w:ascii="Cambria" w:hAnsi="Cambria"/>
          <w:lang w:eastAsia="lv-LV"/>
        </w:rPr>
        <w:t>. L</w:t>
      </w:r>
      <w:r w:rsidR="00CC510A" w:rsidRPr="004D243E">
        <w:rPr>
          <w:rFonts w:ascii="Cambria" w:hAnsi="Cambria"/>
          <w:lang w:eastAsia="lv-LV"/>
        </w:rPr>
        <w:t>ielākais samazinājums tiek prognozēts dabasgāze</w:t>
      </w:r>
      <w:r w:rsidR="004B589A" w:rsidRPr="004D243E">
        <w:rPr>
          <w:rFonts w:ascii="Cambria" w:hAnsi="Cambria"/>
          <w:lang w:eastAsia="lv-LV"/>
        </w:rPr>
        <w:t>s</w:t>
      </w:r>
      <w:r w:rsidR="004C03CF" w:rsidRPr="004D243E">
        <w:rPr>
          <w:rFonts w:ascii="Cambria" w:hAnsi="Cambria"/>
          <w:lang w:eastAsia="lv-LV"/>
        </w:rPr>
        <w:t xml:space="preserve">, </w:t>
      </w:r>
      <w:r w:rsidR="00CC510A" w:rsidRPr="004D243E">
        <w:rPr>
          <w:rFonts w:ascii="Cambria" w:hAnsi="Cambria"/>
          <w:lang w:eastAsia="lv-LV"/>
        </w:rPr>
        <w:t>dīzeļdegviela</w:t>
      </w:r>
      <w:r w:rsidR="004B589A" w:rsidRPr="004D243E">
        <w:rPr>
          <w:rFonts w:ascii="Cambria" w:hAnsi="Cambria"/>
          <w:lang w:eastAsia="lv-LV"/>
        </w:rPr>
        <w:t>s</w:t>
      </w:r>
      <w:r w:rsidR="00CC510A" w:rsidRPr="004D243E">
        <w:rPr>
          <w:rFonts w:ascii="Cambria" w:hAnsi="Cambria"/>
          <w:lang w:eastAsia="lv-LV"/>
        </w:rPr>
        <w:t xml:space="preserve"> un benzīna</w:t>
      </w:r>
      <w:r w:rsidR="004B589A" w:rsidRPr="004D243E">
        <w:rPr>
          <w:rFonts w:ascii="Cambria" w:hAnsi="Cambria"/>
          <w:lang w:eastAsia="lv-LV"/>
        </w:rPr>
        <w:t xml:space="preserve"> patēriņam</w:t>
      </w:r>
      <w:r w:rsidR="00CC510A" w:rsidRPr="004D243E">
        <w:rPr>
          <w:rFonts w:ascii="Cambria" w:hAnsi="Cambria"/>
          <w:lang w:eastAsia="lv-LV"/>
        </w:rPr>
        <w:t>. Lielākais AER patēriņa pieaugums prognozēts saules un vēja enerģijai, ņemot vērā īstenotās atbalsta programmas un īstenotos saules elektrostaciju projektus, kā arī ņemot vērā plānotos lielas jaudas vēja parkus.</w:t>
      </w:r>
      <w:r w:rsidR="00D572D6" w:rsidRPr="004D243E">
        <w:rPr>
          <w:rFonts w:ascii="Cambria" w:hAnsi="Cambria"/>
          <w:lang w:eastAsia="lv-LV"/>
        </w:rPr>
        <w:t xml:space="preserve"> </w:t>
      </w:r>
    </w:p>
    <w:p w14:paraId="1C790093" w14:textId="3A5C18AB" w:rsidR="00F65F39" w:rsidRPr="004D243E" w:rsidRDefault="00F77C22" w:rsidP="00700B7E">
      <w:pPr>
        <w:spacing w:after="0"/>
        <w:jc w:val="center"/>
        <w:rPr>
          <w:rFonts w:ascii="Cambria" w:hAnsi="Cambria" w:cstheme="minorHAnsi"/>
          <w:lang w:eastAsia="lv-LV"/>
        </w:rPr>
      </w:pPr>
      <w:r w:rsidRPr="004D243E">
        <w:rPr>
          <w:rFonts w:ascii="Cambria" w:hAnsi="Cambria" w:cstheme="minorHAnsi"/>
          <w:noProof/>
          <w:lang w:eastAsia="lv-LV"/>
        </w:rPr>
        <w:drawing>
          <wp:inline distT="0" distB="0" distL="0" distR="0" wp14:anchorId="40A58F7B" wp14:editId="7F72D4DA">
            <wp:extent cx="3844404" cy="2326679"/>
            <wp:effectExtent l="0" t="0" r="3810" b="0"/>
            <wp:docPr id="1354238235" name="Picture 135423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64566" cy="2338881"/>
                    </a:xfrm>
                    <a:prstGeom prst="rect">
                      <a:avLst/>
                    </a:prstGeom>
                    <a:noFill/>
                  </pic:spPr>
                </pic:pic>
              </a:graphicData>
            </a:graphic>
          </wp:inline>
        </w:drawing>
      </w:r>
    </w:p>
    <w:p w14:paraId="63ACE913" w14:textId="0E87DD5B" w:rsidR="00F428AD" w:rsidRPr="004D243E" w:rsidRDefault="00F428AD" w:rsidP="00700B7E">
      <w:pPr>
        <w:pStyle w:val="Caption"/>
        <w:spacing w:before="0"/>
        <w:rPr>
          <w:rFonts w:ascii="Cambria" w:hAnsi="Cambria" w:cstheme="minorBidi"/>
        </w:r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r w:rsidR="00A4530A" w:rsidRPr="09575566">
        <w:rPr>
          <w:rFonts w:ascii="Cambria" w:hAnsi="Cambria" w:cstheme="minorBidi"/>
          <w:noProof/>
        </w:rPr>
        <w:t>14</w:t>
      </w:r>
      <w:bookmarkStart w:id="326" w:name="_Toc23782720"/>
      <w:r w:rsidRPr="09575566">
        <w:rPr>
          <w:rFonts w:ascii="Cambria" w:hAnsi="Cambria" w:cstheme="minorBidi"/>
        </w:rPr>
        <w:fldChar w:fldCharType="end"/>
      </w:r>
      <w:bookmarkEnd w:id="326"/>
      <w:r w:rsidR="47C9DEE0" w:rsidRPr="09575566">
        <w:rPr>
          <w:rFonts w:ascii="Cambria" w:hAnsi="Cambria" w:cstheme="minorBidi"/>
        </w:rPr>
        <w:t xml:space="preserve">.attēls. </w:t>
      </w:r>
      <w:r w:rsidR="00F43FCA" w:rsidRPr="09575566">
        <w:rPr>
          <w:rFonts w:ascii="Cambria" w:hAnsi="Cambria" w:cstheme="minorBidi"/>
        </w:rPr>
        <w:t xml:space="preserve">Enerģijas </w:t>
      </w:r>
      <w:proofErr w:type="spellStart"/>
      <w:r w:rsidR="00F43FCA" w:rsidRPr="09575566">
        <w:rPr>
          <w:rFonts w:ascii="Cambria" w:hAnsi="Cambria" w:cstheme="minorBidi"/>
        </w:rPr>
        <w:t>galapatēriņš</w:t>
      </w:r>
      <w:proofErr w:type="spellEnd"/>
      <w:r w:rsidR="00F43FCA" w:rsidRPr="09575566">
        <w:rPr>
          <w:rFonts w:ascii="Cambria" w:hAnsi="Cambria" w:cstheme="minorBidi"/>
        </w:rPr>
        <w:t xml:space="preserve"> un tā mērķis (</w:t>
      </w:r>
      <w:r w:rsidR="00C67FA9" w:rsidRPr="09575566">
        <w:rPr>
          <w:rFonts w:ascii="Cambria" w:hAnsi="Cambria" w:cstheme="minorBidi"/>
        </w:rPr>
        <w:t>NEKP pasākumu scenārij</w:t>
      </w:r>
      <w:r w:rsidR="00F43FCA" w:rsidRPr="09575566">
        <w:rPr>
          <w:rFonts w:ascii="Cambria" w:hAnsi="Cambria" w:cstheme="minorBidi"/>
        </w:rPr>
        <w:t>s)</w:t>
      </w:r>
      <w:r w:rsidRPr="09575566">
        <w:rPr>
          <w:rStyle w:val="FootnoteReference"/>
          <w:rFonts w:ascii="Cambria" w:hAnsi="Cambria" w:cstheme="minorBidi"/>
        </w:rPr>
        <w:footnoteReference w:id="229"/>
      </w:r>
      <w:r w:rsidR="47C9DEE0" w:rsidRPr="09575566">
        <w:rPr>
          <w:rFonts w:ascii="Cambria" w:hAnsi="Cambria" w:cstheme="minorBidi"/>
        </w:rPr>
        <w:t xml:space="preserve"> (</w:t>
      </w:r>
      <w:proofErr w:type="spellStart"/>
      <w:r w:rsidR="00BE19EB" w:rsidRPr="09575566">
        <w:rPr>
          <w:rFonts w:ascii="Cambria" w:hAnsi="Cambria" w:cstheme="minorBidi"/>
        </w:rPr>
        <w:t>GWh</w:t>
      </w:r>
      <w:proofErr w:type="spellEnd"/>
      <w:r w:rsidR="47C9DEE0" w:rsidRPr="09575566">
        <w:rPr>
          <w:rFonts w:ascii="Cambria" w:hAnsi="Cambria" w:cstheme="minorBidi"/>
        </w:rPr>
        <w:t>)</w:t>
      </w:r>
    </w:p>
    <w:p w14:paraId="53EA36AC" w14:textId="64909DAA" w:rsidR="00B07E18" w:rsidRPr="004D243E" w:rsidRDefault="00720283" w:rsidP="00D119FE">
      <w:pPr>
        <w:jc w:val="both"/>
        <w:rPr>
          <w:rFonts w:ascii="Cambria" w:hAnsi="Cambria"/>
          <w:lang w:eastAsia="lv-LV"/>
        </w:rPr>
      </w:pPr>
      <w:r w:rsidRPr="004D243E">
        <w:rPr>
          <w:rFonts w:ascii="Cambria" w:hAnsi="Cambria"/>
          <w:lang w:eastAsia="lv-LV"/>
        </w:rPr>
        <w:t>Vislielākais enerģijas patēriņa samazinājums 2021.</w:t>
      </w:r>
      <w:r w:rsidR="181DDB37" w:rsidRPr="004D243E">
        <w:rPr>
          <w:rFonts w:ascii="Cambria" w:hAnsi="Cambria"/>
          <w:lang w:eastAsia="lv-LV"/>
        </w:rPr>
        <w:t xml:space="preserve"> </w:t>
      </w:r>
      <w:r w:rsidRPr="004D243E">
        <w:rPr>
          <w:rFonts w:ascii="Cambria" w:hAnsi="Cambria"/>
          <w:lang w:eastAsia="lv-LV"/>
        </w:rPr>
        <w:t>-</w:t>
      </w:r>
      <w:r w:rsidR="181DDB37" w:rsidRPr="004D243E">
        <w:rPr>
          <w:rFonts w:ascii="Cambria" w:hAnsi="Cambria"/>
          <w:lang w:eastAsia="lv-LV"/>
        </w:rPr>
        <w:t xml:space="preserve"> </w:t>
      </w:r>
      <w:r w:rsidRPr="004D243E">
        <w:rPr>
          <w:rFonts w:ascii="Cambria" w:hAnsi="Cambria"/>
          <w:lang w:eastAsia="lv-LV"/>
        </w:rPr>
        <w:t>2030.</w:t>
      </w:r>
      <w:r w:rsidR="78727565" w:rsidRPr="004D243E">
        <w:rPr>
          <w:rFonts w:ascii="Cambria" w:hAnsi="Cambria"/>
          <w:lang w:eastAsia="lv-LV"/>
        </w:rPr>
        <w:t xml:space="preserve"> </w:t>
      </w:r>
      <w:r w:rsidRPr="004D243E">
        <w:rPr>
          <w:rFonts w:ascii="Cambria" w:hAnsi="Cambria"/>
          <w:lang w:eastAsia="lv-LV"/>
        </w:rPr>
        <w:t xml:space="preserve">gadā tiek prognozēts mājsaimniecībās, un komerciālajā un pakalpojumu sektorā, galvenokārt energoefektivitātes uzlabošanas pasākumu dēļ, vienlaikus lauksaimniecības, mežsaimniecības un zivsaimniecības sektorā un transportā tiek prognozēts pieaugums. </w:t>
      </w:r>
      <w:r w:rsidR="00B07E18" w:rsidRPr="004D243E">
        <w:rPr>
          <w:rFonts w:ascii="Cambria" w:hAnsi="Cambria"/>
          <w:lang w:eastAsia="lv-LV"/>
        </w:rPr>
        <w:t>Transporta sektorā enerģijas patēriņa pieaugums tiek prognozēts dēļ  degvielas patēriņa palielināšanās starptautisk</w:t>
      </w:r>
      <w:r w:rsidR="002D6FA6" w:rsidRPr="004D243E">
        <w:rPr>
          <w:rFonts w:ascii="Cambria" w:hAnsi="Cambria"/>
          <w:lang w:eastAsia="lv-LV"/>
        </w:rPr>
        <w:t>aj</w:t>
      </w:r>
      <w:r w:rsidR="00B07E18" w:rsidRPr="004D243E">
        <w:rPr>
          <w:rFonts w:ascii="Cambria" w:hAnsi="Cambria"/>
          <w:lang w:eastAsia="lv-LV"/>
        </w:rPr>
        <w:t>ā aviācijā. Aprēķinātās prognozes paredz, ka 2030.</w:t>
      </w:r>
      <w:r w:rsidR="4A0376A3" w:rsidRPr="004D243E">
        <w:rPr>
          <w:rFonts w:ascii="Cambria" w:hAnsi="Cambria"/>
          <w:lang w:eastAsia="lv-LV"/>
        </w:rPr>
        <w:t xml:space="preserve"> </w:t>
      </w:r>
      <w:r w:rsidR="00B07E18" w:rsidRPr="004D243E">
        <w:rPr>
          <w:rFonts w:ascii="Cambria" w:hAnsi="Cambria"/>
          <w:lang w:eastAsia="lv-LV"/>
        </w:rPr>
        <w:t xml:space="preserve">gadā transporta sektors  patērēs 31,2%, mājsaimniecības 26,4%, rūpniecība un būvniecība 22,6%, komerciālais un sabiedriskais sektors 13,6%, bet lauksaimniecības, mežsaimniecības un zivsaimniecības sektors 6,2% no kopējā enerģijas </w:t>
      </w:r>
      <w:proofErr w:type="spellStart"/>
      <w:r w:rsidR="00B07E18" w:rsidRPr="004D243E">
        <w:rPr>
          <w:rFonts w:ascii="Cambria" w:hAnsi="Cambria"/>
          <w:lang w:eastAsia="lv-LV"/>
        </w:rPr>
        <w:t>galapatēriņa</w:t>
      </w:r>
      <w:proofErr w:type="spellEnd"/>
      <w:r w:rsidR="00B07E18" w:rsidRPr="004D243E">
        <w:rPr>
          <w:rFonts w:ascii="Cambria" w:hAnsi="Cambria"/>
          <w:lang w:eastAsia="lv-LV"/>
        </w:rPr>
        <w:t>.</w:t>
      </w:r>
    </w:p>
    <w:p w14:paraId="31670103" w14:textId="125770F6" w:rsidR="00415B59" w:rsidRPr="004D243E" w:rsidRDefault="009C440B" w:rsidP="009F5B25">
      <w:pPr>
        <w:pStyle w:val="Heading2"/>
      </w:pPr>
      <w:bookmarkStart w:id="327" w:name="_Toc149905894"/>
      <w:bookmarkStart w:id="328" w:name="_Toc151106361"/>
      <w:r w:rsidRPr="004D243E">
        <w:t>AE</w:t>
      </w:r>
      <w:r w:rsidR="0016241E" w:rsidRPr="004D243E">
        <w:t xml:space="preserve"> </w:t>
      </w:r>
      <w:bookmarkStart w:id="329" w:name="_Toc24408069"/>
      <w:bookmarkStart w:id="330" w:name="_Toc96955362"/>
      <w:bookmarkStart w:id="331" w:name="_Toc97282211"/>
      <w:r w:rsidR="00415B59" w:rsidRPr="004D243E">
        <w:t>attīstības prognozes</w:t>
      </w:r>
      <w:bookmarkEnd w:id="327"/>
      <w:bookmarkEnd w:id="328"/>
      <w:bookmarkEnd w:id="329"/>
      <w:bookmarkEnd w:id="330"/>
      <w:bookmarkEnd w:id="331"/>
    </w:p>
    <w:p w14:paraId="0A7D49E0" w14:textId="5CE0A0B7" w:rsidR="00903DBC" w:rsidRPr="004D243E" w:rsidRDefault="00903DBC" w:rsidP="00D119FE">
      <w:pPr>
        <w:tabs>
          <w:tab w:val="left" w:pos="567"/>
        </w:tabs>
        <w:jc w:val="both"/>
        <w:rPr>
          <w:rFonts w:ascii="Cambria" w:hAnsi="Cambria"/>
        </w:rPr>
      </w:pPr>
      <w:r w:rsidRPr="00680872">
        <w:rPr>
          <w:rFonts w:ascii="Cambria" w:hAnsi="Cambria"/>
        </w:rPr>
        <w:t xml:space="preserve">Izvērtējot </w:t>
      </w:r>
      <w:r w:rsidR="004C0ED3" w:rsidRPr="00680872">
        <w:rPr>
          <w:rFonts w:ascii="Cambria" w:hAnsi="Cambria"/>
        </w:rPr>
        <w:t>Plānā</w:t>
      </w:r>
      <w:r w:rsidR="00972E33" w:rsidRPr="00680872">
        <w:rPr>
          <w:rFonts w:ascii="Cambria" w:hAnsi="Cambria"/>
        </w:rPr>
        <w:t xml:space="preserve"> </w:t>
      </w:r>
      <w:r w:rsidRPr="00680872">
        <w:rPr>
          <w:rFonts w:ascii="Cambria" w:hAnsi="Cambria"/>
        </w:rPr>
        <w:t xml:space="preserve">ieplānotos pasākumus </w:t>
      </w:r>
      <w:r w:rsidR="00972E33" w:rsidRPr="00680872">
        <w:rPr>
          <w:rFonts w:ascii="Cambria" w:hAnsi="Cambria"/>
        </w:rPr>
        <w:t xml:space="preserve">un ņemot vērā obligāti īstenojamo </w:t>
      </w:r>
      <w:r w:rsidR="003A2FC5" w:rsidRPr="00680872">
        <w:rPr>
          <w:rFonts w:ascii="Cambria" w:hAnsi="Cambria"/>
        </w:rPr>
        <w:t xml:space="preserve">ES tiesību aktu </w:t>
      </w:r>
      <w:r w:rsidR="00DE52A2" w:rsidRPr="00680872">
        <w:rPr>
          <w:rFonts w:ascii="Cambria" w:hAnsi="Cambria"/>
        </w:rPr>
        <w:t>nos</w:t>
      </w:r>
      <w:r w:rsidR="0033393E" w:rsidRPr="00680872">
        <w:rPr>
          <w:rFonts w:ascii="Cambria" w:hAnsi="Cambria"/>
        </w:rPr>
        <w:t xml:space="preserve">acījumus un mērķus, </w:t>
      </w:r>
      <w:r w:rsidR="003C457E" w:rsidRPr="00680872">
        <w:rPr>
          <w:rFonts w:ascii="Cambria" w:hAnsi="Cambria"/>
        </w:rPr>
        <w:t>AE</w:t>
      </w:r>
      <w:r w:rsidR="0033393E" w:rsidRPr="00680872">
        <w:rPr>
          <w:rFonts w:ascii="Cambria" w:hAnsi="Cambria"/>
        </w:rPr>
        <w:t xml:space="preserve"> īpatsvars enerģijas </w:t>
      </w:r>
      <w:proofErr w:type="spellStart"/>
      <w:r w:rsidRPr="00680872">
        <w:rPr>
          <w:rFonts w:ascii="Cambria" w:hAnsi="Cambria"/>
        </w:rPr>
        <w:t>galapatēriņā</w:t>
      </w:r>
      <w:proofErr w:type="spellEnd"/>
      <w:r w:rsidRPr="00680872">
        <w:rPr>
          <w:rFonts w:ascii="Cambria" w:hAnsi="Cambria"/>
        </w:rPr>
        <w:t xml:space="preserve"> </w:t>
      </w:r>
      <w:r w:rsidR="00582952" w:rsidRPr="00680872">
        <w:rPr>
          <w:rFonts w:ascii="Cambria" w:hAnsi="Cambria"/>
        </w:rPr>
        <w:t xml:space="preserve">NEKP pasākumu </w:t>
      </w:r>
      <w:r w:rsidRPr="00680872">
        <w:rPr>
          <w:rFonts w:ascii="Cambria" w:hAnsi="Cambria"/>
        </w:rPr>
        <w:t>scenārijā</w:t>
      </w:r>
      <w:r w:rsidR="0033393E" w:rsidRPr="00680872">
        <w:rPr>
          <w:rFonts w:ascii="Cambria" w:hAnsi="Cambria"/>
        </w:rPr>
        <w:t xml:space="preserve"> </w:t>
      </w:r>
      <w:r w:rsidR="00CB0A27" w:rsidRPr="00680872">
        <w:rPr>
          <w:rFonts w:ascii="Cambria" w:hAnsi="Cambria"/>
        </w:rPr>
        <w:lastRenderedPageBreak/>
        <w:t>līdz 2030.</w:t>
      </w:r>
      <w:r w:rsidR="43506F1D" w:rsidRPr="00680872">
        <w:rPr>
          <w:rFonts w:ascii="Cambria" w:hAnsi="Cambria"/>
        </w:rPr>
        <w:t xml:space="preserve"> </w:t>
      </w:r>
      <w:r w:rsidR="00CB0A27" w:rsidRPr="00680872">
        <w:rPr>
          <w:rFonts w:ascii="Cambria" w:hAnsi="Cambria"/>
        </w:rPr>
        <w:t xml:space="preserve">gadam </w:t>
      </w:r>
      <w:r w:rsidRPr="00680872">
        <w:rPr>
          <w:rFonts w:ascii="Cambria" w:hAnsi="Cambria"/>
        </w:rPr>
        <w:t>pieaug</w:t>
      </w:r>
      <w:r w:rsidR="0033393E" w:rsidRPr="00680872">
        <w:rPr>
          <w:rFonts w:ascii="Cambria" w:hAnsi="Cambria"/>
        </w:rPr>
        <w:t>s</w:t>
      </w:r>
      <w:r w:rsidRPr="00680872">
        <w:rPr>
          <w:rFonts w:ascii="Cambria" w:hAnsi="Cambria"/>
        </w:rPr>
        <w:t xml:space="preserve"> līdz </w:t>
      </w:r>
      <w:r w:rsidR="0067116B" w:rsidRPr="00680872">
        <w:rPr>
          <w:rFonts w:ascii="Cambria" w:hAnsi="Cambria"/>
        </w:rPr>
        <w:t>49</w:t>
      </w:r>
      <w:r w:rsidRPr="00680872">
        <w:rPr>
          <w:rFonts w:ascii="Cambria" w:hAnsi="Cambria"/>
        </w:rPr>
        <w:t>%</w:t>
      </w:r>
      <w:r w:rsidR="00853C97" w:rsidRPr="00680872">
        <w:rPr>
          <w:rFonts w:ascii="Cambria" w:hAnsi="Cambria"/>
        </w:rPr>
        <w:t>, t.sk., ja tiek pilnībā sasniegti mērķi transporta sektorā</w:t>
      </w:r>
      <w:r w:rsidR="7BFEE61E" w:rsidRPr="00680872">
        <w:rPr>
          <w:rFonts w:ascii="Cambria" w:hAnsi="Cambria"/>
        </w:rPr>
        <w:t xml:space="preserve"> (detāli skatīt 3. nodaļu)</w:t>
      </w:r>
      <w:r w:rsidRPr="00680872">
        <w:rPr>
          <w:rFonts w:ascii="Cambria" w:hAnsi="Cambria"/>
        </w:rPr>
        <w:t xml:space="preserve"> </w:t>
      </w:r>
    </w:p>
    <w:p w14:paraId="61606B34" w14:textId="28BED5F2" w:rsidR="007C7DE4" w:rsidRPr="004D243E" w:rsidRDefault="00892B96" w:rsidP="00700B7E">
      <w:pPr>
        <w:spacing w:after="0"/>
        <w:jc w:val="center"/>
        <w:rPr>
          <w:rFonts w:ascii="Cambria" w:hAnsi="Cambria" w:cstheme="minorHAnsi"/>
        </w:rPr>
      </w:pPr>
      <w:r w:rsidRPr="004D243E">
        <w:rPr>
          <w:rFonts w:ascii="Cambria" w:hAnsi="Cambria" w:cstheme="minorHAnsi"/>
          <w:noProof/>
        </w:rPr>
        <w:drawing>
          <wp:inline distT="0" distB="0" distL="0" distR="0" wp14:anchorId="71EE71C3" wp14:editId="5370BF8A">
            <wp:extent cx="4085433" cy="2464905"/>
            <wp:effectExtent l="0" t="0" r="0" b="0"/>
            <wp:docPr id="733255787" name="Picture 73325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10462" cy="2480006"/>
                    </a:xfrm>
                    <a:prstGeom prst="rect">
                      <a:avLst/>
                    </a:prstGeom>
                    <a:noFill/>
                  </pic:spPr>
                </pic:pic>
              </a:graphicData>
            </a:graphic>
          </wp:inline>
        </w:drawing>
      </w:r>
    </w:p>
    <w:p w14:paraId="58D04B0B" w14:textId="6EDE5F00" w:rsidR="00F505BA" w:rsidRPr="004D243E" w:rsidRDefault="0055426F" w:rsidP="00700B7E">
      <w:pPr>
        <w:pStyle w:val="Caption"/>
        <w:spacing w:before="0"/>
        <w:rPr>
          <w:rFonts w:ascii="Cambria" w:hAnsi="Cambria" w:cstheme="minorHAnsi"/>
          <w:szCs w:val="24"/>
        </w:r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bookmarkStart w:id="332" w:name="_Toc23782725"/>
      <w:r w:rsidR="00A4530A" w:rsidRPr="09575566">
        <w:rPr>
          <w:rFonts w:ascii="Cambria" w:hAnsi="Cambria" w:cstheme="minorBidi"/>
          <w:noProof/>
        </w:rPr>
        <w:t>15</w:t>
      </w:r>
      <w:r w:rsidRPr="09575566">
        <w:rPr>
          <w:rFonts w:ascii="Cambria" w:hAnsi="Cambria" w:cstheme="minorBidi"/>
        </w:rPr>
        <w:fldChar w:fldCharType="end"/>
      </w:r>
      <w:r w:rsidR="007CD35D" w:rsidRPr="09575566">
        <w:rPr>
          <w:rFonts w:ascii="Cambria" w:hAnsi="Cambria" w:cstheme="minorBidi"/>
        </w:rPr>
        <w:t xml:space="preserve">.attēls. </w:t>
      </w:r>
      <w:r w:rsidR="00CB0A27" w:rsidRPr="09575566">
        <w:rPr>
          <w:rFonts w:ascii="Cambria" w:hAnsi="Cambria" w:cstheme="minorBidi"/>
        </w:rPr>
        <w:t>NEKP pasākumu scenārij</w:t>
      </w:r>
      <w:r w:rsidR="00055311" w:rsidRPr="09575566">
        <w:rPr>
          <w:rFonts w:ascii="Cambria" w:hAnsi="Cambria" w:cstheme="minorBidi"/>
        </w:rPr>
        <w:t xml:space="preserve">ā prognozētais </w:t>
      </w:r>
      <w:r w:rsidR="003C457E" w:rsidRPr="09575566">
        <w:rPr>
          <w:rFonts w:ascii="Cambria" w:hAnsi="Cambria" w:cstheme="minorBidi"/>
        </w:rPr>
        <w:t>AE</w:t>
      </w:r>
      <w:r w:rsidR="00055311" w:rsidRPr="09575566">
        <w:rPr>
          <w:rFonts w:ascii="Cambria" w:hAnsi="Cambria" w:cstheme="minorBidi"/>
        </w:rPr>
        <w:t xml:space="preserve"> apjoms </w:t>
      </w:r>
      <w:r w:rsidR="6C110D0B" w:rsidRPr="09575566">
        <w:rPr>
          <w:rFonts w:ascii="Cambria" w:hAnsi="Cambria" w:cstheme="minorBidi"/>
        </w:rPr>
        <w:t>līdz 2030.gadam (</w:t>
      </w:r>
      <w:proofErr w:type="spellStart"/>
      <w:r w:rsidR="00055311" w:rsidRPr="09575566">
        <w:rPr>
          <w:rFonts w:ascii="Cambria" w:hAnsi="Cambria" w:cstheme="minorBidi"/>
        </w:rPr>
        <w:t>GWh</w:t>
      </w:r>
      <w:proofErr w:type="spellEnd"/>
      <w:r w:rsidR="6C110D0B" w:rsidRPr="09575566">
        <w:rPr>
          <w:rFonts w:ascii="Cambria" w:hAnsi="Cambria" w:cstheme="minorBidi"/>
        </w:rPr>
        <w:t>)</w:t>
      </w:r>
      <w:bookmarkEnd w:id="332"/>
      <w:r w:rsidR="00F505BA" w:rsidRPr="09575566">
        <w:rPr>
          <w:rStyle w:val="FootnoteReference"/>
          <w:rFonts w:ascii="Cambria" w:hAnsi="Cambria" w:cstheme="minorBidi"/>
        </w:rPr>
        <w:footnoteReference w:id="230"/>
      </w:r>
    </w:p>
    <w:p w14:paraId="38ADE039" w14:textId="2090B4C6" w:rsidR="006D5C16" w:rsidRPr="004D243E" w:rsidRDefault="00CC7D9D" w:rsidP="00D119FE">
      <w:pPr>
        <w:jc w:val="both"/>
        <w:rPr>
          <w:rFonts w:ascii="Cambria" w:hAnsi="Cambria"/>
        </w:rPr>
      </w:pPr>
      <w:r w:rsidRPr="004D243E">
        <w:rPr>
          <w:rFonts w:ascii="Cambria" w:hAnsi="Cambria"/>
        </w:rPr>
        <w:t>Ņemot vērā modelēšanas rezultātus</w:t>
      </w:r>
      <w:r w:rsidR="50BCF531" w:rsidRPr="004D243E">
        <w:rPr>
          <w:rFonts w:ascii="Cambria" w:hAnsi="Cambria"/>
        </w:rPr>
        <w:t>,</w:t>
      </w:r>
      <w:r w:rsidRPr="004D243E">
        <w:rPr>
          <w:rFonts w:ascii="Cambria" w:hAnsi="Cambria"/>
        </w:rPr>
        <w:t xml:space="preserve"> vislielāko ieguldījumu </w:t>
      </w:r>
      <w:r w:rsidR="003C457E" w:rsidRPr="004D243E">
        <w:rPr>
          <w:rFonts w:ascii="Cambria" w:hAnsi="Cambria"/>
        </w:rPr>
        <w:t>AE</w:t>
      </w:r>
      <w:r w:rsidRPr="004D243E">
        <w:rPr>
          <w:rFonts w:ascii="Cambria" w:hAnsi="Cambria"/>
        </w:rPr>
        <w:t xml:space="preserve"> īpatsvara palielināšanā dod </w:t>
      </w:r>
      <w:r w:rsidR="003C457E" w:rsidRPr="004D243E">
        <w:rPr>
          <w:rFonts w:ascii="Cambria" w:hAnsi="Cambria"/>
        </w:rPr>
        <w:t>AE ī</w:t>
      </w:r>
      <w:r w:rsidRPr="004D243E">
        <w:rPr>
          <w:rFonts w:ascii="Cambria" w:hAnsi="Cambria"/>
        </w:rPr>
        <w:t xml:space="preserve">patsvara kāpināšana </w:t>
      </w:r>
      <w:r w:rsidR="006D5C16" w:rsidRPr="004D243E">
        <w:rPr>
          <w:rFonts w:ascii="Cambria" w:hAnsi="Cambria"/>
        </w:rPr>
        <w:t xml:space="preserve">individuālajā siltumapgādē un CSA, vienlaikus </w:t>
      </w:r>
      <w:r w:rsidR="00057540" w:rsidRPr="004D243E">
        <w:rPr>
          <w:rFonts w:ascii="Cambria" w:hAnsi="Cambria"/>
        </w:rPr>
        <w:t>AE</w:t>
      </w:r>
      <w:r w:rsidR="006D5C16" w:rsidRPr="004D243E">
        <w:rPr>
          <w:rFonts w:ascii="Cambria" w:hAnsi="Cambria"/>
        </w:rPr>
        <w:t xml:space="preserve"> īpatsvara kāpināšana transportā, kas dod būtisku ieguldījumu Latvijas ne-ETS mērķu sasniegšanā, dod mazāku ieguldījumu kopēj</w:t>
      </w:r>
      <w:r w:rsidR="009C2412" w:rsidRPr="004D243E">
        <w:rPr>
          <w:rFonts w:ascii="Cambria" w:hAnsi="Cambria"/>
        </w:rPr>
        <w:t>ā</w:t>
      </w:r>
      <w:r w:rsidR="006D5C16" w:rsidRPr="004D243E">
        <w:rPr>
          <w:rFonts w:ascii="Cambria" w:hAnsi="Cambria"/>
        </w:rPr>
        <w:t xml:space="preserve"> </w:t>
      </w:r>
      <w:r w:rsidR="00057540" w:rsidRPr="004D243E">
        <w:rPr>
          <w:rFonts w:ascii="Cambria" w:hAnsi="Cambria"/>
        </w:rPr>
        <w:t>AE</w:t>
      </w:r>
      <w:r w:rsidR="006D5C16" w:rsidRPr="004D243E">
        <w:rPr>
          <w:rFonts w:ascii="Cambria" w:hAnsi="Cambria"/>
        </w:rPr>
        <w:t xml:space="preserve"> īpatsvara mērķa sasniegšanā, </w:t>
      </w:r>
      <w:r w:rsidR="009C2412" w:rsidRPr="004D243E">
        <w:rPr>
          <w:rFonts w:ascii="Cambria" w:hAnsi="Cambria"/>
        </w:rPr>
        <w:t>ņemot vērā Direktīvas 2018/2001 7. un 25.</w:t>
      </w:r>
      <w:r w:rsidR="70C6EB98" w:rsidRPr="004D243E">
        <w:rPr>
          <w:rFonts w:ascii="Cambria" w:hAnsi="Cambria"/>
        </w:rPr>
        <w:t xml:space="preserve"> </w:t>
      </w:r>
      <w:r w:rsidR="009C2412" w:rsidRPr="004D243E">
        <w:rPr>
          <w:rFonts w:ascii="Cambria" w:hAnsi="Cambria"/>
        </w:rPr>
        <w:t>-</w:t>
      </w:r>
      <w:r w:rsidR="70C6EB98" w:rsidRPr="004D243E">
        <w:rPr>
          <w:rFonts w:ascii="Cambria" w:hAnsi="Cambria"/>
        </w:rPr>
        <w:t xml:space="preserve"> </w:t>
      </w:r>
      <w:r w:rsidR="009C2412" w:rsidRPr="004D243E">
        <w:rPr>
          <w:rFonts w:ascii="Cambria" w:hAnsi="Cambria"/>
        </w:rPr>
        <w:t>28.</w:t>
      </w:r>
      <w:r w:rsidR="612F14AE" w:rsidRPr="004D243E">
        <w:rPr>
          <w:rFonts w:ascii="Cambria" w:hAnsi="Cambria"/>
        </w:rPr>
        <w:t xml:space="preserve"> </w:t>
      </w:r>
      <w:r w:rsidR="009C2412" w:rsidRPr="004D243E">
        <w:rPr>
          <w:rFonts w:ascii="Cambria" w:hAnsi="Cambria"/>
        </w:rPr>
        <w:t xml:space="preserve">pantā noteiktos </w:t>
      </w:r>
      <w:r w:rsidR="00090363" w:rsidRPr="004D243E">
        <w:rPr>
          <w:rFonts w:ascii="Cambria" w:hAnsi="Cambria"/>
        </w:rPr>
        <w:t xml:space="preserve">īpatsvara </w:t>
      </w:r>
      <w:r w:rsidR="009C2412" w:rsidRPr="004D243E">
        <w:rPr>
          <w:rFonts w:ascii="Cambria" w:hAnsi="Cambria"/>
        </w:rPr>
        <w:t>aprēķina nosacījumus. Vismazāko ieguldījumu</w:t>
      </w:r>
      <w:r w:rsidR="002A104A" w:rsidRPr="004D243E">
        <w:rPr>
          <w:rFonts w:ascii="Cambria" w:hAnsi="Cambria"/>
        </w:rPr>
        <w:t xml:space="preserve"> kopējā </w:t>
      </w:r>
      <w:r w:rsidR="00057540" w:rsidRPr="004D243E">
        <w:rPr>
          <w:rFonts w:ascii="Cambria" w:hAnsi="Cambria"/>
        </w:rPr>
        <w:t xml:space="preserve">AE </w:t>
      </w:r>
      <w:r w:rsidR="002A104A" w:rsidRPr="004D243E">
        <w:rPr>
          <w:rFonts w:ascii="Cambria" w:hAnsi="Cambria"/>
        </w:rPr>
        <w:t xml:space="preserve">īpatsvara mērķa kāpināšanā dod </w:t>
      </w:r>
      <w:proofErr w:type="spellStart"/>
      <w:r w:rsidR="002A104A" w:rsidRPr="004D243E">
        <w:rPr>
          <w:rFonts w:ascii="Cambria" w:hAnsi="Cambria"/>
        </w:rPr>
        <w:t>atjaunīgās</w:t>
      </w:r>
      <w:proofErr w:type="spellEnd"/>
      <w:r w:rsidR="002A104A" w:rsidRPr="004D243E">
        <w:rPr>
          <w:rFonts w:ascii="Cambria" w:hAnsi="Cambria"/>
        </w:rPr>
        <w:t xml:space="preserve"> elektroenerģijas īpatsvara kāpināšana</w:t>
      </w:r>
      <w:r w:rsidR="003910FC" w:rsidRPr="004D243E">
        <w:rPr>
          <w:rFonts w:ascii="Cambria" w:hAnsi="Cambria"/>
        </w:rPr>
        <w:t>, ņemot vērā Direktīvas 2018/2001 7.</w:t>
      </w:r>
      <w:r w:rsidR="6D1634BA" w:rsidRPr="004D243E">
        <w:rPr>
          <w:rFonts w:ascii="Cambria" w:hAnsi="Cambria"/>
        </w:rPr>
        <w:t xml:space="preserve"> </w:t>
      </w:r>
      <w:r w:rsidR="003910FC" w:rsidRPr="004D243E">
        <w:rPr>
          <w:rFonts w:ascii="Cambria" w:hAnsi="Cambria"/>
        </w:rPr>
        <w:t>pant</w:t>
      </w:r>
      <w:r w:rsidR="00090363" w:rsidRPr="004D243E">
        <w:rPr>
          <w:rFonts w:ascii="Cambria" w:hAnsi="Cambria"/>
        </w:rPr>
        <w:t>ā un II pielikumā noteiktos īpatsvara aprēķina nosacījumus.</w:t>
      </w:r>
      <w:r w:rsidR="00B613A2" w:rsidRPr="004D243E">
        <w:rPr>
          <w:rFonts w:ascii="Cambria" w:hAnsi="Cambria"/>
        </w:rPr>
        <w:t xml:space="preserve"> </w:t>
      </w:r>
      <w:r w:rsidR="00AE3FA0" w:rsidRPr="004D243E">
        <w:rPr>
          <w:rFonts w:ascii="Cambria" w:hAnsi="Cambria"/>
        </w:rPr>
        <w:t xml:space="preserve">Saskaņā ar modelēšanas rezultātiem </w:t>
      </w:r>
      <w:r w:rsidR="00DD3F3F" w:rsidRPr="004D243E">
        <w:rPr>
          <w:rFonts w:ascii="Cambria" w:hAnsi="Cambria"/>
        </w:rPr>
        <w:t>AE</w:t>
      </w:r>
      <w:r w:rsidR="00AB4ECF" w:rsidRPr="004D243E">
        <w:rPr>
          <w:rFonts w:ascii="Cambria" w:hAnsi="Cambria"/>
        </w:rPr>
        <w:t xml:space="preserve"> īpatsvara kāpināšanai virs 60%</w:t>
      </w:r>
      <w:r w:rsidR="00335625" w:rsidRPr="004D243E">
        <w:rPr>
          <w:rFonts w:ascii="Cambria" w:hAnsi="Cambria"/>
        </w:rPr>
        <w:t xml:space="preserve"> </w:t>
      </w:r>
      <w:r w:rsidR="005B7D02" w:rsidRPr="004D243E">
        <w:rPr>
          <w:rFonts w:ascii="Cambria" w:hAnsi="Cambria"/>
        </w:rPr>
        <w:t xml:space="preserve">būtu nepieciešams īpaši strauji kāpināt </w:t>
      </w:r>
      <w:r w:rsidR="00DD3F3F" w:rsidRPr="004D243E">
        <w:rPr>
          <w:rFonts w:ascii="Cambria" w:hAnsi="Cambria"/>
        </w:rPr>
        <w:t>AE</w:t>
      </w:r>
      <w:r w:rsidR="005B7D02" w:rsidRPr="004D243E">
        <w:rPr>
          <w:rFonts w:ascii="Cambria" w:hAnsi="Cambria"/>
        </w:rPr>
        <w:t xml:space="preserve"> īpatsvaru CSA, to tuvinot 100%.</w:t>
      </w:r>
    </w:p>
    <w:p w14:paraId="30E9E207" w14:textId="71898C9A" w:rsidR="001C2FC2" w:rsidRPr="004D243E" w:rsidRDefault="001C2FC2" w:rsidP="00D119FE">
      <w:pPr>
        <w:jc w:val="both"/>
        <w:rPr>
          <w:rFonts w:ascii="Cambria" w:hAnsi="Cambria"/>
        </w:rPr>
      </w:pPr>
      <w:r w:rsidRPr="004D243E">
        <w:rPr>
          <w:rFonts w:ascii="Cambria" w:hAnsi="Cambria"/>
        </w:rPr>
        <w:t xml:space="preserve">NEKP pasākumu scenārijā būtiski pieaug </w:t>
      </w:r>
      <w:proofErr w:type="spellStart"/>
      <w:r w:rsidRPr="004D243E">
        <w:rPr>
          <w:rFonts w:ascii="Cambria" w:hAnsi="Cambria"/>
        </w:rPr>
        <w:t>atjaunīgās</w:t>
      </w:r>
      <w:proofErr w:type="spellEnd"/>
      <w:r w:rsidRPr="004D243E">
        <w:rPr>
          <w:rFonts w:ascii="Cambria" w:hAnsi="Cambria"/>
        </w:rPr>
        <w:t xml:space="preserve"> elektroenerģijas īpatsvars, tam pieaugot no apmēram 51% 2021.</w:t>
      </w:r>
      <w:r w:rsidR="401A4512" w:rsidRPr="004D243E">
        <w:rPr>
          <w:rFonts w:ascii="Cambria" w:hAnsi="Cambria"/>
        </w:rPr>
        <w:t xml:space="preserve"> </w:t>
      </w:r>
      <w:r w:rsidRPr="004D243E">
        <w:rPr>
          <w:rFonts w:ascii="Cambria" w:hAnsi="Cambria"/>
        </w:rPr>
        <w:t>gadā līdz 68% 2030.</w:t>
      </w:r>
      <w:r w:rsidR="34F4D5DA" w:rsidRPr="004D243E">
        <w:rPr>
          <w:rFonts w:ascii="Cambria" w:hAnsi="Cambria"/>
        </w:rPr>
        <w:t xml:space="preserve"> </w:t>
      </w:r>
      <w:r w:rsidRPr="004D243E">
        <w:rPr>
          <w:rFonts w:ascii="Cambria" w:hAnsi="Cambria"/>
        </w:rPr>
        <w:t xml:space="preserve">gadā, kas tiek nodrošināts ar būtisku saules un vēja enerģijas pieaugumu – 138 un 11 kārtīgs pieaugums attiecīgi. Ņemot vērā ekonomikas un īpaši transporta sektora elektrifikāciju tiek prognozēts 15,4% elektroenerģijas patēriņa pieaugums. </w:t>
      </w:r>
    </w:p>
    <w:p w14:paraId="1790F452" w14:textId="0CBADCC5" w:rsidR="001C2FC2" w:rsidRPr="00CA227E" w:rsidRDefault="001C2FC2" w:rsidP="00D119FE">
      <w:pPr>
        <w:jc w:val="both"/>
        <w:rPr>
          <w:rFonts w:ascii="Cambria" w:hAnsi="Cambria"/>
        </w:rPr>
      </w:pPr>
      <w:r w:rsidRPr="004D243E">
        <w:rPr>
          <w:rFonts w:ascii="Cambria" w:hAnsi="Cambria"/>
        </w:rPr>
        <w:t>Periodā līdz 2030.</w:t>
      </w:r>
      <w:r w:rsidR="6C0F9939" w:rsidRPr="004D243E">
        <w:rPr>
          <w:rFonts w:ascii="Cambria" w:hAnsi="Cambria"/>
        </w:rPr>
        <w:t xml:space="preserve"> </w:t>
      </w:r>
      <w:r w:rsidRPr="004D243E">
        <w:rPr>
          <w:rFonts w:ascii="Cambria" w:hAnsi="Cambria"/>
        </w:rPr>
        <w:t>gadam NEKP pasākumu scenārijā netiek prognozētas būtiskas izmaiņas AE īpatsvarā CSA, kas periodā līdz 2030.</w:t>
      </w:r>
      <w:r w:rsidR="14474873" w:rsidRPr="004D243E">
        <w:rPr>
          <w:rFonts w:ascii="Cambria" w:hAnsi="Cambria"/>
        </w:rPr>
        <w:t xml:space="preserve"> </w:t>
      </w:r>
      <w:r w:rsidRPr="004D243E">
        <w:rPr>
          <w:rFonts w:ascii="Cambria" w:hAnsi="Cambria"/>
        </w:rPr>
        <w:t>gadam samazināsies par 3 procentpunktiem, kas ir skaidrojams ar vidējas intensitātes programmu īstenošanu, pārejot no dabasgāzes izmantošanu uz cietā biomasas kurināmā izmantošanu CSA. Vienlaikus AE īpatsvars siltumapgādē (ārpus CSA) palielināsies par apmēram 5 procentpunktiem līdz 65% 2030.</w:t>
      </w:r>
      <w:r w:rsidR="2A3E2F4C" w:rsidRPr="004D243E">
        <w:rPr>
          <w:rFonts w:ascii="Cambria" w:hAnsi="Cambria"/>
        </w:rPr>
        <w:t xml:space="preserve"> </w:t>
      </w:r>
      <w:r w:rsidRPr="004D243E">
        <w:rPr>
          <w:rFonts w:ascii="Cambria" w:hAnsi="Cambria"/>
        </w:rPr>
        <w:t xml:space="preserve">gadā, ņemot vērā paredzētās atbalsta programmas individuālai siltumapgādei rūpniecības, komerciālā un sabiedriskā </w:t>
      </w:r>
      <w:r w:rsidRPr="00CA227E">
        <w:rPr>
          <w:rFonts w:ascii="Cambria" w:hAnsi="Cambria"/>
        </w:rPr>
        <w:t xml:space="preserve">sektorā un mājsaimniecībās un īstenotos mājsaimniecību pasākumus ārpus atbalsta programmām, piemēram, </w:t>
      </w:r>
      <w:proofErr w:type="spellStart"/>
      <w:r w:rsidRPr="00CA227E">
        <w:rPr>
          <w:rFonts w:ascii="Cambria" w:hAnsi="Cambria"/>
        </w:rPr>
        <w:t>siltumsūkņu</w:t>
      </w:r>
      <w:proofErr w:type="spellEnd"/>
      <w:r w:rsidRPr="00CA227E">
        <w:rPr>
          <w:rFonts w:ascii="Cambria" w:hAnsi="Cambria"/>
        </w:rPr>
        <w:t xml:space="preserve"> uzstādīšana, saules tehnoloģiju izmantošana apsildei u</w:t>
      </w:r>
      <w:r w:rsidR="003F77D8" w:rsidRPr="00CA227E">
        <w:rPr>
          <w:rFonts w:ascii="Cambria" w:hAnsi="Cambria"/>
        </w:rPr>
        <w:t>.</w:t>
      </w:r>
      <w:r w:rsidRPr="00CA227E">
        <w:rPr>
          <w:rFonts w:ascii="Cambria" w:hAnsi="Cambria"/>
        </w:rPr>
        <w:t>c. un energoefektivitātes uzlabošanai mājsaimniecībās. Ņemot vērā aktivitātes individuālajā siltumapgādē, kopējais AE īpatsvars siltumapgādē palielināsies par apmēram 4 procentpunktiem</w:t>
      </w:r>
      <w:r w:rsidR="48087AD2" w:rsidRPr="00CA227E">
        <w:rPr>
          <w:rFonts w:ascii="Cambria" w:hAnsi="Cambria"/>
        </w:rPr>
        <w:t>,</w:t>
      </w:r>
      <w:r w:rsidRPr="00CA227E">
        <w:rPr>
          <w:rFonts w:ascii="Cambria" w:hAnsi="Cambria"/>
        </w:rPr>
        <w:t xml:space="preserve"> sasniedzot apmēram 62%.</w:t>
      </w:r>
    </w:p>
    <w:p w14:paraId="16408517" w14:textId="340AFAB2" w:rsidR="007958E2" w:rsidRPr="003838C0" w:rsidRDefault="007958E2" w:rsidP="00D119FE">
      <w:pPr>
        <w:jc w:val="both"/>
        <w:rPr>
          <w:rFonts w:ascii="Cambria" w:hAnsi="Cambria"/>
        </w:rPr>
      </w:pPr>
      <w:r w:rsidRPr="00CA227E">
        <w:rPr>
          <w:rFonts w:ascii="Cambria" w:hAnsi="Cambria"/>
        </w:rPr>
        <w:t xml:space="preserve">NEKP pasākumu scenārijā, </w:t>
      </w:r>
      <w:r w:rsidR="00577CD7" w:rsidRPr="00CA227E">
        <w:rPr>
          <w:rFonts w:ascii="Cambria" w:hAnsi="Cambria"/>
        </w:rPr>
        <w:t>degvielas piegādātājiem</w:t>
      </w:r>
      <w:r w:rsidR="0154EB96" w:rsidRPr="00CA227E">
        <w:rPr>
          <w:rFonts w:ascii="Cambria" w:hAnsi="Cambria"/>
        </w:rPr>
        <w:t>,</w:t>
      </w:r>
      <w:r w:rsidR="00577CD7" w:rsidRPr="00CA227E">
        <w:rPr>
          <w:rFonts w:ascii="Cambria" w:hAnsi="Cambria"/>
        </w:rPr>
        <w:t xml:space="preserve"> </w:t>
      </w:r>
      <w:r w:rsidRPr="00CA227E">
        <w:rPr>
          <w:rFonts w:ascii="Cambria" w:hAnsi="Cambria"/>
        </w:rPr>
        <w:t>nosakot Direktīvas 2018/2001 25.</w:t>
      </w:r>
      <w:r w:rsidR="7217834A" w:rsidRPr="00CA227E">
        <w:rPr>
          <w:rFonts w:ascii="Cambria" w:hAnsi="Cambria"/>
        </w:rPr>
        <w:t xml:space="preserve"> </w:t>
      </w:r>
      <w:r w:rsidRPr="00CA227E">
        <w:rPr>
          <w:rFonts w:ascii="Cambria" w:hAnsi="Cambria"/>
        </w:rPr>
        <w:t>pantā noteiktos SEG emisiju intensitātes un</w:t>
      </w:r>
      <w:r w:rsidRPr="004D243E">
        <w:rPr>
          <w:rFonts w:ascii="Cambria" w:hAnsi="Cambria"/>
        </w:rPr>
        <w:t xml:space="preserve"> </w:t>
      </w:r>
      <w:proofErr w:type="spellStart"/>
      <w:r w:rsidRPr="004D243E">
        <w:rPr>
          <w:rFonts w:ascii="Cambria" w:hAnsi="Cambria"/>
        </w:rPr>
        <w:t>atjaunīgās</w:t>
      </w:r>
      <w:proofErr w:type="spellEnd"/>
      <w:r w:rsidRPr="004D243E">
        <w:rPr>
          <w:rFonts w:ascii="Cambria" w:hAnsi="Cambria"/>
        </w:rPr>
        <w:t xml:space="preserve"> transporta enerģijas </w:t>
      </w:r>
      <w:r w:rsidR="00577CD7" w:rsidRPr="004D243E">
        <w:rPr>
          <w:rFonts w:ascii="Cambria" w:hAnsi="Cambria"/>
        </w:rPr>
        <w:t xml:space="preserve">mērķus, </w:t>
      </w:r>
      <w:r w:rsidR="008D3CB1" w:rsidRPr="004D243E">
        <w:rPr>
          <w:rFonts w:ascii="Cambria" w:hAnsi="Cambria"/>
        </w:rPr>
        <w:t xml:space="preserve">kas </w:t>
      </w:r>
      <w:r w:rsidR="008D3CB1" w:rsidRPr="004D243E">
        <w:rPr>
          <w:rFonts w:ascii="Cambria" w:hAnsi="Cambria"/>
        </w:rPr>
        <w:lastRenderedPageBreak/>
        <w:t xml:space="preserve">būtiski palielinās modernās biodegvielas un RFNBO </w:t>
      </w:r>
      <w:r w:rsidR="005D01E4" w:rsidRPr="004D243E">
        <w:rPr>
          <w:rFonts w:ascii="Cambria" w:hAnsi="Cambria"/>
        </w:rPr>
        <w:t xml:space="preserve">izmantojumu, </w:t>
      </w:r>
      <w:r w:rsidR="00577CD7" w:rsidRPr="004D243E">
        <w:rPr>
          <w:rFonts w:ascii="Cambria" w:hAnsi="Cambria"/>
        </w:rPr>
        <w:t>kā arī</w:t>
      </w:r>
      <w:r w:rsidR="0C266337" w:rsidRPr="004D243E">
        <w:rPr>
          <w:rFonts w:ascii="Cambria" w:hAnsi="Cambria"/>
        </w:rPr>
        <w:t>,</w:t>
      </w:r>
      <w:r w:rsidR="00577CD7" w:rsidRPr="004D243E">
        <w:rPr>
          <w:rFonts w:ascii="Cambria" w:hAnsi="Cambria"/>
        </w:rPr>
        <w:t xml:space="preserve"> īstenojot tādus pasākumus, tai skaitā </w:t>
      </w:r>
      <w:r w:rsidR="005B16A8" w:rsidRPr="004D243E">
        <w:rPr>
          <w:rFonts w:ascii="Cambria" w:hAnsi="Cambria"/>
        </w:rPr>
        <w:t>EV</w:t>
      </w:r>
      <w:r w:rsidR="00577CD7" w:rsidRPr="004D243E">
        <w:rPr>
          <w:rFonts w:ascii="Cambria" w:hAnsi="Cambria"/>
        </w:rPr>
        <w:t xml:space="preserve"> iegādes atbalsta programmas, kas nodrošina būtisku transporta sektora elektrifikāciju</w:t>
      </w:r>
      <w:r w:rsidR="005D01E4" w:rsidRPr="004D243E">
        <w:rPr>
          <w:rFonts w:ascii="Cambria" w:hAnsi="Cambria"/>
        </w:rPr>
        <w:t>, periodā līdz 2030.</w:t>
      </w:r>
      <w:r w:rsidR="4B0E143B" w:rsidRPr="004D243E">
        <w:rPr>
          <w:rFonts w:ascii="Cambria" w:hAnsi="Cambria"/>
        </w:rPr>
        <w:t xml:space="preserve"> </w:t>
      </w:r>
      <w:r w:rsidR="005D01E4" w:rsidRPr="004D243E">
        <w:rPr>
          <w:rFonts w:ascii="Cambria" w:hAnsi="Cambria"/>
        </w:rPr>
        <w:t xml:space="preserve">gadam </w:t>
      </w:r>
      <w:r w:rsidR="0063510A" w:rsidRPr="004D243E">
        <w:rPr>
          <w:rFonts w:ascii="Cambria" w:hAnsi="Cambria"/>
        </w:rPr>
        <w:t>AE</w:t>
      </w:r>
      <w:r w:rsidR="005D01E4" w:rsidRPr="004D243E">
        <w:rPr>
          <w:rFonts w:ascii="Cambria" w:hAnsi="Cambria"/>
        </w:rPr>
        <w:t xml:space="preserve"> īpatsvars varētu sasniegt 27%</w:t>
      </w:r>
      <w:r w:rsidR="003E68BB" w:rsidRPr="004D243E">
        <w:rPr>
          <w:rFonts w:ascii="Cambria" w:hAnsi="Cambria"/>
        </w:rPr>
        <w:t xml:space="preserve"> (ar </w:t>
      </w:r>
      <w:r w:rsidR="003E68BB" w:rsidRPr="003838C0">
        <w:rPr>
          <w:rFonts w:ascii="Cambria" w:hAnsi="Cambria"/>
        </w:rPr>
        <w:t>Direktīvas 2018/2001 27.</w:t>
      </w:r>
      <w:r w:rsidR="443908EB" w:rsidRPr="003838C0">
        <w:rPr>
          <w:rFonts w:ascii="Cambria" w:hAnsi="Cambria"/>
        </w:rPr>
        <w:t xml:space="preserve"> </w:t>
      </w:r>
      <w:r w:rsidR="003E68BB" w:rsidRPr="003838C0">
        <w:rPr>
          <w:rFonts w:ascii="Cambria" w:hAnsi="Cambria"/>
        </w:rPr>
        <w:t xml:space="preserve">pantā noteiktajiem reizinātājiem) vai varētu pārsniegt 14% aktuālo </w:t>
      </w:r>
      <w:proofErr w:type="spellStart"/>
      <w:r w:rsidR="003E68BB" w:rsidRPr="003838C0">
        <w:rPr>
          <w:rFonts w:ascii="Cambria" w:hAnsi="Cambria"/>
        </w:rPr>
        <w:t>atjaunīgās</w:t>
      </w:r>
      <w:proofErr w:type="spellEnd"/>
      <w:r w:rsidR="003E68BB" w:rsidRPr="003838C0">
        <w:rPr>
          <w:rFonts w:ascii="Cambria" w:hAnsi="Cambria"/>
        </w:rPr>
        <w:t xml:space="preserve"> transporta enerģijas īpatsvaru.</w:t>
      </w:r>
      <w:r w:rsidR="00115F1E" w:rsidRPr="003838C0">
        <w:rPr>
          <w:rFonts w:ascii="Cambria" w:hAnsi="Cambria"/>
        </w:rPr>
        <w:t xml:space="preserve"> Minētais īpatsvars tiktu sasniegts ar moderno biodegvielu, RFNBO un </w:t>
      </w:r>
      <w:proofErr w:type="spellStart"/>
      <w:r w:rsidR="00115F1E" w:rsidRPr="003838C0">
        <w:rPr>
          <w:rFonts w:ascii="Cambria" w:hAnsi="Cambria"/>
        </w:rPr>
        <w:t>atjaunīgo</w:t>
      </w:r>
      <w:proofErr w:type="spellEnd"/>
      <w:r w:rsidR="00115F1E" w:rsidRPr="003838C0">
        <w:rPr>
          <w:rFonts w:ascii="Cambria" w:hAnsi="Cambria"/>
        </w:rPr>
        <w:t xml:space="preserve"> elektroenerģiju.</w:t>
      </w:r>
    </w:p>
    <w:p w14:paraId="27D3F170" w14:textId="28E9385B" w:rsidR="007357F0" w:rsidRPr="003838C0" w:rsidRDefault="007357F0" w:rsidP="00D119FE">
      <w:pPr>
        <w:jc w:val="both"/>
        <w:rPr>
          <w:rFonts w:ascii="Cambria" w:hAnsi="Cambria" w:cstheme="minorHAnsi"/>
          <w:i/>
        </w:rPr>
      </w:pPr>
      <w:r w:rsidRPr="003838C0">
        <w:rPr>
          <w:rFonts w:ascii="Cambria" w:hAnsi="Cambria" w:cstheme="minorHAnsi"/>
          <w:i/>
        </w:rPr>
        <w:t>Alternatīvie</w:t>
      </w:r>
      <w:r w:rsidR="00FA3E1D" w:rsidRPr="003838C0">
        <w:rPr>
          <w:rFonts w:ascii="Cambria" w:hAnsi="Cambria" w:cstheme="minorHAnsi"/>
          <w:i/>
        </w:rPr>
        <w:t xml:space="preserve"> AE īpatsvara mērķa scenāriji</w:t>
      </w:r>
    </w:p>
    <w:p w14:paraId="3B36CDBC" w14:textId="75D53230" w:rsidR="003E571C" w:rsidRPr="003838C0" w:rsidRDefault="003E571C" w:rsidP="00D119FE">
      <w:pPr>
        <w:jc w:val="both"/>
        <w:rPr>
          <w:rFonts w:ascii="Cambria" w:hAnsi="Cambria"/>
        </w:rPr>
      </w:pPr>
      <w:r w:rsidRPr="003838C0">
        <w:rPr>
          <w:rFonts w:ascii="Cambria" w:hAnsi="Cambria"/>
        </w:rPr>
        <w:t xml:space="preserve">Ņemot vērā enerģētikas modelēšanas rezultātus, Latvija var sasniegt 55,8% </w:t>
      </w:r>
      <w:r w:rsidR="005B0404" w:rsidRPr="003838C0">
        <w:rPr>
          <w:rFonts w:ascii="Cambria" w:hAnsi="Cambria"/>
        </w:rPr>
        <w:t xml:space="preserve">AE īpatsvaru enerģijas </w:t>
      </w:r>
      <w:proofErr w:type="spellStart"/>
      <w:r w:rsidR="005B0404" w:rsidRPr="003838C0">
        <w:rPr>
          <w:rFonts w:ascii="Cambria" w:hAnsi="Cambria"/>
        </w:rPr>
        <w:t>galap</w:t>
      </w:r>
      <w:r w:rsidR="00883CD7" w:rsidRPr="003838C0">
        <w:rPr>
          <w:rFonts w:ascii="Cambria" w:hAnsi="Cambria"/>
        </w:rPr>
        <w:t>a</w:t>
      </w:r>
      <w:r w:rsidR="005B0404" w:rsidRPr="003838C0">
        <w:rPr>
          <w:rFonts w:ascii="Cambria" w:hAnsi="Cambria"/>
        </w:rPr>
        <w:t>tēriņā</w:t>
      </w:r>
      <w:proofErr w:type="spellEnd"/>
      <w:r w:rsidR="005B0404" w:rsidRPr="003838C0">
        <w:rPr>
          <w:rFonts w:ascii="Cambria" w:hAnsi="Cambria"/>
        </w:rPr>
        <w:t xml:space="preserve"> tikai, ja tiek izpildīti visi Direktīvā 2018/2001 noteiktie AE īpatsvara </w:t>
      </w:r>
      <w:proofErr w:type="spellStart"/>
      <w:r w:rsidR="005B0404" w:rsidRPr="003838C0">
        <w:rPr>
          <w:rFonts w:ascii="Cambria" w:hAnsi="Cambria"/>
        </w:rPr>
        <w:t>sektorālie</w:t>
      </w:r>
      <w:proofErr w:type="spellEnd"/>
      <w:r w:rsidR="005B0404" w:rsidRPr="003838C0">
        <w:rPr>
          <w:rFonts w:ascii="Cambria" w:hAnsi="Cambria"/>
        </w:rPr>
        <w:t xml:space="preserve"> mērķi</w:t>
      </w:r>
      <w:r w:rsidR="00FD2332" w:rsidRPr="003838C0">
        <w:rPr>
          <w:rFonts w:ascii="Cambria" w:hAnsi="Cambria"/>
        </w:rPr>
        <w:t xml:space="preserve"> (AE </w:t>
      </w:r>
      <w:proofErr w:type="spellStart"/>
      <w:r w:rsidR="00FD2332" w:rsidRPr="003838C0">
        <w:rPr>
          <w:rFonts w:ascii="Cambria" w:hAnsi="Cambria"/>
        </w:rPr>
        <w:t>apakšmērķu</w:t>
      </w:r>
      <w:proofErr w:type="spellEnd"/>
      <w:r w:rsidR="00FD2332" w:rsidRPr="003838C0">
        <w:rPr>
          <w:rFonts w:ascii="Cambria" w:hAnsi="Cambria"/>
        </w:rPr>
        <w:t xml:space="preserve"> scenārijs)</w:t>
      </w:r>
      <w:r w:rsidR="005B0404" w:rsidRPr="003838C0">
        <w:rPr>
          <w:rFonts w:ascii="Cambria" w:hAnsi="Cambria"/>
        </w:rPr>
        <w:t xml:space="preserve">, tai skaitā, </w:t>
      </w:r>
      <w:r w:rsidR="00517B85" w:rsidRPr="003838C0">
        <w:rPr>
          <w:rFonts w:ascii="Cambria" w:hAnsi="Cambria"/>
        </w:rPr>
        <w:t xml:space="preserve">tiek </w:t>
      </w:r>
      <w:r w:rsidR="005B0404" w:rsidRPr="003838C0">
        <w:rPr>
          <w:rFonts w:ascii="Cambria" w:hAnsi="Cambria"/>
        </w:rPr>
        <w:t>sasniegt</w:t>
      </w:r>
      <w:r w:rsidR="00517B85" w:rsidRPr="003838C0">
        <w:rPr>
          <w:rFonts w:ascii="Cambria" w:hAnsi="Cambria"/>
        </w:rPr>
        <w:t>s</w:t>
      </w:r>
      <w:r w:rsidR="005B0404" w:rsidRPr="003838C0">
        <w:rPr>
          <w:rFonts w:ascii="Cambria" w:hAnsi="Cambria"/>
        </w:rPr>
        <w:t xml:space="preserve"> </w:t>
      </w:r>
      <w:proofErr w:type="spellStart"/>
      <w:r w:rsidR="005B0404" w:rsidRPr="003838C0">
        <w:rPr>
          <w:rFonts w:ascii="Cambria" w:hAnsi="Cambria"/>
        </w:rPr>
        <w:t>atjaunīgās</w:t>
      </w:r>
      <w:proofErr w:type="spellEnd"/>
      <w:r w:rsidR="005B0404" w:rsidRPr="003838C0">
        <w:rPr>
          <w:rFonts w:ascii="Cambria" w:hAnsi="Cambria"/>
        </w:rPr>
        <w:t xml:space="preserve"> transporta enerģijas īpatsvar</w:t>
      </w:r>
      <w:r w:rsidR="00517B85" w:rsidRPr="003838C0">
        <w:rPr>
          <w:rFonts w:ascii="Cambria" w:hAnsi="Cambria"/>
        </w:rPr>
        <w:t>s</w:t>
      </w:r>
      <w:r w:rsidR="005B0404" w:rsidRPr="003838C0">
        <w:rPr>
          <w:rFonts w:ascii="Cambria" w:hAnsi="Cambria"/>
        </w:rPr>
        <w:t xml:space="preserve"> </w:t>
      </w:r>
      <w:r w:rsidR="00B20A33" w:rsidRPr="003838C0">
        <w:rPr>
          <w:rFonts w:ascii="Cambria" w:hAnsi="Cambria"/>
        </w:rPr>
        <w:t>&gt;26%</w:t>
      </w:r>
      <w:r w:rsidR="3B7DC3C6" w:rsidRPr="003838C0">
        <w:rPr>
          <w:rFonts w:ascii="Cambria" w:hAnsi="Cambria"/>
        </w:rPr>
        <w:t>.</w:t>
      </w:r>
      <w:r w:rsidR="007C76FE" w:rsidRPr="003838C0">
        <w:rPr>
          <w:rFonts w:ascii="Cambria" w:hAnsi="Cambria"/>
        </w:rPr>
        <w:t xml:space="preserve"> </w:t>
      </w:r>
      <w:r w:rsidR="7EF81654" w:rsidRPr="003838C0">
        <w:rPr>
          <w:rFonts w:ascii="Cambria" w:hAnsi="Cambria"/>
        </w:rPr>
        <w:t>S</w:t>
      </w:r>
      <w:r w:rsidR="0026225B" w:rsidRPr="003838C0">
        <w:rPr>
          <w:rFonts w:ascii="Cambria" w:hAnsi="Cambria"/>
        </w:rPr>
        <w:t>avukārt scenārijā</w:t>
      </w:r>
      <w:r w:rsidR="00AF5C77" w:rsidRPr="003838C0">
        <w:rPr>
          <w:rFonts w:ascii="Cambria" w:hAnsi="Cambria"/>
        </w:rPr>
        <w:t xml:space="preserve">, kad tiek sasniegts 62% kopējais AE īpatsvars enerģijas </w:t>
      </w:r>
      <w:proofErr w:type="spellStart"/>
      <w:r w:rsidR="00AF5C77" w:rsidRPr="003838C0">
        <w:rPr>
          <w:rFonts w:ascii="Cambria" w:hAnsi="Cambria"/>
        </w:rPr>
        <w:t>galapatēriņā</w:t>
      </w:r>
      <w:proofErr w:type="spellEnd"/>
      <w:r w:rsidR="00AF5C77" w:rsidRPr="003838C0">
        <w:rPr>
          <w:rFonts w:ascii="Cambria" w:hAnsi="Cambria"/>
        </w:rPr>
        <w:t xml:space="preserve">, bet netiek definēti AE </w:t>
      </w:r>
      <w:proofErr w:type="spellStart"/>
      <w:r w:rsidR="00AF5C77" w:rsidRPr="003838C0">
        <w:rPr>
          <w:rFonts w:ascii="Cambria" w:hAnsi="Cambria"/>
        </w:rPr>
        <w:t>apakšmērķi</w:t>
      </w:r>
      <w:proofErr w:type="spellEnd"/>
      <w:r w:rsidR="00CD21C1" w:rsidRPr="003838C0">
        <w:rPr>
          <w:rFonts w:ascii="Cambria" w:hAnsi="Cambria"/>
        </w:rPr>
        <w:t xml:space="preserve"> (AE 62% īpatsvara scenārijs)</w:t>
      </w:r>
      <w:r w:rsidR="00D02323" w:rsidRPr="003838C0">
        <w:rPr>
          <w:rFonts w:ascii="Cambria" w:hAnsi="Cambria"/>
        </w:rPr>
        <w:t>,</w:t>
      </w:r>
      <w:r w:rsidR="0026225B" w:rsidRPr="003838C0">
        <w:rPr>
          <w:rFonts w:ascii="Cambria" w:hAnsi="Cambria"/>
        </w:rPr>
        <w:t xml:space="preserve"> </w:t>
      </w:r>
      <w:r w:rsidR="00051504" w:rsidRPr="003838C0">
        <w:rPr>
          <w:rFonts w:ascii="Cambria" w:hAnsi="Cambria"/>
        </w:rPr>
        <w:t>tad šādu</w:t>
      </w:r>
      <w:r w:rsidR="0026225B" w:rsidRPr="003838C0">
        <w:rPr>
          <w:rFonts w:ascii="Cambria" w:hAnsi="Cambria"/>
        </w:rPr>
        <w:t xml:space="preserve"> kopējo AE īpatsvaru ir iespējams sasniegt, ja AE īpatsvars CSA gandrīz sasniedz 100%, bet AE īpatsvars transportā </w:t>
      </w:r>
      <w:r w:rsidR="00316964" w:rsidRPr="003838C0">
        <w:rPr>
          <w:rFonts w:ascii="Cambria" w:hAnsi="Cambria"/>
        </w:rPr>
        <w:t>atbilst Direktīvas 2018/2001</w:t>
      </w:r>
      <w:r w:rsidR="00DA61E4" w:rsidRPr="003838C0">
        <w:rPr>
          <w:rFonts w:ascii="Cambria" w:hAnsi="Cambria"/>
        </w:rPr>
        <w:t xml:space="preserve"> 25.</w:t>
      </w:r>
      <w:r w:rsidR="3CFAAE66" w:rsidRPr="003838C0">
        <w:rPr>
          <w:rFonts w:ascii="Cambria" w:hAnsi="Cambria"/>
        </w:rPr>
        <w:t xml:space="preserve"> </w:t>
      </w:r>
      <w:r w:rsidR="00DA61E4" w:rsidRPr="003838C0">
        <w:rPr>
          <w:rFonts w:ascii="Cambria" w:hAnsi="Cambria"/>
        </w:rPr>
        <w:t>pantā noteiktajam mērķim.</w:t>
      </w:r>
      <w:r w:rsidR="00D60E3B" w:rsidRPr="003838C0">
        <w:rPr>
          <w:rFonts w:ascii="Cambria" w:hAnsi="Cambria"/>
        </w:rPr>
        <w:t xml:space="preserve"> </w:t>
      </w:r>
      <w:r w:rsidR="001B099D" w:rsidRPr="003838C0">
        <w:rPr>
          <w:rFonts w:ascii="Cambria" w:hAnsi="Cambria"/>
        </w:rPr>
        <w:t xml:space="preserve">Scenārijā, kas paredz </w:t>
      </w:r>
      <w:r w:rsidR="00D939EE" w:rsidRPr="003838C0">
        <w:rPr>
          <w:rFonts w:ascii="Cambria" w:hAnsi="Cambria"/>
        </w:rPr>
        <w:t>1)</w:t>
      </w:r>
      <w:r w:rsidR="001B099D" w:rsidRPr="003838C0">
        <w:rPr>
          <w:rFonts w:ascii="Cambria" w:hAnsi="Cambria"/>
        </w:rPr>
        <w:t xml:space="preserve"> </w:t>
      </w:r>
      <w:r w:rsidR="00792ECC" w:rsidRPr="003838C0">
        <w:rPr>
          <w:rFonts w:ascii="Cambria" w:hAnsi="Cambria"/>
        </w:rPr>
        <w:t>SEG emisiju intensitātes mērķa sasniegšanu transportā</w:t>
      </w:r>
      <w:r w:rsidR="00C2495E" w:rsidRPr="003838C0">
        <w:rPr>
          <w:rFonts w:ascii="Cambria" w:hAnsi="Cambria"/>
        </w:rPr>
        <w:t xml:space="preserve">, </w:t>
      </w:r>
      <w:r w:rsidR="00D939EE" w:rsidRPr="003838C0">
        <w:rPr>
          <w:rFonts w:ascii="Cambria" w:hAnsi="Cambria"/>
        </w:rPr>
        <w:t xml:space="preserve">2) </w:t>
      </w:r>
      <w:r w:rsidR="00792ECC" w:rsidRPr="003838C0">
        <w:rPr>
          <w:rFonts w:ascii="Cambria" w:hAnsi="Cambria"/>
        </w:rPr>
        <w:t>noteikt CO</w:t>
      </w:r>
      <w:r w:rsidR="00792ECC" w:rsidRPr="003838C0">
        <w:rPr>
          <w:rFonts w:ascii="Cambria" w:hAnsi="Cambria"/>
          <w:vertAlign w:val="subscript"/>
        </w:rPr>
        <w:t>2</w:t>
      </w:r>
      <w:r w:rsidR="00792ECC" w:rsidRPr="003838C0">
        <w:rPr>
          <w:rFonts w:ascii="Cambria" w:hAnsi="Cambria"/>
        </w:rPr>
        <w:t xml:space="preserve"> nodokli tam kurināmajam un degviela</w:t>
      </w:r>
      <w:r w:rsidR="00662430" w:rsidRPr="003838C0">
        <w:rPr>
          <w:rFonts w:ascii="Cambria" w:hAnsi="Cambria"/>
        </w:rPr>
        <w:t>i</w:t>
      </w:r>
      <w:r w:rsidR="00792ECC" w:rsidRPr="003838C0">
        <w:rPr>
          <w:rFonts w:ascii="Cambria" w:hAnsi="Cambria"/>
        </w:rPr>
        <w:t>, kas tiek aplikta ar akcīzes nodokli</w:t>
      </w:r>
      <w:r w:rsidR="00D63B76" w:rsidRPr="003838C0">
        <w:rPr>
          <w:rFonts w:ascii="Cambria" w:hAnsi="Cambria"/>
        </w:rPr>
        <w:t>,</w:t>
      </w:r>
      <w:r w:rsidR="00C2495E" w:rsidRPr="003838C0">
        <w:rPr>
          <w:rFonts w:ascii="Cambria" w:hAnsi="Cambria"/>
        </w:rPr>
        <w:t xml:space="preserve"> </w:t>
      </w:r>
      <w:r w:rsidR="00D939EE" w:rsidRPr="003838C0">
        <w:rPr>
          <w:rFonts w:ascii="Cambria" w:hAnsi="Cambria"/>
        </w:rPr>
        <w:t xml:space="preserve">3) </w:t>
      </w:r>
      <w:r w:rsidR="00D63B76" w:rsidRPr="003838C0">
        <w:rPr>
          <w:rFonts w:ascii="Cambria" w:hAnsi="Cambria"/>
        </w:rPr>
        <w:t xml:space="preserve">noteikt </w:t>
      </w:r>
      <w:r w:rsidR="00C2495E" w:rsidRPr="003838C0">
        <w:rPr>
          <w:rFonts w:ascii="Cambria" w:hAnsi="Cambria"/>
        </w:rPr>
        <w:t xml:space="preserve">papildu </w:t>
      </w:r>
      <w:r w:rsidR="007D0AB6" w:rsidRPr="003838C0">
        <w:rPr>
          <w:rFonts w:ascii="Cambria" w:hAnsi="Cambria"/>
        </w:rPr>
        <w:t xml:space="preserve">energoefektivitātes </w:t>
      </w:r>
      <w:r w:rsidR="00225FA0" w:rsidRPr="003838C0">
        <w:rPr>
          <w:rFonts w:ascii="Cambria" w:hAnsi="Cambria"/>
        </w:rPr>
        <w:t>uzlabošanas pasākumu īstenošanu (NEKP pasākumu scenārijs+)</w:t>
      </w:r>
      <w:r w:rsidR="000F7C5A" w:rsidRPr="003838C0">
        <w:rPr>
          <w:rFonts w:ascii="Cambria" w:hAnsi="Cambria"/>
        </w:rPr>
        <w:t xml:space="preserve">, </w:t>
      </w:r>
      <w:r w:rsidR="00D825E9" w:rsidRPr="003838C0">
        <w:rPr>
          <w:rFonts w:ascii="Cambria" w:hAnsi="Cambria"/>
        </w:rPr>
        <w:t xml:space="preserve">ir iespējams sasniegt 51,8% AE īpatsvaru kopējā enerģijas </w:t>
      </w:r>
      <w:proofErr w:type="spellStart"/>
      <w:r w:rsidR="00D825E9" w:rsidRPr="003838C0">
        <w:rPr>
          <w:rFonts w:ascii="Cambria" w:hAnsi="Cambria"/>
        </w:rPr>
        <w:t>galapatēriņā</w:t>
      </w:r>
      <w:proofErr w:type="spellEnd"/>
      <w:r w:rsidR="00D825E9" w:rsidRPr="003838C0">
        <w:rPr>
          <w:rFonts w:ascii="Cambria" w:hAnsi="Cambria"/>
        </w:rPr>
        <w:t xml:space="preserve">, būtiski nekāpinot AE īpatsvaru </w:t>
      </w:r>
      <w:r w:rsidR="00955459" w:rsidRPr="003838C0">
        <w:rPr>
          <w:rFonts w:ascii="Cambria" w:hAnsi="Cambria"/>
        </w:rPr>
        <w:t xml:space="preserve">visos sektoros, izņemot transportu. </w:t>
      </w:r>
      <w:r w:rsidR="003C387C" w:rsidRPr="003838C0">
        <w:rPr>
          <w:rFonts w:ascii="Cambria" w:hAnsi="Cambria"/>
        </w:rPr>
        <w:t>I</w:t>
      </w:r>
      <w:r w:rsidR="00D60E3B" w:rsidRPr="003838C0">
        <w:rPr>
          <w:rFonts w:ascii="Cambria" w:hAnsi="Cambria"/>
        </w:rPr>
        <w:t xml:space="preserve">r saprotams, ka kopējā AE īpatsvara mērķa kāpināšanai Latvijai būtu nepieciešams nodrošināt, ka AE </w:t>
      </w:r>
      <w:proofErr w:type="spellStart"/>
      <w:r w:rsidR="00D60E3B" w:rsidRPr="003838C0">
        <w:rPr>
          <w:rFonts w:ascii="Cambria" w:hAnsi="Cambria"/>
        </w:rPr>
        <w:t>sektorālie</w:t>
      </w:r>
      <w:proofErr w:type="spellEnd"/>
      <w:r w:rsidR="00D60E3B" w:rsidRPr="003838C0">
        <w:rPr>
          <w:rFonts w:ascii="Cambria" w:hAnsi="Cambria"/>
        </w:rPr>
        <w:t xml:space="preserve"> mērķi būtiski pārsniedz 60% vai 70%, bet AER īpatsvars transporta sektorā sasniedz</w:t>
      </w:r>
      <w:r w:rsidR="00E0677A" w:rsidRPr="003838C0">
        <w:rPr>
          <w:rFonts w:ascii="Cambria" w:hAnsi="Cambria"/>
        </w:rPr>
        <w:t xml:space="preserve"> -</w:t>
      </w:r>
      <w:r w:rsidR="00D60E3B" w:rsidRPr="003838C0">
        <w:rPr>
          <w:rFonts w:ascii="Cambria" w:hAnsi="Cambria"/>
        </w:rPr>
        <w:t xml:space="preserve"> 30%</w:t>
      </w:r>
      <w:r w:rsidR="00E0677A" w:rsidRPr="003838C0">
        <w:rPr>
          <w:rFonts w:ascii="Cambria" w:hAnsi="Cambria"/>
        </w:rPr>
        <w:t>.</w:t>
      </w:r>
    </w:p>
    <w:p w14:paraId="3CCBE3C2" w14:textId="2EE8D714" w:rsidR="00977DB9" w:rsidRPr="004D243E" w:rsidRDefault="00270B18" w:rsidP="00270B18">
      <w:pPr>
        <w:pStyle w:val="Caption"/>
        <w:rPr>
          <w:rFonts w:ascii="Cambria" w:hAnsi="Cambria" w:cstheme="minorHAnsi"/>
        </w:rPr>
      </w:pPr>
      <w:r w:rsidRPr="09575566">
        <w:rPr>
          <w:rFonts w:ascii="Cambria" w:hAnsi="Cambria" w:cstheme="minorBidi"/>
        </w:rPr>
        <w:fldChar w:fldCharType="begin"/>
      </w:r>
      <w:r w:rsidRPr="09575566">
        <w:rPr>
          <w:rFonts w:ascii="Cambria" w:hAnsi="Cambria" w:cstheme="minorBidi"/>
        </w:rPr>
        <w:instrText xml:space="preserve"> SEQ Tabula \* ARABIC </w:instrText>
      </w:r>
      <w:r w:rsidRPr="09575566">
        <w:rPr>
          <w:rFonts w:ascii="Cambria" w:hAnsi="Cambria" w:cstheme="minorBidi"/>
        </w:rPr>
        <w:fldChar w:fldCharType="separate"/>
      </w:r>
      <w:r w:rsidR="00E7428E">
        <w:rPr>
          <w:rFonts w:ascii="Cambria" w:hAnsi="Cambria" w:cstheme="minorBidi"/>
          <w:noProof/>
        </w:rPr>
        <w:t>5</w:t>
      </w:r>
      <w:r w:rsidRPr="09575566">
        <w:rPr>
          <w:rFonts w:ascii="Cambria" w:hAnsi="Cambria" w:cstheme="minorBidi"/>
        </w:rPr>
        <w:fldChar w:fldCharType="end"/>
      </w:r>
      <w:r w:rsidRPr="09575566">
        <w:rPr>
          <w:rFonts w:ascii="Cambria" w:hAnsi="Cambria" w:cstheme="minorBidi"/>
        </w:rPr>
        <w:t>.tabula</w:t>
      </w:r>
      <w:r w:rsidR="00977DB9" w:rsidRPr="003838C0">
        <w:rPr>
          <w:rFonts w:ascii="Cambria" w:hAnsi="Cambria"/>
        </w:rPr>
        <w:t>.</w:t>
      </w:r>
      <w:r w:rsidRPr="003838C0">
        <w:rPr>
          <w:rFonts w:ascii="Cambria" w:hAnsi="Cambria"/>
        </w:rPr>
        <w:t xml:space="preserve"> </w:t>
      </w:r>
      <w:r w:rsidR="00977DB9" w:rsidRPr="003838C0">
        <w:rPr>
          <w:rFonts w:ascii="Cambria" w:hAnsi="Cambria"/>
        </w:rPr>
        <w:t>AE īpatsvar</w:t>
      </w:r>
      <w:r w:rsidR="009A7112" w:rsidRPr="003838C0">
        <w:rPr>
          <w:rFonts w:ascii="Cambria" w:hAnsi="Cambria"/>
        </w:rPr>
        <w:t>s 2030.gadā dažādos enerģētikas modelēšanas scenārijos (%)</w:t>
      </w:r>
      <w:r w:rsidR="009A7112" w:rsidRPr="003838C0">
        <w:rPr>
          <w:rStyle w:val="FootnoteReference"/>
          <w:rFonts w:ascii="Cambria" w:hAnsi="Cambria"/>
        </w:rPr>
        <w:footnoteReference w:id="231"/>
      </w:r>
    </w:p>
    <w:tbl>
      <w:tblPr>
        <w:tblStyle w:val="TableGrid"/>
        <w:tblW w:w="9344" w:type="dxa"/>
        <w:jc w:val="center"/>
        <w:tblLook w:val="04A0" w:firstRow="1" w:lastRow="0" w:firstColumn="1" w:lastColumn="0" w:noHBand="0" w:noVBand="1"/>
      </w:tblPr>
      <w:tblGrid>
        <w:gridCol w:w="3256"/>
        <w:gridCol w:w="1984"/>
        <w:gridCol w:w="2052"/>
        <w:gridCol w:w="2052"/>
      </w:tblGrid>
      <w:tr w:rsidR="00EE317E" w:rsidRPr="004D243E" w14:paraId="7FBCC2A4" w14:textId="2511E9D2" w:rsidTr="00700B7E">
        <w:trPr>
          <w:trHeight w:val="340"/>
          <w:jc w:val="center"/>
        </w:trPr>
        <w:tc>
          <w:tcPr>
            <w:tcW w:w="3256" w:type="dxa"/>
            <w:vAlign w:val="center"/>
          </w:tcPr>
          <w:p w14:paraId="34182146" w14:textId="7DE1BF82" w:rsidR="00EE317E" w:rsidRPr="004D243E" w:rsidRDefault="00EE317E" w:rsidP="00700B7E">
            <w:pPr>
              <w:spacing w:before="0" w:after="0"/>
              <w:jc w:val="center"/>
              <w:rPr>
                <w:rFonts w:ascii="Cambria" w:hAnsi="Cambria" w:cstheme="minorHAnsi"/>
              </w:rPr>
            </w:pPr>
            <w:r w:rsidRPr="004D243E">
              <w:rPr>
                <w:rFonts w:ascii="Cambria" w:hAnsi="Cambria" w:cstheme="minorHAnsi"/>
              </w:rPr>
              <w:t>Scenārijs</w:t>
            </w:r>
          </w:p>
        </w:tc>
        <w:tc>
          <w:tcPr>
            <w:tcW w:w="1984" w:type="dxa"/>
            <w:vAlign w:val="center"/>
          </w:tcPr>
          <w:p w14:paraId="1CC13806" w14:textId="78284841" w:rsidR="00EE317E" w:rsidRPr="004D243E" w:rsidRDefault="00EE317E" w:rsidP="00016EE7">
            <w:pPr>
              <w:spacing w:before="0" w:after="0"/>
              <w:jc w:val="center"/>
              <w:rPr>
                <w:rFonts w:ascii="Cambria" w:hAnsi="Cambria" w:cstheme="minorHAnsi"/>
              </w:rPr>
            </w:pPr>
            <w:r w:rsidRPr="004D243E">
              <w:rPr>
                <w:rFonts w:ascii="Cambria" w:hAnsi="Cambria" w:cstheme="minorHAnsi"/>
              </w:rPr>
              <w:t xml:space="preserve">AE </w:t>
            </w:r>
            <w:proofErr w:type="spellStart"/>
            <w:r w:rsidRPr="004D243E">
              <w:rPr>
                <w:rFonts w:ascii="Cambria" w:hAnsi="Cambria" w:cstheme="minorHAnsi"/>
              </w:rPr>
              <w:t>apakšmērķu</w:t>
            </w:r>
            <w:proofErr w:type="spellEnd"/>
            <w:r w:rsidRPr="004D243E">
              <w:rPr>
                <w:rFonts w:ascii="Cambria" w:hAnsi="Cambria" w:cstheme="minorHAnsi"/>
              </w:rPr>
              <w:t xml:space="preserve"> scenārijs</w:t>
            </w:r>
          </w:p>
        </w:tc>
        <w:tc>
          <w:tcPr>
            <w:tcW w:w="2052" w:type="dxa"/>
            <w:vAlign w:val="center"/>
          </w:tcPr>
          <w:p w14:paraId="3B8EFD7F" w14:textId="796822E4" w:rsidR="00EE317E" w:rsidRPr="004D243E" w:rsidRDefault="00EE317E" w:rsidP="00016EE7">
            <w:pPr>
              <w:spacing w:before="0" w:after="0"/>
              <w:jc w:val="center"/>
              <w:rPr>
                <w:rFonts w:ascii="Cambria" w:hAnsi="Cambria" w:cstheme="minorHAnsi"/>
              </w:rPr>
            </w:pPr>
            <w:r w:rsidRPr="004D243E">
              <w:rPr>
                <w:rFonts w:ascii="Cambria" w:hAnsi="Cambria" w:cstheme="minorHAnsi"/>
              </w:rPr>
              <w:t>AE 62% īpatsvara scenārijs</w:t>
            </w:r>
          </w:p>
        </w:tc>
        <w:tc>
          <w:tcPr>
            <w:tcW w:w="2052" w:type="dxa"/>
            <w:vAlign w:val="center"/>
          </w:tcPr>
          <w:p w14:paraId="3B43E6A5" w14:textId="15463739" w:rsidR="00EE317E" w:rsidRPr="004D243E" w:rsidRDefault="00E637CF" w:rsidP="00016EE7">
            <w:pPr>
              <w:spacing w:before="0" w:after="0"/>
              <w:jc w:val="center"/>
              <w:rPr>
                <w:rFonts w:ascii="Cambria" w:hAnsi="Cambria" w:cstheme="minorHAnsi"/>
              </w:rPr>
            </w:pPr>
            <w:r w:rsidRPr="004D243E">
              <w:rPr>
                <w:rFonts w:ascii="Cambria" w:hAnsi="Cambria" w:cstheme="minorHAnsi"/>
              </w:rPr>
              <w:t>NEKP pasākumu scenārijs</w:t>
            </w:r>
            <w:r w:rsidR="0066266A" w:rsidRPr="004D243E">
              <w:rPr>
                <w:rFonts w:ascii="Cambria" w:hAnsi="Cambria" w:cstheme="minorHAnsi"/>
              </w:rPr>
              <w:t>+</w:t>
            </w:r>
          </w:p>
        </w:tc>
      </w:tr>
      <w:tr w:rsidR="00EE317E" w:rsidRPr="004D243E" w14:paraId="6966F629" w14:textId="7E30EAA2" w:rsidTr="00700B7E">
        <w:trPr>
          <w:trHeight w:val="340"/>
          <w:jc w:val="center"/>
        </w:trPr>
        <w:tc>
          <w:tcPr>
            <w:tcW w:w="3256" w:type="dxa"/>
            <w:vAlign w:val="center"/>
          </w:tcPr>
          <w:p w14:paraId="07840A43" w14:textId="279B51CD" w:rsidR="00EE317E" w:rsidRPr="004D243E" w:rsidRDefault="00EE317E" w:rsidP="00700B7E">
            <w:pPr>
              <w:spacing w:before="0" w:after="0"/>
              <w:rPr>
                <w:rFonts w:ascii="Cambria" w:hAnsi="Cambria" w:cstheme="minorHAnsi"/>
              </w:rPr>
            </w:pPr>
            <w:r w:rsidRPr="004D243E">
              <w:rPr>
                <w:rFonts w:ascii="Cambria" w:hAnsi="Cambria" w:cstheme="minorHAnsi"/>
              </w:rPr>
              <w:t>AE īpatsvars</w:t>
            </w:r>
          </w:p>
        </w:tc>
        <w:tc>
          <w:tcPr>
            <w:tcW w:w="1984" w:type="dxa"/>
            <w:vAlign w:val="center"/>
          </w:tcPr>
          <w:p w14:paraId="6F8A6967" w14:textId="6C1C87E0" w:rsidR="00EE317E" w:rsidRPr="004D243E" w:rsidRDefault="00EE317E" w:rsidP="00016EE7">
            <w:pPr>
              <w:spacing w:before="0" w:after="0"/>
              <w:jc w:val="center"/>
              <w:rPr>
                <w:rFonts w:ascii="Cambria" w:hAnsi="Cambria" w:cstheme="minorHAnsi"/>
              </w:rPr>
            </w:pPr>
            <w:r w:rsidRPr="004D243E">
              <w:rPr>
                <w:rFonts w:ascii="Cambria" w:hAnsi="Cambria" w:cstheme="minorHAnsi"/>
              </w:rPr>
              <w:t>55,8</w:t>
            </w:r>
          </w:p>
        </w:tc>
        <w:tc>
          <w:tcPr>
            <w:tcW w:w="2052" w:type="dxa"/>
            <w:vAlign w:val="center"/>
          </w:tcPr>
          <w:p w14:paraId="2BFA960C" w14:textId="0C957933" w:rsidR="00EE317E" w:rsidRPr="004D243E" w:rsidRDefault="00EE317E" w:rsidP="00016EE7">
            <w:pPr>
              <w:spacing w:before="0" w:after="0"/>
              <w:jc w:val="center"/>
              <w:rPr>
                <w:rFonts w:ascii="Cambria" w:hAnsi="Cambria" w:cstheme="minorHAnsi"/>
              </w:rPr>
            </w:pPr>
            <w:r w:rsidRPr="004D243E">
              <w:rPr>
                <w:rFonts w:ascii="Cambria" w:hAnsi="Cambria" w:cstheme="minorHAnsi"/>
              </w:rPr>
              <w:t>62</w:t>
            </w:r>
          </w:p>
        </w:tc>
        <w:tc>
          <w:tcPr>
            <w:tcW w:w="2052" w:type="dxa"/>
            <w:vAlign w:val="center"/>
          </w:tcPr>
          <w:p w14:paraId="35A64276" w14:textId="43725119" w:rsidR="00EE317E" w:rsidRPr="004D243E" w:rsidRDefault="00924DAC" w:rsidP="00016EE7">
            <w:pPr>
              <w:spacing w:before="0" w:after="0"/>
              <w:jc w:val="center"/>
              <w:rPr>
                <w:rFonts w:ascii="Cambria" w:hAnsi="Cambria" w:cstheme="minorHAnsi"/>
              </w:rPr>
            </w:pPr>
            <w:r w:rsidRPr="004D243E">
              <w:rPr>
                <w:rFonts w:ascii="Cambria" w:hAnsi="Cambria" w:cstheme="minorHAnsi"/>
              </w:rPr>
              <w:t>51,8</w:t>
            </w:r>
          </w:p>
        </w:tc>
      </w:tr>
      <w:tr w:rsidR="00EE317E" w:rsidRPr="004D243E" w14:paraId="49EF7AFF" w14:textId="761470EB" w:rsidTr="00700B7E">
        <w:trPr>
          <w:trHeight w:val="340"/>
          <w:jc w:val="center"/>
        </w:trPr>
        <w:tc>
          <w:tcPr>
            <w:tcW w:w="3256" w:type="dxa"/>
            <w:vAlign w:val="center"/>
          </w:tcPr>
          <w:p w14:paraId="2DFE8486" w14:textId="74B1893C" w:rsidR="00EE317E" w:rsidRPr="004D243E" w:rsidRDefault="00EE317E" w:rsidP="00700B7E">
            <w:pPr>
              <w:spacing w:before="0" w:after="0"/>
              <w:rPr>
                <w:rFonts w:ascii="Cambria" w:hAnsi="Cambria" w:cstheme="minorHAnsi"/>
              </w:rPr>
            </w:pPr>
            <w:r w:rsidRPr="004D243E">
              <w:rPr>
                <w:rFonts w:ascii="Cambria" w:hAnsi="Cambria" w:cstheme="minorHAnsi"/>
              </w:rPr>
              <w:t>AE  elektroenerģijā</w:t>
            </w:r>
          </w:p>
        </w:tc>
        <w:tc>
          <w:tcPr>
            <w:tcW w:w="1984" w:type="dxa"/>
            <w:vAlign w:val="center"/>
          </w:tcPr>
          <w:p w14:paraId="182EC54D" w14:textId="75836B84" w:rsidR="00EE317E" w:rsidRPr="004D243E" w:rsidRDefault="00EE317E" w:rsidP="00016EE7">
            <w:pPr>
              <w:spacing w:before="0" w:after="0"/>
              <w:jc w:val="center"/>
              <w:rPr>
                <w:rFonts w:ascii="Cambria" w:hAnsi="Cambria" w:cstheme="minorHAnsi"/>
              </w:rPr>
            </w:pPr>
            <w:r w:rsidRPr="004D243E">
              <w:rPr>
                <w:rFonts w:ascii="Cambria" w:hAnsi="Cambria" w:cstheme="minorHAnsi"/>
              </w:rPr>
              <w:t>65,3</w:t>
            </w:r>
          </w:p>
        </w:tc>
        <w:tc>
          <w:tcPr>
            <w:tcW w:w="2052" w:type="dxa"/>
            <w:vAlign w:val="center"/>
          </w:tcPr>
          <w:p w14:paraId="5553CC6D" w14:textId="73F866FF" w:rsidR="00EE317E" w:rsidRPr="004D243E" w:rsidRDefault="00EE317E" w:rsidP="00016EE7">
            <w:pPr>
              <w:spacing w:before="0" w:after="0"/>
              <w:jc w:val="center"/>
              <w:rPr>
                <w:rFonts w:ascii="Cambria" w:hAnsi="Cambria" w:cstheme="minorHAnsi"/>
              </w:rPr>
            </w:pPr>
            <w:r w:rsidRPr="004D243E">
              <w:rPr>
                <w:rFonts w:ascii="Cambria" w:hAnsi="Cambria" w:cstheme="minorHAnsi"/>
              </w:rPr>
              <w:t>69,8</w:t>
            </w:r>
          </w:p>
        </w:tc>
        <w:tc>
          <w:tcPr>
            <w:tcW w:w="2052" w:type="dxa"/>
            <w:vAlign w:val="center"/>
          </w:tcPr>
          <w:p w14:paraId="093CDCDD" w14:textId="07BA27C6" w:rsidR="00EE317E" w:rsidRPr="004D243E" w:rsidRDefault="00924DAC" w:rsidP="00016EE7">
            <w:pPr>
              <w:spacing w:before="0" w:after="0"/>
              <w:jc w:val="center"/>
              <w:rPr>
                <w:rFonts w:ascii="Cambria" w:hAnsi="Cambria" w:cstheme="minorHAnsi"/>
              </w:rPr>
            </w:pPr>
            <w:r w:rsidRPr="004D243E">
              <w:rPr>
                <w:rFonts w:ascii="Cambria" w:hAnsi="Cambria" w:cstheme="minorHAnsi"/>
              </w:rPr>
              <w:t>67,1</w:t>
            </w:r>
          </w:p>
        </w:tc>
      </w:tr>
      <w:tr w:rsidR="00EE317E" w:rsidRPr="004D243E" w14:paraId="5857B992" w14:textId="03D0CCA1" w:rsidTr="00700B7E">
        <w:trPr>
          <w:trHeight w:val="340"/>
          <w:jc w:val="center"/>
        </w:trPr>
        <w:tc>
          <w:tcPr>
            <w:tcW w:w="3256" w:type="dxa"/>
            <w:vAlign w:val="center"/>
          </w:tcPr>
          <w:p w14:paraId="034E5D4F" w14:textId="021AE5BC" w:rsidR="00EE317E" w:rsidRPr="004D243E" w:rsidRDefault="00EE317E" w:rsidP="00700B7E">
            <w:pPr>
              <w:spacing w:before="0" w:after="0"/>
              <w:rPr>
                <w:rFonts w:ascii="Cambria" w:hAnsi="Cambria" w:cstheme="minorHAnsi"/>
              </w:rPr>
            </w:pPr>
            <w:r w:rsidRPr="004D243E">
              <w:rPr>
                <w:rFonts w:ascii="Cambria" w:hAnsi="Cambria" w:cstheme="minorHAnsi"/>
              </w:rPr>
              <w:t>AE CSA</w:t>
            </w:r>
          </w:p>
        </w:tc>
        <w:tc>
          <w:tcPr>
            <w:tcW w:w="1984" w:type="dxa"/>
            <w:vAlign w:val="center"/>
          </w:tcPr>
          <w:p w14:paraId="705E5CEA" w14:textId="380AAEC1" w:rsidR="00EE317E" w:rsidRPr="004D243E" w:rsidRDefault="00EE317E" w:rsidP="00016EE7">
            <w:pPr>
              <w:spacing w:before="0" w:after="0"/>
              <w:jc w:val="center"/>
              <w:rPr>
                <w:rFonts w:ascii="Cambria" w:hAnsi="Cambria" w:cstheme="minorHAnsi"/>
              </w:rPr>
            </w:pPr>
            <w:r w:rsidRPr="004D243E">
              <w:rPr>
                <w:rFonts w:ascii="Cambria" w:hAnsi="Cambria" w:cstheme="minorHAnsi"/>
              </w:rPr>
              <w:t>76,3</w:t>
            </w:r>
          </w:p>
        </w:tc>
        <w:tc>
          <w:tcPr>
            <w:tcW w:w="2052" w:type="dxa"/>
            <w:vAlign w:val="center"/>
          </w:tcPr>
          <w:p w14:paraId="6F1F6635" w14:textId="50EAA96B" w:rsidR="00EE317E" w:rsidRPr="004D243E" w:rsidRDefault="00EE317E" w:rsidP="00016EE7">
            <w:pPr>
              <w:spacing w:before="0" w:after="0"/>
              <w:jc w:val="center"/>
              <w:rPr>
                <w:rFonts w:ascii="Cambria" w:hAnsi="Cambria" w:cstheme="minorHAnsi"/>
              </w:rPr>
            </w:pPr>
            <w:r w:rsidRPr="004D243E">
              <w:rPr>
                <w:rFonts w:ascii="Cambria" w:hAnsi="Cambria" w:cstheme="minorHAnsi"/>
              </w:rPr>
              <w:t>95,6</w:t>
            </w:r>
          </w:p>
        </w:tc>
        <w:tc>
          <w:tcPr>
            <w:tcW w:w="2052" w:type="dxa"/>
            <w:vAlign w:val="center"/>
          </w:tcPr>
          <w:p w14:paraId="7C46F4AE" w14:textId="293DA9C0" w:rsidR="00EE317E" w:rsidRPr="004D243E" w:rsidRDefault="00924DAC" w:rsidP="00016EE7">
            <w:pPr>
              <w:spacing w:before="0" w:after="0"/>
              <w:jc w:val="center"/>
              <w:rPr>
                <w:rFonts w:ascii="Cambria" w:hAnsi="Cambria" w:cstheme="minorHAnsi"/>
              </w:rPr>
            </w:pPr>
            <w:r w:rsidRPr="004D243E">
              <w:rPr>
                <w:rFonts w:ascii="Cambria" w:hAnsi="Cambria" w:cstheme="minorHAnsi"/>
              </w:rPr>
              <w:t>54,5</w:t>
            </w:r>
          </w:p>
        </w:tc>
      </w:tr>
      <w:tr w:rsidR="00EE317E" w:rsidRPr="004D243E" w14:paraId="0648B307" w14:textId="5B688011" w:rsidTr="00700B7E">
        <w:trPr>
          <w:trHeight w:val="340"/>
          <w:jc w:val="center"/>
        </w:trPr>
        <w:tc>
          <w:tcPr>
            <w:tcW w:w="3256" w:type="dxa"/>
            <w:vAlign w:val="center"/>
          </w:tcPr>
          <w:p w14:paraId="387709A7" w14:textId="00B316D2" w:rsidR="00EE317E" w:rsidRPr="004D243E" w:rsidRDefault="00EE317E" w:rsidP="00700B7E">
            <w:pPr>
              <w:spacing w:before="0" w:after="0"/>
              <w:rPr>
                <w:rFonts w:ascii="Cambria" w:hAnsi="Cambria" w:cstheme="minorHAnsi"/>
              </w:rPr>
            </w:pPr>
            <w:r w:rsidRPr="004D243E">
              <w:rPr>
                <w:rFonts w:ascii="Cambria" w:hAnsi="Cambria" w:cstheme="minorHAnsi"/>
              </w:rPr>
              <w:t>AE siltumapgādē</w:t>
            </w:r>
          </w:p>
        </w:tc>
        <w:tc>
          <w:tcPr>
            <w:tcW w:w="1984" w:type="dxa"/>
            <w:vAlign w:val="center"/>
          </w:tcPr>
          <w:p w14:paraId="49BA2FEC" w14:textId="61C40B4A" w:rsidR="00EE317E" w:rsidRPr="004D243E" w:rsidRDefault="00EE317E" w:rsidP="00016EE7">
            <w:pPr>
              <w:spacing w:before="0" w:after="0"/>
              <w:jc w:val="center"/>
              <w:rPr>
                <w:rFonts w:ascii="Cambria" w:hAnsi="Cambria" w:cstheme="minorHAnsi"/>
              </w:rPr>
            </w:pPr>
            <w:r w:rsidRPr="004D243E">
              <w:rPr>
                <w:rFonts w:ascii="Cambria" w:hAnsi="Cambria" w:cstheme="minorHAnsi"/>
              </w:rPr>
              <w:t>76</w:t>
            </w:r>
          </w:p>
        </w:tc>
        <w:tc>
          <w:tcPr>
            <w:tcW w:w="2052" w:type="dxa"/>
            <w:vAlign w:val="center"/>
          </w:tcPr>
          <w:p w14:paraId="06CD4BED" w14:textId="577312FB" w:rsidR="00EE317E" w:rsidRPr="004D243E" w:rsidRDefault="00EE317E" w:rsidP="00016EE7">
            <w:pPr>
              <w:spacing w:before="0" w:after="0"/>
              <w:jc w:val="center"/>
              <w:rPr>
                <w:rFonts w:ascii="Cambria" w:hAnsi="Cambria" w:cstheme="minorHAnsi"/>
              </w:rPr>
            </w:pPr>
            <w:r w:rsidRPr="004D243E">
              <w:rPr>
                <w:rFonts w:ascii="Cambria" w:hAnsi="Cambria" w:cstheme="minorHAnsi"/>
              </w:rPr>
              <w:t>77,4</w:t>
            </w:r>
          </w:p>
        </w:tc>
        <w:tc>
          <w:tcPr>
            <w:tcW w:w="2052" w:type="dxa"/>
            <w:vAlign w:val="center"/>
          </w:tcPr>
          <w:p w14:paraId="5306027D" w14:textId="0744C5CF" w:rsidR="00EE317E" w:rsidRPr="004D243E" w:rsidRDefault="00924DAC" w:rsidP="00016EE7">
            <w:pPr>
              <w:spacing w:before="0" w:after="0"/>
              <w:jc w:val="center"/>
              <w:rPr>
                <w:rFonts w:ascii="Cambria" w:hAnsi="Cambria" w:cstheme="minorHAnsi"/>
              </w:rPr>
            </w:pPr>
            <w:r w:rsidRPr="004D243E">
              <w:rPr>
                <w:rFonts w:ascii="Cambria" w:hAnsi="Cambria" w:cstheme="minorHAnsi"/>
              </w:rPr>
              <w:t>65,2</w:t>
            </w:r>
          </w:p>
        </w:tc>
      </w:tr>
      <w:tr w:rsidR="00EE317E" w:rsidRPr="004D243E" w14:paraId="01961E43" w14:textId="3B90E6BB" w:rsidTr="00700B7E">
        <w:trPr>
          <w:trHeight w:val="340"/>
          <w:jc w:val="center"/>
        </w:trPr>
        <w:tc>
          <w:tcPr>
            <w:tcW w:w="3256" w:type="dxa"/>
            <w:vAlign w:val="center"/>
          </w:tcPr>
          <w:p w14:paraId="12C23CAF" w14:textId="31813E52" w:rsidR="00EE317E" w:rsidRPr="004D243E" w:rsidRDefault="00EE317E" w:rsidP="00700B7E">
            <w:pPr>
              <w:spacing w:before="0" w:after="0"/>
              <w:rPr>
                <w:rFonts w:ascii="Cambria" w:hAnsi="Cambria" w:cstheme="minorHAnsi"/>
              </w:rPr>
            </w:pPr>
            <w:r w:rsidRPr="004D243E">
              <w:rPr>
                <w:rFonts w:ascii="Cambria" w:hAnsi="Cambria" w:cstheme="minorHAnsi"/>
              </w:rPr>
              <w:t>AE transportā</w:t>
            </w:r>
          </w:p>
        </w:tc>
        <w:tc>
          <w:tcPr>
            <w:tcW w:w="1984" w:type="dxa"/>
            <w:vAlign w:val="center"/>
          </w:tcPr>
          <w:p w14:paraId="409ED227" w14:textId="481D8DCF" w:rsidR="00EE317E" w:rsidRPr="004D243E" w:rsidRDefault="00EE317E" w:rsidP="00016EE7">
            <w:pPr>
              <w:spacing w:before="0" w:after="0"/>
              <w:jc w:val="center"/>
              <w:rPr>
                <w:rFonts w:ascii="Cambria" w:hAnsi="Cambria" w:cstheme="minorHAnsi"/>
              </w:rPr>
            </w:pPr>
            <w:r w:rsidRPr="004D243E">
              <w:rPr>
                <w:rFonts w:ascii="Cambria" w:hAnsi="Cambria" w:cstheme="minorHAnsi"/>
              </w:rPr>
              <w:t>26,1</w:t>
            </w:r>
          </w:p>
        </w:tc>
        <w:tc>
          <w:tcPr>
            <w:tcW w:w="2052" w:type="dxa"/>
            <w:vAlign w:val="center"/>
          </w:tcPr>
          <w:p w14:paraId="27F0EE12" w14:textId="4654F4DB" w:rsidR="00EE317E" w:rsidRPr="004D243E" w:rsidRDefault="00EE317E" w:rsidP="00016EE7">
            <w:pPr>
              <w:spacing w:before="0" w:after="0"/>
              <w:jc w:val="center"/>
              <w:rPr>
                <w:rFonts w:ascii="Cambria" w:hAnsi="Cambria" w:cstheme="minorHAnsi"/>
              </w:rPr>
            </w:pPr>
            <w:r w:rsidRPr="004D243E">
              <w:rPr>
                <w:rFonts w:ascii="Cambria" w:hAnsi="Cambria" w:cstheme="minorHAnsi"/>
              </w:rPr>
              <w:t>29,4</w:t>
            </w:r>
          </w:p>
        </w:tc>
        <w:tc>
          <w:tcPr>
            <w:tcW w:w="2052" w:type="dxa"/>
            <w:vAlign w:val="center"/>
          </w:tcPr>
          <w:p w14:paraId="40F0642F" w14:textId="1350B0DB" w:rsidR="00EE317E" w:rsidRPr="004D243E" w:rsidRDefault="00016EE7" w:rsidP="00016EE7">
            <w:pPr>
              <w:spacing w:before="0" w:after="0"/>
              <w:jc w:val="center"/>
              <w:rPr>
                <w:rFonts w:ascii="Cambria" w:hAnsi="Cambria" w:cstheme="minorHAnsi"/>
              </w:rPr>
            </w:pPr>
            <w:r w:rsidRPr="004D243E">
              <w:rPr>
                <w:rFonts w:ascii="Cambria" w:hAnsi="Cambria" w:cstheme="minorHAnsi"/>
              </w:rPr>
              <w:t>39,7</w:t>
            </w:r>
          </w:p>
        </w:tc>
      </w:tr>
      <w:tr w:rsidR="00EE317E" w:rsidRPr="004D243E" w14:paraId="349BF188" w14:textId="0CABF684" w:rsidTr="00700B7E">
        <w:trPr>
          <w:trHeight w:val="340"/>
          <w:jc w:val="center"/>
        </w:trPr>
        <w:tc>
          <w:tcPr>
            <w:tcW w:w="3256" w:type="dxa"/>
            <w:vAlign w:val="center"/>
          </w:tcPr>
          <w:p w14:paraId="4C2FBF1B" w14:textId="02E3DE9C" w:rsidR="00EE317E" w:rsidRPr="004D243E" w:rsidRDefault="00EE317E" w:rsidP="00700B7E">
            <w:pPr>
              <w:spacing w:before="0" w:after="0"/>
              <w:rPr>
                <w:rFonts w:ascii="Cambria" w:hAnsi="Cambria" w:cstheme="minorHAnsi"/>
              </w:rPr>
            </w:pPr>
            <w:r w:rsidRPr="004D243E">
              <w:rPr>
                <w:rFonts w:ascii="Cambria" w:hAnsi="Cambria" w:cstheme="minorHAnsi"/>
              </w:rPr>
              <w:t>AE ēkās</w:t>
            </w:r>
          </w:p>
        </w:tc>
        <w:tc>
          <w:tcPr>
            <w:tcW w:w="1984" w:type="dxa"/>
            <w:vAlign w:val="center"/>
          </w:tcPr>
          <w:p w14:paraId="5EC33D8F" w14:textId="43AD249A" w:rsidR="00EE317E" w:rsidRPr="004D243E" w:rsidRDefault="00EE317E" w:rsidP="00016EE7">
            <w:pPr>
              <w:spacing w:before="0" w:after="0"/>
              <w:jc w:val="center"/>
              <w:rPr>
                <w:rFonts w:ascii="Cambria" w:hAnsi="Cambria" w:cstheme="minorHAnsi"/>
              </w:rPr>
            </w:pPr>
            <w:r w:rsidRPr="004D243E">
              <w:rPr>
                <w:rFonts w:ascii="Cambria" w:hAnsi="Cambria" w:cstheme="minorHAnsi"/>
              </w:rPr>
              <w:t>68</w:t>
            </w:r>
          </w:p>
        </w:tc>
        <w:tc>
          <w:tcPr>
            <w:tcW w:w="2052" w:type="dxa"/>
            <w:vAlign w:val="center"/>
          </w:tcPr>
          <w:p w14:paraId="031D6D1F" w14:textId="7BF25BF5" w:rsidR="00EE317E" w:rsidRPr="004D243E" w:rsidRDefault="00EE317E" w:rsidP="00016EE7">
            <w:pPr>
              <w:spacing w:before="0" w:after="0"/>
              <w:jc w:val="center"/>
              <w:rPr>
                <w:rFonts w:ascii="Cambria" w:hAnsi="Cambria" w:cstheme="minorHAnsi"/>
              </w:rPr>
            </w:pPr>
            <w:r w:rsidRPr="004D243E">
              <w:rPr>
                <w:rFonts w:ascii="Cambria" w:hAnsi="Cambria" w:cstheme="minorHAnsi"/>
              </w:rPr>
              <w:t>67,2</w:t>
            </w:r>
          </w:p>
        </w:tc>
        <w:tc>
          <w:tcPr>
            <w:tcW w:w="2052" w:type="dxa"/>
            <w:vAlign w:val="center"/>
          </w:tcPr>
          <w:p w14:paraId="3C1CE81E" w14:textId="0B73BCE0" w:rsidR="00EE317E" w:rsidRPr="004D243E" w:rsidRDefault="00016EE7" w:rsidP="00016EE7">
            <w:pPr>
              <w:spacing w:before="0" w:after="0"/>
              <w:jc w:val="center"/>
              <w:rPr>
                <w:rFonts w:ascii="Cambria" w:hAnsi="Cambria" w:cstheme="minorHAnsi"/>
              </w:rPr>
            </w:pPr>
            <w:r w:rsidRPr="004D243E">
              <w:rPr>
                <w:rFonts w:ascii="Cambria" w:hAnsi="Cambria" w:cstheme="minorHAnsi"/>
              </w:rPr>
              <w:t>58,3</w:t>
            </w:r>
          </w:p>
        </w:tc>
      </w:tr>
      <w:tr w:rsidR="00EE317E" w:rsidRPr="004D243E" w14:paraId="03F3B422" w14:textId="70B2D27D" w:rsidTr="00700B7E">
        <w:trPr>
          <w:trHeight w:val="340"/>
          <w:jc w:val="center"/>
        </w:trPr>
        <w:tc>
          <w:tcPr>
            <w:tcW w:w="3256" w:type="dxa"/>
            <w:vAlign w:val="center"/>
          </w:tcPr>
          <w:p w14:paraId="7845644F" w14:textId="5095D702" w:rsidR="00EE317E" w:rsidRPr="004D243E" w:rsidRDefault="00EE317E" w:rsidP="00700B7E">
            <w:pPr>
              <w:spacing w:before="0" w:after="0"/>
              <w:rPr>
                <w:rFonts w:ascii="Cambria" w:hAnsi="Cambria" w:cstheme="minorHAnsi"/>
              </w:rPr>
            </w:pPr>
            <w:r w:rsidRPr="004D243E">
              <w:rPr>
                <w:rFonts w:ascii="Cambria" w:hAnsi="Cambria" w:cstheme="minorHAnsi"/>
              </w:rPr>
              <w:t>AE rūpniecībā &amp; IKT nozarē</w:t>
            </w:r>
          </w:p>
        </w:tc>
        <w:tc>
          <w:tcPr>
            <w:tcW w:w="1984" w:type="dxa"/>
            <w:vAlign w:val="center"/>
          </w:tcPr>
          <w:p w14:paraId="192635FE" w14:textId="5F5B0B45" w:rsidR="00EE317E" w:rsidRPr="004D243E" w:rsidRDefault="00EE317E" w:rsidP="00016EE7">
            <w:pPr>
              <w:spacing w:before="0" w:after="0"/>
              <w:jc w:val="center"/>
              <w:rPr>
                <w:rFonts w:ascii="Cambria" w:hAnsi="Cambria" w:cstheme="minorHAnsi"/>
              </w:rPr>
            </w:pPr>
            <w:r w:rsidRPr="004D243E">
              <w:rPr>
                <w:rFonts w:ascii="Cambria" w:hAnsi="Cambria" w:cstheme="minorHAnsi"/>
              </w:rPr>
              <w:t>73,6</w:t>
            </w:r>
          </w:p>
        </w:tc>
        <w:tc>
          <w:tcPr>
            <w:tcW w:w="2052" w:type="dxa"/>
            <w:vAlign w:val="center"/>
          </w:tcPr>
          <w:p w14:paraId="69F21E86" w14:textId="4482F250" w:rsidR="00EE317E" w:rsidRPr="004D243E" w:rsidRDefault="00EE317E" w:rsidP="00016EE7">
            <w:pPr>
              <w:spacing w:before="0" w:after="0"/>
              <w:jc w:val="center"/>
              <w:rPr>
                <w:rFonts w:ascii="Cambria" w:hAnsi="Cambria" w:cstheme="minorHAnsi"/>
              </w:rPr>
            </w:pPr>
            <w:r w:rsidRPr="004D243E">
              <w:rPr>
                <w:rFonts w:ascii="Cambria" w:hAnsi="Cambria" w:cstheme="minorHAnsi"/>
              </w:rPr>
              <w:t>73,5</w:t>
            </w:r>
          </w:p>
        </w:tc>
        <w:tc>
          <w:tcPr>
            <w:tcW w:w="2052" w:type="dxa"/>
            <w:vAlign w:val="center"/>
          </w:tcPr>
          <w:p w14:paraId="1741F7D4" w14:textId="64D44C93" w:rsidR="00EE317E" w:rsidRPr="004D243E" w:rsidRDefault="00016EE7" w:rsidP="00016EE7">
            <w:pPr>
              <w:spacing w:before="0" w:after="0"/>
              <w:jc w:val="center"/>
              <w:rPr>
                <w:rFonts w:ascii="Cambria" w:hAnsi="Cambria" w:cstheme="minorHAnsi"/>
              </w:rPr>
            </w:pPr>
            <w:r w:rsidRPr="004D243E">
              <w:rPr>
                <w:rFonts w:ascii="Cambria" w:hAnsi="Cambria" w:cstheme="minorHAnsi"/>
              </w:rPr>
              <w:t>70</w:t>
            </w:r>
          </w:p>
        </w:tc>
      </w:tr>
    </w:tbl>
    <w:p w14:paraId="3DF69839" w14:textId="50C25F7E" w:rsidR="007C7DE4" w:rsidRPr="004D243E" w:rsidRDefault="00357C72" w:rsidP="009F5B25">
      <w:pPr>
        <w:pStyle w:val="Heading2"/>
      </w:pPr>
      <w:bookmarkStart w:id="333" w:name="_Toc141965808"/>
      <w:bookmarkStart w:id="334" w:name="_Toc142030022"/>
      <w:bookmarkStart w:id="335" w:name="_Toc142048944"/>
      <w:bookmarkStart w:id="336" w:name="_Toc141965809"/>
      <w:bookmarkStart w:id="337" w:name="_Toc142030023"/>
      <w:bookmarkStart w:id="338" w:name="_Toc142048945"/>
      <w:bookmarkStart w:id="339" w:name="_Toc141965810"/>
      <w:bookmarkStart w:id="340" w:name="_Toc142030024"/>
      <w:bookmarkStart w:id="341" w:name="_Toc142048946"/>
      <w:bookmarkStart w:id="342" w:name="_Toc141965811"/>
      <w:bookmarkStart w:id="343" w:name="_Toc142030025"/>
      <w:bookmarkStart w:id="344" w:name="_Toc142048947"/>
      <w:bookmarkStart w:id="345" w:name="_Toc141965812"/>
      <w:bookmarkStart w:id="346" w:name="_Toc142030026"/>
      <w:bookmarkStart w:id="347" w:name="_Toc142048948"/>
      <w:bookmarkStart w:id="348" w:name="_Toc141965813"/>
      <w:bookmarkStart w:id="349" w:name="_Toc142030027"/>
      <w:bookmarkStart w:id="350" w:name="_Toc142048949"/>
      <w:bookmarkStart w:id="351" w:name="_Toc141965814"/>
      <w:bookmarkStart w:id="352" w:name="_Toc142030028"/>
      <w:bookmarkStart w:id="353" w:name="_Toc142048950"/>
      <w:bookmarkStart w:id="354" w:name="_Toc141965815"/>
      <w:bookmarkStart w:id="355" w:name="_Toc142030029"/>
      <w:bookmarkStart w:id="356" w:name="_Toc142048951"/>
      <w:bookmarkStart w:id="357" w:name="_Toc24408070"/>
      <w:bookmarkStart w:id="358" w:name="_Toc96955363"/>
      <w:bookmarkStart w:id="359" w:name="_Toc97282212"/>
      <w:bookmarkStart w:id="360" w:name="_Toc149905895"/>
      <w:bookmarkStart w:id="361" w:name="_Toc15110636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4D243E">
        <w:t>Energoefektivitātes mērķ</w:t>
      </w:r>
      <w:r w:rsidR="002939FB" w:rsidRPr="004D243E">
        <w:t>a</w:t>
      </w:r>
      <w:r w:rsidRPr="004D243E">
        <w:t xml:space="preserve"> sasniegšanas prognoze</w:t>
      </w:r>
      <w:bookmarkEnd w:id="357"/>
      <w:bookmarkEnd w:id="358"/>
      <w:bookmarkEnd w:id="359"/>
      <w:bookmarkEnd w:id="360"/>
      <w:bookmarkEnd w:id="361"/>
    </w:p>
    <w:p w14:paraId="115DE3CF" w14:textId="26B0B67E" w:rsidR="00892203" w:rsidRPr="004D243E" w:rsidRDefault="00892203" w:rsidP="2B9FBFA7">
      <w:pPr>
        <w:pStyle w:val="paragraph"/>
        <w:spacing w:before="120" w:beforeAutospacing="0" w:after="120" w:afterAutospacing="0"/>
        <w:jc w:val="both"/>
        <w:textAlignment w:val="baseline"/>
        <w:rPr>
          <w:rFonts w:ascii="Cambria" w:hAnsi="Cambria" w:cstheme="minorBidi"/>
        </w:rPr>
      </w:pPr>
      <w:r w:rsidRPr="004D243E">
        <w:rPr>
          <w:rFonts w:ascii="Cambria" w:hAnsi="Cambria" w:cstheme="minorBidi"/>
        </w:rPr>
        <w:t xml:space="preserve">NEKP pasākumu scenārijā tiek prognozēts, ka kumulatīvais enerģijas </w:t>
      </w:r>
      <w:proofErr w:type="spellStart"/>
      <w:r w:rsidRPr="004D243E">
        <w:rPr>
          <w:rFonts w:ascii="Cambria" w:hAnsi="Cambria" w:cstheme="minorBidi"/>
        </w:rPr>
        <w:t>galapatēriņa</w:t>
      </w:r>
      <w:proofErr w:type="spellEnd"/>
      <w:r w:rsidRPr="004D243E">
        <w:rPr>
          <w:rFonts w:ascii="Cambria" w:hAnsi="Cambria" w:cstheme="minorBidi"/>
        </w:rPr>
        <w:t xml:space="preserve"> ietaupījumu mērķis tiks izpildīts par apmēram 70%</w:t>
      </w:r>
      <w:r w:rsidR="6D0B29E7" w:rsidRPr="004D243E">
        <w:rPr>
          <w:rFonts w:ascii="Cambria" w:hAnsi="Cambria" w:cstheme="minorBidi"/>
        </w:rPr>
        <w:t>,</w:t>
      </w:r>
      <w:r w:rsidRPr="004D243E">
        <w:rPr>
          <w:rFonts w:ascii="Cambria" w:hAnsi="Cambria" w:cstheme="minorBidi"/>
        </w:rPr>
        <w:t xml:space="preserve"> 2030.</w:t>
      </w:r>
      <w:r w:rsidR="3D056322" w:rsidRPr="004D243E">
        <w:rPr>
          <w:rFonts w:ascii="Cambria" w:hAnsi="Cambria" w:cstheme="minorBidi"/>
        </w:rPr>
        <w:t xml:space="preserve"> </w:t>
      </w:r>
      <w:r w:rsidR="5D47CDB6" w:rsidRPr="004D243E">
        <w:rPr>
          <w:rFonts w:ascii="Cambria" w:hAnsi="Cambria" w:cstheme="minorBidi"/>
        </w:rPr>
        <w:t>g</w:t>
      </w:r>
      <w:r w:rsidRPr="004D243E">
        <w:rPr>
          <w:rFonts w:ascii="Cambria" w:hAnsi="Cambria" w:cstheme="minorBidi"/>
        </w:rPr>
        <w:t xml:space="preserve">adā gandrīz sasniedzot 21 </w:t>
      </w:r>
      <w:proofErr w:type="spellStart"/>
      <w:r w:rsidRPr="004D243E">
        <w:rPr>
          <w:rFonts w:ascii="Cambria" w:hAnsi="Cambria" w:cstheme="minorBidi"/>
        </w:rPr>
        <w:t>TWh</w:t>
      </w:r>
      <w:proofErr w:type="spellEnd"/>
      <w:r w:rsidRPr="004D243E">
        <w:rPr>
          <w:rFonts w:ascii="Cambria" w:hAnsi="Cambria" w:cstheme="minorBidi"/>
        </w:rPr>
        <w:t>. Lielāko devumu mērķa sasniegšanā sniegs efektīvāku tehnoloģiju, tajā skaitā kurināmā sadedzināšanas tehnoloģiju, uzstādīšana rūpniecības sektorā, pāreja uz EV izmantošanu ceļa transportā, dzīvojamo un publisko ēku energoefektivitātes pasākumi.</w:t>
      </w:r>
    </w:p>
    <w:p w14:paraId="04826C1C" w14:textId="4FA1590C" w:rsidR="00050412" w:rsidRPr="004D243E" w:rsidRDefault="004E7403" w:rsidP="00700B7E">
      <w:pPr>
        <w:pStyle w:val="paragraph"/>
        <w:spacing w:before="120" w:beforeAutospacing="0" w:after="0" w:afterAutospacing="0"/>
        <w:jc w:val="center"/>
        <w:textAlignment w:val="baseline"/>
        <w:rPr>
          <w:rFonts w:ascii="Cambria" w:hAnsi="Cambria" w:cstheme="minorHAnsi"/>
        </w:rPr>
      </w:pPr>
      <w:r w:rsidRPr="004D243E">
        <w:rPr>
          <w:rFonts w:ascii="Cambria" w:hAnsi="Cambria" w:cstheme="minorHAnsi"/>
        </w:rPr>
        <w:lastRenderedPageBreak/>
        <w:t xml:space="preserve"> </w:t>
      </w:r>
      <w:r w:rsidR="004A4ED8" w:rsidRPr="004D243E">
        <w:rPr>
          <w:rFonts w:ascii="Cambria" w:hAnsi="Cambria" w:cstheme="minorHAnsi"/>
          <w:noProof/>
        </w:rPr>
        <w:drawing>
          <wp:inline distT="0" distB="0" distL="0" distR="0" wp14:anchorId="79E3A276" wp14:editId="361948C2">
            <wp:extent cx="3490280" cy="2498704"/>
            <wp:effectExtent l="0" t="0" r="0" b="0"/>
            <wp:docPr id="50415449" name="Picture 5041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03763" cy="2508356"/>
                    </a:xfrm>
                    <a:prstGeom prst="rect">
                      <a:avLst/>
                    </a:prstGeom>
                    <a:noFill/>
                  </pic:spPr>
                </pic:pic>
              </a:graphicData>
            </a:graphic>
          </wp:inline>
        </w:drawing>
      </w:r>
    </w:p>
    <w:p w14:paraId="5CB52A58" w14:textId="5C597C85" w:rsidR="00F428AD" w:rsidRPr="004D243E" w:rsidRDefault="00F428AD" w:rsidP="00700B7E">
      <w:pPr>
        <w:spacing w:before="0"/>
        <w:jc w:val="center"/>
        <w:rPr>
          <w:rFonts w:ascii="Cambria" w:hAnsi="Cambria" w:cstheme="minorHAnsi"/>
          <w:b/>
          <w:sz w:val="20"/>
          <w:szCs w:val="20"/>
        </w:rPr>
      </w:pPr>
      <w:r w:rsidRPr="6E5C0BAE">
        <w:rPr>
          <w:rFonts w:ascii="Cambria" w:hAnsi="Cambria"/>
          <w:b/>
          <w:bCs/>
          <w:sz w:val="20"/>
          <w:szCs w:val="20"/>
        </w:rPr>
        <w:fldChar w:fldCharType="begin"/>
      </w:r>
      <w:r w:rsidRPr="6E5C0BAE">
        <w:rPr>
          <w:rFonts w:ascii="Cambria" w:hAnsi="Cambria"/>
          <w:b/>
          <w:bCs/>
          <w:sz w:val="20"/>
          <w:szCs w:val="20"/>
        </w:rPr>
        <w:instrText xml:space="preserve"> SEQ Ilustrācija \* ARABIC </w:instrText>
      </w:r>
      <w:r w:rsidRPr="6E5C0BAE">
        <w:rPr>
          <w:rFonts w:ascii="Cambria" w:hAnsi="Cambria"/>
          <w:b/>
          <w:bCs/>
          <w:sz w:val="20"/>
          <w:szCs w:val="20"/>
        </w:rPr>
        <w:fldChar w:fldCharType="separate"/>
      </w:r>
      <w:bookmarkStart w:id="362" w:name="_Toc23782730"/>
      <w:r w:rsidR="00A4530A">
        <w:rPr>
          <w:rFonts w:ascii="Cambria" w:hAnsi="Cambria"/>
          <w:b/>
          <w:bCs/>
          <w:noProof/>
          <w:sz w:val="20"/>
          <w:szCs w:val="20"/>
        </w:rPr>
        <w:t>16</w:t>
      </w:r>
      <w:r w:rsidRPr="6E5C0BAE">
        <w:rPr>
          <w:rFonts w:ascii="Cambria" w:hAnsi="Cambria"/>
          <w:b/>
          <w:bCs/>
          <w:sz w:val="20"/>
          <w:szCs w:val="20"/>
        </w:rPr>
        <w:fldChar w:fldCharType="end"/>
      </w:r>
      <w:r w:rsidR="47C9DEE0" w:rsidRPr="6E5C0BAE">
        <w:rPr>
          <w:rFonts w:ascii="Cambria" w:hAnsi="Cambria"/>
          <w:b/>
          <w:bCs/>
          <w:sz w:val="20"/>
          <w:szCs w:val="20"/>
        </w:rPr>
        <w:t xml:space="preserve">.attēls. </w:t>
      </w:r>
      <w:r w:rsidR="00BD5B95" w:rsidRPr="6E5C0BAE">
        <w:rPr>
          <w:rFonts w:ascii="Cambria" w:hAnsi="Cambria"/>
          <w:b/>
          <w:bCs/>
          <w:sz w:val="20"/>
          <w:szCs w:val="20"/>
        </w:rPr>
        <w:t>K</w:t>
      </w:r>
      <w:r w:rsidR="47C9DEE0" w:rsidRPr="6E5C0BAE">
        <w:rPr>
          <w:rFonts w:ascii="Cambria" w:hAnsi="Cambria"/>
          <w:b/>
          <w:bCs/>
          <w:sz w:val="20"/>
          <w:szCs w:val="20"/>
        </w:rPr>
        <w:t xml:space="preserve">umulatīvo </w:t>
      </w:r>
      <w:proofErr w:type="spellStart"/>
      <w:r w:rsidR="47C9DEE0" w:rsidRPr="6E5C0BAE">
        <w:rPr>
          <w:rFonts w:ascii="Cambria" w:hAnsi="Cambria"/>
          <w:b/>
          <w:bCs/>
          <w:sz w:val="20"/>
          <w:szCs w:val="20"/>
        </w:rPr>
        <w:t>energoietaupījumu</w:t>
      </w:r>
      <w:proofErr w:type="spellEnd"/>
      <w:r w:rsidR="47C9DEE0" w:rsidRPr="6E5C0BAE">
        <w:rPr>
          <w:rFonts w:ascii="Cambria" w:hAnsi="Cambria"/>
          <w:b/>
          <w:bCs/>
          <w:sz w:val="20"/>
          <w:szCs w:val="20"/>
        </w:rPr>
        <w:t xml:space="preserve"> apjoms </w:t>
      </w:r>
      <w:r w:rsidR="00BD5B95" w:rsidRPr="6E5C0BAE">
        <w:rPr>
          <w:rFonts w:ascii="Cambria" w:hAnsi="Cambria"/>
          <w:b/>
          <w:bCs/>
          <w:sz w:val="20"/>
          <w:szCs w:val="20"/>
        </w:rPr>
        <w:t xml:space="preserve">līdz </w:t>
      </w:r>
      <w:r w:rsidR="47C9DEE0" w:rsidRPr="6E5C0BAE">
        <w:rPr>
          <w:rFonts w:ascii="Cambria" w:hAnsi="Cambria"/>
          <w:b/>
          <w:bCs/>
          <w:sz w:val="20"/>
          <w:szCs w:val="20"/>
        </w:rPr>
        <w:t>2030.gad</w:t>
      </w:r>
      <w:r w:rsidR="00BD5B95" w:rsidRPr="6E5C0BAE">
        <w:rPr>
          <w:rFonts w:ascii="Cambria" w:hAnsi="Cambria"/>
          <w:b/>
          <w:bCs/>
          <w:sz w:val="20"/>
          <w:szCs w:val="20"/>
        </w:rPr>
        <w:t xml:space="preserve">ā </w:t>
      </w:r>
      <w:r w:rsidRPr="6E5C0BAE">
        <w:rPr>
          <w:rStyle w:val="FootnoteReference"/>
          <w:rFonts w:ascii="Cambria" w:hAnsi="Cambria"/>
          <w:b/>
          <w:bCs/>
          <w:sz w:val="20"/>
          <w:szCs w:val="20"/>
        </w:rPr>
        <w:footnoteReference w:id="232"/>
      </w:r>
      <w:r w:rsidR="47C9DEE0" w:rsidRPr="6E5C0BAE">
        <w:rPr>
          <w:rFonts w:ascii="Cambria" w:hAnsi="Cambria"/>
          <w:b/>
          <w:bCs/>
          <w:sz w:val="20"/>
          <w:szCs w:val="20"/>
        </w:rPr>
        <w:t xml:space="preserve"> (</w:t>
      </w:r>
      <w:proofErr w:type="spellStart"/>
      <w:r w:rsidR="00BD5B95" w:rsidRPr="6E5C0BAE">
        <w:rPr>
          <w:rFonts w:ascii="Cambria" w:hAnsi="Cambria"/>
          <w:b/>
          <w:bCs/>
          <w:sz w:val="20"/>
          <w:szCs w:val="20"/>
        </w:rPr>
        <w:t>GWh</w:t>
      </w:r>
      <w:proofErr w:type="spellEnd"/>
      <w:r w:rsidR="47C9DEE0" w:rsidRPr="6E5C0BAE">
        <w:rPr>
          <w:rFonts w:ascii="Cambria" w:hAnsi="Cambria"/>
          <w:b/>
          <w:bCs/>
          <w:sz w:val="20"/>
          <w:szCs w:val="20"/>
        </w:rPr>
        <w:t>)</w:t>
      </w:r>
      <w:bookmarkEnd w:id="362"/>
    </w:p>
    <w:p w14:paraId="05141AC4" w14:textId="070381BE" w:rsidR="00154359" w:rsidRPr="004D243E" w:rsidRDefault="00154359" w:rsidP="009F5B25">
      <w:pPr>
        <w:pStyle w:val="Heading2"/>
      </w:pPr>
      <w:bookmarkStart w:id="363" w:name="_Toc141965817"/>
      <w:bookmarkStart w:id="364" w:name="_Toc142030031"/>
      <w:bookmarkStart w:id="365" w:name="_Toc142048953"/>
      <w:bookmarkStart w:id="366" w:name="_Toc141965818"/>
      <w:bookmarkStart w:id="367" w:name="_Toc142030032"/>
      <w:bookmarkStart w:id="368" w:name="_Toc142048954"/>
      <w:bookmarkStart w:id="369" w:name="_Toc141965819"/>
      <w:bookmarkStart w:id="370" w:name="_Toc142030033"/>
      <w:bookmarkStart w:id="371" w:name="_Toc142048955"/>
      <w:bookmarkStart w:id="372" w:name="_Toc141965820"/>
      <w:bookmarkStart w:id="373" w:name="_Toc142030034"/>
      <w:bookmarkStart w:id="374" w:name="_Toc142048956"/>
      <w:bookmarkStart w:id="375" w:name="_Toc96955364"/>
      <w:bookmarkStart w:id="376" w:name="_Toc97282213"/>
      <w:bookmarkStart w:id="377" w:name="_Toc149905896"/>
      <w:bookmarkStart w:id="378" w:name="_Toc151106363"/>
      <w:bookmarkStart w:id="379" w:name="_Toc24408071"/>
      <w:bookmarkStart w:id="380" w:name="_Toc17878373"/>
      <w:bookmarkStart w:id="381" w:name="_Toc527529593"/>
      <w:bookmarkStart w:id="382" w:name="_Toc520978895"/>
      <w:bookmarkEnd w:id="363"/>
      <w:bookmarkEnd w:id="364"/>
      <w:bookmarkEnd w:id="365"/>
      <w:bookmarkEnd w:id="366"/>
      <w:bookmarkEnd w:id="367"/>
      <w:bookmarkEnd w:id="368"/>
      <w:bookmarkEnd w:id="369"/>
      <w:bookmarkEnd w:id="370"/>
      <w:bookmarkEnd w:id="371"/>
      <w:bookmarkEnd w:id="372"/>
      <w:bookmarkEnd w:id="373"/>
      <w:bookmarkEnd w:id="374"/>
      <w:r w:rsidRPr="004D243E">
        <w:t>Enerģētiskās drošības</w:t>
      </w:r>
      <w:r w:rsidR="0048063F" w:rsidRPr="004D243E">
        <w:t xml:space="preserve"> un iekšējās enerģijas tirgus</w:t>
      </w:r>
      <w:bookmarkEnd w:id="375"/>
      <w:bookmarkEnd w:id="376"/>
      <w:bookmarkEnd w:id="377"/>
      <w:bookmarkEnd w:id="378"/>
    </w:p>
    <w:p w14:paraId="306FA993" w14:textId="03F7DDA4" w:rsidR="00154359" w:rsidRPr="004D243E" w:rsidRDefault="00154359" w:rsidP="00DC01F9">
      <w:pPr>
        <w:pStyle w:val="paragraph"/>
        <w:spacing w:before="120" w:beforeAutospacing="0" w:after="120" w:afterAutospacing="0"/>
        <w:jc w:val="both"/>
        <w:textAlignment w:val="baseline"/>
        <w:rPr>
          <w:rFonts w:ascii="Cambria" w:hAnsi="Cambria" w:cstheme="minorHAnsi"/>
        </w:rPr>
      </w:pPr>
      <w:r w:rsidRPr="004D243E">
        <w:rPr>
          <w:rFonts w:ascii="Cambria" w:hAnsi="Cambria" w:cstheme="minorHAnsi"/>
        </w:rPr>
        <w:t>Ir paredzams, ka Latvija</w:t>
      </w:r>
      <w:r w:rsidR="0048063F" w:rsidRPr="004D243E">
        <w:rPr>
          <w:rFonts w:ascii="Cambria" w:hAnsi="Cambria" w:cstheme="minorHAnsi"/>
        </w:rPr>
        <w:t xml:space="preserve">, īstenojot </w:t>
      </w:r>
      <w:r w:rsidR="004C0ED3" w:rsidRPr="004D243E">
        <w:rPr>
          <w:rFonts w:ascii="Cambria" w:hAnsi="Cambria" w:cstheme="minorHAnsi"/>
        </w:rPr>
        <w:t>Plānā</w:t>
      </w:r>
      <w:r w:rsidR="00EA65B1" w:rsidRPr="004D243E">
        <w:rPr>
          <w:rFonts w:ascii="Cambria" w:hAnsi="Cambria" w:cstheme="minorHAnsi"/>
        </w:rPr>
        <w:t xml:space="preserve"> noteiktos pasākumus </w:t>
      </w:r>
      <w:r w:rsidRPr="004D243E">
        <w:rPr>
          <w:rFonts w:ascii="Cambria" w:hAnsi="Cambria" w:cstheme="minorHAnsi"/>
        </w:rPr>
        <w:t>nodrošinās noteikto enerģētiskās drošības un atkarības samazināšanas mērķu izpildi.</w:t>
      </w:r>
    </w:p>
    <w:p w14:paraId="66309C6C" w14:textId="77CAC912" w:rsidR="000C620B" w:rsidRPr="004D243E" w:rsidRDefault="000C620B" w:rsidP="009F5B25">
      <w:pPr>
        <w:pStyle w:val="Heading2"/>
      </w:pPr>
      <w:bookmarkStart w:id="383" w:name="_Toc96955365"/>
      <w:bookmarkStart w:id="384" w:name="_Toc97282214"/>
      <w:bookmarkStart w:id="385" w:name="_Toc149905897"/>
      <w:bookmarkStart w:id="386" w:name="_Toc151106364"/>
      <w:r w:rsidRPr="004D243E">
        <w:t>SEG emisiju un CO</w:t>
      </w:r>
      <w:r w:rsidRPr="004D243E">
        <w:rPr>
          <w:vertAlign w:val="subscript"/>
        </w:rPr>
        <w:t>2</w:t>
      </w:r>
      <w:r w:rsidRPr="004D243E">
        <w:t xml:space="preserve"> piesaistes prognozes</w:t>
      </w:r>
      <w:bookmarkEnd w:id="379"/>
      <w:bookmarkEnd w:id="383"/>
      <w:bookmarkEnd w:id="384"/>
      <w:bookmarkEnd w:id="385"/>
      <w:bookmarkEnd w:id="386"/>
      <w:r w:rsidRPr="004D243E">
        <w:t xml:space="preserve"> </w:t>
      </w:r>
    </w:p>
    <w:p w14:paraId="00609D97" w14:textId="69EF1947" w:rsidR="00BA48D0" w:rsidRPr="004D243E" w:rsidRDefault="000A629B">
      <w:pPr>
        <w:jc w:val="both"/>
        <w:rPr>
          <w:rFonts w:ascii="Cambria" w:hAnsi="Cambria"/>
        </w:rPr>
      </w:pPr>
      <w:bookmarkStart w:id="387" w:name="_Toc24408072"/>
      <w:r w:rsidRPr="004D243E">
        <w:rPr>
          <w:rFonts w:ascii="Cambria" w:hAnsi="Cambria"/>
        </w:rPr>
        <w:t xml:space="preserve">Tiek prognozēts, ka </w:t>
      </w:r>
      <w:r w:rsidR="00BE146E" w:rsidRPr="004D243E">
        <w:rPr>
          <w:rFonts w:ascii="Cambria" w:hAnsi="Cambria"/>
        </w:rPr>
        <w:t xml:space="preserve">NEKP </w:t>
      </w:r>
      <w:r w:rsidR="00153526" w:rsidRPr="004D243E">
        <w:rPr>
          <w:rFonts w:ascii="Cambria" w:hAnsi="Cambria"/>
        </w:rPr>
        <w:t xml:space="preserve">pasākumu </w:t>
      </w:r>
      <w:r w:rsidRPr="004D243E">
        <w:rPr>
          <w:rFonts w:ascii="Cambria" w:hAnsi="Cambria"/>
        </w:rPr>
        <w:t>scenārijā 2030.</w:t>
      </w:r>
      <w:r w:rsidR="59BD4EFE" w:rsidRPr="004D243E">
        <w:rPr>
          <w:rFonts w:ascii="Cambria" w:hAnsi="Cambria"/>
        </w:rPr>
        <w:t xml:space="preserve"> </w:t>
      </w:r>
      <w:r w:rsidRPr="004D243E">
        <w:rPr>
          <w:rFonts w:ascii="Cambria" w:hAnsi="Cambria"/>
        </w:rPr>
        <w:t xml:space="preserve">gadā ne-ETS darbību SEG emisiju apjoms samazināsies par </w:t>
      </w:r>
      <w:r w:rsidR="00BE146E" w:rsidRPr="004D243E">
        <w:rPr>
          <w:rFonts w:ascii="Cambria" w:hAnsi="Cambria"/>
        </w:rPr>
        <w:t>19</w:t>
      </w:r>
      <w:r w:rsidRPr="004D243E">
        <w:rPr>
          <w:rFonts w:ascii="Cambria" w:hAnsi="Cambria"/>
        </w:rPr>
        <w:t>%</w:t>
      </w:r>
      <w:r w:rsidR="007E716C" w:rsidRPr="004D243E">
        <w:rPr>
          <w:rFonts w:ascii="Cambria" w:hAnsi="Cambria"/>
        </w:rPr>
        <w:t>, sasniedzot no</w:t>
      </w:r>
      <w:r w:rsidR="00AB702C" w:rsidRPr="004D243E">
        <w:rPr>
          <w:rFonts w:ascii="Cambria" w:hAnsi="Cambria"/>
        </w:rPr>
        <w:t>teikto</w:t>
      </w:r>
      <w:r w:rsidR="007E716C" w:rsidRPr="004D243E">
        <w:rPr>
          <w:rFonts w:ascii="Cambria" w:hAnsi="Cambria"/>
        </w:rPr>
        <w:t xml:space="preserve"> ne-ETS sektora SEG samazināšanas mērķi -17% 2030. gadā,</w:t>
      </w:r>
      <w:r w:rsidRPr="004D243E">
        <w:rPr>
          <w:rFonts w:ascii="Cambria" w:hAnsi="Cambria"/>
        </w:rPr>
        <w:t xml:space="preserve"> salīdzinot ar 2005.</w:t>
      </w:r>
      <w:r w:rsidR="460D7F01" w:rsidRPr="004D243E">
        <w:rPr>
          <w:rFonts w:ascii="Cambria" w:hAnsi="Cambria"/>
        </w:rPr>
        <w:t xml:space="preserve"> </w:t>
      </w:r>
      <w:r w:rsidRPr="004D243E">
        <w:rPr>
          <w:rFonts w:ascii="Cambria" w:hAnsi="Cambria"/>
        </w:rPr>
        <w:t xml:space="preserve">gada ne-ETS </w:t>
      </w:r>
      <w:r w:rsidR="005F4F67" w:rsidRPr="004D243E">
        <w:rPr>
          <w:rFonts w:ascii="Cambria" w:hAnsi="Cambria"/>
        </w:rPr>
        <w:t xml:space="preserve">SEG </w:t>
      </w:r>
      <w:r w:rsidRPr="004D243E">
        <w:rPr>
          <w:rFonts w:ascii="Cambria" w:hAnsi="Cambria"/>
        </w:rPr>
        <w:t xml:space="preserve">emisijām. </w:t>
      </w:r>
      <w:r w:rsidR="00BA48D0" w:rsidRPr="004D243E">
        <w:rPr>
          <w:rFonts w:ascii="Cambria" w:hAnsi="Cambria"/>
        </w:rPr>
        <w:t xml:space="preserve">Saskaņā ar NEKP </w:t>
      </w:r>
      <w:r w:rsidR="000F2534" w:rsidRPr="004D243E">
        <w:rPr>
          <w:rFonts w:ascii="Cambria" w:hAnsi="Cambria"/>
        </w:rPr>
        <w:t>pasākumu</w:t>
      </w:r>
      <w:r w:rsidR="00BA48D0" w:rsidRPr="004D243E">
        <w:rPr>
          <w:rFonts w:ascii="Cambria" w:hAnsi="Cambria"/>
        </w:rPr>
        <w:t xml:space="preserve"> scenārija prognozēm 2030.</w:t>
      </w:r>
      <w:r w:rsidR="4FF65C41" w:rsidRPr="004D243E">
        <w:rPr>
          <w:rFonts w:ascii="Cambria" w:hAnsi="Cambria"/>
        </w:rPr>
        <w:t xml:space="preserve"> </w:t>
      </w:r>
      <w:r w:rsidR="00BA48D0" w:rsidRPr="004D243E">
        <w:rPr>
          <w:rFonts w:ascii="Cambria" w:hAnsi="Cambria"/>
        </w:rPr>
        <w:t xml:space="preserve">gadā Latvijas ne-ETS sektora SEG emisiju apjoms būs 6955 </w:t>
      </w:r>
      <w:proofErr w:type="spellStart"/>
      <w:r w:rsidR="00BA48D0" w:rsidRPr="004D243E">
        <w:rPr>
          <w:rFonts w:ascii="Cambria" w:hAnsi="Cambria"/>
        </w:rPr>
        <w:t>kt</w:t>
      </w:r>
      <w:proofErr w:type="spellEnd"/>
      <w:r w:rsidR="00BA48D0" w:rsidRPr="004D243E">
        <w:rPr>
          <w:rFonts w:ascii="Cambria" w:hAnsi="Cambria"/>
        </w:rPr>
        <w:t xml:space="preserve"> CO</w:t>
      </w:r>
      <w:r w:rsidR="00BA48D0" w:rsidRPr="004D243E">
        <w:rPr>
          <w:rFonts w:ascii="Cambria" w:hAnsi="Cambria"/>
          <w:vertAlign w:val="subscript"/>
        </w:rPr>
        <w:t>2</w:t>
      </w:r>
      <w:r w:rsidR="00BA48D0" w:rsidRPr="004D243E">
        <w:rPr>
          <w:rFonts w:ascii="Cambria" w:hAnsi="Cambria"/>
        </w:rPr>
        <w:t xml:space="preserve"> </w:t>
      </w:r>
      <w:proofErr w:type="spellStart"/>
      <w:r w:rsidR="00BA48D0" w:rsidRPr="004D243E">
        <w:rPr>
          <w:rFonts w:ascii="Cambria" w:hAnsi="Cambria"/>
        </w:rPr>
        <w:t>ekv</w:t>
      </w:r>
      <w:proofErr w:type="spellEnd"/>
      <w:r w:rsidR="00BA48D0" w:rsidRPr="004D243E">
        <w:rPr>
          <w:rFonts w:ascii="Cambria" w:hAnsi="Cambria"/>
        </w:rPr>
        <w:t>. Tā kā mērķis 2030.</w:t>
      </w:r>
      <w:r w:rsidR="0969B692" w:rsidRPr="004D243E">
        <w:rPr>
          <w:rFonts w:ascii="Cambria" w:hAnsi="Cambria"/>
        </w:rPr>
        <w:t xml:space="preserve"> </w:t>
      </w:r>
      <w:r w:rsidR="00BA48D0" w:rsidRPr="004D243E">
        <w:rPr>
          <w:rFonts w:ascii="Cambria" w:hAnsi="Cambria"/>
        </w:rPr>
        <w:t>gadā</w:t>
      </w:r>
      <w:r w:rsidR="00BF6CD9" w:rsidRPr="004D243E">
        <w:rPr>
          <w:rFonts w:ascii="Cambria" w:hAnsi="Cambria"/>
        </w:rPr>
        <w:t xml:space="preserve"> </w:t>
      </w:r>
      <w:r w:rsidR="00BB2B97" w:rsidRPr="004D243E">
        <w:rPr>
          <w:rFonts w:ascii="Cambria" w:hAnsi="Cambria"/>
        </w:rPr>
        <w:t>ir</w:t>
      </w:r>
      <w:r w:rsidR="00BF6CD9" w:rsidRPr="004D243E">
        <w:rPr>
          <w:rFonts w:ascii="Cambria" w:hAnsi="Cambria"/>
        </w:rPr>
        <w:t xml:space="preserve"> </w:t>
      </w:r>
      <w:r w:rsidR="00BA48D0" w:rsidRPr="004D243E">
        <w:rPr>
          <w:rFonts w:ascii="Cambria" w:hAnsi="Cambria"/>
        </w:rPr>
        <w:t xml:space="preserve">7136 </w:t>
      </w:r>
      <w:proofErr w:type="spellStart"/>
      <w:r w:rsidR="00BA48D0" w:rsidRPr="004D243E">
        <w:rPr>
          <w:rFonts w:ascii="Cambria" w:hAnsi="Cambria"/>
        </w:rPr>
        <w:t>kt</w:t>
      </w:r>
      <w:proofErr w:type="spellEnd"/>
      <w:r w:rsidR="00BA48D0" w:rsidRPr="004D243E">
        <w:rPr>
          <w:rFonts w:ascii="Cambria" w:hAnsi="Cambria"/>
        </w:rPr>
        <w:t xml:space="preserve"> CO</w:t>
      </w:r>
      <w:r w:rsidR="00BA48D0" w:rsidRPr="004D243E">
        <w:rPr>
          <w:rFonts w:ascii="Cambria" w:hAnsi="Cambria"/>
          <w:vertAlign w:val="subscript"/>
        </w:rPr>
        <w:t xml:space="preserve">2 </w:t>
      </w:r>
      <w:proofErr w:type="spellStart"/>
      <w:r w:rsidR="00BA48D0" w:rsidRPr="004D243E">
        <w:rPr>
          <w:rFonts w:ascii="Cambria" w:hAnsi="Cambria"/>
        </w:rPr>
        <w:t>ekv</w:t>
      </w:r>
      <w:proofErr w:type="spellEnd"/>
      <w:r w:rsidR="00BA48D0" w:rsidRPr="004D243E">
        <w:rPr>
          <w:rFonts w:ascii="Cambria" w:hAnsi="Cambria"/>
        </w:rPr>
        <w:t xml:space="preserve">., tas nozīmē, ka NEKP </w:t>
      </w:r>
      <w:r w:rsidR="000F2534" w:rsidRPr="004D243E">
        <w:rPr>
          <w:rFonts w:ascii="Cambria" w:hAnsi="Cambria"/>
        </w:rPr>
        <w:t>pasākumu</w:t>
      </w:r>
      <w:r w:rsidR="00BA48D0" w:rsidRPr="004D243E">
        <w:rPr>
          <w:rFonts w:ascii="Cambria" w:hAnsi="Cambria"/>
        </w:rPr>
        <w:t xml:space="preserve"> scenārijā </w:t>
      </w:r>
      <w:r w:rsidR="00E57307" w:rsidRPr="004D243E">
        <w:rPr>
          <w:rFonts w:ascii="Cambria" w:hAnsi="Cambria"/>
        </w:rPr>
        <w:t>šis</w:t>
      </w:r>
      <w:r w:rsidR="00BA48D0" w:rsidRPr="004D243E">
        <w:rPr>
          <w:rFonts w:ascii="Cambria" w:hAnsi="Cambria"/>
        </w:rPr>
        <w:t xml:space="preserve"> mērķis varētu tikt sasniegts.</w:t>
      </w:r>
    </w:p>
    <w:p w14:paraId="33692BCB" w14:textId="01A6C70C" w:rsidR="000A629B" w:rsidRPr="004D243E" w:rsidRDefault="000A629B">
      <w:pPr>
        <w:jc w:val="both"/>
        <w:rPr>
          <w:rFonts w:ascii="Cambria" w:hAnsi="Cambria"/>
        </w:rPr>
      </w:pPr>
      <w:r w:rsidRPr="004D243E">
        <w:rPr>
          <w:rFonts w:ascii="Cambria" w:hAnsi="Cambria"/>
        </w:rPr>
        <w:t>2030.</w:t>
      </w:r>
      <w:r w:rsidR="1FD0CA0F" w:rsidRPr="004D243E">
        <w:rPr>
          <w:rFonts w:ascii="Cambria" w:hAnsi="Cambria"/>
        </w:rPr>
        <w:t xml:space="preserve"> </w:t>
      </w:r>
      <w:r w:rsidRPr="004D243E">
        <w:rPr>
          <w:rFonts w:ascii="Cambria" w:hAnsi="Cambria"/>
        </w:rPr>
        <w:t xml:space="preserve">gadā lielākā daļa no ne-ETS emisijām rodas </w:t>
      </w:r>
      <w:r w:rsidR="004E7403" w:rsidRPr="004D243E">
        <w:rPr>
          <w:rFonts w:ascii="Cambria" w:hAnsi="Cambria"/>
        </w:rPr>
        <w:t xml:space="preserve">transporta sektors (39%), kam secīgi ir </w:t>
      </w:r>
      <w:r w:rsidRPr="004D243E">
        <w:rPr>
          <w:rFonts w:ascii="Cambria" w:hAnsi="Cambria"/>
        </w:rPr>
        <w:t xml:space="preserve">lauksaimniecības </w:t>
      </w:r>
      <w:r w:rsidR="004E7403" w:rsidRPr="004D243E">
        <w:rPr>
          <w:rFonts w:ascii="Cambria" w:hAnsi="Cambria"/>
        </w:rPr>
        <w:t xml:space="preserve">sektors (26%) un </w:t>
      </w:r>
      <w:r w:rsidR="004E7403" w:rsidRPr="00CA227E">
        <w:rPr>
          <w:rFonts w:ascii="Cambria" w:hAnsi="Cambria"/>
        </w:rPr>
        <w:t xml:space="preserve">enerģētikas sektors (26%). </w:t>
      </w:r>
      <w:r w:rsidRPr="00CA227E">
        <w:rPr>
          <w:rFonts w:ascii="Cambria" w:hAnsi="Cambria"/>
        </w:rPr>
        <w:t>Pārējo daļu no ne-ETS emisijām rada atkritumu apsaimniekošanas (</w:t>
      </w:r>
      <w:r w:rsidR="00427B8A" w:rsidRPr="00CA227E">
        <w:rPr>
          <w:rFonts w:ascii="Cambria" w:hAnsi="Cambria"/>
        </w:rPr>
        <w:t>6</w:t>
      </w:r>
      <w:r w:rsidRPr="00CA227E">
        <w:rPr>
          <w:rFonts w:ascii="Cambria" w:hAnsi="Cambria"/>
        </w:rPr>
        <w:t xml:space="preserve">%) un ne-ETS </w:t>
      </w:r>
      <w:r w:rsidR="00E35E66" w:rsidRPr="00CA227E">
        <w:rPr>
          <w:rFonts w:ascii="Cambria" w:hAnsi="Cambria"/>
        </w:rPr>
        <w:t>RPPI</w:t>
      </w:r>
      <w:r w:rsidRPr="00CA227E">
        <w:rPr>
          <w:rFonts w:ascii="Cambria" w:hAnsi="Cambria"/>
        </w:rPr>
        <w:t xml:space="preserve"> sektors</w:t>
      </w:r>
      <w:r w:rsidRPr="004D243E">
        <w:rPr>
          <w:rFonts w:ascii="Cambria" w:hAnsi="Cambria"/>
        </w:rPr>
        <w:t xml:space="preserve"> (3%).</w:t>
      </w:r>
    </w:p>
    <w:p w14:paraId="3F60714A" w14:textId="0249CB70" w:rsidR="3B79CA6A" w:rsidRPr="004D243E" w:rsidRDefault="5B863F46" w:rsidP="00700B7E">
      <w:pPr>
        <w:spacing w:after="0"/>
        <w:jc w:val="center"/>
        <w:rPr>
          <w:rFonts w:ascii="Cambria" w:hAnsi="Cambria"/>
        </w:rPr>
      </w:pPr>
      <w:r w:rsidRPr="004D243E">
        <w:rPr>
          <w:rFonts w:ascii="Cambria" w:hAnsi="Cambria"/>
          <w:noProof/>
        </w:rPr>
        <w:drawing>
          <wp:inline distT="0" distB="0" distL="0" distR="0" wp14:anchorId="78576786" wp14:editId="42513351">
            <wp:extent cx="3298975" cy="2034367"/>
            <wp:effectExtent l="0" t="0" r="0" b="4445"/>
            <wp:docPr id="17432240" name="Picture 1743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3314368" cy="2043859"/>
                    </a:xfrm>
                    <a:prstGeom prst="rect">
                      <a:avLst/>
                    </a:prstGeom>
                  </pic:spPr>
                </pic:pic>
              </a:graphicData>
            </a:graphic>
          </wp:inline>
        </w:drawing>
      </w:r>
    </w:p>
    <w:p w14:paraId="654803E4" w14:textId="4C8BC169" w:rsidR="5B863F46" w:rsidRPr="003838C0" w:rsidRDefault="00BF775B" w:rsidP="00700B7E">
      <w:pPr>
        <w:pStyle w:val="Caption"/>
        <w:spacing w:before="0"/>
        <w:rPr>
          <w:rFonts w:ascii="Cambria" w:hAnsi="Cambria"/>
        </w:rPr>
      </w:pPr>
      <w:r w:rsidRPr="003838C0">
        <w:rPr>
          <w:rFonts w:ascii="Cambria" w:hAnsi="Cambria"/>
        </w:rPr>
        <w:fldChar w:fldCharType="begin"/>
      </w:r>
      <w:r w:rsidRPr="003838C0">
        <w:rPr>
          <w:rFonts w:ascii="Cambria" w:hAnsi="Cambria"/>
        </w:rPr>
        <w:instrText xml:space="preserve"> SEQ Ilustrācija \* ARABIC </w:instrText>
      </w:r>
      <w:r w:rsidRPr="003838C0">
        <w:rPr>
          <w:rFonts w:ascii="Cambria" w:hAnsi="Cambria"/>
        </w:rPr>
        <w:fldChar w:fldCharType="separate"/>
      </w:r>
      <w:r w:rsidR="00A4530A">
        <w:rPr>
          <w:rFonts w:ascii="Cambria" w:hAnsi="Cambria"/>
          <w:noProof/>
        </w:rPr>
        <w:t>17</w:t>
      </w:r>
      <w:r w:rsidRPr="003838C0">
        <w:rPr>
          <w:rFonts w:ascii="Cambria" w:hAnsi="Cambria"/>
        </w:rPr>
        <w:fldChar w:fldCharType="end"/>
      </w:r>
      <w:r w:rsidR="5B863F46" w:rsidRPr="003838C0">
        <w:rPr>
          <w:rFonts w:ascii="Cambria" w:hAnsi="Cambria"/>
        </w:rPr>
        <w:t xml:space="preserve">.attēls. Latvijas SEG emisiju sadalījums </w:t>
      </w:r>
      <w:r w:rsidR="29CE70FC" w:rsidRPr="003838C0">
        <w:rPr>
          <w:rFonts w:ascii="Cambria" w:hAnsi="Cambria"/>
        </w:rPr>
        <w:t xml:space="preserve">ne–ETS sektorā </w:t>
      </w:r>
      <w:r w:rsidR="5B863F46" w:rsidRPr="003838C0">
        <w:rPr>
          <w:rFonts w:ascii="Cambria" w:hAnsi="Cambria"/>
        </w:rPr>
        <w:t>2030.gadā (%)</w:t>
      </w:r>
    </w:p>
    <w:p w14:paraId="0CAC921A" w14:textId="20A2BC8E" w:rsidR="00A515F5" w:rsidRPr="003838C0" w:rsidRDefault="00CE5E98" w:rsidP="00EE39CD">
      <w:pPr>
        <w:jc w:val="both"/>
        <w:rPr>
          <w:rFonts w:ascii="Cambria" w:hAnsi="Cambria"/>
        </w:rPr>
      </w:pPr>
      <w:r w:rsidRPr="003838C0">
        <w:rPr>
          <w:rFonts w:ascii="Cambria" w:hAnsi="Cambria"/>
        </w:rPr>
        <w:t xml:space="preserve">Mērķtiecīga meža apsaimniekošana un ZIZIMM </w:t>
      </w:r>
      <w:r w:rsidR="00673D6C" w:rsidRPr="003838C0">
        <w:rPr>
          <w:rFonts w:ascii="Cambria" w:hAnsi="Cambria"/>
        </w:rPr>
        <w:t>mērķa</w:t>
      </w:r>
      <w:r w:rsidRPr="003838C0" w:rsidDel="00894703">
        <w:rPr>
          <w:rFonts w:ascii="Cambria" w:hAnsi="Cambria"/>
        </w:rPr>
        <w:t xml:space="preserve"> </w:t>
      </w:r>
      <w:r w:rsidR="00894703" w:rsidRPr="003838C0">
        <w:rPr>
          <w:rFonts w:ascii="Cambria" w:hAnsi="Cambria"/>
        </w:rPr>
        <w:t xml:space="preserve">scenārija projektā </w:t>
      </w:r>
      <w:r w:rsidRPr="003838C0">
        <w:rPr>
          <w:rFonts w:ascii="Cambria" w:hAnsi="Cambria"/>
        </w:rPr>
        <w:t>identificēto papildus pasākumu īstenošana</w:t>
      </w:r>
      <w:r w:rsidR="00293BDE" w:rsidRPr="003838C0">
        <w:rPr>
          <w:rFonts w:ascii="Cambria" w:hAnsi="Cambria"/>
        </w:rPr>
        <w:t xml:space="preserve"> (mežu </w:t>
      </w:r>
      <w:r w:rsidR="006E57CE">
        <w:rPr>
          <w:rFonts w:ascii="Cambria" w:hAnsi="Cambria"/>
        </w:rPr>
        <w:t>augšņu ielabošana</w:t>
      </w:r>
      <w:r w:rsidR="00293BDE" w:rsidRPr="003838C0">
        <w:rPr>
          <w:rFonts w:ascii="Cambria" w:hAnsi="Cambria"/>
        </w:rPr>
        <w:t>, hidroloģiskā režīma uzlabošana, apmežošana</w:t>
      </w:r>
      <w:r w:rsidR="006E57CE">
        <w:rPr>
          <w:rFonts w:ascii="Cambria" w:hAnsi="Cambria"/>
        </w:rPr>
        <w:t xml:space="preserve"> u.c. pasākumi</w:t>
      </w:r>
      <w:r w:rsidR="00293BDE" w:rsidRPr="003838C0">
        <w:rPr>
          <w:rFonts w:ascii="Cambria" w:hAnsi="Cambria"/>
        </w:rPr>
        <w:t>)</w:t>
      </w:r>
      <w:r w:rsidRPr="003838C0">
        <w:rPr>
          <w:rFonts w:ascii="Cambria" w:hAnsi="Cambria"/>
        </w:rPr>
        <w:t>, var nodrošināt klimata politikas mērķu sasniegšanu ZIZIMM sektorā 2030</w:t>
      </w:r>
      <w:r w:rsidR="00F75B38" w:rsidRPr="003838C0">
        <w:rPr>
          <w:rFonts w:ascii="Cambria" w:hAnsi="Cambria"/>
        </w:rPr>
        <w:t>.</w:t>
      </w:r>
      <w:r w:rsidR="319E3784" w:rsidRPr="003838C0">
        <w:rPr>
          <w:rFonts w:ascii="Cambria" w:hAnsi="Cambria"/>
        </w:rPr>
        <w:t xml:space="preserve"> </w:t>
      </w:r>
      <w:r w:rsidR="00F75B38" w:rsidRPr="003838C0">
        <w:rPr>
          <w:rFonts w:ascii="Cambria" w:hAnsi="Cambria"/>
        </w:rPr>
        <w:t>gadā</w:t>
      </w:r>
      <w:r w:rsidRPr="003838C0">
        <w:rPr>
          <w:rFonts w:ascii="Cambria" w:hAnsi="Cambria"/>
        </w:rPr>
        <w:t xml:space="preserve">, tomēr </w:t>
      </w:r>
      <w:r w:rsidR="00C17EC0" w:rsidRPr="003838C0">
        <w:rPr>
          <w:rFonts w:ascii="Cambria" w:hAnsi="Cambria"/>
        </w:rPr>
        <w:t xml:space="preserve">modelī iekļautais pieņēmums – </w:t>
      </w:r>
      <w:r w:rsidRPr="003838C0">
        <w:rPr>
          <w:rFonts w:ascii="Cambria" w:hAnsi="Cambria"/>
        </w:rPr>
        <w:t>saimnieciskās darbības ierobežojumi 30% no mežu kopplatības</w:t>
      </w:r>
      <w:r w:rsidR="00C17EC0" w:rsidRPr="003838C0">
        <w:rPr>
          <w:rFonts w:ascii="Cambria" w:hAnsi="Cambria"/>
        </w:rPr>
        <w:t>, uzrāda</w:t>
      </w:r>
      <w:r w:rsidRPr="003838C0">
        <w:rPr>
          <w:rFonts w:ascii="Cambria" w:hAnsi="Cambria"/>
        </w:rPr>
        <w:t xml:space="preserve"> apgrūtin</w:t>
      </w:r>
      <w:r w:rsidR="00C17EC0" w:rsidRPr="003838C0">
        <w:rPr>
          <w:rFonts w:ascii="Cambria" w:hAnsi="Cambria"/>
        </w:rPr>
        <w:t>ājumu</w:t>
      </w:r>
      <w:r w:rsidRPr="003838C0">
        <w:rPr>
          <w:rFonts w:ascii="Cambria" w:hAnsi="Cambria"/>
        </w:rPr>
        <w:t xml:space="preserve"> </w:t>
      </w:r>
      <w:r w:rsidRPr="003838C0">
        <w:rPr>
          <w:rFonts w:ascii="Cambria" w:hAnsi="Cambria"/>
        </w:rPr>
        <w:lastRenderedPageBreak/>
        <w:t xml:space="preserve">klimata neitralitātes mērķu sasniegšanu 21. gadsimta 2. pusē. </w:t>
      </w:r>
      <w:r w:rsidR="00C91D0A" w:rsidRPr="003838C0">
        <w:rPr>
          <w:rFonts w:ascii="Cambria" w:hAnsi="Cambria"/>
        </w:rPr>
        <w:t>Svarīgs</w:t>
      </w:r>
      <w:r w:rsidRPr="003838C0">
        <w:rPr>
          <w:rFonts w:ascii="Cambria" w:hAnsi="Cambria"/>
        </w:rPr>
        <w:t xml:space="preserve"> priekšnosacījums klimata mērķu sasniegšanai </w:t>
      </w:r>
      <w:r w:rsidR="000A538E" w:rsidRPr="003838C0">
        <w:rPr>
          <w:rFonts w:ascii="Cambria" w:hAnsi="Cambria"/>
        </w:rPr>
        <w:t>ZIZIMM sektorā</w:t>
      </w:r>
      <w:r w:rsidRPr="003838C0">
        <w:rPr>
          <w:rFonts w:ascii="Cambria" w:hAnsi="Cambria"/>
        </w:rPr>
        <w:t xml:space="preserve"> 2030</w:t>
      </w:r>
      <w:r w:rsidR="00F75B38" w:rsidRPr="003838C0">
        <w:rPr>
          <w:rFonts w:ascii="Cambria" w:hAnsi="Cambria"/>
        </w:rPr>
        <w:t>.</w:t>
      </w:r>
      <w:r w:rsidRPr="003838C0">
        <w:rPr>
          <w:rFonts w:ascii="Cambria" w:hAnsi="Cambria"/>
        </w:rPr>
        <w:t xml:space="preserve"> gadā ir organisko augšņu lauksaimniecībā izmantojamās zemēs apmežošana.</w:t>
      </w:r>
    </w:p>
    <w:p w14:paraId="364C1B61" w14:textId="5C0F5607" w:rsidR="00CE5E98" w:rsidRPr="003838C0" w:rsidRDefault="00F75B38" w:rsidP="00EE39CD">
      <w:pPr>
        <w:jc w:val="both"/>
        <w:rPr>
          <w:rFonts w:ascii="Cambria" w:hAnsi="Cambria"/>
        </w:rPr>
      </w:pPr>
      <w:r w:rsidRPr="003838C0">
        <w:rPr>
          <w:rFonts w:ascii="Cambria" w:hAnsi="Cambria"/>
        </w:rPr>
        <w:t xml:space="preserve">ZIZIMM </w:t>
      </w:r>
      <w:r w:rsidR="00894703" w:rsidRPr="003838C0">
        <w:rPr>
          <w:rFonts w:ascii="Cambria" w:hAnsi="Cambria"/>
        </w:rPr>
        <w:t xml:space="preserve">mērķa </w:t>
      </w:r>
      <w:r w:rsidRPr="003838C0">
        <w:rPr>
          <w:rFonts w:ascii="Cambria" w:hAnsi="Cambria"/>
        </w:rPr>
        <w:t>scenārij</w:t>
      </w:r>
      <w:r w:rsidR="00894703" w:rsidRPr="003838C0">
        <w:rPr>
          <w:rFonts w:ascii="Cambria" w:hAnsi="Cambria"/>
        </w:rPr>
        <w:t xml:space="preserve">a </w:t>
      </w:r>
      <w:r w:rsidR="00250AB1" w:rsidRPr="003838C0">
        <w:rPr>
          <w:rFonts w:ascii="Cambria" w:hAnsi="Cambria"/>
        </w:rPr>
        <w:t>projektā</w:t>
      </w:r>
      <w:r w:rsidRPr="003838C0">
        <w:rPr>
          <w:rFonts w:ascii="Cambria" w:hAnsi="Cambria"/>
        </w:rPr>
        <w:t xml:space="preserve"> </w:t>
      </w:r>
      <w:r w:rsidR="0089470C" w:rsidRPr="003838C0">
        <w:rPr>
          <w:rFonts w:ascii="Cambria" w:hAnsi="Cambria"/>
        </w:rPr>
        <w:t xml:space="preserve">neto </w:t>
      </w:r>
      <w:r w:rsidR="00FC3044" w:rsidRPr="003838C0">
        <w:rPr>
          <w:rFonts w:ascii="Cambria" w:hAnsi="Cambria"/>
        </w:rPr>
        <w:t xml:space="preserve">SEG emisijas </w:t>
      </w:r>
      <w:r w:rsidR="0089470C" w:rsidRPr="003838C0">
        <w:rPr>
          <w:rFonts w:ascii="Cambria" w:hAnsi="Cambria"/>
        </w:rPr>
        <w:t xml:space="preserve">no ZIZIMM sektora tiek prognozētas </w:t>
      </w:r>
      <w:r w:rsidR="00B06FB4" w:rsidRPr="003838C0">
        <w:rPr>
          <w:rFonts w:ascii="Cambria" w:hAnsi="Cambria"/>
        </w:rPr>
        <w:t>-</w:t>
      </w:r>
      <w:r w:rsidR="0089470C" w:rsidRPr="003838C0">
        <w:rPr>
          <w:rFonts w:ascii="Cambria" w:hAnsi="Cambria"/>
        </w:rPr>
        <w:t xml:space="preserve">2961,45 </w:t>
      </w:r>
      <w:proofErr w:type="spellStart"/>
      <w:r w:rsidR="0089470C" w:rsidRPr="003838C0">
        <w:rPr>
          <w:rFonts w:ascii="Cambria" w:hAnsi="Cambria"/>
        </w:rPr>
        <w:t>kt</w:t>
      </w:r>
      <w:proofErr w:type="spellEnd"/>
      <w:r w:rsidR="0089470C" w:rsidRPr="003838C0">
        <w:rPr>
          <w:rFonts w:ascii="Cambria" w:hAnsi="Cambria"/>
        </w:rPr>
        <w:t xml:space="preserve"> CO</w:t>
      </w:r>
      <w:r w:rsidR="0089470C" w:rsidRPr="003838C0">
        <w:rPr>
          <w:rFonts w:ascii="Cambria" w:hAnsi="Cambria"/>
          <w:vertAlign w:val="subscript"/>
        </w:rPr>
        <w:t>2</w:t>
      </w:r>
      <w:r w:rsidR="0089470C" w:rsidRPr="003838C0">
        <w:rPr>
          <w:rFonts w:ascii="Cambria" w:hAnsi="Cambria"/>
        </w:rPr>
        <w:t xml:space="preserve"> </w:t>
      </w:r>
      <w:proofErr w:type="spellStart"/>
      <w:r w:rsidR="0089470C" w:rsidRPr="003838C0">
        <w:rPr>
          <w:rFonts w:ascii="Cambria" w:hAnsi="Cambria"/>
        </w:rPr>
        <w:t>ekv</w:t>
      </w:r>
      <w:proofErr w:type="spellEnd"/>
      <w:r w:rsidR="0089470C" w:rsidRPr="003838C0">
        <w:rPr>
          <w:rFonts w:ascii="Cambria" w:hAnsi="Cambria"/>
        </w:rPr>
        <w:t>., kas nozīmē, ka indikatīvais mērķis</w:t>
      </w:r>
      <w:r w:rsidR="00AB7DA5" w:rsidRPr="003838C0">
        <w:rPr>
          <w:rFonts w:ascii="Cambria" w:hAnsi="Cambria"/>
        </w:rPr>
        <w:t xml:space="preserve"> -0,644 </w:t>
      </w:r>
      <w:proofErr w:type="spellStart"/>
      <w:r w:rsidR="00AB7DA5" w:rsidRPr="003838C0">
        <w:rPr>
          <w:rFonts w:ascii="Cambria" w:hAnsi="Cambria"/>
        </w:rPr>
        <w:t>kt</w:t>
      </w:r>
      <w:proofErr w:type="spellEnd"/>
      <w:r w:rsidR="00AB7DA5" w:rsidRPr="003838C0">
        <w:rPr>
          <w:rFonts w:ascii="Cambria" w:hAnsi="Cambria"/>
        </w:rPr>
        <w:t xml:space="preserve"> CO</w:t>
      </w:r>
      <w:r w:rsidR="00AB7DA5" w:rsidRPr="003838C0">
        <w:rPr>
          <w:rFonts w:ascii="Cambria" w:hAnsi="Cambria"/>
          <w:vertAlign w:val="subscript"/>
        </w:rPr>
        <w:t>2</w:t>
      </w:r>
      <w:r w:rsidR="00AB7DA5" w:rsidRPr="003838C0">
        <w:rPr>
          <w:rFonts w:ascii="Cambria" w:hAnsi="Cambria"/>
        </w:rPr>
        <w:t xml:space="preserve"> </w:t>
      </w:r>
      <w:proofErr w:type="spellStart"/>
      <w:r w:rsidR="00AB7DA5" w:rsidRPr="003838C0">
        <w:rPr>
          <w:rFonts w:ascii="Cambria" w:hAnsi="Cambria"/>
        </w:rPr>
        <w:t>ekv</w:t>
      </w:r>
      <w:proofErr w:type="spellEnd"/>
      <w:r w:rsidR="00AB7DA5" w:rsidRPr="003838C0">
        <w:rPr>
          <w:rFonts w:ascii="Cambria" w:hAnsi="Cambria"/>
        </w:rPr>
        <w:t xml:space="preserve">. </w:t>
      </w:r>
      <w:r w:rsidR="00275D5E" w:rsidRPr="003838C0">
        <w:rPr>
          <w:rFonts w:ascii="Cambria" w:hAnsi="Cambria"/>
        </w:rPr>
        <w:t>t</w:t>
      </w:r>
      <w:r w:rsidR="00AB7DA5" w:rsidRPr="003838C0">
        <w:rPr>
          <w:rFonts w:ascii="Cambria" w:hAnsi="Cambria"/>
        </w:rPr>
        <w:t>iek sasniegts.</w:t>
      </w:r>
    </w:p>
    <w:p w14:paraId="6725B5F0" w14:textId="7317BB5F" w:rsidR="000A629B" w:rsidRPr="003838C0" w:rsidRDefault="00CE5E98" w:rsidP="0017402D">
      <w:pPr>
        <w:pBdr>
          <w:top w:val="single" w:sz="4" w:space="1" w:color="auto"/>
          <w:left w:val="single" w:sz="4" w:space="4" w:color="auto"/>
          <w:bottom w:val="single" w:sz="4" w:space="1" w:color="auto"/>
          <w:right w:val="single" w:sz="4" w:space="4" w:color="auto"/>
        </w:pBdr>
        <w:jc w:val="both"/>
        <w:rPr>
          <w:rFonts w:ascii="Cambria" w:hAnsi="Cambria"/>
        </w:rPr>
      </w:pPr>
      <w:r w:rsidRPr="0017402D">
        <w:rPr>
          <w:rFonts w:ascii="Cambria" w:hAnsi="Cambria"/>
          <w:b/>
          <w:bCs/>
        </w:rPr>
        <w:t xml:space="preserve">Tā kā daudzi pasākumi </w:t>
      </w:r>
      <w:r w:rsidR="00195EB6" w:rsidRPr="0017402D">
        <w:rPr>
          <w:rFonts w:ascii="Cambria" w:hAnsi="Cambria"/>
          <w:b/>
          <w:bCs/>
        </w:rPr>
        <w:t xml:space="preserve">ZIZIMM </w:t>
      </w:r>
      <w:r w:rsidR="00250AB1" w:rsidRPr="0017402D">
        <w:rPr>
          <w:rFonts w:ascii="Cambria" w:hAnsi="Cambria"/>
          <w:b/>
          <w:bCs/>
        </w:rPr>
        <w:t>mērķa</w:t>
      </w:r>
      <w:r w:rsidR="00195EB6" w:rsidRPr="0017402D">
        <w:rPr>
          <w:rFonts w:ascii="Cambria" w:hAnsi="Cambria"/>
          <w:b/>
          <w:bCs/>
        </w:rPr>
        <w:t xml:space="preserve"> </w:t>
      </w:r>
      <w:r w:rsidRPr="0017402D">
        <w:rPr>
          <w:rFonts w:ascii="Cambria" w:hAnsi="Cambria"/>
          <w:b/>
          <w:bCs/>
        </w:rPr>
        <w:t>scenārij</w:t>
      </w:r>
      <w:r w:rsidR="00250AB1" w:rsidRPr="0017402D">
        <w:rPr>
          <w:rFonts w:ascii="Cambria" w:hAnsi="Cambria"/>
          <w:b/>
          <w:bCs/>
        </w:rPr>
        <w:t>a projekt</w:t>
      </w:r>
      <w:r w:rsidRPr="0017402D">
        <w:rPr>
          <w:rFonts w:ascii="Cambria" w:hAnsi="Cambria"/>
          <w:b/>
          <w:bCs/>
        </w:rPr>
        <w:t xml:space="preserve">ā prasa ievērojamus sagatavošanās darbus un finanšu līdzekļu piesaisti, to </w:t>
      </w:r>
      <w:r w:rsidR="00712605" w:rsidRPr="0017402D">
        <w:rPr>
          <w:rFonts w:ascii="Cambria" w:hAnsi="Cambria"/>
          <w:b/>
          <w:bCs/>
        </w:rPr>
        <w:t xml:space="preserve">īstenošana </w:t>
      </w:r>
      <w:r w:rsidRPr="0017402D">
        <w:rPr>
          <w:rFonts w:ascii="Cambria" w:hAnsi="Cambria"/>
          <w:b/>
          <w:bCs/>
        </w:rPr>
        <w:t xml:space="preserve">pilnā apjomā pašlaik ir ierobežota, tāpēc jāturpina </w:t>
      </w:r>
      <w:r w:rsidR="798ADCF3" w:rsidRPr="0017402D">
        <w:rPr>
          <w:rFonts w:ascii="Cambria" w:hAnsi="Cambria"/>
          <w:b/>
          <w:bCs/>
        </w:rPr>
        <w:t xml:space="preserve">darbs, lai konkretizētu </w:t>
      </w:r>
      <w:r w:rsidR="00C73825" w:rsidRPr="0017402D">
        <w:rPr>
          <w:rFonts w:ascii="Cambria" w:hAnsi="Cambria"/>
          <w:b/>
          <w:bCs/>
        </w:rPr>
        <w:t xml:space="preserve">ZIZIMM </w:t>
      </w:r>
      <w:r w:rsidR="798ADCF3" w:rsidRPr="0017402D">
        <w:rPr>
          <w:rFonts w:ascii="Cambria" w:hAnsi="Cambria"/>
          <w:b/>
          <w:bCs/>
        </w:rPr>
        <w:t>mērķa scenārijā iekļaujamos pasākumus</w:t>
      </w:r>
      <w:r w:rsidR="6FA931D7" w:rsidRPr="0017402D">
        <w:rPr>
          <w:rFonts w:ascii="Cambria" w:hAnsi="Cambria"/>
          <w:b/>
          <w:bCs/>
        </w:rPr>
        <w:t>,</w:t>
      </w:r>
      <w:r w:rsidR="27702219" w:rsidRPr="0017402D">
        <w:rPr>
          <w:rFonts w:ascii="Cambria" w:hAnsi="Cambria"/>
          <w:b/>
          <w:bCs/>
        </w:rPr>
        <w:t xml:space="preserve"> tai skaitā </w:t>
      </w:r>
      <w:r w:rsidR="030A575F" w:rsidRPr="0017402D">
        <w:rPr>
          <w:rFonts w:ascii="Cambria" w:hAnsi="Cambria"/>
          <w:b/>
          <w:bCs/>
        </w:rPr>
        <w:t xml:space="preserve">iekļaujot </w:t>
      </w:r>
      <w:r w:rsidRPr="0017402D">
        <w:rPr>
          <w:rFonts w:ascii="Cambria" w:hAnsi="Cambria"/>
          <w:b/>
          <w:bCs/>
        </w:rPr>
        <w:t>optimālu, rentablu un īstenojamu pasākumu kopumu, kas jāīsteno ZIZIMM sektorā, lai sasniegtu L</w:t>
      </w:r>
      <w:r w:rsidR="593F606C" w:rsidRPr="0017402D">
        <w:rPr>
          <w:rFonts w:ascii="Cambria" w:hAnsi="Cambria"/>
          <w:b/>
          <w:bCs/>
        </w:rPr>
        <w:t>atvijai</w:t>
      </w:r>
      <w:r w:rsidRPr="0017402D">
        <w:rPr>
          <w:rFonts w:ascii="Cambria" w:hAnsi="Cambria"/>
          <w:b/>
          <w:bCs/>
        </w:rPr>
        <w:t xml:space="preserve"> izvirzītos mērķus</w:t>
      </w:r>
      <w:r w:rsidR="0094392A" w:rsidRPr="003838C0">
        <w:rPr>
          <w:rFonts w:ascii="Cambria" w:hAnsi="Cambria"/>
        </w:rPr>
        <w:t>.</w:t>
      </w:r>
    </w:p>
    <w:p w14:paraId="683DFE14" w14:textId="640F7D8A" w:rsidR="00D934CE" w:rsidRPr="003838C0" w:rsidRDefault="00D67F99" w:rsidP="009F5B25">
      <w:pPr>
        <w:pStyle w:val="Heading2"/>
      </w:pPr>
      <w:bookmarkStart w:id="388" w:name="_Toc141965823"/>
      <w:bookmarkStart w:id="389" w:name="_Toc142030037"/>
      <w:bookmarkStart w:id="390" w:name="_Toc142048959"/>
      <w:bookmarkStart w:id="391" w:name="_Toc141965824"/>
      <w:bookmarkStart w:id="392" w:name="_Toc142030038"/>
      <w:bookmarkStart w:id="393" w:name="_Toc142048960"/>
      <w:bookmarkStart w:id="394" w:name="_Toc141965825"/>
      <w:bookmarkStart w:id="395" w:name="_Toc142030039"/>
      <w:bookmarkStart w:id="396" w:name="_Toc142048961"/>
      <w:bookmarkStart w:id="397" w:name="_Toc96955366"/>
      <w:bookmarkStart w:id="398" w:name="_Toc97282215"/>
      <w:bookmarkStart w:id="399" w:name="_Toc149905898"/>
      <w:bookmarkStart w:id="400" w:name="_Toc151106365"/>
      <w:bookmarkEnd w:id="388"/>
      <w:bookmarkEnd w:id="389"/>
      <w:bookmarkEnd w:id="390"/>
      <w:bookmarkEnd w:id="391"/>
      <w:bookmarkEnd w:id="392"/>
      <w:bookmarkEnd w:id="393"/>
      <w:bookmarkEnd w:id="394"/>
      <w:bookmarkEnd w:id="395"/>
      <w:bookmarkEnd w:id="396"/>
      <w:r w:rsidRPr="003838C0">
        <w:t>Mijiedarbība ar</w:t>
      </w:r>
      <w:r w:rsidR="00D934CE" w:rsidRPr="003838C0">
        <w:t xml:space="preserve"> gaisa piesārņojošo vielu emisij</w:t>
      </w:r>
      <w:r w:rsidRPr="003838C0">
        <w:t>ām</w:t>
      </w:r>
      <w:bookmarkEnd w:id="387"/>
      <w:bookmarkEnd w:id="397"/>
      <w:bookmarkEnd w:id="398"/>
      <w:bookmarkEnd w:id="399"/>
      <w:bookmarkEnd w:id="400"/>
    </w:p>
    <w:p w14:paraId="2E794401" w14:textId="5EFEC1DD" w:rsidR="00E50617" w:rsidRPr="003838C0" w:rsidRDefault="00E50617" w:rsidP="00DC01F9">
      <w:pPr>
        <w:rPr>
          <w:rFonts w:ascii="Cambria" w:hAnsi="Cambria"/>
        </w:rPr>
      </w:pPr>
      <w:r w:rsidRPr="003838C0">
        <w:rPr>
          <w:rFonts w:ascii="Cambria" w:hAnsi="Cambria"/>
        </w:rPr>
        <w:t xml:space="preserve">Tiks iekļauts aktualizētā </w:t>
      </w:r>
      <w:r w:rsidR="006846B3" w:rsidRPr="003838C0">
        <w:rPr>
          <w:rFonts w:ascii="Cambria" w:hAnsi="Cambria"/>
        </w:rPr>
        <w:t>Plāna</w:t>
      </w:r>
      <w:r w:rsidRPr="003838C0">
        <w:rPr>
          <w:rFonts w:ascii="Cambria" w:hAnsi="Cambria"/>
        </w:rPr>
        <w:t xml:space="preserve"> </w:t>
      </w:r>
      <w:proofErr w:type="spellStart"/>
      <w:r w:rsidRPr="003838C0">
        <w:rPr>
          <w:rFonts w:ascii="Cambria" w:hAnsi="Cambria"/>
        </w:rPr>
        <w:t>galaversijā</w:t>
      </w:r>
      <w:proofErr w:type="spellEnd"/>
      <w:r w:rsidRPr="003838C0">
        <w:rPr>
          <w:rFonts w:ascii="Cambria" w:hAnsi="Cambria"/>
        </w:rPr>
        <w:t>.</w:t>
      </w:r>
    </w:p>
    <w:p w14:paraId="645CBAF3" w14:textId="6B6A9C01" w:rsidR="00066565" w:rsidRPr="003838C0" w:rsidRDefault="00066565" w:rsidP="009F5B25">
      <w:pPr>
        <w:pStyle w:val="Heading2"/>
      </w:pPr>
      <w:bookmarkStart w:id="401" w:name="_Toc24408073"/>
      <w:bookmarkStart w:id="402" w:name="_Toc26454587"/>
      <w:bookmarkStart w:id="403" w:name="_Toc96952777"/>
      <w:bookmarkStart w:id="404" w:name="_Toc96955367"/>
      <w:bookmarkStart w:id="405" w:name="_Toc97282216"/>
      <w:bookmarkStart w:id="406" w:name="_Toc149905899"/>
      <w:bookmarkStart w:id="407" w:name="_Toc151106366"/>
      <w:r w:rsidRPr="003838C0">
        <w:t xml:space="preserve">Plānoto rīcībpolitiku un pasākumu </w:t>
      </w:r>
      <w:r w:rsidR="001C1115" w:rsidRPr="003838C0">
        <w:t xml:space="preserve">sociālekonomiskā </w:t>
      </w:r>
      <w:r w:rsidR="000055AB" w:rsidRPr="003838C0">
        <w:t>ietekme</w:t>
      </w:r>
      <w:bookmarkEnd w:id="401"/>
      <w:bookmarkEnd w:id="402"/>
      <w:bookmarkEnd w:id="403"/>
      <w:bookmarkEnd w:id="404"/>
      <w:bookmarkEnd w:id="405"/>
      <w:bookmarkEnd w:id="406"/>
      <w:bookmarkEnd w:id="407"/>
    </w:p>
    <w:p w14:paraId="68CD3969" w14:textId="5EFEC1DD" w:rsidR="003E7EE8" w:rsidRPr="003838C0" w:rsidRDefault="003E7EE8" w:rsidP="003E7EE8">
      <w:pPr>
        <w:rPr>
          <w:rFonts w:ascii="Cambria" w:hAnsi="Cambria"/>
        </w:rPr>
      </w:pPr>
      <w:bookmarkStart w:id="408" w:name="_Toc17878374"/>
      <w:bookmarkStart w:id="409" w:name="_Toc527529597"/>
      <w:bookmarkStart w:id="410" w:name="_Toc520978899"/>
      <w:bookmarkStart w:id="411" w:name="_Toc24408077"/>
      <w:bookmarkStart w:id="412" w:name="_Toc26454588"/>
      <w:bookmarkStart w:id="413" w:name="_Toc96952778"/>
      <w:bookmarkStart w:id="414" w:name="_Toc96955371"/>
      <w:bookmarkStart w:id="415" w:name="_Toc97282220"/>
      <w:bookmarkEnd w:id="380"/>
      <w:bookmarkEnd w:id="381"/>
      <w:bookmarkEnd w:id="382"/>
      <w:r w:rsidRPr="003838C0">
        <w:rPr>
          <w:rFonts w:ascii="Cambria" w:hAnsi="Cambria"/>
        </w:rPr>
        <w:t xml:space="preserve">Tiks iekļauts aktualizētā </w:t>
      </w:r>
      <w:r w:rsidR="006846B3" w:rsidRPr="003838C0">
        <w:rPr>
          <w:rFonts w:ascii="Cambria" w:hAnsi="Cambria"/>
        </w:rPr>
        <w:t>Plāna</w:t>
      </w:r>
      <w:r w:rsidRPr="003838C0">
        <w:rPr>
          <w:rFonts w:ascii="Cambria" w:hAnsi="Cambria"/>
        </w:rPr>
        <w:t xml:space="preserve"> </w:t>
      </w:r>
      <w:proofErr w:type="spellStart"/>
      <w:r w:rsidRPr="003838C0">
        <w:rPr>
          <w:rFonts w:ascii="Cambria" w:hAnsi="Cambria"/>
        </w:rPr>
        <w:t>galaversijā</w:t>
      </w:r>
      <w:proofErr w:type="spellEnd"/>
      <w:r w:rsidRPr="003838C0">
        <w:rPr>
          <w:rFonts w:ascii="Cambria" w:hAnsi="Cambria"/>
        </w:rPr>
        <w:t>.</w:t>
      </w:r>
    </w:p>
    <w:p w14:paraId="2D5DF542" w14:textId="4D8E82C2" w:rsidR="00D91B2F" w:rsidRPr="003838C0" w:rsidRDefault="00D91B2F" w:rsidP="009F5B25">
      <w:pPr>
        <w:pStyle w:val="Heading2"/>
      </w:pPr>
      <w:bookmarkStart w:id="416" w:name="_Toc149905900"/>
      <w:bookmarkStart w:id="417" w:name="_Toc151106367"/>
      <w:r w:rsidRPr="003838C0">
        <w:t>Plānā iekļauto rīcībpolitiku un pasākumu ietekme uz citām ES dalībvalstīm un reģionālā sadarbība</w:t>
      </w:r>
      <w:bookmarkEnd w:id="408"/>
      <w:bookmarkEnd w:id="409"/>
      <w:bookmarkEnd w:id="410"/>
      <w:bookmarkEnd w:id="411"/>
      <w:bookmarkEnd w:id="412"/>
      <w:bookmarkEnd w:id="413"/>
      <w:bookmarkEnd w:id="414"/>
      <w:bookmarkEnd w:id="415"/>
      <w:bookmarkEnd w:id="416"/>
      <w:bookmarkEnd w:id="417"/>
      <w:r w:rsidRPr="003838C0">
        <w:t xml:space="preserve"> </w:t>
      </w:r>
    </w:p>
    <w:p w14:paraId="5343B3AC" w14:textId="42116496" w:rsidR="001A39C3" w:rsidRPr="004D243E" w:rsidRDefault="77DE9BA1" w:rsidP="00C675A6">
      <w:pPr>
        <w:jc w:val="both"/>
        <w:rPr>
          <w:rFonts w:ascii="Cambria" w:hAnsi="Cambria" w:cstheme="minorHAnsi"/>
          <w:szCs w:val="24"/>
        </w:rPr>
      </w:pPr>
      <w:proofErr w:type="spellStart"/>
      <w:r w:rsidRPr="003838C0">
        <w:rPr>
          <w:rFonts w:ascii="Cambria" w:hAnsi="Cambria"/>
        </w:rPr>
        <w:t>Rīcībpolitik</w:t>
      </w:r>
      <w:r w:rsidR="00C80EA2" w:rsidRPr="003838C0">
        <w:rPr>
          <w:rFonts w:ascii="Cambria" w:hAnsi="Cambria"/>
        </w:rPr>
        <w:t>ām</w:t>
      </w:r>
      <w:proofErr w:type="spellEnd"/>
      <w:r w:rsidRPr="003838C0">
        <w:rPr>
          <w:rFonts w:ascii="Cambria" w:hAnsi="Cambria"/>
        </w:rPr>
        <w:t>, to mērķi</w:t>
      </w:r>
      <w:r w:rsidR="00686793" w:rsidRPr="003838C0">
        <w:rPr>
          <w:rFonts w:ascii="Cambria" w:hAnsi="Cambria"/>
        </w:rPr>
        <w:t>em</w:t>
      </w:r>
      <w:r w:rsidRPr="003838C0">
        <w:rPr>
          <w:rFonts w:ascii="Cambria" w:hAnsi="Cambria"/>
        </w:rPr>
        <w:t xml:space="preserve"> un pasākumi</w:t>
      </w:r>
      <w:r w:rsidR="00686793" w:rsidRPr="003838C0">
        <w:rPr>
          <w:rFonts w:ascii="Cambria" w:hAnsi="Cambria"/>
        </w:rPr>
        <w:t>em</w:t>
      </w:r>
      <w:r w:rsidRPr="003838C0">
        <w:rPr>
          <w:rFonts w:ascii="Cambria" w:hAnsi="Cambria"/>
        </w:rPr>
        <w:t>,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w:t>
      </w:r>
      <w:r w:rsidRPr="004D243E">
        <w:rPr>
          <w:rFonts w:ascii="Cambria" w:hAnsi="Cambria"/>
        </w:rPr>
        <w:t xml:space="preserve"> neradot būtisku kaitējumu videi. Ir jāņem vērā, ka piekrastes krasta līnijas ir tehniski piemērotas vēja enerģijas attīstībai, bet šie biotopi ir pievilcīgi arī daudzām bentosa kopienām</w:t>
      </w:r>
      <w:r w:rsidR="001A39C3" w:rsidRPr="004D243E">
        <w:rPr>
          <w:rStyle w:val="FootnoteReference"/>
          <w:rFonts w:ascii="Cambria" w:hAnsi="Cambria"/>
        </w:rPr>
        <w:footnoteReference w:id="233"/>
      </w:r>
      <w:r w:rsidRPr="004D243E">
        <w:rPr>
          <w:rFonts w:ascii="Cambria" w:hAnsi="Cambria"/>
        </w:rPr>
        <w:t>.</w:t>
      </w:r>
    </w:p>
    <w:p w14:paraId="08A21CAF" w14:textId="782709AE" w:rsidR="001A39C3" w:rsidRPr="004D243E" w:rsidRDefault="557A2432" w:rsidP="00DC01F9">
      <w:pPr>
        <w:jc w:val="both"/>
        <w:rPr>
          <w:rFonts w:ascii="Cambria" w:hAnsi="Cambria" w:cstheme="minorHAnsi"/>
          <w:szCs w:val="24"/>
        </w:rPr>
      </w:pPr>
      <w:r w:rsidRPr="004D243E">
        <w:rPr>
          <w:rFonts w:ascii="Cambria" w:eastAsia="Calibri" w:hAnsi="Cambria" w:cstheme="minorHAnsi"/>
          <w:szCs w:val="24"/>
        </w:rPr>
        <w:t xml:space="preserve">Turpinoties Baltijas valstu elektrotīklu sinhronizācijai ar kontinentālo Eiropas tīklu, Baltijas valstis tiks arvien vairāk integrētas Eiropas integrētajā elektroenerģijas tirgū. Paredzams, ka līdz ar sinhronizācijas projekta pabeigšanu, Baltijas valstis tiks </w:t>
      </w:r>
      <w:r w:rsidR="006A7AFE" w:rsidRPr="004D243E">
        <w:rPr>
          <w:rFonts w:ascii="Cambria" w:eastAsia="Calibri" w:hAnsi="Cambria" w:cstheme="minorHAnsi"/>
          <w:szCs w:val="24"/>
        </w:rPr>
        <w:t>atsaistītas no BRELL</w:t>
      </w:r>
      <w:r w:rsidRPr="004D243E">
        <w:rPr>
          <w:rFonts w:ascii="Cambria" w:eastAsia="Calibri" w:hAnsi="Cambria" w:cstheme="minorHAnsi"/>
          <w:szCs w:val="24"/>
        </w:rPr>
        <w:t xml:space="preserve"> elektrotīkla.</w:t>
      </w:r>
      <w:r w:rsidR="00DE023D" w:rsidRPr="004D243E">
        <w:rPr>
          <w:rFonts w:ascii="Cambria" w:eastAsia="Calibri" w:hAnsi="Cambria" w:cstheme="minorHAnsi"/>
          <w:szCs w:val="24"/>
        </w:rPr>
        <w:t xml:space="preserve"> </w:t>
      </w:r>
      <w:r w:rsidR="77DE9BA1" w:rsidRPr="004D243E">
        <w:rPr>
          <w:rFonts w:ascii="Cambria" w:hAnsi="Cambria" w:cstheme="minorHAnsi"/>
          <w:szCs w:val="24"/>
        </w:rPr>
        <w:t>No pasākumiem, kas saistīti ar elektroenerģijas un gāzes infrastruktūras attīstības projektiem, sagaidāma tieša pārrobežu ietekme. Šī ietekme kopumā būs pozitīva enerģijas cenu un enerģijas tirgus integrācijas ziņā.  Turklāt nākotnes tehnoloģijas (enerģijas uzglabāšana, CCU, ūdeņradis u.c.) tiks meklētas Ziemeļvalstu un Baltijas sadarbībā.</w:t>
      </w:r>
      <w:r w:rsidR="1E2ED031" w:rsidRPr="004D243E">
        <w:rPr>
          <w:rFonts w:ascii="Cambria" w:hAnsi="Cambria" w:cstheme="minorHAnsi"/>
          <w:szCs w:val="24"/>
        </w:rPr>
        <w:t xml:space="preserve"> </w:t>
      </w:r>
    </w:p>
    <w:p w14:paraId="4C8DB650" w14:textId="77777777" w:rsidR="00FF651D" w:rsidRPr="004D243E" w:rsidRDefault="00FF651D" w:rsidP="009A0CBA">
      <w:pPr>
        <w:rPr>
          <w:rFonts w:ascii="Cambria" w:hAnsi="Cambria" w:cstheme="minorHAnsi"/>
        </w:rPr>
      </w:pPr>
    </w:p>
    <w:p w14:paraId="456D5F80" w14:textId="77777777" w:rsidR="00847BE3" w:rsidRPr="004D243E" w:rsidRDefault="0D2C62EB" w:rsidP="0017327C">
      <w:pPr>
        <w:pStyle w:val="Heading1"/>
      </w:pPr>
      <w:bookmarkStart w:id="418" w:name="_Toc141965829"/>
      <w:bookmarkStart w:id="419" w:name="_Toc142030043"/>
      <w:bookmarkStart w:id="420" w:name="_Toc142048965"/>
      <w:bookmarkStart w:id="421" w:name="_Toc141965830"/>
      <w:bookmarkStart w:id="422" w:name="_Toc142030044"/>
      <w:bookmarkStart w:id="423" w:name="_Toc142048966"/>
      <w:bookmarkStart w:id="424" w:name="_Toc141965831"/>
      <w:bookmarkStart w:id="425" w:name="_Toc142030045"/>
      <w:bookmarkStart w:id="426" w:name="_Toc142048967"/>
      <w:bookmarkStart w:id="427" w:name="_Toc141965832"/>
      <w:bookmarkStart w:id="428" w:name="_Toc142030046"/>
      <w:bookmarkStart w:id="429" w:name="_Toc142048968"/>
      <w:bookmarkStart w:id="430" w:name="_Toc141965833"/>
      <w:bookmarkStart w:id="431" w:name="_Toc142030047"/>
      <w:bookmarkStart w:id="432" w:name="_Toc142048969"/>
      <w:bookmarkStart w:id="433" w:name="_Toc141965834"/>
      <w:bookmarkStart w:id="434" w:name="_Toc142030048"/>
      <w:bookmarkStart w:id="435" w:name="_Toc142048970"/>
      <w:bookmarkStart w:id="436" w:name="_Toc141965835"/>
      <w:bookmarkStart w:id="437" w:name="_Toc142030049"/>
      <w:bookmarkStart w:id="438" w:name="_Toc142048971"/>
      <w:bookmarkStart w:id="439" w:name="_Toc141965836"/>
      <w:bookmarkStart w:id="440" w:name="_Toc142030050"/>
      <w:bookmarkStart w:id="441" w:name="_Toc142048972"/>
      <w:bookmarkStart w:id="442" w:name="_Toc141965837"/>
      <w:bookmarkStart w:id="443" w:name="_Toc142030051"/>
      <w:bookmarkStart w:id="444" w:name="_Toc142048973"/>
      <w:bookmarkStart w:id="445" w:name="_Toc141965838"/>
      <w:bookmarkStart w:id="446" w:name="_Toc142030052"/>
      <w:bookmarkStart w:id="447" w:name="_Toc142048974"/>
      <w:bookmarkStart w:id="448" w:name="_Toc17878376"/>
      <w:bookmarkStart w:id="449" w:name="_Toc23245835"/>
      <w:bookmarkStart w:id="450" w:name="_Toc23246042"/>
      <w:bookmarkStart w:id="451" w:name="_Toc24408079"/>
      <w:bookmarkStart w:id="452" w:name="_Toc26454590"/>
      <w:bookmarkStart w:id="453" w:name="_Toc96952780"/>
      <w:bookmarkStart w:id="454" w:name="_Toc96955373"/>
      <w:bookmarkStart w:id="455" w:name="_Toc97282222"/>
      <w:bookmarkStart w:id="456" w:name="_Toc149905901"/>
      <w:bookmarkStart w:id="457" w:name="_Toc151106368"/>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t>PLĀNA FINANSIĀLĀ IETEKME</w:t>
      </w:r>
      <w:bookmarkEnd w:id="448"/>
      <w:bookmarkEnd w:id="449"/>
      <w:bookmarkEnd w:id="450"/>
      <w:bookmarkEnd w:id="451"/>
      <w:bookmarkEnd w:id="452"/>
      <w:bookmarkEnd w:id="453"/>
      <w:bookmarkEnd w:id="454"/>
      <w:bookmarkEnd w:id="455"/>
      <w:bookmarkEnd w:id="456"/>
      <w:bookmarkEnd w:id="457"/>
    </w:p>
    <w:p w14:paraId="5C721A45" w14:textId="79578E3B" w:rsidR="00847BE3" w:rsidRPr="004D243E" w:rsidRDefault="00847BE3" w:rsidP="00847BE3">
      <w:pPr>
        <w:jc w:val="both"/>
        <w:rPr>
          <w:rFonts w:ascii="Cambria" w:hAnsi="Cambria"/>
        </w:rPr>
      </w:pPr>
      <w:r w:rsidRPr="004D243E">
        <w:rPr>
          <w:rFonts w:ascii="Cambria" w:hAnsi="Cambria"/>
        </w:rPr>
        <w:t xml:space="preserve">Lai īstenotu Plānā ietvertos pasākumus un uzdevumus, plānots izmantot gan valsts, </w:t>
      </w:r>
      <w:r w:rsidR="4E0FF80E" w:rsidRPr="004D243E">
        <w:rPr>
          <w:rFonts w:ascii="Cambria" w:hAnsi="Cambria"/>
        </w:rPr>
        <w:t xml:space="preserve">gan </w:t>
      </w:r>
      <w:r w:rsidRPr="004D243E">
        <w:rPr>
          <w:rFonts w:ascii="Cambria" w:hAnsi="Cambria"/>
        </w:rPr>
        <w:t>pašvaldību budžeta finansējumu</w:t>
      </w:r>
      <w:r w:rsidR="45FD2B74" w:rsidRPr="004D243E">
        <w:rPr>
          <w:rFonts w:ascii="Cambria" w:hAnsi="Cambria"/>
        </w:rPr>
        <w:t>, kā arī</w:t>
      </w:r>
      <w:r w:rsidR="00512546" w:rsidRPr="004D243E">
        <w:rPr>
          <w:rFonts w:ascii="Cambria" w:hAnsi="Cambria"/>
        </w:rPr>
        <w:t xml:space="preserve"> </w:t>
      </w:r>
      <w:r w:rsidR="79B2E132" w:rsidRPr="004D243E">
        <w:rPr>
          <w:rFonts w:ascii="Cambria" w:hAnsi="Cambria"/>
        </w:rPr>
        <w:t xml:space="preserve">Latvijai pieejamo finansējumu </w:t>
      </w:r>
      <w:r w:rsidR="7E2A90E9" w:rsidRPr="004D243E">
        <w:rPr>
          <w:rFonts w:ascii="Cambria" w:hAnsi="Cambria"/>
        </w:rPr>
        <w:t>MFF</w:t>
      </w:r>
      <w:r w:rsidR="27D9B084" w:rsidRPr="004D243E">
        <w:rPr>
          <w:rFonts w:ascii="Cambria" w:hAnsi="Cambria"/>
        </w:rPr>
        <w:t xml:space="preserve"> </w:t>
      </w:r>
      <w:r w:rsidR="79B2E132" w:rsidRPr="004D243E">
        <w:rPr>
          <w:rFonts w:ascii="Cambria" w:hAnsi="Cambria"/>
        </w:rPr>
        <w:t>ietvaros</w:t>
      </w:r>
      <w:r w:rsidRPr="004D243E">
        <w:rPr>
          <w:rFonts w:ascii="Cambria" w:hAnsi="Cambria"/>
        </w:rPr>
        <w:t xml:space="preserve">, gan piesaistīt ES finanšu vai citu finansējuma avotu līdzekļus un privāto kapitālu, atkarībā no pasākuma rakstura. Pasākumus, kas </w:t>
      </w:r>
      <w:r w:rsidR="15ED42A6" w:rsidRPr="004D243E">
        <w:rPr>
          <w:rFonts w:ascii="Cambria" w:hAnsi="Cambria"/>
        </w:rPr>
        <w:t>ir</w:t>
      </w:r>
      <w:r w:rsidRPr="004D243E">
        <w:rPr>
          <w:rFonts w:ascii="Cambria" w:hAnsi="Cambria"/>
        </w:rPr>
        <w:t xml:space="preserve"> saistīti ar tiesību aktu un politikas plānošanas dokumentu izstrādi, un ar to saistīto pētījumu </w:t>
      </w:r>
      <w:r w:rsidR="00512546" w:rsidRPr="004D243E">
        <w:rPr>
          <w:rFonts w:ascii="Cambria" w:hAnsi="Cambria"/>
        </w:rPr>
        <w:t xml:space="preserve">vai </w:t>
      </w:r>
      <w:proofErr w:type="spellStart"/>
      <w:r w:rsidR="00512546" w:rsidRPr="004D243E">
        <w:rPr>
          <w:rFonts w:ascii="Cambria" w:hAnsi="Cambria"/>
        </w:rPr>
        <w:t>izvērtējumu</w:t>
      </w:r>
      <w:proofErr w:type="spellEnd"/>
      <w:r w:rsidR="00512546" w:rsidRPr="004D243E">
        <w:rPr>
          <w:rFonts w:ascii="Cambria" w:hAnsi="Cambria"/>
        </w:rPr>
        <w:t xml:space="preserve"> </w:t>
      </w:r>
      <w:r w:rsidRPr="004D243E">
        <w:rPr>
          <w:rFonts w:ascii="Cambria" w:hAnsi="Cambria"/>
        </w:rPr>
        <w:t>veikšanu, institūcijas īsteno tām piešķiramo valsts budžeta līdzekļu ietvaros.</w:t>
      </w:r>
      <w:r w:rsidR="0013117F" w:rsidRPr="004D243E">
        <w:rPr>
          <w:rFonts w:ascii="Cambria" w:hAnsi="Cambria"/>
        </w:rPr>
        <w:t xml:space="preserve"> </w:t>
      </w:r>
      <w:r w:rsidRPr="004D243E">
        <w:rPr>
          <w:rFonts w:ascii="Cambria" w:hAnsi="Cambria"/>
        </w:rPr>
        <w:t xml:space="preserve">Plānā ietverto rīcības virzienu īstenošanai plānotās darbības tiek īstenotas atbildīgo institūciju piešķirto budžetu </w:t>
      </w:r>
      <w:r w:rsidRPr="004D243E">
        <w:rPr>
          <w:rFonts w:ascii="Cambria" w:hAnsi="Cambria"/>
        </w:rPr>
        <w:lastRenderedPageBreak/>
        <w:t xml:space="preserve">ietvaros. Jautājums par papildu valsts budžeta līdzekļu piešķiršanu skatāms </w:t>
      </w:r>
      <w:r w:rsidR="00E93C6D" w:rsidRPr="004D243E">
        <w:rPr>
          <w:rFonts w:ascii="Cambria" w:hAnsi="Cambria"/>
        </w:rPr>
        <w:t>MK</w:t>
      </w:r>
      <w:r w:rsidRPr="004D243E">
        <w:rPr>
          <w:rFonts w:ascii="Cambria" w:hAnsi="Cambria"/>
        </w:rPr>
        <w:t>, sagatavojot vidēja termiņa budžeta ietvaru vai valsts budžetu n+1 gadam.</w:t>
      </w:r>
    </w:p>
    <w:p w14:paraId="218489B9" w14:textId="4B0D755E" w:rsidR="00A7799D" w:rsidRPr="004D243E" w:rsidRDefault="0115AF83" w:rsidP="00847BE3">
      <w:pPr>
        <w:jc w:val="both"/>
        <w:rPr>
          <w:rFonts w:ascii="Cambria" w:hAnsi="Cambria"/>
        </w:rPr>
      </w:pPr>
      <w:r w:rsidRPr="004D243E">
        <w:rPr>
          <w:rFonts w:ascii="Cambria" w:hAnsi="Cambria"/>
        </w:rPr>
        <w:t xml:space="preserve">Plāna </w:t>
      </w:r>
      <w:proofErr w:type="spellStart"/>
      <w:r w:rsidRPr="004D243E">
        <w:rPr>
          <w:rFonts w:ascii="Cambria" w:hAnsi="Cambria"/>
        </w:rPr>
        <w:t>rīcībpolitiku</w:t>
      </w:r>
      <w:proofErr w:type="spellEnd"/>
      <w:r w:rsidRPr="004D243E">
        <w:rPr>
          <w:rFonts w:ascii="Cambria" w:hAnsi="Cambria"/>
        </w:rPr>
        <w:t xml:space="preserve"> īstenošanai piedāvāto pasākumu īstenošanas kopējais paredzamais (vēlamais) finansējuma apjoms un tā iespējamie avoti ir iekļauti Plāna 4.</w:t>
      </w:r>
      <w:r w:rsidR="53DA22B2" w:rsidRPr="004D243E">
        <w:rPr>
          <w:rFonts w:ascii="Cambria" w:hAnsi="Cambria"/>
        </w:rPr>
        <w:t>nodaļā</w:t>
      </w:r>
      <w:r w:rsidRPr="004D243E">
        <w:rPr>
          <w:rFonts w:ascii="Cambria" w:hAnsi="Cambria"/>
        </w:rPr>
        <w:t xml:space="preserve">, kur katram pasākumam minētais finansējuma apjoms ir kopējais apjoms un, atkarībā no pasākuma veida, var ietvert gan ES fondu finansējuma daļu, gan nacionālo līdzfinansējumu, gan, piemēram, privāto un papildus publisko finansējumu. </w:t>
      </w:r>
      <w:r w:rsidR="53DA22B2" w:rsidRPr="004D243E">
        <w:rPr>
          <w:rFonts w:ascii="Cambria" w:hAnsi="Cambria"/>
        </w:rPr>
        <w:t>I</w:t>
      </w:r>
      <w:r w:rsidRPr="004D243E">
        <w:rPr>
          <w:rFonts w:ascii="Cambria" w:hAnsi="Cambria"/>
        </w:rPr>
        <w:t>dentificēto pasākumu kopēj</w:t>
      </w:r>
      <w:r w:rsidR="6FDAE396" w:rsidRPr="004D243E">
        <w:rPr>
          <w:rFonts w:ascii="Cambria" w:hAnsi="Cambria"/>
        </w:rPr>
        <w:t xml:space="preserve">o </w:t>
      </w:r>
      <w:r w:rsidR="18BCB6EF" w:rsidRPr="004D243E">
        <w:rPr>
          <w:rFonts w:ascii="Cambria" w:hAnsi="Cambria"/>
        </w:rPr>
        <w:t>nepieciešam</w:t>
      </w:r>
      <w:r w:rsidR="6FDAE396" w:rsidRPr="004D243E">
        <w:rPr>
          <w:rFonts w:ascii="Cambria" w:hAnsi="Cambria"/>
        </w:rPr>
        <w:t>o</w:t>
      </w:r>
      <w:r w:rsidR="18BCB6EF" w:rsidRPr="004D243E">
        <w:rPr>
          <w:rFonts w:ascii="Cambria" w:hAnsi="Cambria"/>
        </w:rPr>
        <w:t xml:space="preserve"> investīcij</w:t>
      </w:r>
      <w:r w:rsidR="6FDAE396" w:rsidRPr="004D243E">
        <w:rPr>
          <w:rFonts w:ascii="Cambria" w:hAnsi="Cambria"/>
        </w:rPr>
        <w:t>u</w:t>
      </w:r>
      <w:r w:rsidR="00D75237" w:rsidRPr="004D243E">
        <w:rPr>
          <w:rStyle w:val="FootnoteReference"/>
          <w:rFonts w:ascii="Cambria" w:hAnsi="Cambria"/>
        </w:rPr>
        <w:footnoteReference w:id="234"/>
      </w:r>
      <w:r w:rsidR="18BCB6EF" w:rsidRPr="004D243E">
        <w:rPr>
          <w:rFonts w:ascii="Cambria" w:hAnsi="Cambria"/>
        </w:rPr>
        <w:t xml:space="preserve"> </w:t>
      </w:r>
      <w:r w:rsidR="6FDAE396" w:rsidRPr="004D243E">
        <w:rPr>
          <w:rFonts w:ascii="Cambria" w:hAnsi="Cambria"/>
        </w:rPr>
        <w:t xml:space="preserve">summa </w:t>
      </w:r>
      <w:r w:rsidRPr="004D243E">
        <w:rPr>
          <w:rFonts w:ascii="Cambria" w:hAnsi="Cambria"/>
        </w:rPr>
        <w:t>10</w:t>
      </w:r>
      <w:r w:rsidR="18BCB6EF" w:rsidRPr="004D243E">
        <w:rPr>
          <w:rFonts w:ascii="Cambria" w:hAnsi="Cambria"/>
        </w:rPr>
        <w:t>-</w:t>
      </w:r>
      <w:r w:rsidRPr="004D243E">
        <w:rPr>
          <w:rFonts w:ascii="Cambria" w:hAnsi="Cambria"/>
        </w:rPr>
        <w:t>gadu periodam</w:t>
      </w:r>
      <w:r w:rsidR="3D6F2A5D" w:rsidRPr="004D243E">
        <w:rPr>
          <w:rFonts w:ascii="Cambria" w:hAnsi="Cambria"/>
        </w:rPr>
        <w:t xml:space="preserve"> </w:t>
      </w:r>
      <w:r w:rsidR="286C382F" w:rsidRPr="004D243E">
        <w:rPr>
          <w:rFonts w:ascii="Cambria" w:hAnsi="Cambria"/>
        </w:rPr>
        <w:t xml:space="preserve">ietver gan jau šobrīd īstenoto pasākumu turpināšanu, gan papildu nepieciešamās investīcijas. </w:t>
      </w:r>
    </w:p>
    <w:p w14:paraId="22E2D33A" w14:textId="6F1FACCA" w:rsidR="002B5B8F" w:rsidRPr="004D243E" w:rsidRDefault="002B5B8F">
      <w:pPr>
        <w:jc w:val="both"/>
        <w:rPr>
          <w:rFonts w:ascii="Cambria" w:hAnsi="Cambria" w:cstheme="minorHAnsi"/>
          <w:szCs w:val="24"/>
        </w:rPr>
      </w:pPr>
      <w:r w:rsidRPr="004D243E">
        <w:rPr>
          <w:rFonts w:ascii="Cambria" w:hAnsi="Cambria" w:cstheme="minorHAnsi"/>
          <w:szCs w:val="24"/>
        </w:rPr>
        <w:t>Izvērtējot un izstrādājot plāna projektā minētos atbalsta pasākumus, tie tiks vērtēti atbilstoši attiecīgajam komercdarbības atbalsta kontroles regulējumam.</w:t>
      </w:r>
      <w:r w:rsidR="001F55C1">
        <w:rPr>
          <w:rFonts w:ascii="Cambria" w:hAnsi="Cambria" w:cstheme="minorHAnsi"/>
          <w:szCs w:val="24"/>
        </w:rPr>
        <w:t xml:space="preserve"> Tāpat </w:t>
      </w:r>
      <w:r w:rsidR="00E0738F">
        <w:rPr>
          <w:rFonts w:ascii="Cambria" w:hAnsi="Cambria" w:cstheme="minorHAnsi"/>
          <w:szCs w:val="24"/>
        </w:rPr>
        <w:t xml:space="preserve">investīciju piesaistei un </w:t>
      </w:r>
      <w:r w:rsidR="00B9571A">
        <w:rPr>
          <w:rFonts w:ascii="Cambria" w:hAnsi="Cambria" w:cstheme="minorHAnsi"/>
          <w:szCs w:val="24"/>
        </w:rPr>
        <w:t>ieguldījumiem</w:t>
      </w:r>
      <w:r w:rsidR="001F08FD">
        <w:rPr>
          <w:rFonts w:ascii="Cambria" w:hAnsi="Cambria" w:cstheme="minorHAnsi"/>
          <w:szCs w:val="24"/>
        </w:rPr>
        <w:t xml:space="preserve"> ir nepieciešams arī nodrošināt investīciju atbilstību ilgtspējīgu investīciju nosacījumiem, kas izriet no </w:t>
      </w:r>
      <w:r w:rsidR="00F87DB1">
        <w:rPr>
          <w:rFonts w:ascii="Cambria" w:hAnsi="Cambria" w:cstheme="minorHAnsi"/>
          <w:szCs w:val="24"/>
        </w:rPr>
        <w:t>Regulas 2020/852</w:t>
      </w:r>
      <w:r w:rsidR="003061A2">
        <w:rPr>
          <w:rFonts w:ascii="Cambria" w:hAnsi="Cambria" w:cstheme="minorHAnsi"/>
          <w:szCs w:val="24"/>
        </w:rPr>
        <w:t>.</w:t>
      </w:r>
    </w:p>
    <w:p w14:paraId="2066B052" w14:textId="77777777" w:rsidR="00847BE3" w:rsidRPr="004D243E" w:rsidRDefault="00847BE3" w:rsidP="00617B57">
      <w:pPr>
        <w:jc w:val="both"/>
        <w:rPr>
          <w:rFonts w:ascii="Cambria" w:hAnsi="Cambria"/>
          <w:i/>
        </w:rPr>
      </w:pPr>
      <w:bookmarkStart w:id="458" w:name="_Toc17878377"/>
      <w:bookmarkStart w:id="459" w:name="_Toc23245836"/>
      <w:bookmarkStart w:id="460" w:name="_Toc23246043"/>
      <w:bookmarkStart w:id="461" w:name="_Toc24408080"/>
      <w:bookmarkStart w:id="462" w:name="_Toc26454591"/>
      <w:bookmarkStart w:id="463" w:name="_Toc96952781"/>
      <w:bookmarkStart w:id="464" w:name="_Toc96955374"/>
      <w:bookmarkStart w:id="465" w:name="_Toc97282223"/>
      <w:r w:rsidRPr="004D243E">
        <w:rPr>
          <w:rFonts w:ascii="Cambria" w:hAnsi="Cambria"/>
          <w:i/>
        </w:rPr>
        <w:t>Iespējamie finansējuma avoti</w:t>
      </w:r>
      <w:bookmarkEnd w:id="458"/>
      <w:bookmarkEnd w:id="459"/>
      <w:bookmarkEnd w:id="460"/>
      <w:bookmarkEnd w:id="461"/>
      <w:bookmarkEnd w:id="462"/>
      <w:bookmarkEnd w:id="463"/>
      <w:bookmarkEnd w:id="464"/>
      <w:bookmarkEnd w:id="465"/>
    </w:p>
    <w:p w14:paraId="1E86F8CE" w14:textId="77777777"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Valsts budžets</w:t>
      </w:r>
    </w:p>
    <w:p w14:paraId="1B07BE6E" w14:textId="508EBAB6" w:rsidR="00847BE3" w:rsidRPr="004D243E" w:rsidRDefault="00847BE3">
      <w:pPr>
        <w:pStyle w:val="tv213"/>
        <w:spacing w:before="120" w:beforeAutospacing="0" w:after="120" w:afterAutospacing="0"/>
        <w:jc w:val="both"/>
        <w:rPr>
          <w:rFonts w:ascii="Cambria" w:hAnsi="Cambria" w:cstheme="minorHAnsi"/>
        </w:rPr>
      </w:pPr>
      <w:r w:rsidRPr="004D243E">
        <w:rPr>
          <w:rFonts w:ascii="Cambria" w:hAnsi="Cambria" w:cstheme="minorHAnsi"/>
        </w:rPr>
        <w:t xml:space="preserve">Valsts budžeta finansējums ir izmantojams kā daļa no atbalsta energoefektivitātes uzlabošanas pasākumu veikšanai, AER tehnoloģiju ieviešanai, vai citu SEG emisiju samazināšanas pasākumu </w:t>
      </w:r>
      <w:r w:rsidR="000963D2" w:rsidRPr="004D243E">
        <w:rPr>
          <w:rFonts w:ascii="Cambria" w:hAnsi="Cambria" w:cstheme="minorHAnsi"/>
        </w:rPr>
        <w:t xml:space="preserve">atbalstam vai </w:t>
      </w:r>
      <w:proofErr w:type="spellStart"/>
      <w:r w:rsidRPr="004D243E">
        <w:rPr>
          <w:rFonts w:ascii="Cambria" w:hAnsi="Cambria" w:cstheme="minorHAnsi"/>
        </w:rPr>
        <w:t>līdzatbalstam</w:t>
      </w:r>
      <w:proofErr w:type="spellEnd"/>
      <w:r w:rsidRPr="004D243E">
        <w:rPr>
          <w:rFonts w:ascii="Cambria" w:hAnsi="Cambria" w:cstheme="minorHAnsi"/>
        </w:rPr>
        <w:t xml:space="preserve">. Tāpat valsts budžetu varētu ietekmēt piemērojamie nodokļu atvieglojumi vai atbrīvojumi </w:t>
      </w:r>
      <w:proofErr w:type="spellStart"/>
      <w:r w:rsidR="00953A5B" w:rsidRPr="004D243E">
        <w:rPr>
          <w:rFonts w:ascii="Cambria" w:hAnsi="Cambria" w:cstheme="minorHAnsi"/>
        </w:rPr>
        <w:t>bez</w:t>
      </w:r>
      <w:r w:rsidRPr="004D243E">
        <w:rPr>
          <w:rFonts w:ascii="Cambria" w:hAnsi="Cambria" w:cstheme="minorHAnsi"/>
        </w:rPr>
        <w:t>emisiju</w:t>
      </w:r>
      <w:proofErr w:type="spellEnd"/>
      <w:r w:rsidRPr="004D243E">
        <w:rPr>
          <w:rFonts w:ascii="Cambria" w:hAnsi="Cambria" w:cstheme="minorHAnsi"/>
        </w:rPr>
        <w:t xml:space="preserve"> vai </w:t>
      </w:r>
      <w:proofErr w:type="spellStart"/>
      <w:r w:rsidRPr="004D243E">
        <w:rPr>
          <w:rFonts w:ascii="Cambria" w:hAnsi="Cambria" w:cstheme="minorHAnsi"/>
        </w:rPr>
        <w:t>mazemisiju</w:t>
      </w:r>
      <w:proofErr w:type="spellEnd"/>
      <w:r w:rsidRPr="004D243E">
        <w:rPr>
          <w:rFonts w:ascii="Cambria" w:hAnsi="Cambria" w:cstheme="minorHAnsi"/>
        </w:rPr>
        <w:t xml:space="preserve"> kurināmajiem / degvielai vai tehnoloģiju izmantošanai.</w:t>
      </w:r>
      <w:r w:rsidR="00121FB6" w:rsidRPr="004D243E">
        <w:rPr>
          <w:rFonts w:ascii="Cambria" w:hAnsi="Cambria" w:cstheme="minorHAnsi"/>
        </w:rPr>
        <w:t xml:space="preserve"> </w:t>
      </w:r>
      <w:r w:rsidR="0D2C62EB" w:rsidRPr="004D243E">
        <w:rPr>
          <w:rFonts w:ascii="Cambria" w:hAnsi="Cambria" w:cstheme="minorHAnsi"/>
        </w:rPr>
        <w:t xml:space="preserve">Valsts budžeta finansējuma instrumenti P&amp;A ir fundamentālo un lietišķo pētījumu programma, </w:t>
      </w:r>
      <w:r w:rsidR="00C5654C">
        <w:rPr>
          <w:rFonts w:ascii="Cambria" w:hAnsi="Cambria" w:cstheme="minorHAnsi"/>
        </w:rPr>
        <w:t>VPP</w:t>
      </w:r>
      <w:r w:rsidR="0D2C62EB" w:rsidRPr="004D243E">
        <w:rPr>
          <w:rFonts w:ascii="Cambria" w:hAnsi="Cambria" w:cstheme="minorHAnsi"/>
        </w:rPr>
        <w:t xml:space="preserve"> un </w:t>
      </w:r>
      <w:r w:rsidR="001F0985" w:rsidRPr="004D243E">
        <w:rPr>
          <w:rFonts w:ascii="Cambria" w:hAnsi="Cambria" w:cstheme="minorHAnsi"/>
        </w:rPr>
        <w:t>I</w:t>
      </w:r>
      <w:r w:rsidR="0D2C62EB" w:rsidRPr="004D243E">
        <w:rPr>
          <w:rFonts w:ascii="Cambria" w:hAnsi="Cambria" w:cstheme="minorHAnsi"/>
        </w:rPr>
        <w:t>novācijas fonds.</w:t>
      </w:r>
    </w:p>
    <w:p w14:paraId="4D4E3328" w14:textId="3EA8FCD4" w:rsidR="006518EA" w:rsidRPr="004D243E" w:rsidRDefault="00830E45" w:rsidP="0E02E1C5">
      <w:pPr>
        <w:jc w:val="both"/>
        <w:rPr>
          <w:rFonts w:ascii="Cambria" w:eastAsia="Times New Roman" w:hAnsi="Cambria"/>
          <w:color w:val="000000" w:themeColor="text1"/>
          <w:lang w:eastAsia="lv-LV"/>
        </w:rPr>
      </w:pPr>
      <w:r w:rsidRPr="004D243E">
        <w:rPr>
          <w:rFonts w:ascii="Cambria" w:hAnsi="Cambria"/>
        </w:rPr>
        <w:t xml:space="preserve">EKII ietvaros </w:t>
      </w:r>
      <w:r w:rsidR="001351E2" w:rsidRPr="004D243E">
        <w:rPr>
          <w:rFonts w:ascii="Cambria" w:hAnsi="Cambria"/>
        </w:rPr>
        <w:t>ETS 3.</w:t>
      </w:r>
      <w:r w:rsidR="6A571324" w:rsidRPr="004D243E">
        <w:rPr>
          <w:rFonts w:ascii="Cambria" w:hAnsi="Cambria"/>
        </w:rPr>
        <w:t xml:space="preserve"> </w:t>
      </w:r>
      <w:r w:rsidR="001351E2" w:rsidRPr="004D243E">
        <w:rPr>
          <w:rFonts w:ascii="Cambria" w:hAnsi="Cambria"/>
        </w:rPr>
        <w:t>periodā (2013.</w:t>
      </w:r>
      <w:r w:rsidR="6FED0644" w:rsidRPr="004D243E">
        <w:rPr>
          <w:rFonts w:ascii="Cambria" w:hAnsi="Cambria"/>
        </w:rPr>
        <w:t xml:space="preserve"> </w:t>
      </w:r>
      <w:r w:rsidR="001351E2" w:rsidRPr="004D243E">
        <w:rPr>
          <w:rFonts w:ascii="Cambria" w:hAnsi="Cambria"/>
        </w:rPr>
        <w:t>-</w:t>
      </w:r>
      <w:r w:rsidR="6FED0644" w:rsidRPr="004D243E">
        <w:rPr>
          <w:rFonts w:ascii="Cambria" w:hAnsi="Cambria"/>
        </w:rPr>
        <w:t xml:space="preserve"> </w:t>
      </w:r>
      <w:r w:rsidR="001351E2" w:rsidRPr="004D243E">
        <w:rPr>
          <w:rFonts w:ascii="Cambria" w:hAnsi="Cambria"/>
        </w:rPr>
        <w:t>2020.</w:t>
      </w:r>
      <w:r w:rsidR="412EBBBA" w:rsidRPr="004D243E">
        <w:rPr>
          <w:rFonts w:ascii="Cambria" w:hAnsi="Cambria"/>
        </w:rPr>
        <w:t xml:space="preserve"> </w:t>
      </w:r>
      <w:r w:rsidR="001351E2" w:rsidRPr="004D243E">
        <w:rPr>
          <w:rFonts w:ascii="Cambria" w:hAnsi="Cambria"/>
        </w:rPr>
        <w:t>g</w:t>
      </w:r>
      <w:r w:rsidR="65EB227A" w:rsidRPr="004D243E">
        <w:rPr>
          <w:rFonts w:ascii="Cambria" w:hAnsi="Cambria"/>
        </w:rPr>
        <w:t>ads</w:t>
      </w:r>
      <w:r w:rsidR="001351E2" w:rsidRPr="004D243E">
        <w:rPr>
          <w:rFonts w:ascii="Cambria" w:hAnsi="Cambria"/>
        </w:rPr>
        <w:t>)</w:t>
      </w:r>
      <w:r w:rsidR="00DF1AE6" w:rsidRPr="004D243E" w:rsidDel="00252880">
        <w:rPr>
          <w:rFonts w:ascii="Cambria" w:hAnsi="Cambria"/>
        </w:rPr>
        <w:t xml:space="preserve"> </w:t>
      </w:r>
      <w:r w:rsidR="00252880" w:rsidRPr="004D243E">
        <w:rPr>
          <w:rFonts w:ascii="Cambria" w:hAnsi="Cambria"/>
        </w:rPr>
        <w:t xml:space="preserve">ieņēmumi no emisijas kvotu izsolīšanas sastādīja </w:t>
      </w:r>
      <w:r w:rsidR="00DF1AE6" w:rsidRPr="004D243E">
        <w:rPr>
          <w:rFonts w:ascii="Cambria" w:hAnsi="Cambria"/>
        </w:rPr>
        <w:t>2</w:t>
      </w:r>
      <w:r w:rsidR="00CE4E15" w:rsidRPr="004D243E">
        <w:rPr>
          <w:rFonts w:ascii="Cambria" w:hAnsi="Cambria"/>
        </w:rPr>
        <w:t>49,42</w:t>
      </w:r>
      <w:r w:rsidR="001351E2" w:rsidRPr="004D243E">
        <w:rPr>
          <w:rFonts w:ascii="Cambria" w:hAnsi="Cambria"/>
        </w:rPr>
        <w:t xml:space="preserve"> milj. </w:t>
      </w:r>
      <w:proofErr w:type="spellStart"/>
      <w:r w:rsidR="00D83E5B" w:rsidRPr="004D243E">
        <w:rPr>
          <w:rFonts w:ascii="Cambria" w:hAnsi="Cambria"/>
          <w:i/>
        </w:rPr>
        <w:t>euro</w:t>
      </w:r>
      <w:proofErr w:type="spellEnd"/>
      <w:r w:rsidR="00D83E5B" w:rsidRPr="004D243E">
        <w:rPr>
          <w:rFonts w:ascii="Cambria" w:hAnsi="Cambria"/>
        </w:rPr>
        <w:t xml:space="preserve"> </w:t>
      </w:r>
      <w:r w:rsidR="001351E2" w:rsidRPr="004D243E">
        <w:rPr>
          <w:rFonts w:ascii="Cambria" w:hAnsi="Cambria"/>
        </w:rPr>
        <w:t>visā periodā kopā</w:t>
      </w:r>
      <w:r w:rsidR="00DF1AE6" w:rsidRPr="004D243E">
        <w:rPr>
          <w:rFonts w:ascii="Cambria" w:hAnsi="Cambria"/>
        </w:rPr>
        <w:t>, savukārt</w:t>
      </w:r>
      <w:r w:rsidRPr="004D243E">
        <w:rPr>
          <w:rFonts w:ascii="Cambria" w:hAnsi="Cambria"/>
        </w:rPr>
        <w:t xml:space="preserve"> 2021.</w:t>
      </w:r>
      <w:r w:rsidR="16AD3279" w:rsidRPr="004D243E">
        <w:rPr>
          <w:rFonts w:ascii="Cambria" w:hAnsi="Cambria"/>
        </w:rPr>
        <w:t xml:space="preserve"> </w:t>
      </w:r>
      <w:r w:rsidRPr="004D243E">
        <w:rPr>
          <w:rFonts w:ascii="Cambria" w:hAnsi="Cambria"/>
        </w:rPr>
        <w:t>-</w:t>
      </w:r>
      <w:r w:rsidR="16AD3279" w:rsidRPr="004D243E">
        <w:rPr>
          <w:rFonts w:ascii="Cambria" w:hAnsi="Cambria"/>
        </w:rPr>
        <w:t xml:space="preserve"> </w:t>
      </w:r>
      <w:r w:rsidRPr="004D243E">
        <w:rPr>
          <w:rFonts w:ascii="Cambria" w:hAnsi="Cambria"/>
        </w:rPr>
        <w:t>2030.</w:t>
      </w:r>
      <w:r w:rsidR="688B9888" w:rsidRPr="004D243E">
        <w:rPr>
          <w:rFonts w:ascii="Cambria" w:hAnsi="Cambria"/>
        </w:rPr>
        <w:t xml:space="preserve"> </w:t>
      </w:r>
      <w:r w:rsidRPr="004D243E">
        <w:rPr>
          <w:rFonts w:ascii="Cambria" w:hAnsi="Cambria"/>
        </w:rPr>
        <w:t>g</w:t>
      </w:r>
      <w:r w:rsidR="737653EC" w:rsidRPr="004D243E">
        <w:rPr>
          <w:rFonts w:ascii="Cambria" w:hAnsi="Cambria"/>
        </w:rPr>
        <w:t>ada</w:t>
      </w:r>
      <w:r w:rsidRPr="004D243E">
        <w:rPr>
          <w:rFonts w:ascii="Cambria" w:hAnsi="Cambria"/>
        </w:rPr>
        <w:t xml:space="preserve"> periodā EKII ietvaros pieejamais finansējums </w:t>
      </w:r>
      <w:r w:rsidR="00DF1AE6" w:rsidRPr="004D243E">
        <w:rPr>
          <w:rFonts w:ascii="Cambria" w:hAnsi="Cambria"/>
        </w:rPr>
        <w:t xml:space="preserve">varētu </w:t>
      </w:r>
      <w:r w:rsidR="004C3FCB" w:rsidRPr="004D243E">
        <w:rPr>
          <w:rFonts w:ascii="Cambria" w:hAnsi="Cambria"/>
        </w:rPr>
        <w:t xml:space="preserve">sasniegt 1 mljrd. </w:t>
      </w:r>
      <w:proofErr w:type="spellStart"/>
      <w:r w:rsidR="207E493F" w:rsidRPr="004D243E">
        <w:rPr>
          <w:rFonts w:ascii="Cambria" w:hAnsi="Cambria"/>
          <w:i/>
        </w:rPr>
        <w:t>e</w:t>
      </w:r>
      <w:r w:rsidR="004C3FCB" w:rsidRPr="004D243E">
        <w:rPr>
          <w:rFonts w:ascii="Cambria" w:hAnsi="Cambria"/>
          <w:i/>
        </w:rPr>
        <w:t>uro</w:t>
      </w:r>
      <w:proofErr w:type="spellEnd"/>
      <w:r w:rsidR="001351E2" w:rsidRPr="004D243E">
        <w:rPr>
          <w:rFonts w:ascii="Cambria" w:hAnsi="Cambria"/>
        </w:rPr>
        <w:t>.</w:t>
      </w:r>
      <w:r w:rsidR="667DCB7B" w:rsidRPr="004D243E">
        <w:rPr>
          <w:rFonts w:ascii="Cambria" w:hAnsi="Cambria"/>
        </w:rPr>
        <w:t xml:space="preserve"> </w:t>
      </w:r>
      <w:r w:rsidR="00FE1C46" w:rsidRPr="004D243E">
        <w:rPr>
          <w:rFonts w:ascii="Cambria" w:hAnsi="Cambria"/>
        </w:rPr>
        <w:t>Vienlaikus</w:t>
      </w:r>
      <w:r w:rsidR="7779DB77" w:rsidRPr="004D243E">
        <w:rPr>
          <w:rFonts w:ascii="Cambria" w:hAnsi="Cambria"/>
        </w:rPr>
        <w:t xml:space="preserve"> jāņem vērā, ka </w:t>
      </w:r>
      <w:r w:rsidR="7779DB77" w:rsidRPr="004D243E">
        <w:rPr>
          <w:rFonts w:ascii="Cambria" w:eastAsiaTheme="minorEastAsia" w:hAnsi="Cambria"/>
          <w:color w:val="000000" w:themeColor="text1"/>
        </w:rPr>
        <w:t xml:space="preserve">ietekmi uz emisijas kvotu izsoļu ieņēmumiem nākotnē atstās </w:t>
      </w:r>
      <w:r w:rsidR="00580DDA" w:rsidRPr="004D243E">
        <w:rPr>
          <w:rFonts w:ascii="Cambria" w:eastAsiaTheme="minorEastAsia" w:hAnsi="Cambria"/>
          <w:color w:val="000000" w:themeColor="text1"/>
        </w:rPr>
        <w:t>ES</w:t>
      </w:r>
      <w:r w:rsidR="7779DB77" w:rsidRPr="004D243E">
        <w:rPr>
          <w:rFonts w:ascii="Cambria" w:eastAsiaTheme="minorEastAsia" w:hAnsi="Cambria"/>
          <w:color w:val="000000" w:themeColor="text1"/>
        </w:rPr>
        <w:t xml:space="preserve"> tiesību aktu pārskatīšana, piemēram, </w:t>
      </w:r>
      <w:r w:rsidR="7779DB77" w:rsidRPr="004D243E">
        <w:rPr>
          <w:rFonts w:ascii="Cambria" w:eastAsiaTheme="minorEastAsia" w:hAnsi="Cambria"/>
          <w:i/>
          <w:color w:val="000000" w:themeColor="text1"/>
        </w:rPr>
        <w:t>Priekšlikums Padomes Lēmumam (EU, Euratom), ar ko groza Lēmumu (ES, Euratom) 2020/2053 par Eiropas Savienības pašu resursu sistēmu,</w:t>
      </w:r>
      <w:r w:rsidR="7779DB77" w:rsidRPr="004D243E">
        <w:rPr>
          <w:rFonts w:ascii="Cambria" w:eastAsiaTheme="minorEastAsia" w:hAnsi="Cambria"/>
          <w:color w:val="000000" w:themeColor="text1"/>
        </w:rPr>
        <w:t xml:space="preserve"> ar kuru paredzēts noteikt jaunas pašu resursu kategorijas, ko iekļauj </w:t>
      </w:r>
      <w:r w:rsidR="00580DDA" w:rsidRPr="004D243E">
        <w:rPr>
          <w:rFonts w:ascii="Cambria" w:eastAsiaTheme="minorEastAsia" w:hAnsi="Cambria"/>
          <w:color w:val="000000" w:themeColor="text1"/>
        </w:rPr>
        <w:t>ES</w:t>
      </w:r>
      <w:r w:rsidR="7779DB77" w:rsidRPr="004D243E">
        <w:rPr>
          <w:rFonts w:ascii="Cambria" w:eastAsiaTheme="minorEastAsia" w:hAnsi="Cambria"/>
          <w:color w:val="000000" w:themeColor="text1"/>
        </w:rPr>
        <w:t xml:space="preserve"> budžetā, tostarp, ikgadējas iemaksas 30 % apmērā no dalībvalstu emisijas kvotu izsoļu ieņēmumiem</w:t>
      </w:r>
      <w:r w:rsidR="00E6156A" w:rsidRPr="004D243E">
        <w:rPr>
          <w:rFonts w:ascii="Cambria" w:eastAsiaTheme="minorEastAsia" w:hAnsi="Cambria"/>
          <w:color w:val="000000" w:themeColor="text1"/>
        </w:rPr>
        <w:t>. Tā</w:t>
      </w:r>
      <w:r w:rsidR="00FB22E6" w:rsidRPr="004D243E">
        <w:rPr>
          <w:rFonts w:ascii="Cambria" w:eastAsiaTheme="minorEastAsia" w:hAnsi="Cambria"/>
          <w:color w:val="000000" w:themeColor="text1"/>
        </w:rPr>
        <w:t xml:space="preserve"> rezultātā pieejamais finansējums EKII ietvaros, kas būtu novirzāms </w:t>
      </w:r>
      <w:r w:rsidR="00FB22E6" w:rsidRPr="004D243E">
        <w:rPr>
          <w:rFonts w:ascii="Cambria" w:hAnsi="Cambria"/>
        </w:rPr>
        <w:t xml:space="preserve">energoefektivitātes uzlabošanas pasākumu </w:t>
      </w:r>
      <w:r w:rsidR="00221A3D" w:rsidRPr="004D243E">
        <w:rPr>
          <w:rFonts w:ascii="Cambria" w:hAnsi="Cambria"/>
        </w:rPr>
        <w:t>īstenošanai</w:t>
      </w:r>
      <w:r w:rsidR="00FB22E6" w:rsidRPr="004D243E">
        <w:rPr>
          <w:rFonts w:ascii="Cambria" w:hAnsi="Cambria"/>
        </w:rPr>
        <w:t xml:space="preserve">, AER tehnoloģiju ieviešanai vai citu SEG emisiju samazināšanas pasākumu atbalstam vai </w:t>
      </w:r>
      <w:proofErr w:type="spellStart"/>
      <w:r w:rsidR="00FB22E6" w:rsidRPr="004D243E">
        <w:rPr>
          <w:rFonts w:ascii="Cambria" w:hAnsi="Cambria"/>
        </w:rPr>
        <w:t>līdzatbalstam</w:t>
      </w:r>
      <w:proofErr w:type="spellEnd"/>
      <w:r w:rsidR="00577BC8" w:rsidRPr="004D243E">
        <w:rPr>
          <w:rFonts w:ascii="Cambria" w:hAnsi="Cambria"/>
        </w:rPr>
        <w:t xml:space="preserve">, </w:t>
      </w:r>
      <w:r w:rsidR="004D4857" w:rsidRPr="004D243E">
        <w:rPr>
          <w:rFonts w:ascii="Cambria" w:hAnsi="Cambria"/>
        </w:rPr>
        <w:t>un veidojas no emisijas kvotu izsolīšanas ETS</w:t>
      </w:r>
      <w:r w:rsidR="00351E33" w:rsidRPr="004D243E">
        <w:rPr>
          <w:rFonts w:ascii="Cambria" w:hAnsi="Cambria"/>
        </w:rPr>
        <w:t xml:space="preserve"> ietvaros, salīdzinot ar pašreizējām prognozēm, samazināsies</w:t>
      </w:r>
      <w:r w:rsidR="005178C5" w:rsidRPr="004D243E">
        <w:rPr>
          <w:rFonts w:ascii="Cambria" w:hAnsi="Cambria"/>
        </w:rPr>
        <w:t xml:space="preserve">, vienlaikus </w:t>
      </w:r>
      <w:r w:rsidR="0095536F" w:rsidRPr="004D243E">
        <w:rPr>
          <w:rFonts w:ascii="Cambria" w:hAnsi="Cambria"/>
        </w:rPr>
        <w:t>provi</w:t>
      </w:r>
      <w:r w:rsidR="0091269E" w:rsidRPr="004D243E">
        <w:rPr>
          <w:rFonts w:ascii="Cambria" w:hAnsi="Cambria"/>
        </w:rPr>
        <w:t xml:space="preserve">zoriskie </w:t>
      </w:r>
      <w:r w:rsidR="00FB0116" w:rsidRPr="004D243E">
        <w:rPr>
          <w:rFonts w:ascii="Cambria" w:hAnsi="Cambria"/>
        </w:rPr>
        <w:t xml:space="preserve">emisijas kvotu izsoļu ieņēmumi </w:t>
      </w:r>
      <w:r w:rsidR="00E43D9F" w:rsidRPr="004D243E">
        <w:rPr>
          <w:rFonts w:ascii="Cambria" w:hAnsi="Cambria"/>
        </w:rPr>
        <w:t>“jaunā” ETS ietvarā uz Plāna izstrādes brīdi nav nosakāmi</w:t>
      </w:r>
      <w:r w:rsidR="007D108E" w:rsidRPr="004D243E">
        <w:rPr>
          <w:rFonts w:ascii="Cambria" w:hAnsi="Cambria"/>
        </w:rPr>
        <w:t xml:space="preserve"> saistošās informācijas trūkuma dēļ</w:t>
      </w:r>
      <w:r w:rsidR="7779DB77" w:rsidRPr="004D243E">
        <w:rPr>
          <w:rFonts w:ascii="Cambria" w:eastAsiaTheme="minorEastAsia" w:hAnsi="Cambria"/>
          <w:color w:val="000000" w:themeColor="text1"/>
        </w:rPr>
        <w:t>.</w:t>
      </w:r>
      <w:r w:rsidR="008B5137" w:rsidRPr="004D243E">
        <w:rPr>
          <w:rFonts w:ascii="Cambria" w:eastAsia="Times New Roman" w:hAnsi="Cambria"/>
          <w:color w:val="000000" w:themeColor="text1"/>
          <w:highlight w:val="yellow"/>
          <w:lang w:eastAsia="lv-LV"/>
        </w:rPr>
        <w:t xml:space="preserve"> </w:t>
      </w:r>
    </w:p>
    <w:p w14:paraId="5AE84857" w14:textId="275147D8" w:rsidR="006F21B1" w:rsidRPr="004D243E" w:rsidRDefault="006F21B1" w:rsidP="0E02E1C5">
      <w:pPr>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Atbilstoši EKII darbības stratēģijai</w:t>
      </w:r>
      <w:r w:rsidR="00700B7E" w:rsidRPr="004D243E">
        <w:rPr>
          <w:rStyle w:val="FootnoteReference"/>
          <w:rFonts w:ascii="Cambria" w:eastAsia="Times New Roman" w:hAnsi="Cambria"/>
          <w:color w:val="000000" w:themeColor="text1"/>
          <w:lang w:eastAsia="lv-LV"/>
        </w:rPr>
        <w:footnoteReference w:id="235"/>
      </w:r>
      <w:r w:rsidR="00A4451A" w:rsidRPr="004D243E">
        <w:rPr>
          <w:rFonts w:ascii="Cambria" w:eastAsia="Times New Roman" w:hAnsi="Cambria"/>
          <w:color w:val="000000" w:themeColor="text1"/>
          <w:lang w:eastAsia="lv-LV"/>
        </w:rPr>
        <w:t xml:space="preserve">, </w:t>
      </w:r>
      <w:r w:rsidR="00554F8A" w:rsidRPr="004D243E">
        <w:rPr>
          <w:rFonts w:ascii="Cambria" w:eastAsia="Times New Roman" w:hAnsi="Cambria"/>
          <w:color w:val="000000" w:themeColor="text1"/>
          <w:lang w:eastAsia="lv-LV"/>
        </w:rPr>
        <w:t>emisijas kvotu izsoļu ieņēmumus izmanto, lai mazinātu klimata pārmaiņas un nodrošinātu pielāgošanos klimata pārmaiņām</w:t>
      </w:r>
      <w:r w:rsidR="001D4158" w:rsidRPr="004D243E">
        <w:rPr>
          <w:rFonts w:ascii="Cambria" w:eastAsia="Times New Roman" w:hAnsi="Cambria"/>
          <w:color w:val="000000" w:themeColor="text1"/>
          <w:lang w:eastAsia="lv-LV"/>
        </w:rPr>
        <w:t>. EKII darbība primāri tiek balstīta uz divām komponentēm:</w:t>
      </w:r>
    </w:p>
    <w:p w14:paraId="45F75950" w14:textId="34484F28" w:rsidR="001D4158"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aptuveni 90% no emisijas kvotu izsoļu ieņēmumiem primārajā tirgū tiek novirzīti klimata pārmaiņu mazināšanas un pielāgošanās klimata pārmaiņām projektu īstenošanai;</w:t>
      </w:r>
    </w:p>
    <w:p w14:paraId="2EDCF680" w14:textId="5511806E" w:rsidR="00FF5011"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lastRenderedPageBreak/>
        <w:t>aptuveni 10% no emisijas kvotu izsoļu ieņēmumiem primārajā tirgū tiek novirzīti institucionālās rīcībspējas nodrošināšanai darbam ar klimata pārmaiņu jautājumiem.</w:t>
      </w:r>
    </w:p>
    <w:p w14:paraId="6F62C8AD" w14:textId="754691D7" w:rsidR="007E300D" w:rsidRPr="004D243E" w:rsidRDefault="73D273D0" w:rsidP="007E300D">
      <w:pPr>
        <w:jc w:val="both"/>
        <w:rPr>
          <w:rFonts w:ascii="Cambria" w:hAnsi="Cambria"/>
        </w:rPr>
      </w:pPr>
      <w:r w:rsidRPr="004D243E">
        <w:rPr>
          <w:rFonts w:ascii="Cambria" w:hAnsi="Cambria"/>
        </w:rPr>
        <w:t xml:space="preserve">MF ietvaros </w:t>
      </w:r>
      <w:r w:rsidR="00A90733" w:rsidRPr="004D243E">
        <w:rPr>
          <w:rFonts w:ascii="Cambria" w:hAnsi="Cambria"/>
        </w:rPr>
        <w:t xml:space="preserve">pieejamais finansējums </w:t>
      </w:r>
      <w:proofErr w:type="spellStart"/>
      <w:r w:rsidR="00780F9C" w:rsidRPr="004D243E">
        <w:rPr>
          <w:rFonts w:ascii="Cambria" w:hAnsi="Cambria"/>
        </w:rPr>
        <w:t>atbalsttiesīgajām</w:t>
      </w:r>
      <w:proofErr w:type="spellEnd"/>
      <w:r w:rsidR="00780F9C" w:rsidRPr="004D243E">
        <w:rPr>
          <w:rFonts w:ascii="Cambria" w:hAnsi="Cambria"/>
        </w:rPr>
        <w:t xml:space="preserve"> dalībvalstīm</w:t>
      </w:r>
      <w:r w:rsidR="00A90733" w:rsidRPr="004D243E">
        <w:rPr>
          <w:rFonts w:ascii="Cambria" w:hAnsi="Cambria"/>
        </w:rPr>
        <w:t xml:space="preserve"> veidojas no divām daļām – izsolot 2% no kopējā </w:t>
      </w:r>
      <w:r w:rsidR="006E6BF2" w:rsidRPr="004D243E">
        <w:rPr>
          <w:rFonts w:ascii="Cambria" w:hAnsi="Cambria"/>
        </w:rPr>
        <w:t xml:space="preserve">ES </w:t>
      </w:r>
      <w:r w:rsidR="00A90733" w:rsidRPr="004D243E">
        <w:rPr>
          <w:rFonts w:ascii="Cambria" w:hAnsi="Cambria"/>
        </w:rPr>
        <w:t xml:space="preserve">emisijas kvotu apjoma laika periodā no 2021. – 2030. gadam, kā arī izsolot 2,5% no kopējā </w:t>
      </w:r>
      <w:r w:rsidR="006E6BF2" w:rsidRPr="004D243E">
        <w:rPr>
          <w:rFonts w:ascii="Cambria" w:hAnsi="Cambria"/>
        </w:rPr>
        <w:t>ES</w:t>
      </w:r>
      <w:r w:rsidR="00A90733" w:rsidRPr="004D243E">
        <w:rPr>
          <w:rFonts w:ascii="Cambria" w:hAnsi="Cambria"/>
        </w:rPr>
        <w:t xml:space="preserve"> emisijas kvotu apjoma laika periodā no 2024. – 2030. gadam. Latvijas daļa sastāda attiecīgi 1,44% un 1,0% no kopējā </w:t>
      </w:r>
      <w:r w:rsidR="00B515DD" w:rsidRPr="004D243E">
        <w:rPr>
          <w:rFonts w:ascii="Cambria" w:hAnsi="Cambria"/>
        </w:rPr>
        <w:t>MF</w:t>
      </w:r>
      <w:r w:rsidR="00A90733" w:rsidRPr="004D243E">
        <w:rPr>
          <w:rFonts w:ascii="Cambria" w:hAnsi="Cambria"/>
        </w:rPr>
        <w:t xml:space="preserve"> ietvar</w:t>
      </w:r>
      <w:r w:rsidR="001C2806" w:rsidRPr="004D243E">
        <w:rPr>
          <w:rFonts w:ascii="Cambria" w:hAnsi="Cambria"/>
        </w:rPr>
        <w:t>os</w:t>
      </w:r>
      <w:r w:rsidR="00A90733" w:rsidRPr="004D243E">
        <w:rPr>
          <w:rFonts w:ascii="Cambria" w:hAnsi="Cambria"/>
        </w:rPr>
        <w:t xml:space="preserve"> izsolāmo emisijas kvotu apjoma, atbilstoši iepriekš minētajam dalījumam.</w:t>
      </w:r>
      <w:r w:rsidR="00DF5480" w:rsidRPr="004D243E">
        <w:rPr>
          <w:rFonts w:ascii="Cambria" w:hAnsi="Cambria"/>
        </w:rPr>
        <w:t xml:space="preserve"> </w:t>
      </w:r>
      <w:r w:rsidR="001B1BAA" w:rsidRPr="004D243E">
        <w:rPr>
          <w:rFonts w:ascii="Cambria" w:hAnsi="Cambria"/>
        </w:rPr>
        <w:t xml:space="preserve">MF ietvaros </w:t>
      </w:r>
      <w:r w:rsidR="00DF5480" w:rsidRPr="004D243E">
        <w:rPr>
          <w:rFonts w:ascii="Cambria" w:hAnsi="Cambria"/>
        </w:rPr>
        <w:t>pieejamais finansējums ir atkarīgs no emisijas kvotu cenas</w:t>
      </w:r>
      <w:r w:rsidR="003212D6" w:rsidRPr="004D243E">
        <w:rPr>
          <w:rFonts w:ascii="Cambria" w:hAnsi="Cambria"/>
        </w:rPr>
        <w:t xml:space="preserve"> un emisijas kvotu </w:t>
      </w:r>
      <w:proofErr w:type="spellStart"/>
      <w:r w:rsidR="003212D6" w:rsidRPr="004D243E">
        <w:rPr>
          <w:rFonts w:ascii="Cambria" w:hAnsi="Cambria"/>
        </w:rPr>
        <w:t>monetizēšana</w:t>
      </w:r>
      <w:proofErr w:type="spellEnd"/>
      <w:r w:rsidR="003212D6" w:rsidRPr="004D243E">
        <w:rPr>
          <w:rFonts w:ascii="Cambria" w:hAnsi="Cambria"/>
        </w:rPr>
        <w:t xml:space="preserve"> notiek pakāpeniski</w:t>
      </w:r>
      <w:r w:rsidR="00DF5480" w:rsidRPr="004D243E">
        <w:rPr>
          <w:rFonts w:ascii="Cambria" w:hAnsi="Cambria"/>
        </w:rPr>
        <w:t xml:space="preserve">, tādēļ precīzu Latvijai pienākošos finansējuma apjomu nav iespējams noteikt lielās neskaidrības dēļ, ko izraisa svārstības emisijas kvotu cenā. </w:t>
      </w:r>
      <w:r w:rsidR="00892E49" w:rsidRPr="004D243E">
        <w:rPr>
          <w:rFonts w:ascii="Cambria" w:hAnsi="Cambria"/>
        </w:rPr>
        <w:t>Pie</w:t>
      </w:r>
      <w:r w:rsidR="00DF5480" w:rsidRPr="004D243E">
        <w:rPr>
          <w:rFonts w:ascii="Cambria" w:hAnsi="Cambria"/>
        </w:rPr>
        <w:t xml:space="preserve"> vidējās emisijas kvotu cenas 70</w:t>
      </w:r>
      <w:r w:rsidR="1A3F93E6" w:rsidRPr="004D243E">
        <w:rPr>
          <w:rFonts w:ascii="Cambria" w:hAnsi="Cambria"/>
        </w:rPr>
        <w:t xml:space="preserve"> </w:t>
      </w:r>
      <w:r w:rsidR="00DF5480" w:rsidRPr="004D243E">
        <w:rPr>
          <w:rFonts w:ascii="Cambria" w:hAnsi="Cambria"/>
        </w:rPr>
        <w:t>-</w:t>
      </w:r>
      <w:r w:rsidR="1A3F93E6" w:rsidRPr="004D243E">
        <w:rPr>
          <w:rFonts w:ascii="Cambria" w:hAnsi="Cambria"/>
        </w:rPr>
        <w:t xml:space="preserve"> </w:t>
      </w:r>
      <w:r w:rsidR="00DF5480" w:rsidRPr="004D243E">
        <w:rPr>
          <w:rFonts w:ascii="Cambria" w:hAnsi="Cambria"/>
        </w:rPr>
        <w:t xml:space="preserve">80 </w:t>
      </w:r>
      <w:proofErr w:type="spellStart"/>
      <w:r w:rsidR="00DF5480" w:rsidRPr="09575566">
        <w:rPr>
          <w:rFonts w:ascii="Cambria" w:hAnsi="Cambria"/>
          <w:i/>
          <w:iCs/>
        </w:rPr>
        <w:t>euro</w:t>
      </w:r>
      <w:proofErr w:type="spellEnd"/>
      <w:r w:rsidR="00DF5480" w:rsidRPr="004D243E">
        <w:rPr>
          <w:rFonts w:ascii="Cambria" w:hAnsi="Cambria"/>
        </w:rPr>
        <w:t xml:space="preserve">, periodā </w:t>
      </w:r>
      <w:r w:rsidR="7048FB4B" w:rsidRPr="004D243E">
        <w:rPr>
          <w:rFonts w:ascii="Cambria" w:hAnsi="Cambria"/>
        </w:rPr>
        <w:t>līdz 2030.</w:t>
      </w:r>
      <w:r w:rsidR="0097F62F" w:rsidRPr="004D243E">
        <w:rPr>
          <w:rFonts w:ascii="Cambria" w:hAnsi="Cambria"/>
        </w:rPr>
        <w:t xml:space="preserve"> </w:t>
      </w:r>
      <w:r w:rsidR="7048FB4B" w:rsidRPr="004D243E">
        <w:rPr>
          <w:rFonts w:ascii="Cambria" w:hAnsi="Cambria"/>
        </w:rPr>
        <w:t xml:space="preserve">gadam </w:t>
      </w:r>
      <w:r w:rsidR="00DF5480" w:rsidRPr="004D243E">
        <w:rPr>
          <w:rFonts w:ascii="Cambria" w:hAnsi="Cambria"/>
        </w:rPr>
        <w:t xml:space="preserve">Latvijai pieejamais finansējums MF ietvaros </w:t>
      </w:r>
      <w:r w:rsidR="7048FB4B" w:rsidRPr="004D243E">
        <w:rPr>
          <w:rFonts w:ascii="Cambria" w:hAnsi="Cambria"/>
        </w:rPr>
        <w:t xml:space="preserve">kopsummā varētu veidot </w:t>
      </w:r>
      <w:r w:rsidR="00DF5480" w:rsidRPr="004D243E">
        <w:rPr>
          <w:rFonts w:ascii="Cambria" w:hAnsi="Cambria"/>
        </w:rPr>
        <w:t>ap</w:t>
      </w:r>
      <w:r w:rsidR="00675D41" w:rsidRPr="004D243E">
        <w:rPr>
          <w:rFonts w:ascii="Cambria" w:hAnsi="Cambria"/>
        </w:rPr>
        <w:t>mēram</w:t>
      </w:r>
      <w:r w:rsidR="003212D6" w:rsidRPr="004D243E">
        <w:rPr>
          <w:rFonts w:ascii="Cambria" w:hAnsi="Cambria"/>
        </w:rPr>
        <w:t xml:space="preserve"> </w:t>
      </w:r>
      <w:r w:rsidR="7048FB4B" w:rsidRPr="004D243E">
        <w:rPr>
          <w:rFonts w:ascii="Cambria" w:hAnsi="Cambria"/>
        </w:rPr>
        <w:t xml:space="preserve"> 300 milj. </w:t>
      </w:r>
      <w:proofErr w:type="spellStart"/>
      <w:r w:rsidR="007E300D" w:rsidRPr="09575566">
        <w:rPr>
          <w:rFonts w:ascii="Cambria" w:hAnsi="Cambria"/>
          <w:i/>
          <w:iCs/>
        </w:rPr>
        <w:t>euro</w:t>
      </w:r>
      <w:proofErr w:type="spellEnd"/>
      <w:r w:rsidR="007E300D" w:rsidRPr="004D243E">
        <w:rPr>
          <w:rFonts w:ascii="Cambria" w:hAnsi="Cambria"/>
        </w:rPr>
        <w:t>. M</w:t>
      </w:r>
      <w:r w:rsidR="00004A7D" w:rsidRPr="09575566">
        <w:rPr>
          <w:rFonts w:ascii="Cambria" w:hAnsi="Cambria"/>
        </w:rPr>
        <w:t>F</w:t>
      </w:r>
      <w:r w:rsidR="007E300D" w:rsidRPr="004D243E">
        <w:rPr>
          <w:rFonts w:ascii="Cambria" w:hAnsi="Cambria"/>
        </w:rPr>
        <w:t xml:space="preserve"> izlietojumu noteic Ministru kabineta noteikumi Nr. 396</w:t>
      </w:r>
      <w:r w:rsidR="007E300D" w:rsidRPr="004D243E">
        <w:rPr>
          <w:rStyle w:val="FootnoteReference"/>
          <w:rFonts w:ascii="Cambria" w:hAnsi="Cambria"/>
        </w:rPr>
        <w:footnoteReference w:id="236"/>
      </w:r>
      <w:r w:rsidR="007E300D" w:rsidRPr="004D243E">
        <w:rPr>
          <w:rFonts w:ascii="Cambria" w:hAnsi="Cambria"/>
        </w:rPr>
        <w:t>.</w:t>
      </w:r>
    </w:p>
    <w:p w14:paraId="13213D28" w14:textId="77777777"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Pašvaldību budžets</w:t>
      </w:r>
    </w:p>
    <w:p w14:paraId="4C3FCC8D" w14:textId="711DC167" w:rsidR="00847BE3" w:rsidRPr="004D243E" w:rsidRDefault="00847BE3" w:rsidP="00847BE3">
      <w:pPr>
        <w:pStyle w:val="tv213"/>
        <w:spacing w:before="120" w:beforeAutospacing="0" w:after="120" w:afterAutospacing="0"/>
        <w:jc w:val="both"/>
        <w:rPr>
          <w:rFonts w:ascii="Cambria" w:hAnsi="Cambria" w:cstheme="minorHAnsi"/>
        </w:rPr>
      </w:pPr>
      <w:r w:rsidRPr="004D243E">
        <w:rPr>
          <w:rFonts w:ascii="Cambria" w:hAnsi="Cambria" w:cstheme="minorHAnsi"/>
        </w:rPr>
        <w:t>Saskaņā ar likumu “Par pašvaldību budžetiem” pašvaldības savus budžetus izstrādā pašas ņemot vērā spēkā esošos tiesību aktus, un valsts pārvaldei nav tiesību iejaukties pašvaldību budžetu izstrādē un izpildē. Pašvaldību budžetu veido no vairāku nodokļu ieņēmumiem, no kuriem daļa ir saistīta arī ar enerģētikas un klimata darbībām, piemēram,</w:t>
      </w:r>
      <w:r w:rsidR="00D76EBB" w:rsidRPr="004D243E">
        <w:rPr>
          <w:rFonts w:ascii="Cambria" w:hAnsi="Cambria" w:cstheme="minorHAnsi"/>
        </w:rPr>
        <w:t xml:space="preserve"> DRN, NĪN</w:t>
      </w:r>
      <w:r w:rsidRPr="004D243E">
        <w:rPr>
          <w:rFonts w:ascii="Cambria" w:hAnsi="Cambria" w:cstheme="minorHAnsi"/>
        </w:rPr>
        <w:t>. Tieši pašvaldībām ir tiesības arī noteikt nodokļu atvieglojumus.</w:t>
      </w:r>
      <w:r w:rsidR="00D76EBB" w:rsidRPr="004D243E">
        <w:rPr>
          <w:rFonts w:ascii="Cambria" w:hAnsi="Cambria" w:cstheme="minorHAnsi"/>
        </w:rPr>
        <w:t xml:space="preserve"> </w:t>
      </w:r>
      <w:r w:rsidRPr="004D243E">
        <w:rPr>
          <w:rFonts w:ascii="Cambria" w:hAnsi="Cambria" w:cstheme="minorHAnsi"/>
        </w:rPr>
        <w:t xml:space="preserve">Latvijā daudzas pašvaldības savos budžetos ieplāno finansējumu energoefektivitātes pasākumu, </w:t>
      </w:r>
      <w:r w:rsidR="00D4480E" w:rsidRPr="004D243E">
        <w:rPr>
          <w:rFonts w:ascii="Cambria" w:hAnsi="Cambria" w:cstheme="minorHAnsi"/>
        </w:rPr>
        <w:t>t.sk.</w:t>
      </w:r>
      <w:r w:rsidRPr="004D243E">
        <w:rPr>
          <w:rFonts w:ascii="Cambria" w:hAnsi="Cambria" w:cstheme="minorHAnsi"/>
        </w:rPr>
        <w:t xml:space="preserve"> </w:t>
      </w:r>
      <w:proofErr w:type="spellStart"/>
      <w:r w:rsidRPr="004D243E">
        <w:rPr>
          <w:rFonts w:ascii="Cambria" w:hAnsi="Cambria" w:cstheme="minorHAnsi"/>
        </w:rPr>
        <w:t>energopārvaldības</w:t>
      </w:r>
      <w:proofErr w:type="spellEnd"/>
      <w:r w:rsidRPr="004D243E">
        <w:rPr>
          <w:rFonts w:ascii="Cambria" w:hAnsi="Cambria" w:cstheme="minorHAnsi"/>
        </w:rPr>
        <w:t xml:space="preserve"> sistēmu ieviešana, veikšanai gan savos īpašumos, gan kā atbalstu iedzīvotāju energoefektivitātes uzlabošanas pasākumu veikšanai. Tāpat vairākas pašvaldības piemēro </w:t>
      </w:r>
      <w:r w:rsidR="00D76EBB" w:rsidRPr="004D243E">
        <w:rPr>
          <w:rFonts w:ascii="Cambria" w:hAnsi="Cambria" w:cstheme="minorHAnsi"/>
        </w:rPr>
        <w:t>NĪN</w:t>
      </w:r>
      <w:r w:rsidRPr="004D243E">
        <w:rPr>
          <w:rFonts w:ascii="Cambria" w:hAnsi="Cambria" w:cstheme="minorHAnsi"/>
        </w:rPr>
        <w:t xml:space="preserve"> atvieglojumus par īpašumos veiktajiem energoefektivitātes pasākumiem, piemēram, dzīvokļiem nosiltinātās daudzdzīvokļu dzīvojamās ēkās.</w:t>
      </w:r>
    </w:p>
    <w:p w14:paraId="46970BAC" w14:textId="700CC331" w:rsidR="00847BE3" w:rsidRPr="004D243E" w:rsidRDefault="00357EDC">
      <w:pPr>
        <w:pStyle w:val="tv213"/>
        <w:spacing w:before="120" w:beforeAutospacing="0" w:after="120" w:afterAutospacing="0"/>
        <w:jc w:val="both"/>
        <w:rPr>
          <w:rFonts w:ascii="Cambria" w:hAnsi="Cambria" w:cstheme="minorBidi"/>
          <w:u w:val="single"/>
        </w:rPr>
      </w:pPr>
      <w:r w:rsidRPr="004D243E">
        <w:rPr>
          <w:rFonts w:ascii="Cambria" w:hAnsi="Cambria" w:cstheme="minorBidi"/>
          <w:u w:val="single"/>
        </w:rPr>
        <w:t>MFF</w:t>
      </w:r>
    </w:p>
    <w:p w14:paraId="0A64108C" w14:textId="198FB5DD" w:rsidR="00307A78" w:rsidRPr="0001662E" w:rsidRDefault="10C884F1">
      <w:pPr>
        <w:pStyle w:val="tv213"/>
        <w:spacing w:before="120" w:beforeAutospacing="0" w:after="120" w:afterAutospacing="0"/>
        <w:jc w:val="both"/>
        <w:rPr>
          <w:rFonts w:ascii="Cambria" w:hAnsi="Cambria" w:cstheme="minorBidi"/>
        </w:rPr>
      </w:pPr>
      <w:r w:rsidRPr="09575566">
        <w:rPr>
          <w:rFonts w:ascii="Cambria" w:hAnsi="Cambria" w:cstheme="minorBidi"/>
        </w:rPr>
        <w:t>ES kohēzijas politikas programma 2021.</w:t>
      </w:r>
      <w:r w:rsidR="4757640E" w:rsidRPr="09575566">
        <w:rPr>
          <w:rFonts w:ascii="Cambria" w:hAnsi="Cambria" w:cstheme="minorBidi"/>
        </w:rPr>
        <w:t xml:space="preserve"> </w:t>
      </w:r>
      <w:r w:rsidRPr="09575566">
        <w:rPr>
          <w:rFonts w:ascii="Cambria" w:hAnsi="Cambria" w:cstheme="minorBidi"/>
        </w:rPr>
        <w:t>-</w:t>
      </w:r>
      <w:r w:rsidR="4757640E" w:rsidRPr="09575566">
        <w:rPr>
          <w:rFonts w:ascii="Cambria" w:hAnsi="Cambria" w:cstheme="minorBidi"/>
        </w:rPr>
        <w:t xml:space="preserve"> </w:t>
      </w:r>
      <w:r w:rsidRPr="09575566">
        <w:rPr>
          <w:rFonts w:ascii="Cambria" w:hAnsi="Cambria" w:cstheme="minorBidi"/>
        </w:rPr>
        <w:t>2027.</w:t>
      </w:r>
      <w:r w:rsidR="069BA28C" w:rsidRPr="09575566">
        <w:rPr>
          <w:rFonts w:ascii="Cambria" w:hAnsi="Cambria" w:cstheme="minorBidi"/>
        </w:rPr>
        <w:t xml:space="preserve"> </w:t>
      </w:r>
      <w:r w:rsidRPr="09575566">
        <w:rPr>
          <w:rFonts w:ascii="Cambria" w:hAnsi="Cambria" w:cstheme="minorBidi"/>
        </w:rPr>
        <w:t xml:space="preserve">gadam </w:t>
      </w:r>
      <w:r w:rsidR="5820A969" w:rsidRPr="09575566">
        <w:rPr>
          <w:rFonts w:ascii="Cambria" w:hAnsi="Cambria" w:cstheme="minorBidi"/>
        </w:rPr>
        <w:t>apstiprināta</w:t>
      </w:r>
      <w:r w:rsidRPr="09575566">
        <w:rPr>
          <w:rFonts w:ascii="Cambria" w:hAnsi="Cambria" w:cstheme="minorBidi"/>
        </w:rPr>
        <w:t xml:space="preserve"> </w:t>
      </w:r>
      <w:r w:rsidR="00421039" w:rsidRPr="09575566">
        <w:rPr>
          <w:rFonts w:ascii="Cambria" w:hAnsi="Cambria" w:cstheme="minorBidi"/>
        </w:rPr>
        <w:t xml:space="preserve"> MK </w:t>
      </w:r>
      <w:r w:rsidRPr="09575566">
        <w:rPr>
          <w:rFonts w:ascii="Cambria" w:hAnsi="Cambria" w:cstheme="minorBidi"/>
        </w:rPr>
        <w:t>16.</w:t>
      </w:r>
      <w:r w:rsidR="00400C94" w:rsidRPr="09575566">
        <w:rPr>
          <w:rFonts w:ascii="Cambria" w:hAnsi="Cambria" w:cstheme="minorBidi"/>
        </w:rPr>
        <w:t>11.</w:t>
      </w:r>
      <w:r w:rsidRPr="09575566">
        <w:rPr>
          <w:rFonts w:ascii="Cambria" w:hAnsi="Cambria" w:cstheme="minorBidi"/>
        </w:rPr>
        <w:t>2021. (MK rīkojums Nr.841)</w:t>
      </w:r>
      <w:r w:rsidR="00307A78" w:rsidRPr="09575566">
        <w:rPr>
          <w:rStyle w:val="FootnoteReference"/>
          <w:rFonts w:ascii="Cambria" w:hAnsi="Cambria" w:cstheme="minorBidi"/>
        </w:rPr>
        <w:footnoteReference w:id="237"/>
      </w:r>
      <w:r w:rsidRPr="09575566">
        <w:rPr>
          <w:rFonts w:ascii="Cambria" w:hAnsi="Cambria" w:cstheme="minorBidi"/>
        </w:rPr>
        <w:t xml:space="preserve">, </w:t>
      </w:r>
      <w:r w:rsidR="00875C3D" w:rsidRPr="09575566">
        <w:rPr>
          <w:rFonts w:ascii="Cambria" w:hAnsi="Cambria" w:cstheme="minorBidi"/>
        </w:rPr>
        <w:t>bet</w:t>
      </w:r>
      <w:r w:rsidR="00921267" w:rsidRPr="09575566">
        <w:rPr>
          <w:rFonts w:ascii="Cambria" w:hAnsi="Cambria" w:cstheme="minorBidi"/>
        </w:rPr>
        <w:t xml:space="preserve"> </w:t>
      </w:r>
      <w:r w:rsidR="00875C3D" w:rsidRPr="09575566">
        <w:rPr>
          <w:rFonts w:ascii="Cambria" w:hAnsi="Cambria"/>
          <w:color w:val="525252" w:themeColor="accent3" w:themeShade="80"/>
        </w:rPr>
        <w:t>EK</w:t>
      </w:r>
      <w:r w:rsidR="00921267" w:rsidRPr="0001662E">
        <w:rPr>
          <w:rFonts w:ascii="Cambria" w:hAnsi="Cambria"/>
          <w:color w:val="525252"/>
          <w:shd w:val="clear" w:color="auto" w:fill="FDF5F5"/>
        </w:rPr>
        <w:t xml:space="preserve"> 25.11.2022</w:t>
      </w:r>
      <w:r w:rsidRPr="09575566">
        <w:rPr>
          <w:rFonts w:ascii="Cambria" w:hAnsi="Cambria" w:cstheme="minorBidi"/>
        </w:rPr>
        <w:t xml:space="preserve">, un </w:t>
      </w:r>
      <w:r w:rsidR="00875C3D" w:rsidRPr="09575566">
        <w:rPr>
          <w:rFonts w:ascii="Cambria" w:hAnsi="Cambria" w:cstheme="minorBidi"/>
        </w:rPr>
        <w:t xml:space="preserve">tās </w:t>
      </w:r>
      <w:r w:rsidRPr="09575566">
        <w:rPr>
          <w:rFonts w:ascii="Cambria" w:hAnsi="Cambria" w:cstheme="minorBidi"/>
        </w:rPr>
        <w:t>ietvaros Latvijai ir pieejami 10,44 mljrd.</w:t>
      </w:r>
      <w:r w:rsidR="29A4AAEE" w:rsidRPr="09575566">
        <w:rPr>
          <w:rFonts w:ascii="Cambria" w:hAnsi="Cambria" w:cstheme="minorBidi"/>
        </w:rPr>
        <w:t xml:space="preserve"> </w:t>
      </w:r>
      <w:proofErr w:type="spellStart"/>
      <w:r w:rsidR="5C9FEEC5" w:rsidRPr="09575566">
        <w:rPr>
          <w:rFonts w:ascii="Cambria" w:hAnsi="Cambria" w:cstheme="minorBidi"/>
          <w:i/>
          <w:iCs/>
        </w:rPr>
        <w:t>euro</w:t>
      </w:r>
      <w:proofErr w:type="spellEnd"/>
      <w:r w:rsidRPr="09575566">
        <w:rPr>
          <w:rFonts w:ascii="Cambria" w:hAnsi="Cambria" w:cstheme="minorBidi"/>
        </w:rPr>
        <w:t xml:space="preserve">, no tā </w:t>
      </w:r>
      <w:r w:rsidR="0070413C" w:rsidRPr="00903D3F">
        <w:rPr>
          <w:rFonts w:ascii="Cambria" w:hAnsi="Cambria"/>
          <w:color w:val="525252" w:themeColor="accent3" w:themeShade="80"/>
        </w:rPr>
        <w:t>184,23</w:t>
      </w:r>
      <w:r w:rsidRPr="09575566">
        <w:rPr>
          <w:rFonts w:ascii="Cambria" w:hAnsi="Cambria" w:cstheme="minorBidi"/>
        </w:rPr>
        <w:t xml:space="preserve"> milj.</w:t>
      </w:r>
      <w:r w:rsidR="2DFB4439" w:rsidRPr="09575566">
        <w:rPr>
          <w:rFonts w:ascii="Cambria" w:hAnsi="Cambria" w:cstheme="minorBidi"/>
        </w:rPr>
        <w:t xml:space="preserve"> </w:t>
      </w:r>
      <w:proofErr w:type="spellStart"/>
      <w:r w:rsidR="664FF9D2" w:rsidRPr="09575566">
        <w:rPr>
          <w:rFonts w:ascii="Cambria" w:hAnsi="Cambria" w:cstheme="minorBidi"/>
          <w:i/>
          <w:iCs/>
        </w:rPr>
        <w:t>euro</w:t>
      </w:r>
      <w:proofErr w:type="spellEnd"/>
      <w:r w:rsidRPr="09575566">
        <w:rPr>
          <w:rFonts w:ascii="Cambria" w:hAnsi="Cambria" w:cstheme="minorBidi"/>
        </w:rPr>
        <w:t xml:space="preserve"> Taisnīgas pārkārtošanās mehānisma ietvaros un 1</w:t>
      </w:r>
      <w:r w:rsidR="001B6B83" w:rsidRPr="09575566">
        <w:rPr>
          <w:rFonts w:ascii="Cambria" w:hAnsi="Cambria" w:cstheme="minorBidi"/>
        </w:rPr>
        <w:t>,</w:t>
      </w:r>
      <w:r w:rsidRPr="09575566">
        <w:rPr>
          <w:rFonts w:ascii="Cambria" w:hAnsi="Cambria" w:cstheme="minorBidi"/>
        </w:rPr>
        <w:t>82 mljrd.</w:t>
      </w:r>
      <w:r w:rsidR="75F7D299" w:rsidRPr="09575566">
        <w:rPr>
          <w:rFonts w:ascii="Cambria" w:hAnsi="Cambria" w:cstheme="minorBidi"/>
        </w:rPr>
        <w:t xml:space="preserve"> </w:t>
      </w:r>
      <w:proofErr w:type="spellStart"/>
      <w:r w:rsidR="75F7D299" w:rsidRPr="09575566">
        <w:rPr>
          <w:rFonts w:ascii="Cambria" w:hAnsi="Cambria" w:cstheme="minorBidi"/>
          <w:i/>
          <w:iCs/>
        </w:rPr>
        <w:t>euro</w:t>
      </w:r>
      <w:proofErr w:type="spellEnd"/>
      <w:r w:rsidRPr="09575566">
        <w:rPr>
          <w:rFonts w:ascii="Cambria" w:hAnsi="Cambria" w:cstheme="minorBidi"/>
        </w:rPr>
        <w:t xml:space="preserve"> Atveseļošanās un noturības mehānisma ietvaros.</w:t>
      </w:r>
      <w:r w:rsidR="00357EDC" w:rsidRPr="09575566">
        <w:rPr>
          <w:rFonts w:ascii="Cambria" w:hAnsi="Cambria" w:cstheme="minorBidi"/>
        </w:rPr>
        <w:t xml:space="preserve"> Tāpat </w:t>
      </w:r>
      <w:r w:rsidR="008203C6" w:rsidRPr="09575566">
        <w:rPr>
          <w:rFonts w:ascii="Cambria" w:hAnsi="Cambria" w:cstheme="minorBidi"/>
        </w:rPr>
        <w:t>2023.</w:t>
      </w:r>
      <w:r w:rsidR="2FFC44CE" w:rsidRPr="09575566">
        <w:rPr>
          <w:rFonts w:ascii="Cambria" w:hAnsi="Cambria" w:cstheme="minorBidi"/>
        </w:rPr>
        <w:t xml:space="preserve"> </w:t>
      </w:r>
      <w:r w:rsidR="008203C6" w:rsidRPr="09575566">
        <w:rPr>
          <w:rFonts w:ascii="Cambria" w:hAnsi="Cambria" w:cstheme="minorBidi"/>
        </w:rPr>
        <w:t xml:space="preserve">gadā apstiprinātais </w:t>
      </w:r>
      <w:proofErr w:type="spellStart"/>
      <w:r w:rsidR="008203C6" w:rsidRPr="09575566">
        <w:rPr>
          <w:rFonts w:ascii="Cambria" w:hAnsi="Cambria" w:cstheme="minorBidi"/>
        </w:rPr>
        <w:t>REPowerEU</w:t>
      </w:r>
      <w:proofErr w:type="spellEnd"/>
      <w:r w:rsidR="008203C6" w:rsidRPr="09575566">
        <w:rPr>
          <w:rFonts w:ascii="Cambria" w:hAnsi="Cambria" w:cstheme="minorBidi"/>
        </w:rPr>
        <w:t xml:space="preserve"> plāns paredz Latvijai papildu</w:t>
      </w:r>
      <w:r w:rsidR="00453F75" w:rsidRPr="09575566">
        <w:rPr>
          <w:rFonts w:ascii="Cambria" w:hAnsi="Cambria" w:cstheme="minorBidi"/>
        </w:rPr>
        <w:t xml:space="preserve"> </w:t>
      </w:r>
      <w:r w:rsidR="1D1E476E" w:rsidRPr="09575566">
        <w:rPr>
          <w:rFonts w:ascii="Cambria" w:hAnsi="Cambria" w:cstheme="minorBidi"/>
        </w:rPr>
        <w:t>vairāk, kā 13</w:t>
      </w:r>
      <w:r w:rsidR="00453F75" w:rsidRPr="09575566">
        <w:rPr>
          <w:rFonts w:ascii="Cambria" w:hAnsi="Cambria" w:cstheme="minorBidi"/>
        </w:rPr>
        <w:t>4</w:t>
      </w:r>
      <w:r w:rsidR="008203C6" w:rsidRPr="09575566">
        <w:rPr>
          <w:rFonts w:ascii="Cambria" w:hAnsi="Cambria" w:cstheme="minorBidi"/>
        </w:rPr>
        <w:t xml:space="preserve"> milj. </w:t>
      </w:r>
      <w:proofErr w:type="spellStart"/>
      <w:r w:rsidR="008203C6" w:rsidRPr="09575566">
        <w:rPr>
          <w:rFonts w:ascii="Cambria" w:hAnsi="Cambria" w:cstheme="minorBidi"/>
          <w:i/>
          <w:iCs/>
        </w:rPr>
        <w:t>euro</w:t>
      </w:r>
      <w:proofErr w:type="spellEnd"/>
      <w:r w:rsidR="00C803BE" w:rsidRPr="09575566">
        <w:rPr>
          <w:rFonts w:ascii="Cambria" w:hAnsi="Cambria" w:cstheme="minorBidi"/>
        </w:rPr>
        <w:t>, lai veiktu ieguldījumus pārejai uz jaunu enerģētikas infrastruktūru un sistēmu, dažādojot enerģijas avotus un pārejot uz tīru enerģiju.</w:t>
      </w:r>
    </w:p>
    <w:p w14:paraId="599D990E" w14:textId="3F76A0E9" w:rsidR="00847BE3" w:rsidRPr="0001662E" w:rsidRDefault="00847BE3">
      <w:pPr>
        <w:pStyle w:val="tv213"/>
        <w:spacing w:before="120" w:beforeAutospacing="0" w:after="120" w:afterAutospacing="0"/>
        <w:jc w:val="both"/>
        <w:rPr>
          <w:rFonts w:ascii="Cambria" w:hAnsi="Cambria" w:cstheme="minorBidi"/>
        </w:rPr>
      </w:pPr>
      <w:r w:rsidRPr="0001662E">
        <w:rPr>
          <w:rFonts w:ascii="Cambria" w:hAnsi="Cambria" w:cstheme="minorBidi"/>
        </w:rPr>
        <w:t xml:space="preserve">MFF ietvaros ir izveidoti vairāki </w:t>
      </w:r>
      <w:r w:rsidR="045BABA8" w:rsidRPr="0001662E">
        <w:rPr>
          <w:rFonts w:ascii="Cambria" w:hAnsi="Cambria" w:cstheme="minorBidi"/>
        </w:rPr>
        <w:t xml:space="preserve">citi </w:t>
      </w:r>
      <w:r w:rsidRPr="0001662E">
        <w:rPr>
          <w:rFonts w:ascii="Cambria" w:hAnsi="Cambria" w:cstheme="minorBidi"/>
        </w:rPr>
        <w:t>finansēšanas avot</w:t>
      </w:r>
      <w:r w:rsidR="17CACEAC" w:rsidRPr="0001662E">
        <w:rPr>
          <w:rFonts w:ascii="Cambria" w:hAnsi="Cambria" w:cstheme="minorBidi"/>
        </w:rPr>
        <w:t>i</w:t>
      </w:r>
      <w:r w:rsidR="3B71076C" w:rsidRPr="0001662E">
        <w:rPr>
          <w:rFonts w:ascii="Cambria" w:hAnsi="Cambria" w:cstheme="minorBidi"/>
        </w:rPr>
        <w:t xml:space="preserve">, kuri varētu palīdzēt </w:t>
      </w:r>
      <w:r w:rsidR="17CACEAC" w:rsidRPr="0001662E">
        <w:rPr>
          <w:rFonts w:ascii="Cambria" w:hAnsi="Cambria" w:cstheme="minorBidi"/>
        </w:rPr>
        <w:t>sasniegt plāna mērķus</w:t>
      </w:r>
      <w:r w:rsidRPr="0001662E">
        <w:rPr>
          <w:rFonts w:ascii="Cambria" w:hAnsi="Cambria" w:cstheme="minorBidi"/>
        </w:rPr>
        <w:t>:</w:t>
      </w:r>
      <w:r w:rsidR="00307A78" w:rsidRPr="0001662E">
        <w:rPr>
          <w:rFonts w:ascii="Cambria" w:hAnsi="Cambria" w:cstheme="minorBidi"/>
        </w:rPr>
        <w:t xml:space="preserve"> </w:t>
      </w:r>
      <w:proofErr w:type="spellStart"/>
      <w:r w:rsidR="00307A78" w:rsidRPr="0001662E">
        <w:rPr>
          <w:rFonts w:ascii="Cambria" w:hAnsi="Cambria" w:cstheme="minorBidi"/>
        </w:rPr>
        <w:t>Invest</w:t>
      </w:r>
      <w:proofErr w:type="spellEnd"/>
      <w:r w:rsidR="00307A78" w:rsidRPr="0001662E">
        <w:rPr>
          <w:rFonts w:ascii="Cambria" w:hAnsi="Cambria" w:cstheme="minorBidi"/>
        </w:rPr>
        <w:t xml:space="preserve"> EU, Apvārsnis Eiropa, </w:t>
      </w:r>
      <w:r w:rsidR="00307A78" w:rsidRPr="0001662E">
        <w:rPr>
          <w:rFonts w:ascii="Cambria" w:hAnsi="Cambria" w:cstheme="minorBidi"/>
          <w:color w:val="000000"/>
          <w:shd w:val="clear" w:color="auto" w:fill="FFFFFF"/>
        </w:rPr>
        <w:t xml:space="preserve">Eiropas infrastruktūras savienošanas instruments, </w:t>
      </w:r>
      <w:r w:rsidR="00307A78" w:rsidRPr="0001662E">
        <w:rPr>
          <w:rFonts w:ascii="Cambria" w:hAnsi="Cambria" w:cstheme="minorBidi"/>
          <w:bdr w:val="none" w:sz="0" w:space="0" w:color="auto" w:frame="1"/>
        </w:rPr>
        <w:t>LIFE – Vides un klimata pasākumu programmā, Eiropas Lauksaimniecības garantiju fonds un Eiropas Lauksaimniecības fonds lauku attīstībai, Eiropas Jūrlietu un zivsaimniecības fonds, ERAF un KF.</w:t>
      </w:r>
    </w:p>
    <w:p w14:paraId="021FEECB" w14:textId="77777777" w:rsidR="003F37C7" w:rsidRPr="00620020" w:rsidRDefault="003F37C7" w:rsidP="00620020">
      <w:pPr>
        <w:jc w:val="both"/>
        <w:rPr>
          <w:rFonts w:ascii="Cambria" w:hAnsi="Cambria"/>
          <w:u w:val="single"/>
        </w:rPr>
      </w:pPr>
      <w:r w:rsidRPr="00620020">
        <w:rPr>
          <w:rFonts w:ascii="Cambria" w:hAnsi="Cambria"/>
          <w:u w:val="single"/>
        </w:rPr>
        <w:t>SKF</w:t>
      </w:r>
    </w:p>
    <w:p w14:paraId="5AB9EA9A" w14:textId="78672894" w:rsidR="000D643A" w:rsidRPr="000D643A" w:rsidRDefault="000D643A" w:rsidP="00620020">
      <w:pPr>
        <w:jc w:val="both"/>
        <w:rPr>
          <w:rFonts w:ascii="Cambria" w:eastAsia="Times New Roman" w:hAnsi="Cambria"/>
          <w:color w:val="000000" w:themeColor="text1"/>
          <w:lang w:eastAsia="lv-LV"/>
        </w:rPr>
      </w:pPr>
      <w:r w:rsidRPr="000D643A">
        <w:rPr>
          <w:rFonts w:ascii="Cambria" w:eastAsia="Times New Roman" w:hAnsi="Cambria"/>
          <w:color w:val="000000" w:themeColor="text1"/>
          <w:lang w:eastAsia="lv-LV"/>
        </w:rPr>
        <w:t>Atbilstoši Regulas 2023/995 nosacījumiem, Latvijai S</w:t>
      </w:r>
      <w:r w:rsidR="00140BED">
        <w:rPr>
          <w:rFonts w:ascii="Cambria" w:eastAsia="Times New Roman" w:hAnsi="Cambria"/>
          <w:color w:val="000000" w:themeColor="text1"/>
          <w:lang w:eastAsia="lv-LV"/>
        </w:rPr>
        <w:t>KF</w:t>
      </w:r>
      <w:r w:rsidRPr="000D643A">
        <w:rPr>
          <w:rFonts w:ascii="Cambria" w:eastAsia="Times New Roman" w:hAnsi="Cambria"/>
          <w:color w:val="000000" w:themeColor="text1"/>
          <w:lang w:eastAsia="lv-LV"/>
        </w:rPr>
        <w:t xml:space="preserve"> ietvaros ir pieejami 463</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67 milj. </w:t>
      </w:r>
      <w:proofErr w:type="spellStart"/>
      <w:r w:rsidRPr="000D643A">
        <w:rPr>
          <w:rFonts w:ascii="Cambria" w:eastAsia="Times New Roman" w:hAnsi="Cambria"/>
          <w:color w:val="000000" w:themeColor="text1"/>
          <w:lang w:eastAsia="lv-LV"/>
        </w:rPr>
        <w:t>euro</w:t>
      </w:r>
      <w:proofErr w:type="spellEnd"/>
      <w:r w:rsidRPr="000D643A">
        <w:rPr>
          <w:rFonts w:ascii="Cambria" w:eastAsia="Times New Roman" w:hAnsi="Cambria"/>
          <w:color w:val="000000" w:themeColor="text1"/>
          <w:lang w:eastAsia="lv-LV"/>
        </w:rPr>
        <w:t xml:space="preserve"> 2026. - 2032. gada periodā. Papildus tam, Latvijai jānodrošina līdzfinansējums vismaz 154</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56 milj. </w:t>
      </w:r>
      <w:proofErr w:type="spellStart"/>
      <w:r w:rsidRPr="000D643A">
        <w:rPr>
          <w:rFonts w:ascii="Cambria" w:eastAsia="Times New Roman" w:hAnsi="Cambria"/>
          <w:color w:val="000000" w:themeColor="text1"/>
          <w:lang w:eastAsia="lv-LV"/>
        </w:rPr>
        <w:t>euro</w:t>
      </w:r>
      <w:proofErr w:type="spellEnd"/>
      <w:r w:rsidRPr="000D643A">
        <w:rPr>
          <w:rFonts w:ascii="Cambria" w:eastAsia="Times New Roman" w:hAnsi="Cambria"/>
          <w:color w:val="000000" w:themeColor="text1"/>
          <w:lang w:eastAsia="lv-LV"/>
        </w:rPr>
        <w:t xml:space="preserve"> apmērā.</w:t>
      </w:r>
      <w:r w:rsidR="00140BED">
        <w:rPr>
          <w:rFonts w:ascii="Cambria" w:eastAsia="Times New Roman" w:hAnsi="Cambria"/>
          <w:color w:val="000000" w:themeColor="text1"/>
          <w:lang w:eastAsia="lv-LV"/>
        </w:rPr>
        <w:t xml:space="preserve"> </w:t>
      </w:r>
      <w:r w:rsidRPr="000D643A">
        <w:rPr>
          <w:rFonts w:ascii="Cambria" w:eastAsia="Times New Roman" w:hAnsi="Cambria"/>
          <w:color w:val="000000" w:themeColor="text1"/>
          <w:lang w:eastAsia="lv-LV"/>
        </w:rPr>
        <w:t xml:space="preserve">Regulas 2023/995 mērķis – veicināt sociāli taisnīgu pārkārtošanos uz </w:t>
      </w:r>
      <w:proofErr w:type="spellStart"/>
      <w:r w:rsidRPr="000D643A">
        <w:rPr>
          <w:rFonts w:ascii="Cambria" w:eastAsia="Times New Roman" w:hAnsi="Cambria"/>
          <w:color w:val="000000" w:themeColor="text1"/>
          <w:lang w:eastAsia="lv-LV"/>
        </w:rPr>
        <w:t>klimatneitralitāti</w:t>
      </w:r>
      <w:proofErr w:type="spellEnd"/>
      <w:r w:rsidRPr="000D643A">
        <w:rPr>
          <w:rFonts w:ascii="Cambria" w:eastAsia="Times New Roman" w:hAnsi="Cambria"/>
          <w:color w:val="000000" w:themeColor="text1"/>
          <w:lang w:eastAsia="lv-LV"/>
        </w:rPr>
        <w:t xml:space="preserve">, risinot sociālo ietekmi, ko rada ēku un autotransporta </w:t>
      </w:r>
      <w:r w:rsidRPr="000D643A">
        <w:rPr>
          <w:rFonts w:ascii="Cambria" w:eastAsia="Times New Roman" w:hAnsi="Cambria"/>
          <w:color w:val="000000" w:themeColor="text1"/>
          <w:lang w:eastAsia="lv-LV"/>
        </w:rPr>
        <w:lastRenderedPageBreak/>
        <w:t xml:space="preserve">sektoru iekļaušana ES emisijas kvotu tirdzniecības sistēmā (ETS2), jo īpaši uz tām grupām, kuras skar enerģētiskā nabadzība vai transporta nabadzība. Atbalsts vērsts uz neaizsargātām grupām – </w:t>
      </w:r>
      <w:proofErr w:type="spellStart"/>
      <w:r w:rsidRPr="000D643A">
        <w:rPr>
          <w:rFonts w:ascii="Cambria" w:eastAsia="Times New Roman" w:hAnsi="Cambria"/>
          <w:color w:val="000000" w:themeColor="text1"/>
          <w:lang w:eastAsia="lv-LV"/>
        </w:rPr>
        <w:t>mazaizsargātām</w:t>
      </w:r>
      <w:proofErr w:type="spellEnd"/>
      <w:r w:rsidRPr="000D643A">
        <w:rPr>
          <w:rFonts w:ascii="Cambria" w:eastAsia="Times New Roman" w:hAnsi="Cambria"/>
          <w:color w:val="000000" w:themeColor="text1"/>
          <w:lang w:eastAsia="lv-LV"/>
        </w:rPr>
        <w:t xml:space="preserve"> mājsaimniecībām, </w:t>
      </w:r>
      <w:proofErr w:type="spellStart"/>
      <w:r w:rsidRPr="000D643A">
        <w:rPr>
          <w:rFonts w:ascii="Cambria" w:eastAsia="Times New Roman" w:hAnsi="Cambria"/>
          <w:color w:val="000000" w:themeColor="text1"/>
          <w:lang w:eastAsia="lv-LV"/>
        </w:rPr>
        <w:t>mazaizsargātiem</w:t>
      </w:r>
      <w:proofErr w:type="spellEnd"/>
      <w:r w:rsidRPr="000D643A">
        <w:rPr>
          <w:rFonts w:ascii="Cambria" w:eastAsia="Times New Roman" w:hAnsi="Cambria"/>
          <w:color w:val="000000" w:themeColor="text1"/>
          <w:lang w:eastAsia="lv-LV"/>
        </w:rPr>
        <w:t xml:space="preserve"> transporta lietotājiem un </w:t>
      </w:r>
      <w:proofErr w:type="spellStart"/>
      <w:r w:rsidRPr="000D643A">
        <w:rPr>
          <w:rFonts w:ascii="Cambria" w:eastAsia="Times New Roman" w:hAnsi="Cambria"/>
          <w:color w:val="000000" w:themeColor="text1"/>
          <w:lang w:eastAsia="lv-LV"/>
        </w:rPr>
        <w:t>mazaizsargātiem</w:t>
      </w:r>
      <w:proofErr w:type="spellEnd"/>
      <w:r w:rsidRPr="000D643A">
        <w:rPr>
          <w:rFonts w:ascii="Cambria" w:eastAsia="Times New Roman" w:hAnsi="Cambria"/>
          <w:color w:val="000000" w:themeColor="text1"/>
          <w:lang w:eastAsia="lv-LV"/>
        </w:rPr>
        <w:t xml:space="preserve"> </w:t>
      </w:r>
      <w:proofErr w:type="spellStart"/>
      <w:r w:rsidRPr="000D643A">
        <w:rPr>
          <w:rFonts w:ascii="Cambria" w:eastAsia="Times New Roman" w:hAnsi="Cambria"/>
          <w:color w:val="000000" w:themeColor="text1"/>
          <w:lang w:eastAsia="lv-LV"/>
        </w:rPr>
        <w:t>mikrouzņēmumiem</w:t>
      </w:r>
      <w:proofErr w:type="spellEnd"/>
      <w:r w:rsidRPr="000D643A">
        <w:rPr>
          <w:rFonts w:ascii="Cambria" w:eastAsia="Times New Roman" w:hAnsi="Cambria"/>
          <w:color w:val="000000" w:themeColor="text1"/>
          <w:lang w:eastAsia="lv-LV"/>
        </w:rPr>
        <w:t xml:space="preserve">. </w:t>
      </w:r>
    </w:p>
    <w:p w14:paraId="6E83E288" w14:textId="296A0704" w:rsidR="000D643A" w:rsidRPr="004360B2" w:rsidRDefault="000D643A" w:rsidP="00620020">
      <w:pPr>
        <w:jc w:val="both"/>
        <w:rPr>
          <w:rFonts w:ascii="Cambria" w:eastAsia="Times New Roman" w:hAnsi="Cambria"/>
          <w:color w:val="000000" w:themeColor="text1"/>
          <w:szCs w:val="24"/>
          <w:lang w:eastAsia="lv-LV"/>
        </w:rPr>
      </w:pPr>
      <w:r w:rsidRPr="000D643A">
        <w:rPr>
          <w:rFonts w:ascii="Cambria" w:eastAsia="Times New Roman" w:hAnsi="Cambria"/>
          <w:color w:val="000000" w:themeColor="text1"/>
          <w:lang w:eastAsia="lv-LV"/>
        </w:rPr>
        <w:t xml:space="preserve">Atbilstoši Regulas 2023/995 nosacījumiem, lai iegūtu pieeju SKF finansējumam, dalībvalstīm ir jāizstrādā un Eiropas Komisijā jāiesniedz Sociālais klimata plāns, kurā tiks identificētas </w:t>
      </w:r>
      <w:proofErr w:type="spellStart"/>
      <w:r w:rsidRPr="000D643A">
        <w:rPr>
          <w:rFonts w:ascii="Cambria" w:eastAsia="Times New Roman" w:hAnsi="Cambria"/>
          <w:color w:val="000000" w:themeColor="text1"/>
          <w:lang w:eastAsia="lv-LV"/>
        </w:rPr>
        <w:t>atbalsttiesīgie</w:t>
      </w:r>
      <w:proofErr w:type="spellEnd"/>
      <w:r w:rsidRPr="000D643A">
        <w:rPr>
          <w:rFonts w:ascii="Cambria" w:eastAsia="Times New Roman" w:hAnsi="Cambria"/>
          <w:color w:val="000000" w:themeColor="text1"/>
          <w:lang w:eastAsia="lv-LV"/>
        </w:rPr>
        <w:t xml:space="preserve"> pasākumi un investīcijas (potenciālie </w:t>
      </w:r>
      <w:proofErr w:type="spellStart"/>
      <w:r w:rsidRPr="000D643A">
        <w:rPr>
          <w:rFonts w:ascii="Cambria" w:eastAsia="Times New Roman" w:hAnsi="Cambria"/>
          <w:color w:val="000000" w:themeColor="text1"/>
          <w:lang w:eastAsia="lv-LV"/>
        </w:rPr>
        <w:t>atbalsttiesīgie</w:t>
      </w:r>
      <w:proofErr w:type="spellEnd"/>
      <w:r w:rsidRPr="000D643A">
        <w:rPr>
          <w:rFonts w:ascii="Cambria" w:eastAsia="Times New Roman" w:hAnsi="Cambria"/>
          <w:color w:val="000000" w:themeColor="text1"/>
          <w:lang w:eastAsia="lv-LV"/>
        </w:rPr>
        <w:t xml:space="preserve"> pasākumi uzskaitīti regulas 8.pantā). 2023.gada oktobrī ir uzsākts darbs pie plāna sagatavošanas, vienlaikus plāna iesniegšana Eiropas Komisijā paredzēta periodā līdz 2025.gada jūnijam. Attiecīgi šobrīd nav iespējams identificēt konkrētas SKF atbalsta aktivitātes un katras </w:t>
      </w:r>
      <w:r w:rsidRPr="004360B2">
        <w:rPr>
          <w:rFonts w:ascii="Cambria" w:eastAsia="Times New Roman" w:hAnsi="Cambria"/>
          <w:color w:val="000000" w:themeColor="text1"/>
          <w:szCs w:val="24"/>
          <w:lang w:eastAsia="lv-LV"/>
        </w:rPr>
        <w:t>aktivitātes īstenošanai nepieciešamo finansējumu.</w:t>
      </w:r>
    </w:p>
    <w:p w14:paraId="58248C43" w14:textId="7CC83EFB" w:rsidR="00847BE3" w:rsidRPr="004D243E" w:rsidRDefault="0D2C62EB" w:rsidP="00847BE3">
      <w:pPr>
        <w:autoSpaceDE w:val="0"/>
        <w:adjustRightInd w:val="0"/>
        <w:jc w:val="both"/>
        <w:rPr>
          <w:rFonts w:ascii="Cambria" w:hAnsi="Cambria" w:cstheme="minorHAnsi"/>
          <w:i/>
          <w:szCs w:val="24"/>
        </w:rPr>
      </w:pPr>
      <w:r w:rsidRPr="09575566">
        <w:rPr>
          <w:rFonts w:ascii="Cambria" w:hAnsi="Cambria"/>
          <w:i/>
          <w:iCs/>
        </w:rPr>
        <w:t>I</w:t>
      </w:r>
      <w:r w:rsidR="00C5130C" w:rsidRPr="09575566">
        <w:rPr>
          <w:rFonts w:ascii="Cambria" w:hAnsi="Cambria"/>
          <w:i/>
          <w:iCs/>
        </w:rPr>
        <w:t>F</w:t>
      </w:r>
      <w:r w:rsidR="00F33FFF" w:rsidRPr="09575566">
        <w:rPr>
          <w:rStyle w:val="FootnoteReference"/>
          <w:rFonts w:ascii="Cambria" w:hAnsi="Cambria"/>
          <w:i/>
          <w:iCs/>
        </w:rPr>
        <w:footnoteReference w:id="238"/>
      </w:r>
      <w:r w:rsidRPr="09575566">
        <w:rPr>
          <w:rFonts w:ascii="Cambria" w:hAnsi="Cambria"/>
          <w:i/>
          <w:iCs/>
        </w:rPr>
        <w:t xml:space="preserve"> </w:t>
      </w:r>
    </w:p>
    <w:p w14:paraId="5EB2DA95" w14:textId="3A64505F" w:rsidR="00D32CCC" w:rsidRPr="004360B2" w:rsidRDefault="00D32CCC" w:rsidP="00D32CCC">
      <w:pPr>
        <w:autoSpaceDE w:val="0"/>
        <w:adjustRightInd w:val="0"/>
        <w:jc w:val="both"/>
        <w:rPr>
          <w:rFonts w:ascii="Cambria" w:hAnsi="Cambria"/>
          <w:szCs w:val="24"/>
        </w:rPr>
      </w:pPr>
      <w:r w:rsidRPr="004360B2">
        <w:rPr>
          <w:rFonts w:ascii="Cambria" w:hAnsi="Cambria"/>
          <w:szCs w:val="24"/>
        </w:rPr>
        <w:t>I</w:t>
      </w:r>
      <w:r w:rsidR="00C5130C" w:rsidRPr="004360B2">
        <w:rPr>
          <w:rFonts w:ascii="Cambria" w:hAnsi="Cambria"/>
          <w:szCs w:val="24"/>
        </w:rPr>
        <w:t>F</w:t>
      </w:r>
      <w:r w:rsidRPr="004360B2">
        <w:rPr>
          <w:rFonts w:ascii="Cambria" w:hAnsi="Cambria"/>
          <w:szCs w:val="24"/>
        </w:rPr>
        <w:t xml:space="preserve"> ir </w:t>
      </w:r>
      <w:r w:rsidR="00F70916" w:rsidRPr="004360B2">
        <w:rPr>
          <w:rFonts w:ascii="Cambria" w:hAnsi="Cambria"/>
          <w:szCs w:val="24"/>
        </w:rPr>
        <w:t>izveidots ar mērķi</w:t>
      </w:r>
      <w:r w:rsidRPr="004360B2">
        <w:rPr>
          <w:rFonts w:ascii="Cambria" w:hAnsi="Cambria"/>
          <w:szCs w:val="24"/>
        </w:rPr>
        <w:t xml:space="preserve"> atbalstīt inovatīvus </w:t>
      </w:r>
      <w:proofErr w:type="spellStart"/>
      <w:r w:rsidRPr="004360B2">
        <w:rPr>
          <w:rFonts w:ascii="Cambria" w:hAnsi="Cambria"/>
          <w:szCs w:val="24"/>
        </w:rPr>
        <w:t>mazoglekļa</w:t>
      </w:r>
      <w:proofErr w:type="spellEnd"/>
      <w:r w:rsidRPr="004360B2">
        <w:rPr>
          <w:rFonts w:ascii="Cambria" w:hAnsi="Cambria"/>
          <w:szCs w:val="24"/>
        </w:rPr>
        <w:t xml:space="preserve"> emisiju tehnoloģiju risinājumus, sniedzot ieguldījumu </w:t>
      </w:r>
      <w:r w:rsidR="00083D47" w:rsidRPr="004360B2">
        <w:rPr>
          <w:rFonts w:ascii="Cambria" w:hAnsi="Cambria"/>
          <w:szCs w:val="24"/>
        </w:rPr>
        <w:t>ES</w:t>
      </w:r>
      <w:r w:rsidRPr="004360B2">
        <w:rPr>
          <w:rFonts w:ascii="Cambria" w:hAnsi="Cambria"/>
          <w:szCs w:val="24"/>
        </w:rPr>
        <w:t xml:space="preserve"> dekarbonizācijā un pārejā uz </w:t>
      </w:r>
      <w:proofErr w:type="spellStart"/>
      <w:r w:rsidRPr="004360B2">
        <w:rPr>
          <w:rFonts w:ascii="Cambria" w:hAnsi="Cambria"/>
          <w:szCs w:val="24"/>
        </w:rPr>
        <w:t>klimatneitralitāti</w:t>
      </w:r>
      <w:proofErr w:type="spellEnd"/>
      <w:r w:rsidR="00F70916" w:rsidRPr="004360B2">
        <w:rPr>
          <w:rFonts w:ascii="Cambria" w:hAnsi="Cambria"/>
          <w:szCs w:val="24"/>
        </w:rPr>
        <w:t>, vienlaikus sekmējot ES konkurētspēju</w:t>
      </w:r>
      <w:r w:rsidRPr="004360B2">
        <w:rPr>
          <w:rFonts w:ascii="Cambria" w:hAnsi="Cambria"/>
          <w:szCs w:val="24"/>
        </w:rPr>
        <w:t xml:space="preserve">. Fonda finansējums tiek nodrošināts </w:t>
      </w:r>
      <w:r w:rsidR="00083D47" w:rsidRPr="004360B2">
        <w:rPr>
          <w:rFonts w:ascii="Cambria" w:hAnsi="Cambria"/>
          <w:szCs w:val="24"/>
        </w:rPr>
        <w:t>ES</w:t>
      </w:r>
      <w:r w:rsidRPr="004360B2">
        <w:rPr>
          <w:rFonts w:ascii="Cambria" w:hAnsi="Cambria"/>
          <w:szCs w:val="24"/>
        </w:rPr>
        <w:t xml:space="preserve"> </w:t>
      </w:r>
      <w:r w:rsidR="00083D47" w:rsidRPr="004360B2">
        <w:rPr>
          <w:rFonts w:ascii="Cambria" w:hAnsi="Cambria"/>
          <w:szCs w:val="24"/>
        </w:rPr>
        <w:t>ETS</w:t>
      </w:r>
      <w:r w:rsidRPr="004360B2">
        <w:rPr>
          <w:rFonts w:ascii="Cambria" w:hAnsi="Cambria"/>
          <w:szCs w:val="24"/>
        </w:rPr>
        <w:t xml:space="preserve"> ietvar</w:t>
      </w:r>
      <w:r w:rsidR="00482143" w:rsidRPr="004360B2">
        <w:rPr>
          <w:rFonts w:ascii="Cambria" w:hAnsi="Cambria"/>
          <w:szCs w:val="24"/>
        </w:rPr>
        <w:t>os</w:t>
      </w:r>
      <w:r w:rsidRPr="004360B2">
        <w:rPr>
          <w:rFonts w:ascii="Cambria" w:hAnsi="Cambria"/>
          <w:szCs w:val="24"/>
        </w:rPr>
        <w:t xml:space="preserve">, izsolot noteiktu apjomu emisijas kvotu laika periodā no 2020. </w:t>
      </w:r>
      <w:r w:rsidR="389E2DE5" w:rsidRPr="004360B2">
        <w:rPr>
          <w:rFonts w:ascii="Cambria" w:hAnsi="Cambria"/>
          <w:szCs w:val="24"/>
        </w:rPr>
        <w:t>-</w:t>
      </w:r>
      <w:r w:rsidRPr="004360B2">
        <w:rPr>
          <w:rFonts w:ascii="Cambria" w:hAnsi="Cambria"/>
          <w:szCs w:val="24"/>
        </w:rPr>
        <w:t xml:space="preserve"> 2030. gadam</w:t>
      </w:r>
      <w:r w:rsidR="00482143" w:rsidRPr="004360B2">
        <w:rPr>
          <w:rFonts w:ascii="Cambria" w:hAnsi="Cambria"/>
          <w:szCs w:val="24"/>
        </w:rPr>
        <w:t>, tādējādi k</w:t>
      </w:r>
      <w:r w:rsidRPr="004360B2">
        <w:rPr>
          <w:rFonts w:ascii="Cambria" w:hAnsi="Cambria"/>
          <w:szCs w:val="24"/>
        </w:rPr>
        <w:t>opējais fonda ietvar</w:t>
      </w:r>
      <w:r w:rsidR="00482143" w:rsidRPr="004360B2">
        <w:rPr>
          <w:rFonts w:ascii="Cambria" w:hAnsi="Cambria"/>
          <w:szCs w:val="24"/>
        </w:rPr>
        <w:t>os</w:t>
      </w:r>
      <w:r w:rsidRPr="004360B2">
        <w:rPr>
          <w:rFonts w:ascii="Cambria" w:hAnsi="Cambria"/>
          <w:szCs w:val="24"/>
        </w:rPr>
        <w:t xml:space="preserve"> pieejamais finansējuma apjoms </w:t>
      </w:r>
      <w:r w:rsidR="00971528" w:rsidRPr="004360B2">
        <w:rPr>
          <w:rFonts w:ascii="Cambria" w:hAnsi="Cambria"/>
          <w:szCs w:val="24"/>
        </w:rPr>
        <w:t xml:space="preserve">ir </w:t>
      </w:r>
      <w:r w:rsidRPr="004360B2">
        <w:rPr>
          <w:rFonts w:ascii="Cambria" w:hAnsi="Cambria"/>
          <w:szCs w:val="24"/>
        </w:rPr>
        <w:t>atkarīgs no emisijas kvotu cenas.</w:t>
      </w:r>
    </w:p>
    <w:p w14:paraId="45496ECF" w14:textId="77777777" w:rsidR="009D4253" w:rsidRDefault="00D32CCC" w:rsidP="0017402D">
      <w:pPr>
        <w:jc w:val="both"/>
        <w:rPr>
          <w:rFonts w:ascii="Cambria" w:hAnsi="Cambria" w:cstheme="minorHAnsi"/>
          <w:szCs w:val="24"/>
        </w:rPr>
      </w:pPr>
      <w:r w:rsidRPr="004D243E">
        <w:rPr>
          <w:rFonts w:ascii="Cambria" w:hAnsi="Cambria" w:cstheme="minorHAnsi"/>
          <w:szCs w:val="24"/>
        </w:rPr>
        <w:t xml:space="preserve">Fonda darbība tiek vērsta uz </w:t>
      </w:r>
      <w:r w:rsidR="00501F04" w:rsidRPr="004D243E">
        <w:rPr>
          <w:rFonts w:ascii="Cambria" w:hAnsi="Cambria" w:cstheme="minorHAnsi"/>
          <w:szCs w:val="24"/>
        </w:rPr>
        <w:t>inovatīvu</w:t>
      </w:r>
      <w:r w:rsidRPr="004D243E">
        <w:rPr>
          <w:rFonts w:ascii="Cambria" w:hAnsi="Cambria" w:cstheme="minorHAnsi"/>
          <w:szCs w:val="24"/>
        </w:rPr>
        <w:t xml:space="preserve">, taču pietiekami nobriedušu projektu līdzfinansēšanu, ar mērķi panākt optimālu līdzsvaru starp inovatīvu tehnoloģiju ieviešanu visās nozarēs, tostarp, īstenojot arī </w:t>
      </w:r>
      <w:proofErr w:type="spellStart"/>
      <w:r w:rsidRPr="004D243E">
        <w:rPr>
          <w:rFonts w:ascii="Cambria" w:hAnsi="Cambria" w:cstheme="minorHAnsi"/>
          <w:szCs w:val="24"/>
        </w:rPr>
        <w:t>pārnozaru</w:t>
      </w:r>
      <w:proofErr w:type="spellEnd"/>
      <w:r w:rsidRPr="004D243E">
        <w:rPr>
          <w:rFonts w:ascii="Cambria" w:hAnsi="Cambria" w:cstheme="minorHAnsi"/>
          <w:szCs w:val="24"/>
        </w:rPr>
        <w:t xml:space="preserve"> projektus</w:t>
      </w:r>
      <w:r w:rsidR="00501F04" w:rsidRPr="004D243E">
        <w:rPr>
          <w:rFonts w:ascii="Cambria" w:hAnsi="Cambria" w:cstheme="minorHAnsi"/>
          <w:szCs w:val="24"/>
        </w:rPr>
        <w:t xml:space="preserve"> un</w:t>
      </w:r>
      <w:r w:rsidRPr="004D243E">
        <w:rPr>
          <w:rFonts w:ascii="Cambria" w:hAnsi="Cambria" w:cstheme="minorHAnsi"/>
          <w:szCs w:val="24"/>
        </w:rPr>
        <w:t xml:space="preserve"> aptverot tādas aktivitātes kā inovatīvu zema oglekļa emisiju tehnoloģiju un procesu attīstību energoietilpīgās nozarēs, oglekļa uztveršanu un izmantošanu, oglekļa uztveršanu un uzglabāšanu</w:t>
      </w:r>
      <w:r w:rsidR="008E3945">
        <w:rPr>
          <w:rFonts w:ascii="Cambria" w:hAnsi="Cambria" w:cstheme="minorHAnsi"/>
          <w:szCs w:val="24"/>
        </w:rPr>
        <w:t xml:space="preserve"> vai noglabāšanu</w:t>
      </w:r>
      <w:r w:rsidRPr="004D243E">
        <w:rPr>
          <w:rFonts w:ascii="Cambria" w:hAnsi="Cambria" w:cstheme="minorHAnsi"/>
          <w:szCs w:val="24"/>
        </w:rPr>
        <w:t xml:space="preserve">, inovatīvu </w:t>
      </w:r>
      <w:proofErr w:type="spellStart"/>
      <w:r w:rsidRPr="004D243E">
        <w:rPr>
          <w:rFonts w:ascii="Cambria" w:hAnsi="Cambria" w:cstheme="minorHAnsi"/>
          <w:szCs w:val="24"/>
        </w:rPr>
        <w:t>atjaun</w:t>
      </w:r>
      <w:r w:rsidR="00A23D5C" w:rsidRPr="004D243E">
        <w:rPr>
          <w:rFonts w:ascii="Cambria" w:hAnsi="Cambria" w:cstheme="minorHAnsi"/>
          <w:szCs w:val="24"/>
        </w:rPr>
        <w:t>īgās</w:t>
      </w:r>
      <w:proofErr w:type="spellEnd"/>
      <w:r w:rsidRPr="004D243E">
        <w:rPr>
          <w:rFonts w:ascii="Cambria" w:hAnsi="Cambria" w:cstheme="minorHAnsi"/>
          <w:szCs w:val="24"/>
        </w:rPr>
        <w:t xml:space="preserve"> enerģijas ražošanu, kā arī enerģijas uzglabāšanu.</w:t>
      </w:r>
    </w:p>
    <w:p w14:paraId="0DDD664A" w14:textId="79B3FA5F" w:rsidR="001D63DD" w:rsidRPr="0017402D" w:rsidRDefault="001D63DD" w:rsidP="0017402D">
      <w:pPr>
        <w:jc w:val="both"/>
        <w:rPr>
          <w:rFonts w:ascii="Cambria" w:hAnsi="Cambria" w:cstheme="minorHAnsi"/>
          <w:szCs w:val="24"/>
          <w:u w:val="single"/>
        </w:rPr>
      </w:pPr>
      <w:r w:rsidRPr="0017402D">
        <w:rPr>
          <w:rFonts w:ascii="Cambria" w:hAnsi="Cambria" w:cstheme="minorHAnsi"/>
          <w:szCs w:val="24"/>
          <w:u w:val="single"/>
        </w:rPr>
        <w:t>Starptautisko finanšu institūciju finansējums</w:t>
      </w:r>
    </w:p>
    <w:p w14:paraId="635E9E83" w14:textId="7559BDF8" w:rsidR="001D63DD" w:rsidRPr="004360B2" w:rsidRDefault="008C1A39" w:rsidP="0017402D">
      <w:pPr>
        <w:jc w:val="both"/>
        <w:rPr>
          <w:rFonts w:ascii="Cambria" w:hAnsi="Cambria" w:cstheme="minorHAnsi"/>
          <w:szCs w:val="24"/>
        </w:rPr>
      </w:pPr>
      <w:r w:rsidRPr="0017402D">
        <w:rPr>
          <w:rStyle w:val="cf01"/>
          <w:rFonts w:ascii="Cambria" w:hAnsi="Cambria"/>
          <w:sz w:val="24"/>
          <w:szCs w:val="24"/>
        </w:rPr>
        <w:t xml:space="preserve">Ņemot vērā Plānā iekļauto </w:t>
      </w:r>
      <w:proofErr w:type="spellStart"/>
      <w:r w:rsidRPr="0017402D">
        <w:rPr>
          <w:rStyle w:val="cf01"/>
          <w:rFonts w:ascii="Cambria" w:hAnsi="Cambria"/>
          <w:sz w:val="24"/>
          <w:szCs w:val="24"/>
        </w:rPr>
        <w:t>rīcībpoloitiku</w:t>
      </w:r>
      <w:proofErr w:type="spellEnd"/>
      <w:r w:rsidRPr="0017402D">
        <w:rPr>
          <w:rStyle w:val="cf01"/>
          <w:rFonts w:ascii="Cambria" w:hAnsi="Cambria"/>
          <w:sz w:val="24"/>
          <w:szCs w:val="24"/>
        </w:rPr>
        <w:t xml:space="preserve"> pasākumu īstenošanai nepieciešamā finansējuma kopējo apjomu un finansējumu, kas varētu būt pieejams ES finansējuma ietvaros,</w:t>
      </w:r>
      <w:r w:rsidR="00410A90" w:rsidRPr="0017402D">
        <w:rPr>
          <w:rStyle w:val="cf01"/>
          <w:rFonts w:ascii="Cambria" w:hAnsi="Cambria"/>
          <w:sz w:val="24"/>
          <w:szCs w:val="24"/>
        </w:rPr>
        <w:t xml:space="preserve"> kā viens no finansējuma avotiem varētu būt arī </w:t>
      </w:r>
      <w:r w:rsidR="001D63DD" w:rsidRPr="0017402D">
        <w:rPr>
          <w:rStyle w:val="cf01"/>
          <w:rFonts w:ascii="Cambria" w:hAnsi="Cambria"/>
          <w:sz w:val="24"/>
          <w:szCs w:val="24"/>
        </w:rPr>
        <w:t>starptautisko finanšu institūciju finansējum</w:t>
      </w:r>
      <w:r w:rsidR="00410A90" w:rsidRPr="0017402D">
        <w:rPr>
          <w:rStyle w:val="cf01"/>
          <w:rFonts w:ascii="Cambria" w:hAnsi="Cambria"/>
          <w:sz w:val="24"/>
          <w:szCs w:val="24"/>
        </w:rPr>
        <w:t>s</w:t>
      </w:r>
      <w:r w:rsidR="001D63DD" w:rsidRPr="0017402D">
        <w:rPr>
          <w:rStyle w:val="cf01"/>
          <w:rFonts w:ascii="Cambria" w:hAnsi="Cambria"/>
          <w:sz w:val="24"/>
          <w:szCs w:val="24"/>
        </w:rPr>
        <w:t>, piemēram, finansējum</w:t>
      </w:r>
      <w:r w:rsidR="006C448D" w:rsidRPr="0017402D">
        <w:rPr>
          <w:rStyle w:val="cf01"/>
          <w:rFonts w:ascii="Cambria" w:hAnsi="Cambria"/>
          <w:sz w:val="24"/>
          <w:szCs w:val="24"/>
        </w:rPr>
        <w:t>s</w:t>
      </w:r>
      <w:r w:rsidR="001D63DD" w:rsidRPr="0017402D">
        <w:rPr>
          <w:rStyle w:val="cf01"/>
          <w:rFonts w:ascii="Cambria" w:hAnsi="Cambria"/>
          <w:sz w:val="24"/>
          <w:szCs w:val="24"/>
        </w:rPr>
        <w:t xml:space="preserve"> no Eiropas Investīciju bankas, Eiropas Rekonstrukcijas un attīstības bankas un Ziemeļu Investīciju bankas. </w:t>
      </w:r>
      <w:r w:rsidR="00D23159" w:rsidRPr="0017402D">
        <w:rPr>
          <w:rStyle w:val="cf01"/>
          <w:rFonts w:ascii="Cambria" w:hAnsi="Cambria"/>
          <w:sz w:val="24"/>
          <w:szCs w:val="24"/>
        </w:rPr>
        <w:t xml:space="preserve">Starptautiskās finanšu institūcijas </w:t>
      </w:r>
      <w:r w:rsidR="001D63DD" w:rsidRPr="0017402D">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14:paraId="61612FC9" w14:textId="17AFA7BF" w:rsidR="009D4253" w:rsidRDefault="009D4253" w:rsidP="009D4253">
      <w:pPr>
        <w:pStyle w:val="tv213"/>
        <w:spacing w:before="120" w:beforeAutospacing="0" w:after="120" w:afterAutospacing="0"/>
        <w:jc w:val="both"/>
        <w:rPr>
          <w:rFonts w:ascii="Cambria" w:hAnsi="Cambria" w:cstheme="minorHAnsi"/>
          <w:u w:val="single"/>
        </w:rPr>
      </w:pPr>
      <w:r>
        <w:rPr>
          <w:rFonts w:ascii="Cambria" w:hAnsi="Cambria" w:cstheme="minorHAnsi"/>
          <w:u w:val="single"/>
        </w:rPr>
        <w:t>Privātais finansējums</w:t>
      </w:r>
    </w:p>
    <w:p w14:paraId="46964807" w14:textId="36C5A184" w:rsidR="009D4253" w:rsidRPr="00903D3F" w:rsidRDefault="009D4253" w:rsidP="009D4253">
      <w:pPr>
        <w:pStyle w:val="tv213"/>
        <w:spacing w:before="120" w:beforeAutospacing="0" w:after="120" w:afterAutospacing="0"/>
        <w:jc w:val="both"/>
        <w:rPr>
          <w:rFonts w:ascii="Cambria" w:hAnsi="Cambria" w:cstheme="minorHAnsi"/>
        </w:rPr>
      </w:pPr>
      <w:r w:rsidRPr="00903D3F">
        <w:rPr>
          <w:rFonts w:ascii="Cambria" w:hAnsi="Cambria" w:cstheme="minorHAnsi"/>
        </w:rPr>
        <w:t xml:space="preserve">Ņemot vērā Plānā iekļauto </w:t>
      </w:r>
      <w:proofErr w:type="spellStart"/>
      <w:r w:rsidRPr="00903D3F">
        <w:rPr>
          <w:rFonts w:ascii="Cambria" w:hAnsi="Cambria" w:cstheme="minorHAnsi"/>
        </w:rPr>
        <w:t>rīcībpolitiku</w:t>
      </w:r>
      <w:proofErr w:type="spellEnd"/>
      <w:r w:rsidRPr="00903D3F">
        <w:rPr>
          <w:rFonts w:ascii="Cambria" w:hAnsi="Cambria" w:cstheme="minorHAnsi"/>
        </w:rPr>
        <w:t xml:space="preserve"> pasākumu īstenošanai nepieciešamā finansējuma kopējo apjomu</w:t>
      </w:r>
      <w:r w:rsidR="00365133" w:rsidRPr="00903D3F">
        <w:rPr>
          <w:rFonts w:ascii="Cambria" w:hAnsi="Cambria" w:cstheme="minorHAnsi"/>
        </w:rPr>
        <w:t>, ir saprotams, ka Latvijai noteikto mērķu izpildei būs nepieciešams arī būtisks privātā finansējuma ieguldījums</w:t>
      </w:r>
      <w:r w:rsidR="001F55C1" w:rsidRPr="00903D3F">
        <w:rPr>
          <w:rFonts w:ascii="Cambria" w:hAnsi="Cambria" w:cstheme="minorHAnsi"/>
        </w:rPr>
        <w:t>.</w:t>
      </w:r>
    </w:p>
    <w:p w14:paraId="179B07A3" w14:textId="77777777" w:rsidR="00940FA4" w:rsidRDefault="00940FA4" w:rsidP="009D4253">
      <w:pPr>
        <w:pStyle w:val="tv213"/>
        <w:spacing w:before="120" w:beforeAutospacing="0" w:after="120" w:afterAutospacing="0"/>
        <w:jc w:val="both"/>
        <w:rPr>
          <w:rFonts w:ascii="Cambria" w:hAnsi="Cambria" w:cstheme="minorHAnsi"/>
          <w:u w:val="single"/>
        </w:rPr>
      </w:pPr>
    </w:p>
    <w:p w14:paraId="23908176" w14:textId="435C439B" w:rsidR="00A22B9A" w:rsidRPr="009D3805" w:rsidRDefault="00A22B9A" w:rsidP="00903D3F">
      <w:pPr>
        <w:pStyle w:val="Heading1"/>
      </w:pPr>
      <w:bookmarkStart w:id="466" w:name="_Toc151106369"/>
      <w:r>
        <w:t>INTEGRĒTĀ UZRAUDZĪBAS UN ZIŅOŠANAS SISTĒMA</w:t>
      </w:r>
      <w:bookmarkEnd w:id="466"/>
    </w:p>
    <w:p w14:paraId="4E0B64BE" w14:textId="4A520B60" w:rsidR="00AB300A" w:rsidRPr="00903D3F" w:rsidRDefault="00AB300A" w:rsidP="00AB300A">
      <w:pPr>
        <w:jc w:val="both"/>
        <w:rPr>
          <w:rFonts w:ascii="Cambria" w:hAnsi="Cambria" w:cstheme="minorHAnsi"/>
          <w:lang w:eastAsia="lv-LV"/>
        </w:rPr>
      </w:pPr>
      <w:r w:rsidRPr="00903D3F">
        <w:rPr>
          <w:rFonts w:ascii="Cambria" w:hAnsi="Cambria" w:cstheme="minorHAnsi"/>
          <w:lang w:eastAsia="lv-LV"/>
        </w:rPr>
        <w:t>Saskaņā ar Regulu 2018/1999 ir nepieciešams reizi divos gados iesniegt EK integrēto nacionālo enerģētikas un klimata progresa ziņojumu, kas aptver visas piecas enerģētikas savienības dimensijas</w:t>
      </w:r>
      <w:r w:rsidR="007B2607">
        <w:rPr>
          <w:rFonts w:ascii="Cambria" w:hAnsi="Cambria" w:cstheme="minorHAnsi"/>
          <w:lang w:eastAsia="lv-LV"/>
        </w:rPr>
        <w:t>.</w:t>
      </w:r>
      <w:r w:rsidR="0029379A" w:rsidRPr="00903D3F">
        <w:rPr>
          <w:rFonts w:ascii="Cambria" w:hAnsi="Cambria" w:cstheme="minorHAnsi"/>
        </w:rPr>
        <w:t xml:space="preserve">. Integrētā </w:t>
      </w:r>
      <w:r w:rsidR="007E27B2">
        <w:rPr>
          <w:rFonts w:ascii="Cambria" w:hAnsi="Cambria" w:cstheme="minorHAnsi"/>
        </w:rPr>
        <w:t xml:space="preserve">progresa </w:t>
      </w:r>
      <w:r w:rsidR="0029379A" w:rsidRPr="00903D3F">
        <w:rPr>
          <w:rFonts w:ascii="Cambria" w:hAnsi="Cambria" w:cstheme="minorHAnsi"/>
        </w:rPr>
        <w:t xml:space="preserve">ziņojuma saturu noteic Komisijas 2022.gada </w:t>
      </w:r>
      <w:r w:rsidR="002E1347" w:rsidRPr="00903D3F">
        <w:rPr>
          <w:rFonts w:ascii="Cambria" w:hAnsi="Cambria" w:cstheme="minorHAnsi"/>
        </w:rPr>
        <w:t xml:space="preserve">15.novembra regula </w:t>
      </w:r>
      <w:r w:rsidR="009E27EF" w:rsidRPr="00903D3F">
        <w:rPr>
          <w:rFonts w:ascii="Cambria" w:hAnsi="Cambria" w:cstheme="minorHAnsi"/>
        </w:rPr>
        <w:t xml:space="preserve">(ES) 2022/2299, ar ko paredz noteikumus par to, kā piemērot </w:t>
      </w:r>
      <w:r w:rsidR="009E27EF" w:rsidRPr="00903D3F">
        <w:rPr>
          <w:rFonts w:ascii="Cambria" w:hAnsi="Cambria" w:cstheme="minorHAnsi"/>
        </w:rPr>
        <w:lastRenderedPageBreak/>
        <w:t>Eiropas Parlamenta un Padomes Regulu (ES) 2018/1999 attiecībā uz integrēto nacionālo enerģētikas un klimata progresa ziņojumu struktūru, formātu, tehniskajiem aspektiem un procesu.</w:t>
      </w:r>
      <w:r w:rsidR="00CE7ED0" w:rsidRPr="00903D3F">
        <w:rPr>
          <w:rFonts w:ascii="Cambria" w:hAnsi="Cambria" w:cstheme="minorHAnsi"/>
        </w:rPr>
        <w:t xml:space="preserve"> </w:t>
      </w:r>
      <w:r w:rsidRPr="00903D3F">
        <w:rPr>
          <w:rFonts w:ascii="Cambria" w:hAnsi="Cambria" w:cstheme="minorHAnsi"/>
          <w:lang w:eastAsia="lv-LV"/>
        </w:rPr>
        <w:t>Papildus Plāna izpildes progresa novērtējumam nepieciešams, izmantojot valsts vides monitoringa un citus pieejamos datus, divas reizes plānošanas periodā (2024. gadā un 2028. gadā) izstrādāt vides monitoringa ziņojumu un iesniegt to (arī elektroniskā veidā) Vides pārraudzības valsts birojā.</w:t>
      </w:r>
    </w:p>
    <w:p w14:paraId="3725141E" w14:textId="3C5B19A5" w:rsidR="00AB300A" w:rsidRPr="00903D3F" w:rsidRDefault="00AB300A" w:rsidP="00AB300A">
      <w:pPr>
        <w:jc w:val="both"/>
        <w:rPr>
          <w:rFonts w:ascii="Cambria" w:hAnsi="Cambria" w:cstheme="minorHAnsi"/>
          <w:lang w:eastAsia="lv-LV"/>
        </w:rPr>
      </w:pPr>
      <w:r w:rsidRPr="00903D3F">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005F3225">
        <w:rPr>
          <w:rFonts w:ascii="Cambria" w:hAnsi="Cambria" w:cstheme="minorHAnsi"/>
          <w:lang w:eastAsia="lv-LV"/>
        </w:rPr>
        <w:t xml:space="preserve"> </w:t>
      </w:r>
      <w:r w:rsidRPr="00903D3F">
        <w:rPr>
          <w:rFonts w:ascii="Cambria" w:hAnsi="Cambria" w:cstheme="minorHAnsi"/>
          <w:lang w:eastAsia="lv-LV"/>
        </w:rPr>
        <w:t>Šobrīd</w:t>
      </w:r>
      <w:r>
        <w:rPr>
          <w:rFonts w:ascii="Cambria" w:hAnsi="Cambria" w:cstheme="minorHAnsi"/>
          <w:lang w:eastAsia="lv-LV"/>
        </w:rPr>
        <w:t xml:space="preserve"> </w:t>
      </w:r>
      <w:r w:rsidR="009D3805">
        <w:rPr>
          <w:rFonts w:ascii="Cambria" w:hAnsi="Cambria" w:cstheme="minorHAnsi"/>
          <w:lang w:eastAsia="lv-LV"/>
        </w:rPr>
        <w:t>Latvijas normatīvajā regulējumā</w:t>
      </w:r>
      <w:r>
        <w:rPr>
          <w:rFonts w:ascii="Cambria" w:hAnsi="Cambria" w:cstheme="minorHAnsi"/>
          <w:lang w:eastAsia="lv-LV"/>
        </w:rPr>
        <w:t xml:space="preserve"> </w:t>
      </w:r>
      <w:r w:rsidRPr="00903D3F">
        <w:rPr>
          <w:rFonts w:ascii="Cambria" w:hAnsi="Cambria" w:cstheme="minorHAnsi"/>
          <w:lang w:eastAsia="lv-LV"/>
        </w:rPr>
        <w:t>ir noteikti nosacījumi SEG emisiju un CO</w:t>
      </w:r>
      <w:r w:rsidRPr="00903D3F">
        <w:rPr>
          <w:rFonts w:ascii="Cambria" w:hAnsi="Cambria" w:cstheme="minorHAnsi"/>
          <w:vertAlign w:val="subscript"/>
          <w:lang w:eastAsia="lv-LV"/>
        </w:rPr>
        <w:t>2</w:t>
      </w:r>
      <w:r w:rsidRPr="00903D3F">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3B851609" w14:textId="77777777" w:rsidR="00C05090" w:rsidRDefault="00AB300A" w:rsidP="00AB300A">
      <w:pPr>
        <w:jc w:val="both"/>
        <w:rPr>
          <w:rFonts w:ascii="Cambria" w:eastAsia="Times New Roman" w:hAnsi="Cambria" w:cstheme="minorHAnsi"/>
          <w:szCs w:val="24"/>
          <w:lang w:eastAsia="lv-LV"/>
        </w:rPr>
        <w:sectPr w:rsidR="00C05090" w:rsidSect="00AB300A">
          <w:footerReference w:type="default" r:id="rId76"/>
          <w:type w:val="continuous"/>
          <w:pgSz w:w="11906" w:h="16838" w:code="9"/>
          <w:pgMar w:top="1418" w:right="1134" w:bottom="1134" w:left="1701" w:header="567" w:footer="567" w:gutter="0"/>
          <w:cols w:space="708"/>
          <w:docGrid w:linePitch="360"/>
        </w:sectPr>
      </w:pPr>
      <w:r w:rsidRPr="00903D3F">
        <w:rPr>
          <w:rFonts w:ascii="Cambria" w:eastAsia="Times New Roman" w:hAnsi="Cambria" w:cstheme="minorHAnsi"/>
          <w:bCs/>
          <w:color w:val="000000"/>
          <w:szCs w:val="24"/>
          <w:lang w:eastAsia="lv-LV"/>
        </w:rPr>
        <w:t xml:space="preserve">Integrētās monitoringa un ziņošanas sistēmas izveidei un īstenošanai būs nepieciešami papildus finansiāli līdzekļi, un ir iespējama ES </w:t>
      </w:r>
      <w:r w:rsidRPr="00903D3F">
        <w:rPr>
          <w:rFonts w:ascii="Cambria" w:hAnsi="Cambria" w:cstheme="minorHAnsi"/>
          <w:szCs w:val="24"/>
        </w:rPr>
        <w:t>struktūr</w:t>
      </w:r>
      <w:r w:rsidRPr="00903D3F">
        <w:rPr>
          <w:rFonts w:ascii="Cambria" w:eastAsia="Times New Roman" w:hAnsi="Cambria" w:cstheme="minorHAnsi"/>
          <w:bCs/>
          <w:color w:val="000000"/>
          <w:szCs w:val="24"/>
          <w:lang w:eastAsia="lv-LV"/>
        </w:rPr>
        <w:t>fondu līdzekļu piesaiste šo uzdevumu veikšanai.</w:t>
      </w:r>
      <w:r w:rsidRPr="00903D3F">
        <w:rPr>
          <w:rFonts w:ascii="Cambria" w:eastAsia="Times New Roman" w:hAnsi="Cambria" w:cstheme="minorHAnsi"/>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42662693" w14:textId="2377F92E" w:rsidR="00FA3E0F" w:rsidRPr="004D243E" w:rsidRDefault="00837D79" w:rsidP="0017327C">
      <w:pPr>
        <w:pStyle w:val="Heading1"/>
        <w:numPr>
          <w:ilvl w:val="0"/>
          <w:numId w:val="0"/>
        </w:numPr>
        <w:rPr>
          <w:rStyle w:val="normaltextrun"/>
          <w:rFonts w:eastAsiaTheme="minorHAnsi" w:cs="Calibri"/>
          <w:szCs w:val="28"/>
        </w:rPr>
      </w:pPr>
      <w:bookmarkStart w:id="467" w:name="_Toc149905902"/>
      <w:bookmarkStart w:id="468" w:name="_Toc151106370"/>
      <w:r w:rsidRPr="004D243E">
        <w:rPr>
          <w:rStyle w:val="normaltextrun"/>
          <w:rFonts w:cs="Calibri"/>
          <w:szCs w:val="28"/>
        </w:rPr>
        <w:t>1</w:t>
      </w:r>
      <w:r w:rsidR="00FA3E0F" w:rsidRPr="004D243E">
        <w:rPr>
          <w:rStyle w:val="normaltextrun"/>
          <w:rFonts w:cs="Calibri"/>
          <w:szCs w:val="28"/>
        </w:rPr>
        <w:t>. PIELIKUMS APSPRIEDES PROCESS</w:t>
      </w:r>
      <w:r w:rsidR="007E7BE6" w:rsidRPr="004D243E">
        <w:rPr>
          <w:rStyle w:val="normaltextrun"/>
          <w:rFonts w:cs="Calibri"/>
          <w:szCs w:val="28"/>
        </w:rPr>
        <w:t xml:space="preserve"> UN REĢIONĀLĀ SADARBĪBA</w:t>
      </w:r>
      <w:bookmarkEnd w:id="467"/>
      <w:bookmarkEnd w:id="468"/>
    </w:p>
    <w:p w14:paraId="63E29FF4" w14:textId="77777777" w:rsidR="00FA3E0F" w:rsidRPr="00B56B0E" w:rsidRDefault="00FA3E0F" w:rsidP="00B56B0E">
      <w:pPr>
        <w:pStyle w:val="Heading1"/>
        <w:numPr>
          <w:ilvl w:val="0"/>
          <w:numId w:val="40"/>
        </w:numPr>
        <w:ind w:left="397" w:hanging="397"/>
        <w:rPr>
          <w:rStyle w:val="eop"/>
          <w:rFonts w:eastAsiaTheme="minorHAnsi"/>
        </w:rPr>
      </w:pPr>
      <w:bookmarkStart w:id="469" w:name="_Toc527529424"/>
      <w:bookmarkStart w:id="470" w:name="_Toc23245742"/>
      <w:bookmarkStart w:id="471" w:name="_Toc23245981"/>
      <w:bookmarkStart w:id="472" w:name="_Toc24407993"/>
      <w:bookmarkStart w:id="473" w:name="_Toc146702082"/>
      <w:bookmarkStart w:id="474" w:name="_Toc146793410"/>
      <w:bookmarkStart w:id="475" w:name="_Toc147174964"/>
      <w:bookmarkStart w:id="476" w:name="_Toc147389914"/>
      <w:bookmarkStart w:id="477" w:name="_Toc147392395"/>
      <w:bookmarkStart w:id="478" w:name="_Toc147394695"/>
      <w:bookmarkStart w:id="479" w:name="_Toc148528032"/>
      <w:bookmarkStart w:id="480" w:name="_Toc149143788"/>
      <w:bookmarkStart w:id="481" w:name="_Toc149905903"/>
      <w:bookmarkStart w:id="482" w:name="_Toc149906136"/>
      <w:bookmarkStart w:id="483" w:name="_Toc150357167"/>
      <w:bookmarkStart w:id="484" w:name="_Toc151106371"/>
      <w:r w:rsidRPr="00B56B0E">
        <w:rPr>
          <w:rStyle w:val="normaltextrun"/>
        </w:rPr>
        <w:t>Pārrobežu kontekstā svarīgie jautājumi</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B56B0E">
        <w:rPr>
          <w:rStyle w:val="eop"/>
        </w:rPr>
        <w:t> </w:t>
      </w:r>
    </w:p>
    <w:p w14:paraId="081F4995" w14:textId="777777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szCs w:val="24"/>
        </w:rPr>
        <w:t xml:space="preserve">Plāna kontekstā svarīgākie īstenotie pasākumi attiecas uz Baltijas enerģijas tirgus </w:t>
      </w:r>
      <w:proofErr w:type="spellStart"/>
      <w:r w:rsidRPr="004D243E">
        <w:rPr>
          <w:rFonts w:ascii="Cambria" w:hAnsi="Cambria" w:cs="Calibri"/>
          <w:color w:val="000000" w:themeColor="text1"/>
          <w:szCs w:val="24"/>
        </w:rPr>
        <w:t>starpsavienojumiem</w:t>
      </w:r>
      <w:proofErr w:type="spellEnd"/>
      <w:r w:rsidRPr="004D243E">
        <w:rPr>
          <w:rFonts w:ascii="Cambria" w:hAnsi="Cambria" w:cs="Calibri"/>
          <w:color w:val="000000" w:themeColor="text1"/>
          <w:szCs w:val="24"/>
        </w:rPr>
        <w:t>, kopējo enerģijas tirgu un enerģētiskās drošības jautājumiem.</w:t>
      </w:r>
    </w:p>
    <w:p w14:paraId="335688DC" w14:textId="777777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id="485" w:name="_Hlk520283543"/>
      <w:r w:rsidRPr="004D243E">
        <w:rPr>
          <w:rFonts w:ascii="Cambria" w:hAnsi="Cambria" w:cs="Calibri"/>
          <w:color w:val="000000" w:themeColor="text1"/>
        </w:rPr>
        <w:t>(gan fosilo energoresursu, gan biomasas un biodegvielas</w:t>
      </w:r>
      <w:r w:rsidRPr="004D243E">
        <w:rPr>
          <w:rStyle w:val="FootnoteReference"/>
          <w:rFonts w:ascii="Cambria" w:hAnsi="Cambria" w:cs="Calibri"/>
          <w:color w:val="000000" w:themeColor="text1"/>
        </w:rPr>
        <w:footnoteReference w:id="239"/>
      </w:r>
      <w:r w:rsidRPr="004D243E">
        <w:rPr>
          <w:rFonts w:ascii="Cambria" w:hAnsi="Cambria" w:cs="Calibri"/>
          <w:color w:val="000000" w:themeColor="text1"/>
        </w:rPr>
        <w:t>)</w:t>
      </w:r>
      <w:bookmarkEnd w:id="485"/>
      <w:r w:rsidRPr="004D243E">
        <w:rPr>
          <w:rFonts w:ascii="Cambria" w:hAnsi="Cambria" w:cs="Calibri"/>
          <w:color w:val="000000" w:themeColor="text1"/>
        </w:rPr>
        <w:t xml:space="preserve"> plūsmu starp Baltijas valstīm.</w:t>
      </w:r>
    </w:p>
    <w:p w14:paraId="19CD2E73" w14:textId="6C9DAFE8" w:rsidR="00FA3E0F" w:rsidRPr="004D243E" w:rsidRDefault="00FA3E0F" w:rsidP="00FA3E0F">
      <w:pPr>
        <w:jc w:val="both"/>
        <w:rPr>
          <w:rFonts w:ascii="Cambria" w:hAnsi="Cambria" w:cs="Calibri"/>
          <w:color w:val="000000" w:themeColor="text1"/>
        </w:rPr>
      </w:pPr>
      <w:r w:rsidRPr="004D243E">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6A635506" w:rsidRPr="004D243E">
        <w:rPr>
          <w:rFonts w:ascii="Cambria" w:hAnsi="Cambria" w:cs="Calibri"/>
          <w:color w:val="000000" w:themeColor="text1"/>
        </w:rPr>
        <w:t xml:space="preserve"> </w:t>
      </w:r>
      <w:r w:rsidRPr="004D243E">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w:t>
      </w:r>
      <w:r w:rsidRPr="004D243E">
        <w:rPr>
          <w:rFonts w:ascii="Cambria" w:hAnsi="Cambria" w:cs="Calibri"/>
          <w:color w:val="000000" w:themeColor="text1"/>
        </w:rPr>
        <w:lastRenderedPageBreak/>
        <w:t xml:space="preserve">lielākajiem ne-ETS darbību SEG emisiju avotiem un līdz ar to būtu ieteicams veikt saskaņotas darbības tieši transporta sektora emisiju samazināšanai. </w:t>
      </w:r>
    </w:p>
    <w:p w14:paraId="2A586EAE" w14:textId="77777777" w:rsidR="00496C68" w:rsidRPr="004D243E" w:rsidRDefault="00496C68" w:rsidP="003730E0">
      <w:pPr>
        <w:jc w:val="both"/>
        <w:rPr>
          <w:rFonts w:ascii="Cambria" w:hAnsi="Cambria" w:cs="Calibri"/>
          <w:color w:val="000000" w:themeColor="text1"/>
          <w:szCs w:val="24"/>
        </w:rPr>
      </w:pPr>
    </w:p>
    <w:p w14:paraId="6F7BB30A" w14:textId="77777777" w:rsidR="00FA3E0F" w:rsidRPr="00B56B0E" w:rsidRDefault="00FA3E0F" w:rsidP="00B56B0E">
      <w:pPr>
        <w:pStyle w:val="Heading1"/>
        <w:rPr>
          <w:rStyle w:val="normaltextrun"/>
        </w:rPr>
      </w:pPr>
      <w:bookmarkStart w:id="486" w:name="_Toc520978801"/>
      <w:bookmarkStart w:id="487" w:name="_Toc527529426"/>
      <w:bookmarkStart w:id="488" w:name="_Toc532909997"/>
      <w:bookmarkStart w:id="489" w:name="_Toc10527194"/>
      <w:bookmarkStart w:id="490" w:name="_Toc23245744"/>
      <w:bookmarkStart w:id="491" w:name="_Toc23245983"/>
      <w:bookmarkStart w:id="492" w:name="_Toc24407995"/>
      <w:bookmarkStart w:id="493" w:name="_Toc26454556"/>
      <w:bookmarkStart w:id="494" w:name="_Toc27121633"/>
      <w:bookmarkStart w:id="495" w:name="_Toc146702083"/>
      <w:bookmarkStart w:id="496" w:name="_Toc146793411"/>
      <w:bookmarkStart w:id="497" w:name="_Toc147174965"/>
      <w:bookmarkStart w:id="498" w:name="_Toc147389915"/>
      <w:bookmarkStart w:id="499" w:name="_Toc147392396"/>
      <w:bookmarkStart w:id="500" w:name="_Toc147394696"/>
      <w:bookmarkStart w:id="501" w:name="_Toc148528033"/>
      <w:bookmarkStart w:id="502" w:name="_Toc149143789"/>
      <w:bookmarkStart w:id="503" w:name="_Toc149905904"/>
      <w:bookmarkStart w:id="504" w:name="_Toc149906137"/>
      <w:bookmarkStart w:id="505" w:name="_Toc150357168"/>
      <w:bookmarkStart w:id="506" w:name="_Toc151106372"/>
      <w:bookmarkStart w:id="507" w:name="_Hlk531554403"/>
      <w:r w:rsidRPr="00B56B0E">
        <w:rPr>
          <w:rStyle w:val="normaltextrun"/>
        </w:rPr>
        <w:t>Apspriede ar valsts un ES struktūrām, citām dalībvalstīm, to iesaiste un attiecīgie rezultāti</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B56B0E">
        <w:rPr>
          <w:rStyle w:val="normaltextrun"/>
        </w:rPr>
        <w:t xml:space="preserve"> </w:t>
      </w:r>
    </w:p>
    <w:p w14:paraId="1259ED3A" w14:textId="794EF6F4" w:rsidR="000F0A9C" w:rsidRPr="004D243E" w:rsidRDefault="006B4F97" w:rsidP="003730E0">
      <w:pPr>
        <w:jc w:val="both"/>
        <w:rPr>
          <w:rFonts w:ascii="Cambria" w:hAnsi="Cambria"/>
        </w:rPr>
      </w:pPr>
      <w:r w:rsidRPr="004D243E">
        <w:rPr>
          <w:rFonts w:ascii="Cambria" w:hAnsi="Cambria"/>
        </w:rPr>
        <w:t>Plāna projekts tik</w:t>
      </w:r>
      <w:r w:rsidR="7D64BECD" w:rsidRPr="004D243E">
        <w:rPr>
          <w:rFonts w:ascii="Cambria" w:hAnsi="Cambria"/>
        </w:rPr>
        <w:t>a</w:t>
      </w:r>
      <w:r w:rsidRPr="004D243E">
        <w:rPr>
          <w:rFonts w:ascii="Cambria" w:hAnsi="Cambria"/>
        </w:rPr>
        <w:t xml:space="preserve"> izstrādāts sadarbībā ar nozaru ekspertiem un iesaistītajām pusēm Plānā iekļautos papildus pasākumus izstrādājot ekspertu darba grupās, kas izveidotas Nacionālās enerģētikas un klimata padomes ietvaros.</w:t>
      </w:r>
      <w:r w:rsidR="005E7891" w:rsidRPr="004D243E">
        <w:rPr>
          <w:rFonts w:ascii="Cambria" w:hAnsi="Cambria"/>
        </w:rPr>
        <w:t xml:space="preserve"> Katrai ekspertu darba grupai ir bijusi vismaz 1 sanāksme</w:t>
      </w:r>
    </w:p>
    <w:p w14:paraId="1EEE8FFB" w14:textId="30827E39" w:rsidR="000F0A9C" w:rsidRPr="004D243E" w:rsidRDefault="000F0A9C" w:rsidP="00B56B0E">
      <w:pPr>
        <w:pStyle w:val="Heading2"/>
        <w:numPr>
          <w:ilvl w:val="1"/>
          <w:numId w:val="17"/>
        </w:numPr>
        <w:ind w:left="340" w:hanging="340"/>
      </w:pPr>
      <w:bookmarkStart w:id="508" w:name="_Toc520978802"/>
      <w:bookmarkStart w:id="509" w:name="_Toc527529427"/>
      <w:bookmarkStart w:id="510" w:name="_Toc23245745"/>
      <w:bookmarkStart w:id="511" w:name="_Toc23245984"/>
      <w:bookmarkStart w:id="512" w:name="_Toc24407996"/>
      <w:bookmarkStart w:id="513" w:name="_Toc146793412"/>
      <w:bookmarkStart w:id="514" w:name="_Toc147174966"/>
      <w:bookmarkStart w:id="515" w:name="_Toc147389916"/>
      <w:bookmarkStart w:id="516" w:name="_Toc147392397"/>
      <w:bookmarkStart w:id="517" w:name="_Toc147394697"/>
      <w:bookmarkStart w:id="518" w:name="_Toc148528034"/>
      <w:bookmarkStart w:id="519" w:name="_Toc149143790"/>
      <w:bookmarkStart w:id="520" w:name="_Toc149905905"/>
      <w:bookmarkStart w:id="521" w:name="_Toc149906138"/>
      <w:bookmarkStart w:id="522" w:name="_Toc150357169"/>
      <w:bookmarkStart w:id="523" w:name="_Toc151106373"/>
      <w:r w:rsidRPr="004D243E">
        <w:t>Latvijas Republikas Saeimas un M</w:t>
      </w:r>
      <w:r w:rsidR="00A67A98">
        <w:t>inistru kabineta</w:t>
      </w:r>
      <w:r w:rsidR="00A67A98" w:rsidRPr="004D243E">
        <w:t xml:space="preserve"> </w:t>
      </w:r>
      <w:r w:rsidRPr="004D243E">
        <w:t>iesaiste</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4D243E">
        <w:t xml:space="preserve"> </w:t>
      </w:r>
    </w:p>
    <w:p w14:paraId="10E33CE7" w14:textId="291A9680" w:rsidR="000F0A9C" w:rsidRPr="004D243E" w:rsidRDefault="000F0A9C" w:rsidP="003730E0">
      <w:pPr>
        <w:jc w:val="both"/>
        <w:rPr>
          <w:rFonts w:ascii="Cambria" w:hAnsi="Cambria"/>
        </w:rPr>
      </w:pPr>
      <w:r w:rsidRPr="004D243E">
        <w:rPr>
          <w:rFonts w:ascii="Cambria" w:hAnsi="Cambria"/>
        </w:rPr>
        <w:t>MK tika apstiprināts</w:t>
      </w:r>
      <w:r w:rsidR="001C275C" w:rsidRPr="004D243E">
        <w:rPr>
          <w:rFonts w:ascii="Cambria" w:hAnsi="Cambria"/>
        </w:rPr>
        <w:t xml:space="preserve"> (26.06.</w:t>
      </w:r>
      <w:r w:rsidRPr="004D243E">
        <w:rPr>
          <w:rFonts w:ascii="Cambria" w:hAnsi="Cambria"/>
        </w:rPr>
        <w:t>2018</w:t>
      </w:r>
      <w:r w:rsidR="001C275C" w:rsidRPr="004D243E">
        <w:rPr>
          <w:rFonts w:ascii="Cambria" w:hAnsi="Cambria"/>
        </w:rPr>
        <w:t>.)</w:t>
      </w:r>
      <w:r w:rsidRPr="004D243E">
        <w:rPr>
          <w:rFonts w:ascii="Cambria" w:hAnsi="Cambria"/>
        </w:rPr>
        <w:t xml:space="preserve"> informatīvais ziņojums “Par Nacionālā enerģētikas un klimata plāna izstrādi”</w:t>
      </w:r>
      <w:r w:rsidRPr="004D243E">
        <w:rPr>
          <w:rStyle w:val="FootnoteReference"/>
          <w:rFonts w:ascii="Cambria" w:hAnsi="Cambria"/>
        </w:rPr>
        <w:footnoteReference w:id="240"/>
      </w:r>
      <w:r w:rsidRPr="004D243E">
        <w:rPr>
          <w:rFonts w:ascii="Cambria" w:hAnsi="Cambria"/>
        </w:rPr>
        <w:t xml:space="preserve">, kas noteica Plāna saturiskos elementus un laika ietvaru, kā arī Plāna izstrādes principus un informācijas sagatavošanas atbildības. Plāna izstrādes galvenie koordinatori </w:t>
      </w:r>
      <w:r w:rsidR="00A238FE" w:rsidRPr="004D243E">
        <w:rPr>
          <w:rFonts w:ascii="Cambria" w:hAnsi="Cambria"/>
        </w:rPr>
        <w:t>bija</w:t>
      </w:r>
      <w:r w:rsidRPr="004D243E">
        <w:rPr>
          <w:rFonts w:ascii="Cambria" w:hAnsi="Cambria"/>
        </w:rPr>
        <w:t xml:space="preserve"> </w:t>
      </w:r>
      <w:r w:rsidR="00A238FE" w:rsidRPr="004D243E">
        <w:rPr>
          <w:rFonts w:ascii="Cambria" w:hAnsi="Cambria"/>
        </w:rPr>
        <w:t xml:space="preserve">noteikti </w:t>
      </w:r>
      <w:r w:rsidRPr="004D243E">
        <w:rPr>
          <w:rFonts w:ascii="Cambria" w:hAnsi="Cambria"/>
        </w:rPr>
        <w:t>EM un VARAM</w:t>
      </w:r>
      <w:r w:rsidR="00A238FE" w:rsidRPr="004D243E">
        <w:rPr>
          <w:rFonts w:ascii="Cambria" w:hAnsi="Cambria"/>
        </w:rPr>
        <w:t xml:space="preserve"> (šobrīd KEM)</w:t>
      </w:r>
      <w:r w:rsidRPr="004D243E">
        <w:rPr>
          <w:rFonts w:ascii="Cambria" w:hAnsi="Cambria"/>
        </w:rPr>
        <w:t xml:space="preserve">, un iesaistītas ir arī </w:t>
      </w:r>
      <w:r w:rsidR="00A238FE" w:rsidRPr="004D243E">
        <w:rPr>
          <w:rFonts w:ascii="Cambria" w:hAnsi="Cambria"/>
        </w:rPr>
        <w:t>ĀM</w:t>
      </w:r>
      <w:r w:rsidRPr="004D243E">
        <w:rPr>
          <w:rFonts w:ascii="Cambria" w:hAnsi="Cambria"/>
        </w:rPr>
        <w:t xml:space="preserve">, FM, IZM, LM, SM, ZM un PKC. </w:t>
      </w:r>
      <w:r w:rsidR="00E5159C" w:rsidRPr="004D243E">
        <w:rPr>
          <w:rFonts w:ascii="Cambria" w:hAnsi="Cambria"/>
        </w:rPr>
        <w:t>Plānā iekļaujamie nosacījumi 2022.</w:t>
      </w:r>
      <w:r w:rsidR="265C0001" w:rsidRPr="004D243E">
        <w:rPr>
          <w:rFonts w:ascii="Cambria" w:hAnsi="Cambria"/>
        </w:rPr>
        <w:t xml:space="preserve"> </w:t>
      </w:r>
      <w:r w:rsidR="00E5159C" w:rsidRPr="004D243E">
        <w:rPr>
          <w:rFonts w:ascii="Cambria" w:hAnsi="Cambria"/>
        </w:rPr>
        <w:t xml:space="preserve">gadā ir skatīti vairākās </w:t>
      </w:r>
      <w:r w:rsidRPr="004D243E">
        <w:rPr>
          <w:rFonts w:ascii="Cambria" w:hAnsi="Cambria"/>
        </w:rPr>
        <w:t>Latvijas Republikas Saeimas komisijās</w:t>
      </w:r>
      <w:r w:rsidR="001C275C" w:rsidRPr="004D243E">
        <w:rPr>
          <w:rFonts w:ascii="Cambria" w:hAnsi="Cambria"/>
        </w:rPr>
        <w:t>, piemēram,</w:t>
      </w:r>
      <w:r w:rsidRPr="004D243E">
        <w:rPr>
          <w:rFonts w:ascii="Cambria" w:hAnsi="Cambria"/>
        </w:rPr>
        <w:t xml:space="preserve"> Saeimas Ilgtspējīgas attīstības komisijā</w:t>
      </w:r>
      <w:r w:rsidR="1FBE61F3" w:rsidRPr="004D243E">
        <w:rPr>
          <w:rFonts w:ascii="Cambria" w:hAnsi="Cambria"/>
        </w:rPr>
        <w:t>, Saeimas Tautsaimniecības</w:t>
      </w:r>
      <w:r w:rsidR="00E36303" w:rsidRPr="004D243E">
        <w:rPr>
          <w:rFonts w:ascii="Cambria" w:hAnsi="Cambria"/>
        </w:rPr>
        <w:t xml:space="preserve">, agrārās, vides un reģionālās politikas </w:t>
      </w:r>
      <w:r w:rsidR="1FBE61F3" w:rsidRPr="004D243E">
        <w:rPr>
          <w:rFonts w:ascii="Cambria" w:hAnsi="Cambria"/>
        </w:rPr>
        <w:t>komisijā</w:t>
      </w:r>
      <w:r w:rsidRPr="004D243E">
        <w:rPr>
          <w:rFonts w:ascii="Cambria" w:hAnsi="Cambria"/>
        </w:rPr>
        <w:t>.</w:t>
      </w:r>
    </w:p>
    <w:p w14:paraId="78A42136" w14:textId="4C24D203" w:rsidR="000F0A9C" w:rsidRPr="004D243E" w:rsidRDefault="00A601E7" w:rsidP="00B56B0E">
      <w:pPr>
        <w:pStyle w:val="Heading2"/>
        <w:numPr>
          <w:ilvl w:val="1"/>
          <w:numId w:val="17"/>
        </w:numPr>
        <w:ind w:left="340" w:hanging="340"/>
        <w:jc w:val="both"/>
      </w:pPr>
      <w:bookmarkStart w:id="524" w:name="_Toc520978804"/>
      <w:bookmarkStart w:id="525" w:name="_Toc527529429"/>
      <w:bookmarkStart w:id="526" w:name="_Toc23245747"/>
      <w:bookmarkStart w:id="527" w:name="_Toc23245986"/>
      <w:bookmarkStart w:id="528" w:name="_Toc24407998"/>
      <w:bookmarkStart w:id="529" w:name="_Toc146793413"/>
      <w:bookmarkStart w:id="530" w:name="_Toc147174967"/>
      <w:bookmarkStart w:id="531" w:name="_Toc147389917"/>
      <w:bookmarkStart w:id="532" w:name="_Toc147392398"/>
      <w:bookmarkStart w:id="533" w:name="_Toc147394698"/>
      <w:bookmarkStart w:id="534" w:name="_Toc148528035"/>
      <w:bookmarkStart w:id="535" w:name="_Toc149143791"/>
      <w:bookmarkStart w:id="536" w:name="_Toc149905906"/>
      <w:bookmarkStart w:id="537" w:name="_Toc149906139"/>
      <w:bookmarkStart w:id="538" w:name="_Toc150357170"/>
      <w:bookmarkStart w:id="539" w:name="_Toc151106374"/>
      <w:r w:rsidRPr="004D243E">
        <w:t>Apspriedes ar ieinteresētajām personām, sociālajiem partneriem, pilsoniskās sabiedrības iesaistīšana</w:t>
      </w:r>
      <w:bookmarkEnd w:id="524"/>
      <w:bookmarkEnd w:id="525"/>
      <w:bookmarkEnd w:id="526"/>
      <w:bookmarkEnd w:id="527"/>
      <w:bookmarkEnd w:id="528"/>
      <w:r w:rsidRPr="004D243E">
        <w:t xml:space="preserve">, </w:t>
      </w:r>
      <w:r w:rsidR="00D264F2" w:rsidRPr="004D243E">
        <w:t>v</w:t>
      </w:r>
      <w:r w:rsidR="000F0A9C" w:rsidRPr="004D243E">
        <w:t>ietējo un reģionālo iestāžu iesaiste</w:t>
      </w:r>
      <w:bookmarkEnd w:id="529"/>
      <w:bookmarkEnd w:id="530"/>
      <w:bookmarkEnd w:id="531"/>
      <w:bookmarkEnd w:id="532"/>
      <w:bookmarkEnd w:id="533"/>
      <w:bookmarkEnd w:id="534"/>
      <w:bookmarkEnd w:id="535"/>
      <w:bookmarkEnd w:id="536"/>
      <w:bookmarkEnd w:id="537"/>
      <w:bookmarkEnd w:id="538"/>
      <w:bookmarkEnd w:id="539"/>
    </w:p>
    <w:p w14:paraId="6A6563A6" w14:textId="3F216EB3" w:rsidR="0006100B" w:rsidRPr="003838C0" w:rsidRDefault="00236D01" w:rsidP="003730E0">
      <w:pPr>
        <w:jc w:val="both"/>
        <w:rPr>
          <w:rFonts w:ascii="Cambria" w:hAnsi="Cambria"/>
        </w:rPr>
      </w:pPr>
      <w:r w:rsidRPr="004D243E">
        <w:rPr>
          <w:rFonts w:ascii="Cambria" w:hAnsi="Cambria"/>
        </w:rPr>
        <w:t>202</w:t>
      </w:r>
      <w:r w:rsidR="0D941278" w:rsidRPr="004D243E">
        <w:rPr>
          <w:rFonts w:ascii="Cambria" w:hAnsi="Cambria"/>
        </w:rPr>
        <w:t>3</w:t>
      </w:r>
      <w:r w:rsidRPr="004D243E">
        <w:rPr>
          <w:rFonts w:ascii="Cambria" w:hAnsi="Cambria"/>
        </w:rPr>
        <w:t>.</w:t>
      </w:r>
      <w:r w:rsidR="31A5E59B" w:rsidRPr="004D243E">
        <w:rPr>
          <w:rFonts w:ascii="Cambria" w:hAnsi="Cambria"/>
        </w:rPr>
        <w:t xml:space="preserve"> </w:t>
      </w:r>
      <w:r w:rsidRPr="004D243E">
        <w:rPr>
          <w:rFonts w:ascii="Cambria" w:hAnsi="Cambria"/>
        </w:rPr>
        <w:t>gadā ir saņemti vairāki iesaistīto pušu ierosinājumi Plāna aktualizācijai, piemēram, LDDK, VKP, Zaļā brīvība.</w:t>
      </w:r>
      <w:r w:rsidR="00314DC2" w:rsidRPr="004D243E">
        <w:rPr>
          <w:rFonts w:ascii="Cambria" w:hAnsi="Cambria"/>
        </w:rPr>
        <w:t xml:space="preserve"> </w:t>
      </w:r>
      <w:r w:rsidR="0006100B" w:rsidRPr="004D243E">
        <w:rPr>
          <w:rFonts w:ascii="Cambria" w:hAnsi="Cambria"/>
        </w:rPr>
        <w:t>Aktualizēt</w:t>
      </w:r>
      <w:r w:rsidR="456F5CC4" w:rsidRPr="004D243E">
        <w:rPr>
          <w:rFonts w:ascii="Cambria" w:hAnsi="Cambria"/>
        </w:rPr>
        <w:t>ais</w:t>
      </w:r>
      <w:r w:rsidR="0006100B" w:rsidRPr="004D243E">
        <w:rPr>
          <w:rFonts w:ascii="Cambria" w:hAnsi="Cambria"/>
        </w:rPr>
        <w:t xml:space="preserve"> </w:t>
      </w:r>
      <w:r w:rsidR="00314DC2" w:rsidRPr="004D243E">
        <w:rPr>
          <w:rFonts w:ascii="Cambria" w:hAnsi="Cambria"/>
        </w:rPr>
        <w:t xml:space="preserve">Plāna projekts </w:t>
      </w:r>
      <w:r w:rsidR="0006100B" w:rsidRPr="004D243E">
        <w:rPr>
          <w:rFonts w:ascii="Cambria" w:hAnsi="Cambria"/>
        </w:rPr>
        <w:t>tiks publicēts</w:t>
      </w:r>
      <w:r w:rsidR="006D67B9">
        <w:rPr>
          <w:rFonts w:ascii="Cambria" w:hAnsi="Cambria"/>
        </w:rPr>
        <w:t xml:space="preserve"> diskusijām ar sabiedrību un iesaistītajām pusēm </w:t>
      </w:r>
      <w:r w:rsidR="002C4664">
        <w:rPr>
          <w:rFonts w:ascii="Cambria" w:hAnsi="Cambria"/>
        </w:rPr>
        <w:t>2023.</w:t>
      </w:r>
      <w:r w:rsidR="00307752">
        <w:rPr>
          <w:rFonts w:ascii="Cambria" w:hAnsi="Cambria"/>
        </w:rPr>
        <w:t xml:space="preserve"> gada</w:t>
      </w:r>
      <w:r w:rsidR="00A36BE9">
        <w:rPr>
          <w:rFonts w:ascii="Cambria" w:hAnsi="Cambria"/>
        </w:rPr>
        <w:t xml:space="preserve"> </w:t>
      </w:r>
      <w:r w:rsidR="002C4664">
        <w:rPr>
          <w:rFonts w:ascii="Cambria" w:hAnsi="Cambria"/>
        </w:rPr>
        <w:t xml:space="preserve"> decembrī – 2024.</w:t>
      </w:r>
      <w:r w:rsidR="00307752">
        <w:rPr>
          <w:rFonts w:ascii="Cambria" w:hAnsi="Cambria"/>
        </w:rPr>
        <w:t xml:space="preserve"> </w:t>
      </w:r>
      <w:r w:rsidR="002C4664">
        <w:rPr>
          <w:rFonts w:ascii="Cambria" w:hAnsi="Cambria"/>
        </w:rPr>
        <w:t>gad</w:t>
      </w:r>
      <w:r w:rsidR="00A36BE9">
        <w:rPr>
          <w:rFonts w:ascii="Cambria" w:hAnsi="Cambria"/>
        </w:rPr>
        <w:t>a</w:t>
      </w:r>
      <w:r w:rsidR="002C4664">
        <w:rPr>
          <w:rFonts w:ascii="Cambria" w:hAnsi="Cambria"/>
        </w:rPr>
        <w:t xml:space="preserve"> janvārī, vienlaikus Aktualizētais Plāna projekts </w:t>
      </w:r>
      <w:r w:rsidR="000B4895">
        <w:rPr>
          <w:rFonts w:ascii="Cambria" w:hAnsi="Cambria"/>
        </w:rPr>
        <w:t xml:space="preserve">publiskai apspriedei tiesību aktu portālā tiks nodots </w:t>
      </w:r>
      <w:r w:rsidR="00F64A09">
        <w:rPr>
          <w:rFonts w:ascii="Cambria" w:hAnsi="Cambria"/>
        </w:rPr>
        <w:t>pēc EK rekomendāciju saņemšanas un pēc Plāna projekta aktualizēšanas, tajā iestrādājot EK rekomendācijas</w:t>
      </w:r>
      <w:r w:rsidR="00F374A4">
        <w:rPr>
          <w:rFonts w:ascii="Cambria" w:hAnsi="Cambria"/>
        </w:rPr>
        <w:t xml:space="preserve"> un sabiedrības viedokli</w:t>
      </w:r>
      <w:r w:rsidR="003907BB" w:rsidRPr="004D243E">
        <w:rPr>
          <w:rFonts w:ascii="Cambria" w:hAnsi="Cambria"/>
        </w:rPr>
        <w:t>,</w:t>
      </w:r>
      <w:r w:rsidR="0006100B" w:rsidRPr="004D243E">
        <w:rPr>
          <w:rFonts w:ascii="Cambria" w:hAnsi="Cambria"/>
        </w:rPr>
        <w:t xml:space="preserve"> tādejādi nodrošinot, ka </w:t>
      </w:r>
      <w:r w:rsidR="00C73825" w:rsidRPr="004D243E">
        <w:rPr>
          <w:rFonts w:ascii="Cambria" w:hAnsi="Cambria"/>
        </w:rPr>
        <w:t>Plāna</w:t>
      </w:r>
      <w:r w:rsidR="0006100B" w:rsidRPr="004D243E">
        <w:rPr>
          <w:rFonts w:ascii="Cambria" w:hAnsi="Cambria"/>
        </w:rPr>
        <w:t xml:space="preserve"> atjaunošana tiek īstenota dialogā ar iesaistītajām pusēm. </w:t>
      </w:r>
      <w:r w:rsidR="0006100B" w:rsidRPr="003838C0">
        <w:rPr>
          <w:rFonts w:ascii="Cambria" w:hAnsi="Cambria"/>
        </w:rPr>
        <w:t xml:space="preserve">Dialogu plānots nodrošināt </w:t>
      </w:r>
      <w:r w:rsidR="00003931" w:rsidRPr="003838C0">
        <w:rPr>
          <w:rFonts w:ascii="Cambria" w:hAnsi="Cambria"/>
        </w:rPr>
        <w:t xml:space="preserve">KEM </w:t>
      </w:r>
      <w:r w:rsidR="0006100B" w:rsidRPr="003838C0">
        <w:rPr>
          <w:rFonts w:ascii="Cambria" w:hAnsi="Cambria"/>
        </w:rPr>
        <w:t xml:space="preserve">tīmekļa vietni, kurā būs iespēja arī izteikt piedāvājumus </w:t>
      </w:r>
      <w:r w:rsidR="00C73825" w:rsidRPr="003838C0">
        <w:rPr>
          <w:rFonts w:ascii="Cambria" w:hAnsi="Cambria"/>
        </w:rPr>
        <w:t>Plāna</w:t>
      </w:r>
      <w:r w:rsidR="0006100B" w:rsidRPr="003838C0">
        <w:rPr>
          <w:rFonts w:ascii="Cambria" w:hAnsi="Cambria"/>
        </w:rPr>
        <w:t xml:space="preserve"> uzlabošanai.</w:t>
      </w:r>
    </w:p>
    <w:p w14:paraId="2E69E4E0" w14:textId="77777777" w:rsidR="000F0A9C" w:rsidRPr="003838C0" w:rsidRDefault="000F0A9C" w:rsidP="005D6DC3">
      <w:pPr>
        <w:pStyle w:val="Heading2"/>
        <w:numPr>
          <w:ilvl w:val="1"/>
          <w:numId w:val="17"/>
        </w:numPr>
        <w:ind w:left="340" w:hanging="340"/>
      </w:pPr>
      <w:bookmarkStart w:id="540" w:name="_Toc520978805"/>
      <w:bookmarkStart w:id="541" w:name="_Toc527529430"/>
      <w:bookmarkStart w:id="542" w:name="_Toc23245748"/>
      <w:bookmarkStart w:id="543" w:name="_Toc23245987"/>
      <w:bookmarkStart w:id="544" w:name="_Toc24407999"/>
      <w:bookmarkStart w:id="545" w:name="_Toc146793414"/>
      <w:bookmarkStart w:id="546" w:name="_Toc147174968"/>
      <w:bookmarkStart w:id="547" w:name="_Toc147389918"/>
      <w:bookmarkStart w:id="548" w:name="_Toc147392399"/>
      <w:bookmarkStart w:id="549" w:name="_Toc147394699"/>
      <w:bookmarkStart w:id="550" w:name="_Toc148528036"/>
      <w:bookmarkStart w:id="551" w:name="_Toc149143792"/>
      <w:bookmarkStart w:id="552" w:name="_Toc149905907"/>
      <w:bookmarkStart w:id="553" w:name="_Toc149906140"/>
      <w:bookmarkStart w:id="554" w:name="_Toc150357171"/>
      <w:bookmarkStart w:id="555" w:name="_Toc151106375"/>
      <w:r w:rsidRPr="003838C0">
        <w:t>Apspriedes ar citām dalībvalstīm</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3838C0">
        <w:t xml:space="preserve"> </w:t>
      </w:r>
    </w:p>
    <w:p w14:paraId="2F7E3DCB" w14:textId="4294B7A3" w:rsidR="000F0A9C" w:rsidRPr="003838C0" w:rsidRDefault="000F0A9C" w:rsidP="003730E0">
      <w:pPr>
        <w:jc w:val="both"/>
        <w:rPr>
          <w:rFonts w:ascii="Cambria" w:hAnsi="Cambria" w:cstheme="minorHAnsi"/>
        </w:rPr>
      </w:pPr>
      <w:r w:rsidRPr="003838C0">
        <w:rPr>
          <w:rFonts w:ascii="Cambria" w:hAnsi="Cambria" w:cstheme="minorHAnsi"/>
        </w:rPr>
        <w:t>Attiecībā uz Plāna sagatavošanu un Plānā iekļauto pasākumu definēšanu Latvija galvenokārt veiks apspriedes gan ar citām Baltijas jūras valstīm.</w:t>
      </w:r>
    </w:p>
    <w:p w14:paraId="54B27BD2" w14:textId="77777777" w:rsidR="000F0A9C" w:rsidRPr="003838C0" w:rsidRDefault="000F0A9C" w:rsidP="005D6DC3">
      <w:pPr>
        <w:pStyle w:val="Heading2"/>
        <w:numPr>
          <w:ilvl w:val="1"/>
          <w:numId w:val="17"/>
        </w:numPr>
        <w:ind w:left="340" w:hanging="340"/>
      </w:pPr>
      <w:bookmarkStart w:id="556" w:name="_Toc520978806"/>
      <w:bookmarkStart w:id="557" w:name="_Toc527529431"/>
      <w:bookmarkStart w:id="558" w:name="_Toc23245749"/>
      <w:bookmarkStart w:id="559" w:name="_Toc23245988"/>
      <w:bookmarkStart w:id="560" w:name="_Toc24408000"/>
      <w:bookmarkStart w:id="561" w:name="_Toc146793415"/>
      <w:bookmarkStart w:id="562" w:name="_Toc147174969"/>
      <w:bookmarkStart w:id="563" w:name="_Toc147389919"/>
      <w:bookmarkStart w:id="564" w:name="_Toc147392400"/>
      <w:bookmarkStart w:id="565" w:name="_Toc147394700"/>
      <w:bookmarkStart w:id="566" w:name="_Toc148528037"/>
      <w:bookmarkStart w:id="567" w:name="_Toc149143793"/>
      <w:bookmarkStart w:id="568" w:name="_Toc149905908"/>
      <w:bookmarkStart w:id="569" w:name="_Toc149906141"/>
      <w:bookmarkStart w:id="570" w:name="_Toc150357172"/>
      <w:bookmarkStart w:id="571" w:name="_Toc151106376"/>
      <w:r w:rsidRPr="003838C0">
        <w:t xml:space="preserve">Iteratīvs process ar </w:t>
      </w:r>
      <w:bookmarkEnd w:id="556"/>
      <w:r w:rsidRPr="003838C0">
        <w:t>EK</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Pr="003838C0">
        <w:t xml:space="preserve"> </w:t>
      </w:r>
    </w:p>
    <w:p w14:paraId="352D5B37" w14:textId="77777777" w:rsidR="00496C68" w:rsidRPr="003838C0" w:rsidRDefault="00496C68" w:rsidP="00496C68">
      <w:pPr>
        <w:jc w:val="both"/>
        <w:rPr>
          <w:rFonts w:ascii="Cambria" w:hAnsi="Cambria" w:cs="Calibri"/>
          <w:szCs w:val="24"/>
        </w:rPr>
      </w:pPr>
      <w:r w:rsidRPr="003838C0">
        <w:rPr>
          <w:rFonts w:ascii="Cambria" w:hAnsi="Cambria" w:cs="Calibri"/>
          <w:szCs w:val="24"/>
        </w:rPr>
        <w:t>Tiks aktualizēts.</w:t>
      </w:r>
    </w:p>
    <w:p w14:paraId="51926B72" w14:textId="77777777" w:rsidR="00496C68" w:rsidRPr="003838C0" w:rsidRDefault="00496C68" w:rsidP="00D1737D">
      <w:pPr>
        <w:rPr>
          <w:rStyle w:val="normaltextrun"/>
          <w:rFonts w:ascii="Cambria" w:hAnsi="Cambria"/>
        </w:rPr>
      </w:pPr>
      <w:bookmarkStart w:id="572" w:name="_Toc146793416"/>
    </w:p>
    <w:p w14:paraId="648DDF62" w14:textId="7FB4AE5F" w:rsidR="00FA3E0F" w:rsidRPr="003838C0" w:rsidRDefault="00FA3E0F" w:rsidP="005D6DC3">
      <w:pPr>
        <w:pStyle w:val="Heading1"/>
        <w:numPr>
          <w:ilvl w:val="0"/>
          <w:numId w:val="17"/>
        </w:numPr>
        <w:ind w:left="397" w:hanging="397"/>
        <w:rPr>
          <w:rStyle w:val="normaltextrun"/>
        </w:rPr>
      </w:pPr>
      <w:bookmarkStart w:id="573" w:name="_Toc520978807"/>
      <w:bookmarkStart w:id="574" w:name="_Toc527529432"/>
      <w:bookmarkStart w:id="575" w:name="_Toc532909998"/>
      <w:bookmarkStart w:id="576" w:name="_Toc10527195"/>
      <w:bookmarkStart w:id="577" w:name="_Toc23245750"/>
      <w:bookmarkStart w:id="578" w:name="_Toc23245989"/>
      <w:bookmarkStart w:id="579" w:name="_Toc24408001"/>
      <w:bookmarkStart w:id="580" w:name="_Toc26454557"/>
      <w:bookmarkStart w:id="581" w:name="_Toc27121634"/>
      <w:bookmarkStart w:id="582" w:name="_Toc146702084"/>
      <w:bookmarkStart w:id="583" w:name="_Toc147174970"/>
      <w:bookmarkStart w:id="584" w:name="_Toc147389920"/>
      <w:bookmarkStart w:id="585" w:name="_Toc147392401"/>
      <w:bookmarkStart w:id="586" w:name="_Toc147394701"/>
      <w:bookmarkStart w:id="587" w:name="_Toc148528038"/>
      <w:bookmarkStart w:id="588" w:name="_Toc149143794"/>
      <w:bookmarkStart w:id="589" w:name="_Toc149905909"/>
      <w:bookmarkStart w:id="590" w:name="_Toc149906142"/>
      <w:bookmarkStart w:id="591" w:name="_Toc150357173"/>
      <w:bookmarkStart w:id="592" w:name="_Toc151106377"/>
      <w:bookmarkEnd w:id="507"/>
      <w:r w:rsidRPr="003838C0">
        <w:rPr>
          <w:rStyle w:val="normaltextrun"/>
        </w:rPr>
        <w:t>Reģionālā sadarbība plāna sagatavošanā</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3838C0">
        <w:rPr>
          <w:rStyle w:val="normaltextrun"/>
        </w:rPr>
        <w:t xml:space="preserve"> </w:t>
      </w:r>
    </w:p>
    <w:p w14:paraId="31BFAF22" w14:textId="77777777" w:rsidR="00FA3E0F" w:rsidRPr="003838C0" w:rsidRDefault="00FA3E0F" w:rsidP="005D6DC3">
      <w:pPr>
        <w:pStyle w:val="Heading2"/>
        <w:numPr>
          <w:ilvl w:val="1"/>
          <w:numId w:val="17"/>
        </w:numPr>
        <w:ind w:left="340" w:hanging="340"/>
        <w:rPr>
          <w:sz w:val="24"/>
        </w:rPr>
      </w:pPr>
      <w:bookmarkStart w:id="593" w:name="_Toc24408002"/>
      <w:bookmarkStart w:id="594" w:name="_Toc146702085"/>
      <w:bookmarkStart w:id="595" w:name="_Toc146793417"/>
      <w:bookmarkStart w:id="596" w:name="_Toc147174971"/>
      <w:bookmarkStart w:id="597" w:name="_Toc147389921"/>
      <w:bookmarkStart w:id="598" w:name="_Toc147392402"/>
      <w:bookmarkStart w:id="599" w:name="_Toc147394702"/>
      <w:bookmarkStart w:id="600" w:name="_Toc148528039"/>
      <w:bookmarkStart w:id="601" w:name="_Toc149143795"/>
      <w:bookmarkStart w:id="602" w:name="_Toc149905910"/>
      <w:bookmarkStart w:id="603" w:name="_Toc149906143"/>
      <w:bookmarkStart w:id="604" w:name="_Toc150357174"/>
      <w:bookmarkStart w:id="605" w:name="_Toc151106378"/>
      <w:r w:rsidRPr="003838C0">
        <w:t>Reģionālā sadarbība plāna sagatavošanā</w:t>
      </w:r>
      <w:bookmarkEnd w:id="593"/>
      <w:bookmarkEnd w:id="594"/>
      <w:bookmarkEnd w:id="595"/>
      <w:bookmarkEnd w:id="596"/>
      <w:bookmarkEnd w:id="597"/>
      <w:bookmarkEnd w:id="598"/>
      <w:bookmarkEnd w:id="599"/>
      <w:bookmarkEnd w:id="600"/>
      <w:bookmarkEnd w:id="601"/>
      <w:bookmarkEnd w:id="602"/>
      <w:bookmarkEnd w:id="603"/>
      <w:bookmarkEnd w:id="604"/>
      <w:bookmarkEnd w:id="605"/>
    </w:p>
    <w:p w14:paraId="21AE80D9" w14:textId="77777777" w:rsidR="00FA3E0F" w:rsidRPr="004D243E" w:rsidRDefault="00FA3E0F" w:rsidP="00FA3E0F">
      <w:pPr>
        <w:jc w:val="both"/>
        <w:rPr>
          <w:rFonts w:ascii="Cambria" w:hAnsi="Cambria" w:cs="Calibri"/>
          <w:szCs w:val="24"/>
        </w:rPr>
      </w:pPr>
      <w:r w:rsidRPr="003838C0">
        <w:rPr>
          <w:rFonts w:ascii="Cambria" w:hAnsi="Cambria" w:cs="Calibri"/>
          <w:szCs w:val="24"/>
        </w:rPr>
        <w:t>Latvija piedalās dažādos reģionālās sadarbības formātos klimata un enerģētikas jomā (Parīzes nolīguma un klimata un enerģētikas politikas kontekstā), tostarp:</w:t>
      </w:r>
    </w:p>
    <w:p w14:paraId="3E91C1F9"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rPr>
        <w:t>Baltijas Asambleja</w:t>
      </w:r>
      <w:r w:rsidRPr="004D243E">
        <w:rPr>
          <w:rStyle w:val="FootnoteReference"/>
          <w:rFonts w:ascii="Cambria" w:hAnsi="Cambria" w:cs="Calibri"/>
        </w:rPr>
        <w:footnoteReference w:id="241"/>
      </w:r>
      <w:r w:rsidRPr="004D243E">
        <w:rPr>
          <w:rFonts w:ascii="Cambria" w:hAnsi="Cambria" w:cs="Calibri"/>
        </w:rPr>
        <w:t>;</w:t>
      </w:r>
    </w:p>
    <w:p w14:paraId="78CB4FAF"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Baltijas valstu premjerministru augstākā līmeņa sanāksmes;</w:t>
      </w:r>
    </w:p>
    <w:p w14:paraId="2ABCF1CC"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lastRenderedPageBreak/>
        <w:t>Baltijas Ministru padome (BCM);</w:t>
      </w:r>
    </w:p>
    <w:p w14:paraId="2D94F774" w14:textId="286E6089"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 xml:space="preserve">Baltijas enerģētikas tirgus </w:t>
      </w:r>
      <w:proofErr w:type="spellStart"/>
      <w:r w:rsidRPr="004D243E">
        <w:rPr>
          <w:rFonts w:ascii="Cambria" w:hAnsi="Cambria" w:cs="Calibri"/>
          <w:szCs w:val="24"/>
        </w:rPr>
        <w:t>starpsavienojuma</w:t>
      </w:r>
      <w:proofErr w:type="spellEnd"/>
      <w:r w:rsidRPr="004D243E">
        <w:rPr>
          <w:rFonts w:ascii="Cambria" w:hAnsi="Cambria" w:cs="Calibri"/>
          <w:szCs w:val="24"/>
        </w:rPr>
        <w:t xml:space="preserve"> plāns (BEMIP);</w:t>
      </w:r>
    </w:p>
    <w:p w14:paraId="46E5D689"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Ziemeļvalstu enerģētikas pētniecības programma.</w:t>
      </w:r>
    </w:p>
    <w:p w14:paraId="7A6424DA"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Lai gan intensīva koordinācija enerģētikas politikas jautājumos Baltijas valstīs notiek BCM vecāko amatpersonu līmenī, plašāka reģionālā sadarbība ir saistīta arī ar tādām valstīm kā Somija, Zviedrija, Polija, Dānija un Vācija.</w:t>
      </w:r>
    </w:p>
    <w:p w14:paraId="6EE6AC4A"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 xml:space="preserve">ES kontekstā reģionālā sadarbība notiek BEMIP formātā, aptverot infrastruktūras plānošanu un palīdzot palielināt un efektīvi izmantot finanšu resursus, tostarp Eiropas infrastruktūras savienošanas instrumentu, kas atbalsta pārrobežu enerģētikas projektus, tādējādi vēl vairāk uzlabojot sadarbību Baltijas jūras reģionā. </w:t>
      </w:r>
    </w:p>
    <w:p w14:paraId="226C7EB5" w14:textId="77777777" w:rsidR="00FA3E0F" w:rsidRPr="004D243E" w:rsidRDefault="00FA3E0F" w:rsidP="00473E69">
      <w:pPr>
        <w:pStyle w:val="Heading2"/>
        <w:numPr>
          <w:ilvl w:val="1"/>
          <w:numId w:val="17"/>
        </w:numPr>
        <w:ind w:left="340" w:hanging="340"/>
        <w:rPr>
          <w:sz w:val="24"/>
        </w:rPr>
      </w:pPr>
      <w:bookmarkStart w:id="606" w:name="_Toc24408003"/>
      <w:bookmarkStart w:id="607" w:name="_Toc146702086"/>
      <w:bookmarkStart w:id="608" w:name="_Toc146793418"/>
      <w:bookmarkStart w:id="609" w:name="_Toc147174972"/>
      <w:bookmarkStart w:id="610" w:name="_Toc147389922"/>
      <w:bookmarkStart w:id="611" w:name="_Toc147392403"/>
      <w:bookmarkStart w:id="612" w:name="_Toc147394703"/>
      <w:bookmarkStart w:id="613" w:name="_Toc148528040"/>
      <w:bookmarkStart w:id="614" w:name="_Toc149143796"/>
      <w:bookmarkStart w:id="615" w:name="_Toc149905911"/>
      <w:bookmarkStart w:id="616" w:name="_Toc149906144"/>
      <w:bookmarkStart w:id="617" w:name="_Toc150357175"/>
      <w:bookmarkStart w:id="618" w:name="_Toc151106379"/>
      <w:r w:rsidRPr="004D243E">
        <w:t>Reģionālā sadarbība plāna īstenošanā</w:t>
      </w:r>
      <w:bookmarkEnd w:id="606"/>
      <w:bookmarkEnd w:id="607"/>
      <w:bookmarkEnd w:id="608"/>
      <w:bookmarkEnd w:id="609"/>
      <w:bookmarkEnd w:id="610"/>
      <w:bookmarkEnd w:id="611"/>
      <w:bookmarkEnd w:id="612"/>
      <w:bookmarkEnd w:id="613"/>
      <w:bookmarkEnd w:id="614"/>
      <w:bookmarkEnd w:id="615"/>
      <w:bookmarkEnd w:id="616"/>
      <w:bookmarkEnd w:id="617"/>
      <w:bookmarkEnd w:id="618"/>
    </w:p>
    <w:p w14:paraId="3745A7EB" w14:textId="1F9934DD" w:rsidR="00FA3E0F" w:rsidRPr="004D243E" w:rsidRDefault="00FA3E0F" w:rsidP="5463426A">
      <w:pPr>
        <w:jc w:val="both"/>
        <w:rPr>
          <w:rStyle w:val="word"/>
          <w:rFonts w:ascii="Cambria" w:eastAsia="Times New Roman" w:hAnsi="Cambria" w:cs="Calibri"/>
        </w:rPr>
      </w:pPr>
      <w:r w:rsidRPr="004D243E">
        <w:rPr>
          <w:rStyle w:val="word"/>
          <w:rFonts w:ascii="Cambria" w:eastAsia="Times New Roman" w:hAnsi="Cambria" w:cs="Calibri"/>
        </w:rPr>
        <w:t xml:space="preserve">Šobrīd ir jau apstiprināts viens Latvijas – </w:t>
      </w:r>
      <w:r w:rsidR="6D3B04F4" w:rsidRPr="004D243E">
        <w:rPr>
          <w:rStyle w:val="word"/>
          <w:rFonts w:ascii="Cambria" w:eastAsia="Times New Roman" w:hAnsi="Cambria" w:cs="Calibri"/>
        </w:rPr>
        <w:t>Igaunijas</w:t>
      </w:r>
      <w:r w:rsidRPr="004D243E">
        <w:rPr>
          <w:rStyle w:val="word"/>
          <w:rFonts w:ascii="Cambria" w:eastAsia="Times New Roman" w:hAnsi="Cambria" w:cs="Calibri"/>
        </w:rPr>
        <w:t xml:space="preserve"> kopprojekts </w:t>
      </w:r>
      <w:proofErr w:type="spellStart"/>
      <w:r w:rsidRPr="004D243E">
        <w:rPr>
          <w:rStyle w:val="word"/>
          <w:rFonts w:ascii="Cambria" w:eastAsia="Times New Roman" w:hAnsi="Cambria" w:cs="Calibri"/>
        </w:rPr>
        <w:t>atkrastes</w:t>
      </w:r>
      <w:proofErr w:type="spellEnd"/>
      <w:r w:rsidRPr="004D243E">
        <w:rPr>
          <w:rStyle w:val="word"/>
          <w:rFonts w:ascii="Cambria" w:eastAsia="Times New Roman" w:hAnsi="Cambria" w:cs="Calibri"/>
        </w:rPr>
        <w:t xml:space="preserve"> vēja parka ELWIND īstenošanā. 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w:t>
      </w:r>
      <w:proofErr w:type="spellStart"/>
      <w:r w:rsidRPr="004D243E">
        <w:rPr>
          <w:rStyle w:val="word"/>
          <w:rFonts w:ascii="Cambria" w:eastAsia="Times New Roman" w:hAnsi="Cambria" w:cs="Calibri"/>
        </w:rPr>
        <w:t>starpsavienojumi</w:t>
      </w:r>
      <w:proofErr w:type="spellEnd"/>
      <w:r w:rsidRPr="004D243E">
        <w:rPr>
          <w:rStyle w:val="word"/>
          <w:rFonts w:ascii="Cambria" w:eastAsia="Times New Roman" w:hAnsi="Cambria" w:cs="Calibri"/>
        </w:rPr>
        <w:t xml:space="preserve">, kā arī PGK modernizācija u.c. Transporta nozarē tiek veikta reģionālā sadarbība attiecībā uz Rail </w:t>
      </w:r>
      <w:proofErr w:type="spellStart"/>
      <w:r w:rsidRPr="004D243E">
        <w:rPr>
          <w:rStyle w:val="word"/>
          <w:rFonts w:ascii="Cambria" w:eastAsia="Times New Roman" w:hAnsi="Cambria" w:cs="Calibri"/>
        </w:rPr>
        <w:t>Baltic</w:t>
      </w:r>
      <w:proofErr w:type="spellEnd"/>
      <w:r w:rsidRPr="004D243E">
        <w:rPr>
          <w:rStyle w:val="word"/>
          <w:rFonts w:ascii="Cambria" w:eastAsia="Times New Roman" w:hAnsi="Cambria" w:cs="Calibri"/>
        </w:rPr>
        <w:t xml:space="preserve"> projekta īstenošanu un ETL uzlādes tīkla izbūvē, kura tiek veikta visās ES dalībvalstīs. Sadarbību ar citām valstīm jau šobrīd notiek, lai nodrošinātu ērtu ETL uzlādes tīklu izmantošanu ārvalstu pārstāvjiem ES ietvaros. Līdz ar to ir radīti priekšnosacījumi iespējai pārvietoties starp ES dalībvalstīm ar ETL. Tāpat reģionālā sadarbība lauksaimniecības SEG emisiju samazināšanai tiek veikta saskaņā ar Direktīvu 91/676/EEK</w:t>
      </w:r>
      <w:r w:rsidRPr="004D243E">
        <w:rPr>
          <w:rStyle w:val="FootnoteReference"/>
          <w:rFonts w:ascii="Cambria" w:eastAsia="Times New Roman" w:hAnsi="Cambria" w:cs="Calibri"/>
        </w:rPr>
        <w:footnoteReference w:id="242"/>
      </w:r>
      <w:r w:rsidRPr="004D243E">
        <w:rPr>
          <w:rStyle w:val="word"/>
          <w:rFonts w:ascii="Cambria" w:eastAsia="Times New Roman" w:hAnsi="Cambria" w:cs="Calibri"/>
        </w:rPr>
        <w:t xml:space="preserve"> (par slāpekļa emisijām) vai Gaisa piesārņojuma samazināšanas rīcības plānu (par amonjaka emisijām).</w:t>
      </w:r>
    </w:p>
    <w:p w14:paraId="0647A4C3"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Baltijas valstis vienojās, ka reģionālo sadarbību varētu paplašināt attiecībā uz energoefektivitātes un AER attīstības jomām, kas īpaši attiecas uz transporta nozari, tostarp:</w:t>
      </w:r>
    </w:p>
    <w:p w14:paraId="05887DC6"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proofErr w:type="spellStart"/>
      <w:r w:rsidRPr="004D243E">
        <w:rPr>
          <w:rStyle w:val="word"/>
          <w:rFonts w:ascii="Cambria" w:eastAsia="Times New Roman" w:hAnsi="Cambria" w:cs="Calibri"/>
          <w:szCs w:val="24"/>
        </w:rPr>
        <w:t>biometāna</w:t>
      </w:r>
      <w:proofErr w:type="spellEnd"/>
      <w:r w:rsidRPr="004D243E">
        <w:rPr>
          <w:rStyle w:val="word"/>
          <w:rFonts w:ascii="Cambria" w:eastAsia="Times New Roman" w:hAnsi="Cambria" w:cs="Calibri"/>
          <w:szCs w:val="24"/>
        </w:rPr>
        <w:t xml:space="preserve"> ražošanas un tirgus attīstība;</w:t>
      </w:r>
    </w:p>
    <w:p w14:paraId="604DB97E"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biodegvielas prasībām (biodegvielu piejaukums un ar nodokļiem saistīti jautājumi);</w:t>
      </w:r>
    </w:p>
    <w:p w14:paraId="20D20931"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iespējamām ceļu nodevām (Latvijā – autoceļu lietošanas nodeva) vai ceļu nodevām kravas transportlīdzekļiem.</w:t>
      </w:r>
    </w:p>
    <w:p w14:paraId="34B75E4A"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Turklāt iespējamo reģionālo sadarbību varētu paplašināt, ietverot  nacionālo ETL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14:paraId="79A90D47"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Ilgtermiņa (līdz 2030. vai 2050.gadam)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14:paraId="656F592C" w14:textId="77777777" w:rsidR="00FA3E0F" w:rsidRPr="004D243E" w:rsidRDefault="00FA3E0F" w:rsidP="00FA3E0F">
      <w:pPr>
        <w:pStyle w:val="CommentText"/>
        <w:jc w:val="both"/>
        <w:rPr>
          <w:rFonts w:ascii="Cambria" w:hAnsi="Cambria" w:cs="Calibri"/>
          <w:sz w:val="24"/>
          <w:szCs w:val="24"/>
        </w:rPr>
      </w:pPr>
      <w:r w:rsidRPr="004D243E">
        <w:rPr>
          <w:rFonts w:ascii="Cambria" w:hAnsi="Cambria" w:cs="Calibri"/>
          <w:sz w:val="24"/>
          <w:szCs w:val="24"/>
        </w:rPr>
        <w:t>Lai plānotu un īstenotu pasākumus AER, energoefektivitātes un klimata jomā, Baltijas valstis arī turpmāk sadarbosies dažādu darba grupu un pasākumu ietvaros, proti:</w:t>
      </w:r>
    </w:p>
    <w:p w14:paraId="7BBCDAE7" w14:textId="77777777"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lastRenderedPageBreak/>
        <w:t>Baltijas reģiona sadarbība drošības jomā, ko uzsākuši Baltijas valstu PSO (</w:t>
      </w:r>
      <w:proofErr w:type="spellStart"/>
      <w:r w:rsidRPr="004D243E">
        <w:rPr>
          <w:rFonts w:ascii="Cambria" w:hAnsi="Cambria" w:cs="Calibri"/>
          <w:sz w:val="24"/>
          <w:szCs w:val="24"/>
        </w:rPr>
        <w:t>Elering</w:t>
      </w:r>
      <w:proofErr w:type="spellEnd"/>
      <w:r w:rsidRPr="004D243E">
        <w:rPr>
          <w:rFonts w:ascii="Cambria" w:hAnsi="Cambria" w:cs="Calibri"/>
          <w:sz w:val="24"/>
          <w:szCs w:val="24"/>
        </w:rPr>
        <w:t xml:space="preserve">, AST, </w:t>
      </w:r>
      <w:proofErr w:type="spellStart"/>
      <w:r w:rsidRPr="004D243E">
        <w:rPr>
          <w:rFonts w:ascii="Cambria" w:hAnsi="Cambria" w:cs="Calibri"/>
          <w:sz w:val="24"/>
          <w:szCs w:val="24"/>
        </w:rPr>
        <w:t>Litgrid</w:t>
      </w:r>
      <w:proofErr w:type="spellEnd"/>
      <w:r w:rsidRPr="004D243E">
        <w:rPr>
          <w:rFonts w:ascii="Cambria" w:hAnsi="Cambria" w:cs="Calibri"/>
          <w:sz w:val="24"/>
          <w:szCs w:val="24"/>
        </w:rPr>
        <w:t>);</w:t>
      </w:r>
    </w:p>
    <w:p w14:paraId="1726BBAB" w14:textId="77777777"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BRELL (Baltkrievija, Krievija, Igaunija, Latvija un Lietuva) sistēma;</w:t>
      </w:r>
    </w:p>
    <w:p w14:paraId="43FA4A64" w14:textId="77777777" w:rsidR="00FA3E0F"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 xml:space="preserve">Reģionālā gāzes tirgus koordinācijas grupa un UAB GET </w:t>
      </w:r>
      <w:proofErr w:type="spellStart"/>
      <w:r w:rsidRPr="004D243E">
        <w:rPr>
          <w:rFonts w:ascii="Cambria" w:hAnsi="Cambria" w:cs="Calibri"/>
          <w:sz w:val="24"/>
          <w:szCs w:val="24"/>
        </w:rPr>
        <w:t>Baltic</w:t>
      </w:r>
      <w:proofErr w:type="spellEnd"/>
      <w:r w:rsidRPr="004D243E">
        <w:rPr>
          <w:rFonts w:ascii="Cambria" w:hAnsi="Cambria" w:cs="Calibri"/>
          <w:sz w:val="24"/>
          <w:szCs w:val="24"/>
        </w:rPr>
        <w:t>;</w:t>
      </w:r>
    </w:p>
    <w:p w14:paraId="723FD0A1" w14:textId="63A931EB" w:rsidR="00FA3E0F" w:rsidRPr="006B721D" w:rsidRDefault="00FA3E0F" w:rsidP="0092688E">
      <w:pPr>
        <w:pStyle w:val="CommentText"/>
        <w:numPr>
          <w:ilvl w:val="0"/>
          <w:numId w:val="13"/>
        </w:numPr>
        <w:ind w:left="284" w:hanging="284"/>
        <w:jc w:val="both"/>
        <w:rPr>
          <w:rFonts w:ascii="Cambria" w:hAnsi="Cambria" w:cs="Calibri"/>
          <w:sz w:val="24"/>
          <w:szCs w:val="24"/>
        </w:rPr>
      </w:pPr>
      <w:r w:rsidRPr="006B721D">
        <w:rPr>
          <w:rFonts w:ascii="Cambria" w:hAnsi="Cambria" w:cs="Calibri"/>
          <w:sz w:val="24"/>
          <w:szCs w:val="24"/>
        </w:rPr>
        <w:t xml:space="preserve">Starptautiskās Enerģētikas aģentūras darbība (Igaunija </w:t>
      </w:r>
      <w:r w:rsidR="49448A04" w:rsidRPr="006B721D">
        <w:rPr>
          <w:rFonts w:ascii="Cambria" w:hAnsi="Cambria" w:cs="Calibri"/>
          <w:sz w:val="24"/>
          <w:szCs w:val="24"/>
        </w:rPr>
        <w:t xml:space="preserve">un </w:t>
      </w:r>
      <w:r w:rsidRPr="006B721D">
        <w:rPr>
          <w:rFonts w:ascii="Cambria" w:hAnsi="Cambria" w:cs="Calibri"/>
          <w:sz w:val="24"/>
          <w:szCs w:val="24"/>
        </w:rPr>
        <w:t>Lietuva ir IEA locekle, L</w:t>
      </w:r>
      <w:r w:rsidR="7177FB89" w:rsidRPr="006B721D">
        <w:rPr>
          <w:rFonts w:ascii="Cambria" w:hAnsi="Cambria" w:cs="Calibri"/>
          <w:sz w:val="24"/>
          <w:szCs w:val="24"/>
        </w:rPr>
        <w:t>atvija</w:t>
      </w:r>
      <w:r w:rsidRPr="006B721D">
        <w:rPr>
          <w:rFonts w:ascii="Cambria" w:hAnsi="Cambria" w:cs="Calibri"/>
          <w:sz w:val="24"/>
          <w:szCs w:val="24"/>
        </w:rPr>
        <w:t xml:space="preserve"> ir IEA pievienošanās valsts).</w:t>
      </w:r>
    </w:p>
    <w:p w14:paraId="79B36726" w14:textId="77777777" w:rsidR="00E869F8" w:rsidRPr="004D243E" w:rsidRDefault="00E869F8">
      <w:pPr>
        <w:spacing w:before="0" w:after="160" w:line="259" w:lineRule="auto"/>
        <w:rPr>
          <w:rFonts w:ascii="Cambria" w:hAnsi="Cambria" w:cs="Calibri"/>
          <w:szCs w:val="24"/>
        </w:rPr>
        <w:sectPr w:rsidR="00E869F8" w:rsidRPr="004D243E" w:rsidSect="007E1C98">
          <w:footerReference w:type="default" r:id="rId77"/>
          <w:type w:val="continuous"/>
          <w:pgSz w:w="11906" w:h="16838" w:code="9"/>
          <w:pgMar w:top="1134" w:right="851" w:bottom="1134" w:left="1701" w:header="567" w:footer="567" w:gutter="0"/>
          <w:cols w:space="708"/>
          <w:titlePg/>
          <w:docGrid w:linePitch="360"/>
        </w:sectPr>
      </w:pPr>
    </w:p>
    <w:p w14:paraId="6677AA56" w14:textId="7AFE2948" w:rsidR="001B63BC" w:rsidRPr="004D243E" w:rsidRDefault="007E1C98" w:rsidP="0017327C">
      <w:pPr>
        <w:pStyle w:val="Heading1"/>
        <w:numPr>
          <w:ilvl w:val="0"/>
          <w:numId w:val="0"/>
        </w:numPr>
      </w:pPr>
      <w:bookmarkStart w:id="619" w:name="_Toc149905912"/>
      <w:bookmarkStart w:id="620" w:name="_Toc151106380"/>
      <w:r w:rsidRPr="004D243E">
        <w:lastRenderedPageBreak/>
        <w:t>2</w:t>
      </w:r>
      <w:r w:rsidR="00F557F2" w:rsidRPr="004D243E">
        <w:t>.</w:t>
      </w:r>
      <w:r w:rsidRPr="004D243E">
        <w:t> </w:t>
      </w:r>
      <w:r w:rsidR="00F557F2" w:rsidRPr="004D243E">
        <w:t>PIELIKUMS</w:t>
      </w:r>
      <w:r w:rsidR="00EF601B">
        <w:t xml:space="preserve"> </w:t>
      </w:r>
      <w:r w:rsidR="00F557F2" w:rsidRPr="004D243E">
        <w:t>EK REKOMENDĀCIJAS SĀKOTNĒJĀ PLĀNA GALA VERSIJAI</w:t>
      </w:r>
      <w:bookmarkEnd w:id="619"/>
      <w:bookmarkEnd w:id="620"/>
    </w:p>
    <w:p w14:paraId="309A31FE" w14:textId="7081A6E3" w:rsidR="007861BE" w:rsidRPr="004D243E" w:rsidRDefault="007861BE" w:rsidP="007861BE">
      <w:pPr>
        <w:jc w:val="both"/>
        <w:rPr>
          <w:rFonts w:ascii="Cambria" w:hAnsi="Cambria"/>
          <w:lang w:eastAsia="lv-LV"/>
        </w:rPr>
      </w:pPr>
      <w:r w:rsidRPr="004D243E">
        <w:rPr>
          <w:rFonts w:ascii="Cambria" w:hAnsi="Cambria"/>
          <w:lang w:eastAsia="lv-LV"/>
        </w:rPr>
        <w:t>Saskaņā ar EK sniegtajām rekomendācijām 2020. gadā</w:t>
      </w:r>
      <w:r w:rsidRPr="004D243E">
        <w:rPr>
          <w:rStyle w:val="FootnoteReference"/>
          <w:rFonts w:ascii="Cambria" w:hAnsi="Cambria"/>
          <w:lang w:eastAsia="lv-LV"/>
        </w:rPr>
        <w:footnoteReference w:id="243"/>
      </w:r>
      <w:r w:rsidRPr="004D243E">
        <w:rPr>
          <w:rFonts w:ascii="Cambria" w:hAnsi="Cambria"/>
          <w:lang w:eastAsia="lv-LV"/>
        </w:rPr>
        <w:t xml:space="preserve">, Latvijas sākotnējā Plāna gala redakcijā 2030. gadam izvirzītais SEG emisiju </w:t>
      </w:r>
      <w:proofErr w:type="spellStart"/>
      <w:r w:rsidRPr="004D243E">
        <w:rPr>
          <w:rFonts w:ascii="Cambria" w:hAnsi="Cambria"/>
          <w:lang w:eastAsia="lv-LV"/>
        </w:rPr>
        <w:t>mērķrādītājs</w:t>
      </w:r>
      <w:proofErr w:type="spellEnd"/>
      <w:r w:rsidRPr="004D243E">
        <w:rPr>
          <w:rFonts w:ascii="Cambria" w:hAnsi="Cambria"/>
          <w:lang w:eastAsia="lv-LV"/>
        </w:rPr>
        <w:t xml:space="preserve"> ne-ETS</w:t>
      </w:r>
      <w:r w:rsidR="00A60A07" w:rsidRPr="004D243E">
        <w:rPr>
          <w:rFonts w:ascii="Cambria" w:hAnsi="Cambria"/>
          <w:lang w:eastAsia="lv-LV"/>
        </w:rPr>
        <w:t xml:space="preserve"> darbībās</w:t>
      </w:r>
      <w:r w:rsidRPr="004D243E">
        <w:rPr>
          <w:rFonts w:ascii="Cambria" w:hAnsi="Cambria"/>
          <w:lang w:eastAsia="lv-LV"/>
        </w:rPr>
        <w:t xml:space="preserve"> ir samazinājums par 6</w:t>
      </w:r>
      <w:r w:rsidR="00315DEC">
        <w:rPr>
          <w:rFonts w:ascii="Cambria" w:hAnsi="Cambria"/>
          <w:lang w:eastAsia="lv-LV"/>
        </w:rPr>
        <w:t> </w:t>
      </w:r>
      <w:r w:rsidRPr="004D243E">
        <w:rPr>
          <w:rFonts w:ascii="Cambria" w:hAnsi="Cambria"/>
          <w:lang w:eastAsia="lv-LV"/>
        </w:rPr>
        <w:t xml:space="preserve">% salīdzinājumā ar 2005. gadu, izpildot sākotnējā Plāna noteikto mērķi. Latvija iecerējusi šo </w:t>
      </w:r>
      <w:proofErr w:type="spellStart"/>
      <w:r w:rsidRPr="004D243E">
        <w:rPr>
          <w:rFonts w:ascii="Cambria" w:hAnsi="Cambria"/>
          <w:lang w:eastAsia="lv-LV"/>
        </w:rPr>
        <w:t>mērķrādītāju</w:t>
      </w:r>
      <w:proofErr w:type="spellEnd"/>
      <w:r w:rsidRPr="004D243E">
        <w:rPr>
          <w:rFonts w:ascii="Cambria" w:hAnsi="Cambria"/>
          <w:lang w:eastAsia="lv-LV"/>
        </w:rPr>
        <w:t xml:space="preserve"> sasniegt, neizmantojot elastības, tomēr EK uzskata, ka sākotnējā Plānā nav tikusi sniegta izsmeļoša informācija par to, ar kādiem tieši līdzekļiem tas tiks panākts. Līdzīgā kārtā Latvija nav sniegusi informāciju par to, kā tā nodomājusi izpildīt savu apņemšanos panākt, ka ZIZIMM</w:t>
      </w:r>
      <w:r w:rsidR="00A86E4D" w:rsidRPr="004D243E">
        <w:rPr>
          <w:rFonts w:ascii="Cambria" w:hAnsi="Cambria"/>
          <w:lang w:eastAsia="lv-LV"/>
        </w:rPr>
        <w:t xml:space="preserve"> sektors</w:t>
      </w:r>
      <w:r w:rsidRPr="004D243E">
        <w:rPr>
          <w:rFonts w:ascii="Cambria" w:hAnsi="Cambria"/>
          <w:lang w:eastAsia="lv-LV"/>
        </w:rPr>
        <w:t xml:space="preserve"> nodrošina CO</w:t>
      </w:r>
      <w:r w:rsidRPr="004D243E">
        <w:rPr>
          <w:rFonts w:ascii="Cambria" w:hAnsi="Cambria"/>
          <w:vertAlign w:val="subscript"/>
          <w:lang w:eastAsia="lv-LV"/>
        </w:rPr>
        <w:t>2</w:t>
      </w:r>
      <w:r w:rsidRPr="004D243E">
        <w:rPr>
          <w:rFonts w:ascii="Cambria" w:hAnsi="Cambria"/>
          <w:lang w:eastAsia="lv-LV"/>
        </w:rPr>
        <w:t xml:space="preserve"> piesaisti. Sākotnējā Plānā Latvija bija paaugstinājusi savu SEG emisiju samazināšanas </w:t>
      </w:r>
      <w:proofErr w:type="spellStart"/>
      <w:r w:rsidRPr="004D243E">
        <w:rPr>
          <w:rFonts w:ascii="Cambria" w:hAnsi="Cambria"/>
          <w:lang w:eastAsia="lv-LV"/>
        </w:rPr>
        <w:t>mērķrādītāju</w:t>
      </w:r>
      <w:proofErr w:type="spellEnd"/>
      <w:r w:rsidRPr="004D243E">
        <w:rPr>
          <w:rFonts w:ascii="Cambria" w:hAnsi="Cambria"/>
          <w:lang w:eastAsia="lv-LV"/>
        </w:rPr>
        <w:t xml:space="preserve"> līdz -65</w:t>
      </w:r>
      <w:r w:rsidR="00315DEC">
        <w:rPr>
          <w:rFonts w:ascii="Cambria" w:hAnsi="Cambria"/>
          <w:lang w:eastAsia="lv-LV"/>
        </w:rPr>
        <w:t> </w:t>
      </w:r>
      <w:r w:rsidRPr="004D243E">
        <w:rPr>
          <w:rFonts w:ascii="Cambria" w:hAnsi="Cambria"/>
          <w:lang w:eastAsia="lv-LV"/>
        </w:rPr>
        <w:t xml:space="preserve">% 2030. gadā salīdzinājumā ar 1990. gada līmeni (neieskaitot ZIZIMM), un bija nospraudusi ilgtermiņa </w:t>
      </w:r>
      <w:proofErr w:type="spellStart"/>
      <w:r w:rsidRPr="004D243E">
        <w:rPr>
          <w:rFonts w:ascii="Cambria" w:hAnsi="Cambria"/>
          <w:lang w:eastAsia="lv-LV"/>
        </w:rPr>
        <w:t>mērķrādītāju</w:t>
      </w:r>
      <w:proofErr w:type="spellEnd"/>
      <w:r w:rsidRPr="004D243E">
        <w:rPr>
          <w:rFonts w:ascii="Cambria" w:hAnsi="Cambria"/>
          <w:lang w:eastAsia="lv-LV"/>
        </w:rPr>
        <w:t xml:space="preserve"> līdz 2050. gadam panākt </w:t>
      </w:r>
      <w:proofErr w:type="spellStart"/>
      <w:r w:rsidRPr="004D243E">
        <w:rPr>
          <w:rFonts w:ascii="Cambria" w:hAnsi="Cambria"/>
          <w:lang w:eastAsia="lv-LV"/>
        </w:rPr>
        <w:t>klimatneitralitāti</w:t>
      </w:r>
      <w:proofErr w:type="spellEnd"/>
      <w:r w:rsidRPr="004D243E">
        <w:rPr>
          <w:rFonts w:ascii="Cambria" w:hAnsi="Cambria"/>
          <w:lang w:eastAsia="lv-LV"/>
        </w:rPr>
        <w:t xml:space="preserve"> atbilstīgi savai nacionālajai ilgtermiņa stratēģijai. Sākotnējā Plānā Latvijas devums ES energoefektivitātes </w:t>
      </w:r>
      <w:proofErr w:type="spellStart"/>
      <w:r w:rsidRPr="004D243E">
        <w:rPr>
          <w:rFonts w:ascii="Cambria" w:hAnsi="Cambria"/>
          <w:lang w:eastAsia="lv-LV"/>
        </w:rPr>
        <w:t>mērķrādītāja</w:t>
      </w:r>
      <w:proofErr w:type="spellEnd"/>
      <w:r w:rsidRPr="004D243E">
        <w:rPr>
          <w:rFonts w:ascii="Cambria" w:hAnsi="Cambria"/>
          <w:lang w:eastAsia="lv-LV"/>
        </w:rPr>
        <w:t xml:space="preserve"> sasniegšanā ir pieticīgs — 4,1 </w:t>
      </w:r>
      <w:proofErr w:type="spellStart"/>
      <w:r w:rsidRPr="004D243E">
        <w:rPr>
          <w:rFonts w:ascii="Cambria" w:hAnsi="Cambria"/>
          <w:lang w:eastAsia="lv-LV"/>
        </w:rPr>
        <w:t>Mtoe</w:t>
      </w:r>
      <w:proofErr w:type="spellEnd"/>
      <w:r w:rsidRPr="004D243E">
        <w:rPr>
          <w:rFonts w:ascii="Cambria" w:hAnsi="Cambria"/>
          <w:lang w:eastAsia="lv-LV"/>
        </w:rPr>
        <w:t xml:space="preserve"> primārās enerģijas patēriņa izteiksmē un 3,6 </w:t>
      </w:r>
      <w:proofErr w:type="spellStart"/>
      <w:r w:rsidRPr="004D243E">
        <w:rPr>
          <w:rFonts w:ascii="Cambria" w:hAnsi="Cambria"/>
          <w:lang w:eastAsia="lv-LV"/>
        </w:rPr>
        <w:t>Mtoe</w:t>
      </w:r>
      <w:proofErr w:type="spellEnd"/>
      <w:r w:rsidRPr="004D243E">
        <w:rPr>
          <w:rFonts w:ascii="Cambria" w:hAnsi="Cambria"/>
          <w:lang w:eastAsia="lv-LV"/>
        </w:rPr>
        <w:t xml:space="preserve"> enerģijas </w:t>
      </w:r>
      <w:proofErr w:type="spellStart"/>
      <w:r w:rsidRPr="004D243E">
        <w:rPr>
          <w:rFonts w:ascii="Cambria" w:hAnsi="Cambria"/>
          <w:lang w:eastAsia="lv-LV"/>
        </w:rPr>
        <w:t>galapatēriņa</w:t>
      </w:r>
      <w:proofErr w:type="spellEnd"/>
      <w:r w:rsidRPr="004D243E">
        <w:rPr>
          <w:rFonts w:ascii="Cambria" w:hAnsi="Cambria"/>
          <w:lang w:eastAsia="lv-LV"/>
        </w:rPr>
        <w:t xml:space="preserve"> izteiksmē. </w:t>
      </w:r>
    </w:p>
    <w:p w14:paraId="267CBDB5" w14:textId="31C48421" w:rsidR="007861BE" w:rsidRPr="004D243E" w:rsidRDefault="007861BE" w:rsidP="007861BE">
      <w:pPr>
        <w:jc w:val="both"/>
        <w:rPr>
          <w:rFonts w:ascii="Cambria" w:hAnsi="Cambria"/>
          <w:lang w:eastAsia="lv-LV"/>
        </w:rPr>
      </w:pPr>
      <w:r w:rsidRPr="004D243E">
        <w:rPr>
          <w:rFonts w:ascii="Cambria" w:hAnsi="Cambria"/>
          <w:lang w:eastAsia="lv-LV"/>
        </w:rPr>
        <w:t>Latvijas devums 2030. gada</w:t>
      </w:r>
      <w:r w:rsidR="00315DEC">
        <w:rPr>
          <w:rFonts w:ascii="Cambria" w:hAnsi="Cambria"/>
          <w:lang w:eastAsia="lv-LV"/>
        </w:rPr>
        <w:t> </w:t>
      </w:r>
      <w:r w:rsidRPr="004D243E">
        <w:rPr>
          <w:rFonts w:ascii="Cambria" w:hAnsi="Cambria"/>
          <w:lang w:eastAsia="lv-LV"/>
        </w:rPr>
        <w:t xml:space="preserve">m nospraustā ES AE </w:t>
      </w:r>
      <w:proofErr w:type="spellStart"/>
      <w:r w:rsidRPr="004D243E">
        <w:rPr>
          <w:rFonts w:ascii="Cambria" w:hAnsi="Cambria"/>
          <w:lang w:eastAsia="lv-LV"/>
        </w:rPr>
        <w:t>mērķrādītāja</w:t>
      </w:r>
      <w:proofErr w:type="spellEnd"/>
      <w:r w:rsidRPr="004D243E">
        <w:rPr>
          <w:rFonts w:ascii="Cambria" w:hAnsi="Cambria"/>
          <w:lang w:eastAsia="lv-LV"/>
        </w:rPr>
        <w:t xml:space="preserve"> sasniegšanā ir 50</w:t>
      </w:r>
      <w:r w:rsidR="00E6058A">
        <w:rPr>
          <w:rFonts w:ascii="Cambria" w:hAnsi="Cambria"/>
          <w:lang w:eastAsia="lv-LV"/>
        </w:rPr>
        <w:t> </w:t>
      </w:r>
      <w:r w:rsidRPr="004D243E">
        <w:rPr>
          <w:rFonts w:ascii="Cambria" w:hAnsi="Cambria"/>
          <w:lang w:eastAsia="lv-LV"/>
        </w:rPr>
        <w:t xml:space="preserve">%, un šis devums uzskatāms par pietiekamu, jo tas ir atbilst formulai, kas norādīta Regulas 2018/1999 II pielikumā. Latvija ir apņēmusies piemērot principu “energoefektivitāte pirmajā vietā”, pirms tiek pieņemti jebkādi enerģētiku ietekmējoši lēmumi par investīcijām vai </w:t>
      </w:r>
      <w:proofErr w:type="spellStart"/>
      <w:r w:rsidRPr="004D243E">
        <w:rPr>
          <w:rFonts w:ascii="Cambria" w:hAnsi="Cambria"/>
          <w:lang w:eastAsia="lv-LV"/>
        </w:rPr>
        <w:t>rīcībpolitiku</w:t>
      </w:r>
      <w:proofErr w:type="spellEnd"/>
      <w:r w:rsidRPr="004D243E">
        <w:rPr>
          <w:rFonts w:ascii="Cambria" w:hAnsi="Cambria"/>
          <w:lang w:eastAsia="lv-LV"/>
        </w:rPr>
        <w:t xml:space="preserve">, tostarp arī attiecībā uz ES fondiem un nodokļiem. Galīgajā </w:t>
      </w:r>
      <w:r w:rsidR="00C73825" w:rsidRPr="004D243E">
        <w:rPr>
          <w:rFonts w:ascii="Cambria" w:hAnsi="Cambria"/>
          <w:lang w:eastAsia="lv-LV"/>
        </w:rPr>
        <w:t>Plāna</w:t>
      </w:r>
      <w:r w:rsidRPr="004D243E">
        <w:rPr>
          <w:rFonts w:ascii="Cambria" w:hAnsi="Cambria"/>
          <w:lang w:eastAsia="lv-LV"/>
        </w:rPr>
        <w:t xml:space="preserve"> izklāstīti daudzi aspekti, kas skar ēku energoefektivitāti. Latvija vēl nav iesniegusi savu ilgtermiņa renovācijas stratēģiju.</w:t>
      </w:r>
    </w:p>
    <w:p w14:paraId="1A8699D4" w14:textId="5B0DC36C" w:rsidR="007861BE" w:rsidRPr="004D243E" w:rsidRDefault="007861BE" w:rsidP="007861BE">
      <w:pPr>
        <w:jc w:val="both"/>
        <w:rPr>
          <w:rFonts w:ascii="Cambria" w:hAnsi="Cambria"/>
          <w:lang w:eastAsia="lv-LV"/>
        </w:rPr>
      </w:pPr>
      <w:r w:rsidRPr="004D243E">
        <w:rPr>
          <w:rFonts w:ascii="Cambria" w:hAnsi="Cambria"/>
          <w:lang w:eastAsia="lv-LV"/>
        </w:rPr>
        <w:t xml:space="preserve">Nacionālie mērķi un finansējuma </w:t>
      </w:r>
      <w:proofErr w:type="spellStart"/>
      <w:r w:rsidRPr="004D243E">
        <w:rPr>
          <w:rFonts w:ascii="Cambria" w:hAnsi="Cambria"/>
          <w:lang w:eastAsia="lv-LV"/>
        </w:rPr>
        <w:t>mērķrādītāji</w:t>
      </w:r>
      <w:proofErr w:type="spellEnd"/>
      <w:r w:rsidRPr="004D243E">
        <w:rPr>
          <w:rFonts w:ascii="Cambria" w:hAnsi="Cambria"/>
          <w:lang w:eastAsia="lv-LV"/>
        </w:rPr>
        <w:t xml:space="preserve"> pētniecības, inovācijas un konkurētspējas jomā ir noteikti 2 % apmērā no IKP, turklāt dekarbonizācijas mērķim iecerēts atvēlēt 25</w:t>
      </w:r>
      <w:r w:rsidR="00E6058A">
        <w:rPr>
          <w:rFonts w:ascii="Cambria" w:hAnsi="Cambria"/>
          <w:lang w:eastAsia="lv-LV"/>
        </w:rPr>
        <w:t> </w:t>
      </w:r>
      <w:r w:rsidRPr="004D243E">
        <w:rPr>
          <w:rFonts w:ascii="Cambria" w:hAnsi="Cambria"/>
          <w:lang w:eastAsia="lv-LV"/>
        </w:rPr>
        <w:t xml:space="preserve">%. Tomēr 2 % </w:t>
      </w:r>
      <w:proofErr w:type="spellStart"/>
      <w:r w:rsidRPr="004D243E">
        <w:rPr>
          <w:rFonts w:ascii="Cambria" w:hAnsi="Cambria"/>
          <w:lang w:eastAsia="lv-LV"/>
        </w:rPr>
        <w:t>mērķrādītāja</w:t>
      </w:r>
      <w:proofErr w:type="spellEnd"/>
      <w:r w:rsidRPr="004D243E">
        <w:rPr>
          <w:rFonts w:ascii="Cambria" w:hAnsi="Cambria"/>
          <w:lang w:eastAsia="lv-LV"/>
        </w:rPr>
        <w:t xml:space="preserve"> pamatā nav nekādu konkrētu </w:t>
      </w:r>
      <w:proofErr w:type="spellStart"/>
      <w:r w:rsidRPr="004D243E">
        <w:rPr>
          <w:rFonts w:ascii="Cambria" w:hAnsi="Cambria"/>
          <w:lang w:eastAsia="lv-LV"/>
        </w:rPr>
        <w:t>rīcībpolitisku</w:t>
      </w:r>
      <w:proofErr w:type="spellEnd"/>
      <w:r w:rsidRPr="004D243E">
        <w:rPr>
          <w:rFonts w:ascii="Cambria" w:hAnsi="Cambria"/>
          <w:lang w:eastAsia="lv-LV"/>
        </w:rPr>
        <w:t xml:space="preserve"> pasākumu.</w:t>
      </w:r>
    </w:p>
    <w:p w14:paraId="05E63712" w14:textId="77777777" w:rsidR="0016338E" w:rsidRPr="004D243E" w:rsidRDefault="0016338E" w:rsidP="007861BE">
      <w:pPr>
        <w:jc w:val="both"/>
        <w:rPr>
          <w:rFonts w:ascii="Cambria" w:hAnsi="Cambria"/>
          <w:lang w:eastAsia="lv-LV"/>
        </w:rPr>
        <w:sectPr w:rsidR="0016338E" w:rsidRPr="004D243E" w:rsidSect="007E1C98">
          <w:footerReference w:type="default" r:id="rId78"/>
          <w:pgSz w:w="11906" w:h="16838" w:code="9"/>
          <w:pgMar w:top="1134" w:right="851" w:bottom="1134" w:left="1701" w:header="567" w:footer="567" w:gutter="0"/>
          <w:cols w:space="708"/>
          <w:docGrid w:linePitch="360"/>
        </w:sectPr>
      </w:pPr>
    </w:p>
    <w:p w14:paraId="38C82206" w14:textId="5600CDDE" w:rsidR="007861BE" w:rsidRPr="004D243E" w:rsidRDefault="007861BE" w:rsidP="007861BE">
      <w:pPr>
        <w:jc w:val="both"/>
        <w:rPr>
          <w:rFonts w:ascii="Cambria" w:hAnsi="Cambria"/>
          <w:b/>
          <w:bCs/>
          <w:lang w:eastAsia="lv-LV"/>
        </w:rPr>
      </w:pPr>
      <w:r w:rsidRPr="004D243E">
        <w:rPr>
          <w:rFonts w:ascii="Cambria" w:hAnsi="Cambria"/>
          <w:b/>
          <w:bCs/>
          <w:lang w:eastAsia="lv-LV"/>
        </w:rPr>
        <w:lastRenderedPageBreak/>
        <w:t>Detalizēts skaidrojums par EK rekomendāciju ņemšanu vērā</w:t>
      </w:r>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3714"/>
        <w:gridCol w:w="1050"/>
        <w:gridCol w:w="3976"/>
        <w:gridCol w:w="4048"/>
      </w:tblGrid>
      <w:tr w:rsidR="003266FF" w:rsidRPr="004D243E" w14:paraId="3E5B9CBD" w14:textId="77777777" w:rsidTr="008B63C5">
        <w:trPr>
          <w:trHeight w:val="340"/>
          <w:jc w:val="center"/>
        </w:trPr>
        <w:tc>
          <w:tcPr>
            <w:tcW w:w="5814" w:type="dxa"/>
            <w:gridSpan w:val="2"/>
            <w:shd w:val="clear" w:color="auto" w:fill="auto"/>
            <w:vAlign w:val="center"/>
            <w:hideMark/>
          </w:tcPr>
          <w:p w14:paraId="0515EA54" w14:textId="77777777" w:rsidR="003266FF" w:rsidRPr="004D243E" w:rsidRDefault="003266FF" w:rsidP="003266FF">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IETEIKUMI</w:t>
            </w:r>
          </w:p>
        </w:tc>
        <w:tc>
          <w:tcPr>
            <w:tcW w:w="5026" w:type="dxa"/>
            <w:gridSpan w:val="2"/>
            <w:shd w:val="clear" w:color="auto" w:fill="auto"/>
            <w:vAlign w:val="center"/>
            <w:hideMark/>
          </w:tcPr>
          <w:p w14:paraId="34CB46E6" w14:textId="77777777" w:rsidR="003266FF" w:rsidRPr="004D243E" w:rsidRDefault="003266FF" w:rsidP="003266FF">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NOVĒRTĒJUMS</w:t>
            </w:r>
          </w:p>
        </w:tc>
        <w:tc>
          <w:tcPr>
            <w:tcW w:w="4048" w:type="dxa"/>
          </w:tcPr>
          <w:p w14:paraId="756BA9BD" w14:textId="455C72FB" w:rsidR="003266FF" w:rsidRPr="004D243E" w:rsidRDefault="00377EFF" w:rsidP="003266FF">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REKOMENDĀCIJU VĒRĀ ŅEMŠANA PLĀNĀ</w:t>
            </w:r>
          </w:p>
        </w:tc>
      </w:tr>
      <w:tr w:rsidR="003266FF" w:rsidRPr="004D243E" w14:paraId="270B17D3" w14:textId="77777777" w:rsidTr="008B63C5">
        <w:trPr>
          <w:trHeight w:val="340"/>
          <w:jc w:val="center"/>
        </w:trPr>
        <w:tc>
          <w:tcPr>
            <w:tcW w:w="2100" w:type="dxa"/>
            <w:vMerge w:val="restart"/>
            <w:shd w:val="clear" w:color="auto" w:fill="auto"/>
            <w:vAlign w:val="center"/>
            <w:hideMark/>
          </w:tcPr>
          <w:p w14:paraId="5B98D9D9" w14:textId="5B94194F"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themeColor="text1"/>
                <w:sz w:val="22"/>
                <w:lang w:eastAsia="lv-LV"/>
              </w:rPr>
              <w:t xml:space="preserve">Dekarbonizācija: SEG </w:t>
            </w:r>
          </w:p>
        </w:tc>
        <w:tc>
          <w:tcPr>
            <w:tcW w:w="3714" w:type="dxa"/>
            <w:vMerge w:val="restart"/>
            <w:shd w:val="clear" w:color="auto" w:fill="auto"/>
            <w:vAlign w:val="center"/>
            <w:hideMark/>
          </w:tcPr>
          <w:p w14:paraId="11EA35D9" w14:textId="1388483C"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Pilnīgāk izstrādāt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-6% salīdzinājumā ar 2005. gadu. Cita starpā skaidrāk formulēt, kādas darbības veicamas izklāstīto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īstenošanai, un uz Regulā 2018/841 izklāstīto uzskaites noteikumu pamata analizēt zemes izmantošanas, zemes izmantošanas maiņas un mežsaimniecības nozares lomu. </w:t>
            </w:r>
          </w:p>
        </w:tc>
        <w:tc>
          <w:tcPr>
            <w:tcW w:w="1050" w:type="dxa"/>
            <w:vMerge w:val="restart"/>
            <w:shd w:val="clear" w:color="auto" w:fill="auto"/>
            <w:vAlign w:val="center"/>
            <w:hideMark/>
          </w:tcPr>
          <w:p w14:paraId="61207B67"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362B19C0"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nav sniegusi informāciju par to, kā tā pilnveidos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w:t>
            </w:r>
          </w:p>
        </w:tc>
        <w:tc>
          <w:tcPr>
            <w:tcW w:w="4048" w:type="dxa"/>
          </w:tcPr>
          <w:p w14:paraId="403CDB28" w14:textId="0624D60D" w:rsidR="003266FF" w:rsidRPr="004D243E" w:rsidRDefault="2F2DC737" w:rsidP="1A9661DA">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Plānā iekļauts NEKP pasākumu </w:t>
            </w:r>
            <w:r w:rsidR="4356BE83" w:rsidRPr="004D243E">
              <w:rPr>
                <w:rFonts w:ascii="Cambria" w:eastAsia="Times New Roman" w:hAnsi="Cambria" w:cs="Times New Roman"/>
                <w:color w:val="000000" w:themeColor="text1"/>
                <w:sz w:val="22"/>
                <w:lang w:eastAsia="lv-LV"/>
              </w:rPr>
              <w:t xml:space="preserve"> scenārijs, kā ietvaros plānota virkne pasākumu</w:t>
            </w:r>
            <w:r w:rsidR="666EC9BB" w:rsidRPr="004D243E">
              <w:rPr>
                <w:rFonts w:ascii="Cambria" w:eastAsia="Times New Roman" w:hAnsi="Cambria" w:cs="Times New Roman"/>
                <w:color w:val="000000" w:themeColor="text1"/>
                <w:sz w:val="22"/>
                <w:lang w:eastAsia="lv-LV"/>
              </w:rPr>
              <w:t>, lai</w:t>
            </w:r>
            <w:r w:rsidR="4356BE83" w:rsidRPr="004D243E">
              <w:rPr>
                <w:rFonts w:ascii="Cambria" w:eastAsia="Times New Roman" w:hAnsi="Cambria" w:cs="Times New Roman"/>
                <w:color w:val="000000" w:themeColor="text1"/>
                <w:sz w:val="22"/>
                <w:lang w:eastAsia="lv-LV"/>
              </w:rPr>
              <w:t xml:space="preserve"> ES emisijas kvotu tirdzniecības sistēmas neaptvertajās nozarēs </w:t>
            </w:r>
            <w:r w:rsidR="6FC7AEEA" w:rsidRPr="004D243E">
              <w:rPr>
                <w:rFonts w:ascii="Cambria" w:eastAsia="Times New Roman" w:hAnsi="Cambria" w:cs="Times New Roman"/>
                <w:color w:val="000000" w:themeColor="text1"/>
                <w:sz w:val="22"/>
                <w:lang w:eastAsia="lv-LV"/>
              </w:rPr>
              <w:t xml:space="preserve">tiktu </w:t>
            </w:r>
            <w:r w:rsidR="4356BE83" w:rsidRPr="004D243E">
              <w:rPr>
                <w:rFonts w:ascii="Cambria" w:eastAsia="Times New Roman" w:hAnsi="Cambria" w:cs="Times New Roman"/>
                <w:color w:val="000000" w:themeColor="text1"/>
                <w:sz w:val="22"/>
                <w:lang w:eastAsia="lv-LV"/>
              </w:rPr>
              <w:t>sasniegt</w:t>
            </w:r>
            <w:r w:rsidR="53E6DD5A" w:rsidRPr="004D243E">
              <w:rPr>
                <w:rFonts w:ascii="Cambria" w:eastAsia="Times New Roman" w:hAnsi="Cambria" w:cs="Times New Roman"/>
                <w:color w:val="000000" w:themeColor="text1"/>
                <w:sz w:val="22"/>
                <w:lang w:eastAsia="lv-LV"/>
              </w:rPr>
              <w:t>s</w:t>
            </w:r>
            <w:r w:rsidR="4356BE83" w:rsidRPr="004D243E">
              <w:rPr>
                <w:rFonts w:ascii="Cambria" w:eastAsia="Times New Roman" w:hAnsi="Cambria" w:cs="Times New Roman"/>
                <w:color w:val="000000" w:themeColor="text1"/>
                <w:sz w:val="22"/>
                <w:lang w:eastAsia="lv-LV"/>
              </w:rPr>
              <w:t xml:space="preserve"> 2030. gada siltumnīcefekta gāzu</w:t>
            </w:r>
            <w:r w:rsidR="2508FA31" w:rsidRPr="004D243E">
              <w:rPr>
                <w:rFonts w:ascii="Cambria" w:eastAsia="Times New Roman" w:hAnsi="Cambria" w:cs="Times New Roman"/>
                <w:color w:val="000000" w:themeColor="text1"/>
                <w:sz w:val="22"/>
                <w:lang w:eastAsia="lv-LV"/>
              </w:rPr>
              <w:t xml:space="preserve"> </w:t>
            </w:r>
            <w:proofErr w:type="spellStart"/>
            <w:r w:rsidR="2508FA31" w:rsidRPr="004D243E">
              <w:rPr>
                <w:rFonts w:ascii="Cambria" w:eastAsia="Times New Roman" w:hAnsi="Cambria" w:cs="Times New Roman"/>
                <w:color w:val="000000" w:themeColor="text1"/>
                <w:sz w:val="22"/>
                <w:lang w:eastAsia="lv-LV"/>
              </w:rPr>
              <w:t>mērķrādītājs</w:t>
            </w:r>
            <w:proofErr w:type="spellEnd"/>
            <w:r w:rsidR="2508FA31" w:rsidRPr="004D243E">
              <w:rPr>
                <w:rFonts w:ascii="Cambria" w:eastAsia="Times New Roman" w:hAnsi="Cambria" w:cs="Times New Roman"/>
                <w:color w:val="000000" w:themeColor="text1"/>
                <w:sz w:val="22"/>
                <w:lang w:eastAsia="lv-LV"/>
              </w:rPr>
              <w:t xml:space="preserve"> -17%.</w:t>
            </w:r>
          </w:p>
          <w:p w14:paraId="3910A64A" w14:textId="742A1055" w:rsidR="003266FF" w:rsidRPr="004D243E" w:rsidRDefault="2508FA31" w:rsidP="1A9661DA">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Papildus plānots noteikt </w:t>
            </w:r>
            <w:proofErr w:type="spellStart"/>
            <w:r w:rsidRPr="004D243E">
              <w:rPr>
                <w:rFonts w:ascii="Cambria" w:eastAsia="Times New Roman" w:hAnsi="Cambria" w:cs="Times New Roman"/>
                <w:color w:val="000000" w:themeColor="text1"/>
                <w:sz w:val="22"/>
                <w:lang w:eastAsia="lv-LV"/>
              </w:rPr>
              <w:t>sektorālos</w:t>
            </w:r>
            <w:proofErr w:type="spellEnd"/>
            <w:r w:rsidRPr="004D243E">
              <w:rPr>
                <w:rFonts w:ascii="Cambria" w:eastAsia="Times New Roman" w:hAnsi="Cambria" w:cs="Times New Roman"/>
                <w:color w:val="000000" w:themeColor="text1"/>
                <w:sz w:val="22"/>
                <w:lang w:eastAsia="lv-LV"/>
              </w:rPr>
              <w:t xml:space="preserve"> mērķus</w:t>
            </w:r>
            <w:r w:rsidR="5FF6B17C" w:rsidRPr="004D243E">
              <w:rPr>
                <w:rFonts w:ascii="Cambria" w:eastAsia="Times New Roman" w:hAnsi="Cambria" w:cs="Times New Roman"/>
                <w:color w:val="000000" w:themeColor="text1"/>
                <w:sz w:val="22"/>
                <w:lang w:eastAsia="lv-LV"/>
              </w:rPr>
              <w:t xml:space="preserve"> 2030. gadam</w:t>
            </w:r>
            <w:r w:rsidR="67D82D94" w:rsidRPr="004D243E">
              <w:rPr>
                <w:rFonts w:ascii="Cambria" w:eastAsia="Times New Roman" w:hAnsi="Cambria" w:cs="Times New Roman"/>
                <w:color w:val="000000" w:themeColor="text1"/>
                <w:sz w:val="22"/>
                <w:lang w:eastAsia="lv-LV"/>
              </w:rPr>
              <w:t>.</w:t>
            </w:r>
          </w:p>
          <w:p w14:paraId="2E87B3D7" w14:textId="640195CD" w:rsidR="003266FF" w:rsidRPr="004D243E" w:rsidRDefault="68BAF21B" w:rsidP="1A9661DA">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Likumprojektā “Klimata likums” iekļauta norma: sasniegt </w:t>
            </w:r>
            <w:proofErr w:type="spellStart"/>
            <w:r w:rsidRPr="004D243E">
              <w:rPr>
                <w:rFonts w:ascii="Cambria" w:eastAsia="Times New Roman" w:hAnsi="Cambria" w:cs="Times New Roman"/>
                <w:color w:val="000000" w:themeColor="text1"/>
                <w:sz w:val="22"/>
                <w:lang w:eastAsia="lv-LV"/>
              </w:rPr>
              <w:t>klimatneitralitāti</w:t>
            </w:r>
            <w:proofErr w:type="spellEnd"/>
            <w:r w:rsidRPr="004D243E">
              <w:rPr>
                <w:rFonts w:ascii="Cambria" w:eastAsia="Times New Roman" w:hAnsi="Cambria" w:cs="Times New Roman"/>
                <w:color w:val="000000" w:themeColor="text1"/>
                <w:sz w:val="22"/>
                <w:lang w:eastAsia="lv-LV"/>
              </w:rPr>
              <w:t xml:space="preserve"> 2050. gadā.</w:t>
            </w:r>
          </w:p>
        </w:tc>
      </w:tr>
      <w:tr w:rsidR="003266FF" w:rsidRPr="004D243E" w14:paraId="1E4E35B6" w14:textId="77777777" w:rsidTr="008B63C5">
        <w:trPr>
          <w:trHeight w:val="340"/>
          <w:jc w:val="center"/>
        </w:trPr>
        <w:tc>
          <w:tcPr>
            <w:tcW w:w="2100" w:type="dxa"/>
            <w:vMerge/>
            <w:vAlign w:val="center"/>
            <w:hideMark/>
          </w:tcPr>
          <w:p w14:paraId="6F9DAF86"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ign w:val="center"/>
            <w:hideMark/>
          </w:tcPr>
          <w:p w14:paraId="0F639886"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1050" w:type="dxa"/>
            <w:vMerge/>
            <w:vAlign w:val="center"/>
            <w:hideMark/>
          </w:tcPr>
          <w:p w14:paraId="7ADF156F"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5B462B79" w14:textId="78219F07" w:rsidR="003266FF" w:rsidRPr="004D243E" w:rsidRDefault="003266FF" w:rsidP="1A9661DA">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Plānā nav minēts, kādas darbības veicamas izklāstīto </w:t>
            </w:r>
            <w:proofErr w:type="spellStart"/>
            <w:r w:rsidRPr="004D243E">
              <w:rPr>
                <w:rFonts w:ascii="Cambria" w:eastAsia="Times New Roman" w:hAnsi="Cambria" w:cs="Times New Roman"/>
                <w:color w:val="000000" w:themeColor="text1"/>
                <w:sz w:val="22"/>
                <w:lang w:eastAsia="lv-LV"/>
              </w:rPr>
              <w:t>rīcībpolitiku</w:t>
            </w:r>
            <w:proofErr w:type="spellEnd"/>
            <w:r w:rsidRPr="004D243E">
              <w:rPr>
                <w:rFonts w:ascii="Cambria" w:eastAsia="Times New Roman" w:hAnsi="Cambria" w:cs="Times New Roman"/>
                <w:color w:val="000000" w:themeColor="text1"/>
                <w:sz w:val="22"/>
                <w:lang w:eastAsia="lv-LV"/>
              </w:rPr>
              <w:t xml:space="preserve"> īstenošanai un zemes izmantošanas, zemes izmantošanas maiņas un mežsaimniecības nozares lomas analīzei. Plānā nav norādīts, vai Latvija nodomājusi izmantot ZIZIMM elastību. </w:t>
            </w:r>
          </w:p>
        </w:tc>
        <w:tc>
          <w:tcPr>
            <w:tcW w:w="4048" w:type="dxa"/>
          </w:tcPr>
          <w:p w14:paraId="2DFEAD61" w14:textId="4E893F65" w:rsidR="003266FF" w:rsidRPr="004D243E" w:rsidRDefault="00A9734F" w:rsidP="1A9661DA">
            <w:pPr>
              <w:spacing w:before="0" w:after="0"/>
              <w:jc w:val="both"/>
              <w:rPr>
                <w:rFonts w:ascii="Cambria" w:eastAsia="Cambria" w:hAnsi="Cambria" w:cs="Cambria"/>
                <w:color w:val="000000" w:themeColor="text1"/>
                <w:sz w:val="22"/>
              </w:rPr>
            </w:pPr>
            <w:r w:rsidRPr="004D243E">
              <w:rPr>
                <w:rFonts w:ascii="Cambria" w:eastAsia="Segoe UI" w:hAnsi="Cambria" w:cs="Segoe UI"/>
                <w:color w:val="000000" w:themeColor="text1"/>
                <w:sz w:val="22"/>
              </w:rPr>
              <w:t>Nepieciešamības gadījumā Latvija izmantos visas Regulā 2018/841 un Regulas 2018/842</w:t>
            </w:r>
            <w:r w:rsidR="00F62524" w:rsidRPr="004D243E">
              <w:rPr>
                <w:rFonts w:ascii="Cambria" w:eastAsia="Segoe UI" w:hAnsi="Cambria" w:cs="Segoe UI"/>
                <w:color w:val="000000" w:themeColor="text1"/>
                <w:sz w:val="22"/>
              </w:rPr>
              <w:t xml:space="preserve"> noteiktās elastības.</w:t>
            </w:r>
          </w:p>
        </w:tc>
      </w:tr>
      <w:tr w:rsidR="003266FF" w:rsidRPr="004D243E" w14:paraId="690DC2F5" w14:textId="77777777" w:rsidTr="008B63C5">
        <w:trPr>
          <w:trHeight w:val="340"/>
          <w:jc w:val="center"/>
        </w:trPr>
        <w:tc>
          <w:tcPr>
            <w:tcW w:w="2100" w:type="dxa"/>
            <w:vMerge w:val="restart"/>
            <w:shd w:val="clear" w:color="auto" w:fill="auto"/>
            <w:vAlign w:val="center"/>
            <w:hideMark/>
          </w:tcPr>
          <w:p w14:paraId="396F47EE" w14:textId="264CFEF5"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Dekarbonizācija: </w:t>
            </w:r>
            <w:r w:rsidR="005B10BA" w:rsidRPr="004D243E">
              <w:rPr>
                <w:rFonts w:ascii="Cambria" w:eastAsia="Times New Roman" w:hAnsi="Cambria" w:cs="Times New Roman"/>
                <w:b/>
                <w:bCs/>
                <w:color w:val="000000"/>
                <w:sz w:val="22"/>
                <w:lang w:eastAsia="lv-LV"/>
              </w:rPr>
              <w:t>AER</w:t>
            </w:r>
            <w:r w:rsidRPr="004D243E">
              <w:rPr>
                <w:rFonts w:ascii="Cambria" w:eastAsia="Times New Roman" w:hAnsi="Cambria" w:cs="Times New Roman"/>
                <w:b/>
                <w:color w:val="000000"/>
                <w:sz w:val="22"/>
                <w:lang w:eastAsia="lv-LV"/>
              </w:rPr>
              <w:t xml:space="preserve"> </w:t>
            </w:r>
          </w:p>
        </w:tc>
        <w:tc>
          <w:tcPr>
            <w:tcW w:w="3714" w:type="dxa"/>
            <w:shd w:val="clear" w:color="auto" w:fill="auto"/>
            <w:vAlign w:val="center"/>
            <w:hideMark/>
          </w:tcPr>
          <w:p w14:paraId="7D2753DE" w14:textId="34D7A5B6"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Izvirzīt daudz vērienīgākus uzdevumus 2030. gadam, proti, noteikt, ka </w:t>
            </w:r>
            <w:r w:rsidR="00C123E5" w:rsidRPr="1A9661DA">
              <w:rPr>
                <w:rFonts w:ascii="Cambria" w:eastAsia="Times New Roman" w:hAnsi="Cambria" w:cs="Times New Roman"/>
                <w:color w:val="000000" w:themeColor="text1"/>
                <w:sz w:val="22"/>
                <w:lang w:eastAsia="lv-LV"/>
              </w:rPr>
              <w:t>AE</w:t>
            </w:r>
            <w:r w:rsidRPr="1A9661DA">
              <w:rPr>
                <w:rFonts w:ascii="Cambria" w:eastAsia="Times New Roman" w:hAnsi="Cambria" w:cs="Times New Roman"/>
                <w:color w:val="000000" w:themeColor="text1"/>
                <w:sz w:val="22"/>
                <w:lang w:eastAsia="lv-LV"/>
              </w:rPr>
              <w:t xml:space="preserve"> īpatsvaram, kas būs </w:t>
            </w:r>
            <w:r w:rsidR="007357F0" w:rsidRPr="1A9661DA">
              <w:rPr>
                <w:rFonts w:ascii="Cambria" w:eastAsia="Times New Roman" w:hAnsi="Cambria" w:cs="Times New Roman"/>
                <w:color w:val="000000" w:themeColor="text1"/>
                <w:sz w:val="22"/>
                <w:lang w:eastAsia="lv-LV"/>
              </w:rPr>
              <w:t>Latvijas</w:t>
            </w:r>
            <w:r w:rsidRPr="1A9661DA">
              <w:rPr>
                <w:rFonts w:ascii="Cambria" w:eastAsia="Times New Roman" w:hAnsi="Cambria" w:cs="Times New Roman"/>
                <w:color w:val="000000" w:themeColor="text1"/>
                <w:sz w:val="22"/>
                <w:lang w:eastAsia="lv-LV"/>
              </w:rPr>
              <w:t xml:space="preserve"> devums Savienības 2030. gada </w:t>
            </w:r>
            <w:r w:rsidR="00307E1F" w:rsidRPr="1A9661DA">
              <w:rPr>
                <w:rFonts w:ascii="Cambria" w:eastAsia="Times New Roman" w:hAnsi="Cambria" w:cs="Times New Roman"/>
                <w:color w:val="000000" w:themeColor="text1"/>
                <w:sz w:val="22"/>
                <w:lang w:eastAsia="lv-LV"/>
              </w:rPr>
              <w:t>AE</w:t>
            </w:r>
            <w:r w:rsidRPr="1A9661DA">
              <w:rPr>
                <w:rFonts w:ascii="Cambria" w:eastAsia="Times New Roman" w:hAnsi="Cambria" w:cs="Times New Roman"/>
                <w:color w:val="000000" w:themeColor="text1"/>
                <w:sz w:val="22"/>
                <w:lang w:eastAsia="lv-LV"/>
              </w:rPr>
              <w:t xml:space="preserve">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sasniegšanā, jābūt vismaz 50 %, kā tas izriet no Regulas 2018/1999 II pielikumā dotās formulas. </w:t>
            </w:r>
          </w:p>
        </w:tc>
        <w:tc>
          <w:tcPr>
            <w:tcW w:w="1050" w:type="dxa"/>
            <w:shd w:val="clear" w:color="auto" w:fill="auto"/>
            <w:vAlign w:val="center"/>
            <w:hideMark/>
          </w:tcPr>
          <w:p w14:paraId="68C966C1"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Pilnībā izpildīts </w:t>
            </w:r>
          </w:p>
        </w:tc>
        <w:tc>
          <w:tcPr>
            <w:tcW w:w="3976" w:type="dxa"/>
            <w:shd w:val="clear" w:color="auto" w:fill="auto"/>
            <w:vAlign w:val="center"/>
            <w:hideMark/>
          </w:tcPr>
          <w:p w14:paraId="1177E4BD" w14:textId="4B86F721" w:rsidR="003266FF" w:rsidRPr="004D243E" w:rsidRDefault="00C123E5"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AER</w:t>
            </w:r>
            <w:r w:rsidR="003266FF" w:rsidRPr="1A9661DA">
              <w:rPr>
                <w:rFonts w:ascii="Cambria" w:eastAsia="Times New Roman" w:hAnsi="Cambria" w:cs="Times New Roman"/>
                <w:color w:val="000000" w:themeColor="text1"/>
                <w:sz w:val="22"/>
                <w:lang w:eastAsia="lv-LV"/>
              </w:rPr>
              <w:t xml:space="preserve"> jomā Latvija ir nākusi klajā ar vērienīgāku ieceri — 50 % līdz 2050. gadam. </w:t>
            </w:r>
          </w:p>
        </w:tc>
        <w:tc>
          <w:tcPr>
            <w:tcW w:w="4048" w:type="dxa"/>
          </w:tcPr>
          <w:p w14:paraId="3F8EEC58" w14:textId="6E9AF0A7" w:rsidR="003266FF" w:rsidRPr="004D243E" w:rsidRDefault="007357F0"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AE īpatsvara mērķis tiek paaugstināts līdz 57%, kas ir izmaksu efektivitātes augstākai </w:t>
            </w:r>
            <w:proofErr w:type="spellStart"/>
            <w:r w:rsidRPr="1A9661DA">
              <w:rPr>
                <w:rFonts w:ascii="Cambria" w:eastAsia="Times New Roman" w:hAnsi="Cambria" w:cs="Times New Roman"/>
                <w:color w:val="000000" w:themeColor="text1"/>
                <w:sz w:val="22"/>
                <w:lang w:eastAsia="lv-LV"/>
              </w:rPr>
              <w:t>robežslieksnis</w:t>
            </w:r>
            <w:proofErr w:type="spellEnd"/>
            <w:r w:rsidRPr="1A9661DA">
              <w:rPr>
                <w:rFonts w:ascii="Cambria" w:eastAsia="Times New Roman" w:hAnsi="Cambria" w:cs="Times New Roman"/>
                <w:color w:val="000000" w:themeColor="text1"/>
                <w:sz w:val="22"/>
                <w:lang w:eastAsia="lv-LV"/>
              </w:rPr>
              <w:t xml:space="preserve">. </w:t>
            </w:r>
          </w:p>
        </w:tc>
      </w:tr>
      <w:tr w:rsidR="003266FF" w:rsidRPr="004D243E" w14:paraId="125A0398" w14:textId="77777777" w:rsidTr="008B63C5">
        <w:trPr>
          <w:trHeight w:val="340"/>
          <w:jc w:val="center"/>
        </w:trPr>
        <w:tc>
          <w:tcPr>
            <w:tcW w:w="2100" w:type="dxa"/>
            <w:vMerge/>
            <w:vAlign w:val="center"/>
            <w:hideMark/>
          </w:tcPr>
          <w:p w14:paraId="4FFD2CC9"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3EABF78E" w14:textId="1BB709C0"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Tā kā minētā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kopīga sasniegšana prasa lielākus pūliņus, integrētā nacionālā enerģētikas un klimata plāna galīgajā redakcijā iekļaut indikatīvu trajektoriju, pēc kuras vadoties, tiek sasniegti visi Regulas 2018/1999 4. panta a) </w:t>
            </w:r>
            <w:r w:rsidRPr="1A9661DA">
              <w:rPr>
                <w:rFonts w:ascii="Cambria" w:eastAsia="Times New Roman" w:hAnsi="Cambria" w:cs="Times New Roman"/>
                <w:color w:val="000000" w:themeColor="text1"/>
                <w:sz w:val="22"/>
                <w:lang w:eastAsia="lv-LV"/>
              </w:rPr>
              <w:lastRenderedPageBreak/>
              <w:t xml:space="preserve">punkta 2) apakšpunktā minētie atsauces punkti atbilstoši minētajam īpatsvaram. </w:t>
            </w:r>
          </w:p>
        </w:tc>
        <w:tc>
          <w:tcPr>
            <w:tcW w:w="1050" w:type="dxa"/>
            <w:shd w:val="clear" w:color="auto" w:fill="auto"/>
            <w:vAlign w:val="center"/>
            <w:hideMark/>
          </w:tcPr>
          <w:p w14:paraId="6644E8F0"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Izpildīts daļēji </w:t>
            </w:r>
          </w:p>
        </w:tc>
        <w:tc>
          <w:tcPr>
            <w:tcW w:w="3976" w:type="dxa"/>
            <w:shd w:val="clear" w:color="auto" w:fill="auto"/>
            <w:vAlign w:val="center"/>
            <w:hideMark/>
          </w:tcPr>
          <w:p w14:paraId="7CA91DAB" w14:textId="241D905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norādījusi indikatīvu trajektoriju, pēc kuras vadoties, tiek sasniegti visi Regulas 2018/1999 4. panta a) punkta 2) apakšpunktā minētie atsauces punkti un līdz ar to 2030. gadā nepieciešamais </w:t>
            </w:r>
            <w:r w:rsidR="00C123E5" w:rsidRPr="1A9661DA">
              <w:rPr>
                <w:rFonts w:ascii="Cambria" w:eastAsia="Times New Roman" w:hAnsi="Cambria" w:cs="Times New Roman"/>
                <w:color w:val="000000" w:themeColor="text1"/>
                <w:sz w:val="22"/>
                <w:lang w:eastAsia="lv-LV"/>
              </w:rPr>
              <w:t>AER</w:t>
            </w:r>
            <w:r w:rsidRPr="1A9661DA">
              <w:rPr>
                <w:rFonts w:ascii="Cambria" w:eastAsia="Times New Roman" w:hAnsi="Cambria" w:cs="Times New Roman"/>
                <w:color w:val="000000" w:themeColor="text1"/>
                <w:sz w:val="22"/>
                <w:lang w:eastAsia="lv-LV"/>
              </w:rPr>
              <w:t xml:space="preserve"> devums. Tomēr nav norādītas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un </w:t>
            </w:r>
            <w:r w:rsidRPr="1A9661DA">
              <w:rPr>
                <w:rFonts w:ascii="Cambria" w:eastAsia="Times New Roman" w:hAnsi="Cambria" w:cs="Times New Roman"/>
                <w:color w:val="000000" w:themeColor="text1"/>
                <w:sz w:val="22"/>
                <w:lang w:eastAsia="lv-LV"/>
              </w:rPr>
              <w:lastRenderedPageBreak/>
              <w:t xml:space="preserve">tehnoloģijas, kas būtu pamatā atsauces punktiem un virzībai uz kopējā </w:t>
            </w:r>
            <w:r w:rsidR="00C123E5" w:rsidRPr="1A9661DA">
              <w:rPr>
                <w:rFonts w:ascii="Cambria" w:eastAsia="Times New Roman" w:hAnsi="Cambria" w:cs="Times New Roman"/>
                <w:color w:val="000000" w:themeColor="text1"/>
                <w:sz w:val="22"/>
                <w:lang w:eastAsia="lv-LV"/>
              </w:rPr>
              <w:t>AER</w:t>
            </w:r>
            <w:r w:rsidRPr="1A9661DA">
              <w:rPr>
                <w:rFonts w:ascii="Cambria" w:eastAsia="Times New Roman" w:hAnsi="Cambria" w:cs="Times New Roman"/>
                <w:color w:val="000000" w:themeColor="text1"/>
                <w:sz w:val="22"/>
                <w:lang w:eastAsia="lv-LV"/>
              </w:rPr>
              <w:t xml:space="preserve"> devuma realizēšanu. </w:t>
            </w:r>
          </w:p>
        </w:tc>
        <w:tc>
          <w:tcPr>
            <w:tcW w:w="4048" w:type="dxa"/>
          </w:tcPr>
          <w:p w14:paraId="56561D9C" w14:textId="77777777" w:rsidR="003266FF" w:rsidRPr="004D243E" w:rsidRDefault="00373B07"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lastRenderedPageBreak/>
              <w:t xml:space="preserve">Plānā ir iekļauti </w:t>
            </w:r>
            <w:proofErr w:type="spellStart"/>
            <w:r w:rsidRPr="1A9661DA">
              <w:rPr>
                <w:rFonts w:ascii="Cambria" w:eastAsia="Times New Roman" w:hAnsi="Cambria" w:cs="Times New Roman"/>
                <w:color w:val="000000" w:themeColor="text1"/>
                <w:sz w:val="22"/>
                <w:lang w:eastAsia="lv-LV"/>
              </w:rPr>
              <w:t>sektorālie</w:t>
            </w:r>
            <w:proofErr w:type="spellEnd"/>
            <w:r w:rsidRPr="1A9661DA">
              <w:rPr>
                <w:rFonts w:ascii="Cambria" w:eastAsia="Times New Roman" w:hAnsi="Cambria" w:cs="Times New Roman"/>
                <w:color w:val="000000" w:themeColor="text1"/>
                <w:sz w:val="22"/>
                <w:lang w:eastAsia="lv-LV"/>
              </w:rPr>
              <w:t xml:space="preserve"> AER īpatsvari</w:t>
            </w:r>
            <w:r w:rsidR="00961863" w:rsidRPr="1A9661DA">
              <w:rPr>
                <w:rFonts w:ascii="Cambria" w:eastAsia="Times New Roman" w:hAnsi="Cambria" w:cs="Times New Roman"/>
                <w:color w:val="000000" w:themeColor="text1"/>
                <w:sz w:val="22"/>
                <w:lang w:eastAsia="lv-LV"/>
              </w:rPr>
              <w:t xml:space="preserve">, vienlaikus </w:t>
            </w:r>
            <w:proofErr w:type="spellStart"/>
            <w:r w:rsidR="00961863" w:rsidRPr="1A9661DA">
              <w:rPr>
                <w:rFonts w:ascii="Cambria" w:eastAsia="Times New Roman" w:hAnsi="Cambria" w:cs="Times New Roman"/>
                <w:color w:val="000000" w:themeColor="text1"/>
                <w:sz w:val="22"/>
                <w:lang w:eastAsia="lv-LV"/>
              </w:rPr>
              <w:t>sektorālo</w:t>
            </w:r>
            <w:proofErr w:type="spellEnd"/>
            <w:r w:rsidR="00961863" w:rsidRPr="1A9661DA">
              <w:rPr>
                <w:rFonts w:ascii="Cambria" w:eastAsia="Times New Roman" w:hAnsi="Cambria" w:cs="Times New Roman"/>
                <w:color w:val="000000" w:themeColor="text1"/>
                <w:sz w:val="22"/>
                <w:lang w:eastAsia="lv-LV"/>
              </w:rPr>
              <w:t xml:space="preserve"> īpatsvaru trajektoriju noteikšana nav obligāti noteikta ES tiesību aktos, tāpēc Plānā nav noteikti ikgadējie </w:t>
            </w:r>
            <w:proofErr w:type="spellStart"/>
            <w:r w:rsidR="00961863" w:rsidRPr="1A9661DA">
              <w:rPr>
                <w:rFonts w:ascii="Cambria" w:eastAsia="Times New Roman" w:hAnsi="Cambria" w:cs="Times New Roman"/>
                <w:color w:val="000000" w:themeColor="text1"/>
                <w:sz w:val="22"/>
                <w:lang w:eastAsia="lv-LV"/>
              </w:rPr>
              <w:t>sektorālie</w:t>
            </w:r>
            <w:proofErr w:type="spellEnd"/>
            <w:r w:rsidR="00961863" w:rsidRPr="1A9661DA">
              <w:rPr>
                <w:rFonts w:ascii="Cambria" w:eastAsia="Times New Roman" w:hAnsi="Cambria" w:cs="Times New Roman"/>
                <w:color w:val="000000" w:themeColor="text1"/>
                <w:sz w:val="22"/>
                <w:lang w:eastAsia="lv-LV"/>
              </w:rPr>
              <w:t xml:space="preserve"> AE mērķi.</w:t>
            </w:r>
          </w:p>
          <w:p w14:paraId="7EE42B31" w14:textId="360CC398" w:rsidR="003266FF" w:rsidRPr="004D243E" w:rsidRDefault="00961863"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nav iekļautas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AE tehnoloģijām, jo Latvija </w:t>
            </w:r>
            <w:r w:rsidRPr="1A9661DA">
              <w:rPr>
                <w:rFonts w:ascii="Cambria" w:eastAsia="Times New Roman" w:hAnsi="Cambria" w:cs="Times New Roman"/>
                <w:color w:val="000000" w:themeColor="text1"/>
                <w:sz w:val="22"/>
                <w:lang w:eastAsia="lv-LV"/>
              </w:rPr>
              <w:lastRenderedPageBreak/>
              <w:t>pieturas pie “tehnoloģiskās neitralitātes” principa, un, piemēram, degvielas vai gāzes tirgotājiem noteiks konkrētu tehnoloģiju izmantošanas pienākumu.</w:t>
            </w:r>
          </w:p>
        </w:tc>
      </w:tr>
      <w:tr w:rsidR="003266FF" w:rsidRPr="004D243E" w14:paraId="3CD65433" w14:textId="77777777" w:rsidTr="008B63C5">
        <w:trPr>
          <w:trHeight w:val="340"/>
          <w:jc w:val="center"/>
        </w:trPr>
        <w:tc>
          <w:tcPr>
            <w:tcW w:w="2100" w:type="dxa"/>
            <w:vMerge/>
            <w:vAlign w:val="center"/>
            <w:hideMark/>
          </w:tcPr>
          <w:p w14:paraId="22489D63"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56CA9729" w14:textId="735A86DB"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detalizētas un kvantificētas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kas atbilst Direktīvā 2018/2001 noteiktajiem pienākumiem un kas ļautu šo devumu realizēt savlaicīgi un </w:t>
            </w:r>
            <w:proofErr w:type="spellStart"/>
            <w:r w:rsidRPr="1A9661DA">
              <w:rPr>
                <w:rFonts w:ascii="Cambria" w:eastAsia="Times New Roman" w:hAnsi="Cambria" w:cs="Times New Roman"/>
                <w:color w:val="000000" w:themeColor="text1"/>
                <w:sz w:val="22"/>
                <w:lang w:eastAsia="lv-LV"/>
              </w:rPr>
              <w:t>izmaksefektīvi</w:t>
            </w:r>
            <w:proofErr w:type="spellEnd"/>
            <w:r w:rsidRPr="1A9661DA">
              <w:rPr>
                <w:rFonts w:ascii="Cambria" w:eastAsia="Times New Roman" w:hAnsi="Cambria" w:cs="Times New Roman"/>
                <w:color w:val="000000" w:themeColor="text1"/>
                <w:sz w:val="22"/>
                <w:lang w:eastAsia="lv-LV"/>
              </w:rPr>
              <w:t xml:space="preserve">. </w:t>
            </w:r>
          </w:p>
        </w:tc>
        <w:tc>
          <w:tcPr>
            <w:tcW w:w="1050" w:type="dxa"/>
            <w:shd w:val="clear" w:color="auto" w:fill="auto"/>
            <w:vAlign w:val="center"/>
            <w:hideMark/>
          </w:tcPr>
          <w:p w14:paraId="3515E293"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23A203B6" w14:textId="6E42EAF1"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izklāstījusi daudzas iecerētas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vēlamos pasākumus. Tomēr apraksts ir vispārīgs, trūkst konkrētu </w:t>
            </w:r>
            <w:proofErr w:type="spellStart"/>
            <w:r w:rsidRPr="1A9661DA">
              <w:rPr>
                <w:rFonts w:ascii="Cambria" w:eastAsia="Times New Roman" w:hAnsi="Cambria" w:cs="Times New Roman"/>
                <w:color w:val="000000" w:themeColor="text1"/>
                <w:sz w:val="22"/>
                <w:lang w:eastAsia="lv-LV"/>
              </w:rPr>
              <w:t>rīcībpolitisko</w:t>
            </w:r>
            <w:proofErr w:type="spellEnd"/>
            <w:r w:rsidRPr="1A9661DA">
              <w:rPr>
                <w:rFonts w:ascii="Cambria" w:eastAsia="Times New Roman" w:hAnsi="Cambria" w:cs="Times New Roman"/>
                <w:color w:val="000000" w:themeColor="text1"/>
                <w:sz w:val="22"/>
                <w:lang w:eastAsia="lv-LV"/>
              </w:rPr>
              <w:t xml:space="preserve"> pasākumu un instrumentu, kvantificētu rezultātu un </w:t>
            </w:r>
            <w:r w:rsidR="008122A7" w:rsidRPr="1A9661DA">
              <w:rPr>
                <w:rFonts w:ascii="Cambria" w:eastAsia="Times New Roman" w:hAnsi="Cambria" w:cs="Times New Roman"/>
                <w:color w:val="000000" w:themeColor="text1"/>
                <w:sz w:val="22"/>
                <w:lang w:eastAsia="lv-LV"/>
              </w:rPr>
              <w:t>f</w:t>
            </w:r>
            <w:r w:rsidRPr="1A9661DA">
              <w:rPr>
                <w:rFonts w:ascii="Cambria" w:eastAsia="Times New Roman" w:hAnsi="Cambria" w:cs="Times New Roman"/>
                <w:color w:val="000000" w:themeColor="text1"/>
                <w:sz w:val="22"/>
                <w:lang w:eastAsia="lv-LV"/>
              </w:rPr>
              <w:t xml:space="preserve">aktoru. Ir minēti tikai nedaudzi specifiski </w:t>
            </w:r>
            <w:r w:rsidR="00C123E5" w:rsidRPr="1A9661DA">
              <w:rPr>
                <w:rFonts w:ascii="Cambria" w:eastAsia="Times New Roman" w:hAnsi="Cambria" w:cs="Times New Roman"/>
                <w:color w:val="000000" w:themeColor="text1"/>
                <w:sz w:val="22"/>
                <w:lang w:eastAsia="lv-LV"/>
              </w:rPr>
              <w:t>AER</w:t>
            </w:r>
            <w:r w:rsidRPr="1A9661DA">
              <w:rPr>
                <w:rFonts w:ascii="Cambria" w:eastAsia="Times New Roman" w:hAnsi="Cambria" w:cs="Times New Roman"/>
                <w:color w:val="000000" w:themeColor="text1"/>
                <w:sz w:val="22"/>
                <w:lang w:eastAsia="lv-LV"/>
              </w:rPr>
              <w:t xml:space="preserve"> veltīti pasākumi, kas drīzāk turpina jau esošos pasākumus, un nav minēti atjauninājumi un papildu pūliņi, kas būtu vajadzīgi plānotā 2030. gada devuma sasniegšanai. Konkrētie pasākumi nepietiekami aptver sektorus un </w:t>
            </w:r>
            <w:proofErr w:type="spellStart"/>
            <w:r w:rsidRPr="1A9661DA">
              <w:rPr>
                <w:rFonts w:ascii="Cambria" w:eastAsia="Times New Roman" w:hAnsi="Cambria" w:cs="Times New Roman"/>
                <w:color w:val="000000" w:themeColor="text1"/>
                <w:sz w:val="22"/>
                <w:lang w:eastAsia="lv-LV"/>
              </w:rPr>
              <w:t>apakšsektorus</w:t>
            </w:r>
            <w:proofErr w:type="spellEnd"/>
            <w:r w:rsidRPr="1A9661DA">
              <w:rPr>
                <w:rFonts w:ascii="Cambria" w:eastAsia="Times New Roman" w:hAnsi="Cambria" w:cs="Times New Roman"/>
                <w:color w:val="000000" w:themeColor="text1"/>
                <w:sz w:val="22"/>
                <w:lang w:eastAsia="lv-LV"/>
              </w:rPr>
              <w:t xml:space="preserve">. Kopumā plānā iekļautie pasākumi galvenokārt ir esošie pasākumi, tāpēc ar tiem var nebūt gana, lai sasniegtu iecerēto 2030. gada devumu — 50 %. </w:t>
            </w:r>
          </w:p>
        </w:tc>
        <w:tc>
          <w:tcPr>
            <w:tcW w:w="4048" w:type="dxa"/>
          </w:tcPr>
          <w:p w14:paraId="19751C96" w14:textId="6DB340DF" w:rsidR="003266FF" w:rsidRPr="004D243E" w:rsidRDefault="006F32EC"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detalizēts pasākumu apraksts</w:t>
            </w:r>
            <w:r w:rsidR="00BF677B" w:rsidRPr="1A9661DA">
              <w:rPr>
                <w:rFonts w:ascii="Cambria" w:eastAsia="Times New Roman" w:hAnsi="Cambria" w:cs="Times New Roman"/>
                <w:color w:val="000000" w:themeColor="text1"/>
                <w:sz w:val="22"/>
                <w:lang w:eastAsia="lv-LV"/>
              </w:rPr>
              <w:t xml:space="preserve"> un tam noteiktais / papildu nepieciešamais finansējums.</w:t>
            </w:r>
          </w:p>
        </w:tc>
      </w:tr>
      <w:tr w:rsidR="003266FF" w:rsidRPr="004D243E" w14:paraId="1E758593" w14:textId="77777777" w:rsidTr="008B63C5">
        <w:trPr>
          <w:trHeight w:val="340"/>
          <w:jc w:val="center"/>
        </w:trPr>
        <w:tc>
          <w:tcPr>
            <w:tcW w:w="2100" w:type="dxa"/>
            <w:vMerge/>
            <w:vAlign w:val="center"/>
            <w:hideMark/>
          </w:tcPr>
          <w:p w14:paraId="0568FABA"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27676F03" w14:textId="739337EA"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detalizētus pasākumus, kā tiks sasniegts Direktīvas 2018/2001 23. pantā noteiktais indikatīvais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siltumapgādes un </w:t>
            </w:r>
            <w:proofErr w:type="spellStart"/>
            <w:r w:rsidRPr="1A9661DA">
              <w:rPr>
                <w:rFonts w:ascii="Cambria" w:eastAsia="Times New Roman" w:hAnsi="Cambria" w:cs="Times New Roman"/>
                <w:color w:val="000000" w:themeColor="text1"/>
                <w:sz w:val="22"/>
                <w:lang w:eastAsia="lv-LV"/>
              </w:rPr>
              <w:t>aukstumapgādes</w:t>
            </w:r>
            <w:proofErr w:type="spellEnd"/>
            <w:r w:rsidRPr="1A9661DA">
              <w:rPr>
                <w:rFonts w:ascii="Cambria" w:eastAsia="Times New Roman" w:hAnsi="Cambria" w:cs="Times New Roman"/>
                <w:color w:val="000000" w:themeColor="text1"/>
                <w:sz w:val="22"/>
                <w:lang w:eastAsia="lv-LV"/>
              </w:rPr>
              <w:t xml:space="preserve"> sektorā un Direktīvas 2018/2001 25. pantā noteiktais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attiecībā uz transporta nozari. </w:t>
            </w:r>
          </w:p>
        </w:tc>
        <w:tc>
          <w:tcPr>
            <w:tcW w:w="1050" w:type="dxa"/>
            <w:shd w:val="clear" w:color="auto" w:fill="auto"/>
            <w:vAlign w:val="center"/>
            <w:hideMark/>
          </w:tcPr>
          <w:p w14:paraId="461A9DD5"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0625C2C2"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apņēmusies vidēji par 0,55 procentpunktiem gadā palielināt AER īpatsvaru siltumapgādē un </w:t>
            </w:r>
            <w:proofErr w:type="spellStart"/>
            <w:r w:rsidRPr="1A9661DA">
              <w:rPr>
                <w:rFonts w:ascii="Cambria" w:eastAsia="Times New Roman" w:hAnsi="Cambria" w:cs="Times New Roman"/>
                <w:color w:val="000000" w:themeColor="text1"/>
                <w:sz w:val="22"/>
                <w:lang w:eastAsia="lv-LV"/>
              </w:rPr>
              <w:t>aukstumapgādē</w:t>
            </w:r>
            <w:proofErr w:type="spellEnd"/>
            <w:r w:rsidRPr="1A9661DA">
              <w:rPr>
                <w:rFonts w:ascii="Cambria" w:eastAsia="Times New Roman" w:hAnsi="Cambria" w:cs="Times New Roman"/>
                <w:color w:val="000000" w:themeColor="text1"/>
                <w:sz w:val="22"/>
                <w:lang w:eastAsia="lv-LV"/>
              </w:rPr>
              <w:t xml:space="preserve">. Tomēr ierosinātā trajektorija rāda, ka faktiskais palielinājums gadā būs tikai par 0,42 procentpunktiem, proti, no 53,4% 2020. gadā līdz 57,59 % 2030. gadā. </w:t>
            </w:r>
          </w:p>
        </w:tc>
        <w:tc>
          <w:tcPr>
            <w:tcW w:w="4048" w:type="dxa"/>
          </w:tcPr>
          <w:p w14:paraId="4CA88AA8" w14:textId="16CCFFAB" w:rsidR="003266FF" w:rsidRPr="004D243E" w:rsidRDefault="0018317D" w:rsidP="1A9661DA">
            <w:pPr>
              <w:spacing w:before="0" w:after="0"/>
              <w:jc w:val="both"/>
              <w:rPr>
                <w:rFonts w:ascii="Cambria" w:eastAsia="Times New Roman" w:hAnsi="Cambria" w:cs="Times New Roman"/>
                <w:color w:val="000000"/>
                <w:sz w:val="22"/>
                <w:lang w:eastAsia="lv-LV"/>
              </w:rPr>
            </w:pP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siltumenerģijas īpatsvara mērķi ir precizēti atbilstoši Direktīvas 20</w:t>
            </w:r>
            <w:r w:rsidR="00C92B05">
              <w:rPr>
                <w:rFonts w:ascii="Cambria" w:eastAsia="Times New Roman" w:hAnsi="Cambria" w:cs="Times New Roman"/>
                <w:color w:val="000000" w:themeColor="text1"/>
                <w:sz w:val="22"/>
                <w:lang w:eastAsia="lv-LV"/>
              </w:rPr>
              <w:t>23/2413</w:t>
            </w:r>
            <w:r w:rsidRPr="1A9661DA">
              <w:rPr>
                <w:rFonts w:ascii="Cambria" w:eastAsia="Times New Roman" w:hAnsi="Cambria" w:cs="Times New Roman"/>
                <w:color w:val="000000" w:themeColor="text1"/>
                <w:sz w:val="22"/>
                <w:lang w:eastAsia="lv-LV"/>
              </w:rPr>
              <w:t xml:space="preserve"> redakcijai.</w:t>
            </w:r>
          </w:p>
          <w:p w14:paraId="71AD3FCD" w14:textId="06D29195" w:rsidR="003266FF" w:rsidRPr="004D243E" w:rsidRDefault="0018317D"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Vienlaicīgi jānorāda, ka saskaņā ar provizoriskajiem datiem un modelēšanas </w:t>
            </w:r>
            <w:r w:rsidR="008751FA" w:rsidRPr="1A9661DA">
              <w:rPr>
                <w:rFonts w:ascii="Cambria" w:eastAsia="Times New Roman" w:hAnsi="Cambria" w:cs="Times New Roman"/>
                <w:color w:val="000000" w:themeColor="text1"/>
                <w:sz w:val="22"/>
                <w:lang w:eastAsia="lv-LV"/>
              </w:rPr>
              <w:t xml:space="preserve">rezultātiem Latvija jau tuvākajos gados pārsniegs 60% </w:t>
            </w:r>
            <w:proofErr w:type="spellStart"/>
            <w:r w:rsidR="008751FA" w:rsidRPr="1A9661DA">
              <w:rPr>
                <w:rFonts w:ascii="Cambria" w:eastAsia="Times New Roman" w:hAnsi="Cambria" w:cs="Times New Roman"/>
                <w:color w:val="000000" w:themeColor="text1"/>
                <w:sz w:val="22"/>
                <w:lang w:eastAsia="lv-LV"/>
              </w:rPr>
              <w:t>atjaunīgās</w:t>
            </w:r>
            <w:proofErr w:type="spellEnd"/>
            <w:r w:rsidR="008751FA" w:rsidRPr="1A9661DA">
              <w:rPr>
                <w:rFonts w:ascii="Cambria" w:eastAsia="Times New Roman" w:hAnsi="Cambria" w:cs="Times New Roman"/>
                <w:color w:val="000000" w:themeColor="text1"/>
                <w:sz w:val="22"/>
                <w:lang w:eastAsia="lv-LV"/>
              </w:rPr>
              <w:t xml:space="preserve"> enerģijas īpatsvaru, līdz ar to uz Latviju </w:t>
            </w:r>
            <w:r w:rsidR="00AB0F48" w:rsidRPr="1A9661DA">
              <w:rPr>
                <w:rFonts w:ascii="Cambria" w:eastAsia="Times New Roman" w:hAnsi="Cambria" w:cs="Times New Roman"/>
                <w:color w:val="000000" w:themeColor="text1"/>
                <w:sz w:val="22"/>
                <w:lang w:eastAsia="lv-LV"/>
              </w:rPr>
              <w:t xml:space="preserve">attieksies Direktīvas 2018/2001 </w:t>
            </w:r>
            <w:r w:rsidR="008E2494" w:rsidRPr="1A9661DA">
              <w:rPr>
                <w:rFonts w:ascii="Cambria" w:eastAsia="Times New Roman" w:hAnsi="Cambria" w:cs="Times New Roman"/>
                <w:color w:val="000000" w:themeColor="text1"/>
                <w:sz w:val="22"/>
                <w:lang w:eastAsia="lv-LV"/>
              </w:rPr>
              <w:t>23.panta 2.punkta</w:t>
            </w:r>
            <w:r w:rsidR="00F53B52" w:rsidRPr="1A9661DA">
              <w:rPr>
                <w:rFonts w:ascii="Cambria" w:eastAsia="Times New Roman" w:hAnsi="Cambria" w:cs="Times New Roman"/>
                <w:color w:val="000000" w:themeColor="text1"/>
                <w:sz w:val="22"/>
                <w:lang w:eastAsia="lv-LV"/>
              </w:rPr>
              <w:t xml:space="preserve"> b) apakšpunkts.</w:t>
            </w:r>
          </w:p>
        </w:tc>
      </w:tr>
      <w:tr w:rsidR="003266FF" w:rsidRPr="004D243E" w14:paraId="1BC35E94" w14:textId="77777777" w:rsidTr="008B63C5">
        <w:trPr>
          <w:trHeight w:val="340"/>
          <w:jc w:val="center"/>
        </w:trPr>
        <w:tc>
          <w:tcPr>
            <w:tcW w:w="2100" w:type="dxa"/>
            <w:vMerge/>
            <w:vAlign w:val="center"/>
            <w:hideMark/>
          </w:tcPr>
          <w:p w14:paraId="1D9213AC"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08097AF7" w14:textId="11D3FBB1"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Sniegt sīkāku informāciju par labvēlīgu regulējumu un pasākumiem, kas sekmē </w:t>
            </w:r>
            <w:r w:rsidR="007923F1" w:rsidRPr="1A9661DA">
              <w:rPr>
                <w:rFonts w:ascii="Cambria" w:eastAsia="Times New Roman" w:hAnsi="Cambria" w:cs="Times New Roman"/>
                <w:color w:val="000000" w:themeColor="text1"/>
                <w:sz w:val="22"/>
                <w:lang w:eastAsia="lv-LV"/>
              </w:rPr>
              <w:t>AE</w:t>
            </w:r>
            <w:r w:rsidRPr="1A9661DA">
              <w:rPr>
                <w:rFonts w:ascii="Cambria" w:eastAsia="Times New Roman" w:hAnsi="Cambria" w:cs="Times New Roman"/>
                <w:color w:val="000000" w:themeColor="text1"/>
                <w:sz w:val="22"/>
                <w:lang w:eastAsia="lv-LV"/>
              </w:rPr>
              <w:t xml:space="preserve"> pašpatēriņu un </w:t>
            </w:r>
            <w:r w:rsidR="00307E1F" w:rsidRPr="1A9661DA">
              <w:rPr>
                <w:rFonts w:ascii="Cambria" w:eastAsia="Times New Roman" w:hAnsi="Cambria" w:cs="Times New Roman"/>
                <w:color w:val="000000" w:themeColor="text1"/>
                <w:sz w:val="22"/>
                <w:lang w:eastAsia="lv-LV"/>
              </w:rPr>
              <w:t>AE</w:t>
            </w:r>
            <w:r w:rsidRPr="1A9661DA">
              <w:rPr>
                <w:rFonts w:ascii="Cambria" w:eastAsia="Times New Roman" w:hAnsi="Cambria" w:cs="Times New Roman"/>
                <w:color w:val="000000" w:themeColor="text1"/>
                <w:sz w:val="22"/>
                <w:lang w:eastAsia="lv-LV"/>
              </w:rPr>
              <w:t xml:space="preserve"> </w:t>
            </w:r>
            <w:proofErr w:type="spellStart"/>
            <w:r w:rsidR="00307E1F" w:rsidRPr="1A9661DA">
              <w:rPr>
                <w:rFonts w:ascii="Cambria" w:eastAsia="Times New Roman" w:hAnsi="Cambria" w:cs="Times New Roman"/>
                <w:color w:val="000000" w:themeColor="text1"/>
                <w:sz w:val="22"/>
                <w:lang w:eastAsia="lv-LV"/>
              </w:rPr>
              <w:t>energo</w:t>
            </w:r>
            <w:r w:rsidRPr="1A9661DA">
              <w:rPr>
                <w:rFonts w:ascii="Cambria" w:eastAsia="Times New Roman" w:hAnsi="Cambria" w:cs="Times New Roman"/>
                <w:color w:val="000000" w:themeColor="text1"/>
                <w:sz w:val="22"/>
                <w:lang w:eastAsia="lv-LV"/>
              </w:rPr>
              <w:t>kopienas</w:t>
            </w:r>
            <w:proofErr w:type="spellEnd"/>
            <w:r w:rsidRPr="1A9661DA">
              <w:rPr>
                <w:rFonts w:ascii="Cambria" w:eastAsia="Times New Roman" w:hAnsi="Cambria" w:cs="Times New Roman"/>
                <w:color w:val="000000" w:themeColor="text1"/>
                <w:sz w:val="22"/>
                <w:lang w:eastAsia="lv-LV"/>
              </w:rPr>
              <w:t xml:space="preserve">, kā paredzēts Direktīvas 2018/2001 21. un 22. pantā. </w:t>
            </w:r>
          </w:p>
        </w:tc>
        <w:tc>
          <w:tcPr>
            <w:tcW w:w="1050" w:type="dxa"/>
            <w:shd w:val="clear" w:color="auto" w:fill="auto"/>
            <w:vAlign w:val="center"/>
            <w:hideMark/>
          </w:tcPr>
          <w:p w14:paraId="6EBF0229"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30C2D415" w14:textId="14782C3C"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apliecina vajadzību palielināt </w:t>
            </w:r>
            <w:proofErr w:type="spellStart"/>
            <w:r w:rsidRPr="1A9661DA">
              <w:rPr>
                <w:rFonts w:ascii="Cambria" w:eastAsia="Times New Roman" w:hAnsi="Cambria" w:cs="Times New Roman"/>
                <w:color w:val="000000" w:themeColor="text1"/>
                <w:sz w:val="22"/>
                <w:lang w:eastAsia="lv-LV"/>
              </w:rPr>
              <w:t>pašpatērētāju</w:t>
            </w:r>
            <w:proofErr w:type="spellEnd"/>
            <w:r w:rsidRPr="1A9661DA">
              <w:rPr>
                <w:rFonts w:ascii="Cambria" w:eastAsia="Times New Roman" w:hAnsi="Cambria" w:cs="Times New Roman"/>
                <w:color w:val="000000" w:themeColor="text1"/>
                <w:sz w:val="22"/>
                <w:lang w:eastAsia="lv-LV"/>
              </w:rPr>
              <w:t xml:space="preserve"> īpatsvaru un nodrošināt tiem labvēlīgu regulatīvo satvaru. Tomēr nav skaidrs, kā tas tiks panākts. Trūkst arī informācijas par </w:t>
            </w:r>
            <w:r w:rsidR="007923F1" w:rsidRPr="1A9661DA">
              <w:rPr>
                <w:rFonts w:ascii="Cambria" w:eastAsia="Times New Roman" w:hAnsi="Cambria" w:cs="Times New Roman"/>
                <w:color w:val="000000" w:themeColor="text1"/>
                <w:sz w:val="22"/>
                <w:lang w:eastAsia="lv-LV"/>
              </w:rPr>
              <w:t>AE</w:t>
            </w:r>
            <w:r w:rsidR="00995ADB" w:rsidRPr="1A9661DA">
              <w:rPr>
                <w:rFonts w:ascii="Cambria" w:eastAsia="Times New Roman" w:hAnsi="Cambria" w:cs="Times New Roman"/>
                <w:color w:val="000000" w:themeColor="text1"/>
                <w:sz w:val="22"/>
                <w:lang w:eastAsia="lv-LV"/>
              </w:rPr>
              <w:t xml:space="preserve"> </w:t>
            </w:r>
            <w:proofErr w:type="spellStart"/>
            <w:r w:rsidR="00995ADB" w:rsidRPr="1A9661DA">
              <w:rPr>
                <w:rFonts w:ascii="Cambria" w:eastAsia="Times New Roman" w:hAnsi="Cambria" w:cs="Times New Roman"/>
                <w:color w:val="000000" w:themeColor="text1"/>
                <w:sz w:val="22"/>
                <w:lang w:eastAsia="lv-LV"/>
              </w:rPr>
              <w:lastRenderedPageBreak/>
              <w:t>energo</w:t>
            </w:r>
            <w:r w:rsidRPr="1A9661DA">
              <w:rPr>
                <w:rFonts w:ascii="Cambria" w:eastAsia="Times New Roman" w:hAnsi="Cambria" w:cs="Times New Roman"/>
                <w:color w:val="000000" w:themeColor="text1"/>
                <w:sz w:val="22"/>
                <w:lang w:eastAsia="lv-LV"/>
              </w:rPr>
              <w:t>kopienām</w:t>
            </w:r>
            <w:proofErr w:type="spellEnd"/>
            <w:r w:rsidRPr="1A9661DA">
              <w:rPr>
                <w:rFonts w:ascii="Cambria" w:eastAsia="Times New Roman" w:hAnsi="Cambria" w:cs="Times New Roman"/>
                <w:color w:val="000000" w:themeColor="text1"/>
                <w:sz w:val="22"/>
                <w:lang w:eastAsia="lv-LV"/>
              </w:rPr>
              <w:t xml:space="preserve"> labvēlīgu regulatīvo satvaru. </w:t>
            </w:r>
          </w:p>
        </w:tc>
        <w:tc>
          <w:tcPr>
            <w:tcW w:w="4048" w:type="dxa"/>
          </w:tcPr>
          <w:p w14:paraId="3D4F06C4" w14:textId="1CB3FEDD" w:rsidR="003266FF" w:rsidRPr="004D243E" w:rsidRDefault="00C04307"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lastRenderedPageBreak/>
              <w:t>Minētā informācija EK ir sniegta Direktīvas 2018/2001 transponēšanas ietvaros, sniedzot EK transponēšanas instrumentu korelācija</w:t>
            </w:r>
            <w:r w:rsidR="0018317D" w:rsidRPr="1A9661DA">
              <w:rPr>
                <w:rFonts w:ascii="Cambria" w:eastAsia="Times New Roman" w:hAnsi="Cambria" w:cs="Times New Roman"/>
                <w:color w:val="000000" w:themeColor="text1"/>
                <w:sz w:val="22"/>
                <w:lang w:eastAsia="lv-LV"/>
              </w:rPr>
              <w:t>s tabulu</w:t>
            </w:r>
            <w:r w:rsidR="00C92B05">
              <w:rPr>
                <w:rFonts w:ascii="Cambria" w:eastAsia="Times New Roman" w:hAnsi="Cambria" w:cs="Times New Roman"/>
                <w:color w:val="000000" w:themeColor="text1"/>
                <w:sz w:val="22"/>
                <w:lang w:eastAsia="lv-LV"/>
              </w:rPr>
              <w:t>.</w:t>
            </w:r>
          </w:p>
        </w:tc>
      </w:tr>
      <w:tr w:rsidR="003266FF" w:rsidRPr="004D243E" w14:paraId="1E2F36F2" w14:textId="77777777" w:rsidTr="008B63C5">
        <w:trPr>
          <w:trHeight w:val="3929"/>
          <w:jc w:val="center"/>
        </w:trPr>
        <w:tc>
          <w:tcPr>
            <w:tcW w:w="2100" w:type="dxa"/>
            <w:vMerge w:val="restart"/>
            <w:shd w:val="clear" w:color="auto" w:fill="auto"/>
            <w:vAlign w:val="center"/>
            <w:hideMark/>
          </w:tcPr>
          <w:p w14:paraId="31101148"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Energoefektivitāte </w:t>
            </w:r>
          </w:p>
        </w:tc>
        <w:tc>
          <w:tcPr>
            <w:tcW w:w="3714" w:type="dxa"/>
            <w:shd w:val="clear" w:color="auto" w:fill="auto"/>
            <w:vAlign w:val="center"/>
            <w:hideMark/>
          </w:tcPr>
          <w:p w14:paraId="4A4EE954"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Energoefektivitātes jomā izvirzīt vērienīgākus uzdevumus, jo īpaši attiecībā uz primārās enerģijas patēriņa samazināšanu. </w:t>
            </w:r>
          </w:p>
          <w:p w14:paraId="5073D5DD" w14:textId="6E5F5F90" w:rsidR="003266FF" w:rsidRPr="004D243E" w:rsidRDefault="009B453C"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To sekmēt 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un pasākumiem, kas dotu papildu enerģijas ietaupījumus, lai sasniegtu Savienības energoefektivitātes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2030. gadam.</w:t>
            </w:r>
          </w:p>
        </w:tc>
        <w:tc>
          <w:tcPr>
            <w:tcW w:w="1050" w:type="dxa"/>
            <w:shd w:val="clear" w:color="auto" w:fill="auto"/>
            <w:vAlign w:val="center"/>
            <w:hideMark/>
          </w:tcPr>
          <w:p w14:paraId="06E06FE8"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6B31CAFB"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kāpinājusi ieceru vērienu attiecībā uz primārās enerģijas patēriņa samazināšanu, bet nav mainījusi savu devumu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samazināšanā.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pasākumi šķiet visaptveroši un piemēroti energoefektivitātes ieceru sasniegšanai, ar nosacījumu, ka būs pieejams finansējums. </w:t>
            </w:r>
          </w:p>
        </w:tc>
        <w:tc>
          <w:tcPr>
            <w:tcW w:w="4048" w:type="dxa"/>
          </w:tcPr>
          <w:p w14:paraId="7044E5C2" w14:textId="66B37C8C" w:rsidR="003266FF" w:rsidRPr="004D243E" w:rsidRDefault="005A4413"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palielinātas primārās enerģijas un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samazināšanas ambīcijas, vienlaikus </w:t>
            </w:r>
            <w:r w:rsidR="00A3187C" w:rsidRPr="1A9661DA">
              <w:rPr>
                <w:rFonts w:ascii="Cambria" w:eastAsia="Times New Roman" w:hAnsi="Cambria" w:cs="Times New Roman"/>
                <w:color w:val="000000" w:themeColor="text1"/>
                <w:sz w:val="22"/>
                <w:lang w:eastAsia="lv-LV"/>
              </w:rPr>
              <w:t xml:space="preserve">ir jāņem vērā, ka enerģijas </w:t>
            </w:r>
            <w:proofErr w:type="spellStart"/>
            <w:r w:rsidR="00A3187C" w:rsidRPr="1A9661DA">
              <w:rPr>
                <w:rFonts w:ascii="Cambria" w:eastAsia="Times New Roman" w:hAnsi="Cambria" w:cs="Times New Roman"/>
                <w:color w:val="000000" w:themeColor="text1"/>
                <w:sz w:val="22"/>
                <w:lang w:eastAsia="lv-LV"/>
              </w:rPr>
              <w:t>galapatēriņa</w:t>
            </w:r>
            <w:proofErr w:type="spellEnd"/>
            <w:r w:rsidR="00A3187C" w:rsidRPr="1A9661DA">
              <w:rPr>
                <w:rFonts w:ascii="Cambria" w:eastAsia="Times New Roman" w:hAnsi="Cambria" w:cs="Times New Roman"/>
                <w:color w:val="000000" w:themeColor="text1"/>
                <w:sz w:val="22"/>
                <w:lang w:eastAsia="lv-LV"/>
              </w:rPr>
              <w:t xml:space="preserve"> samazinājumu nodrošināt būs</w:t>
            </w:r>
            <w:r w:rsidR="00335AD9" w:rsidRPr="1A9661DA">
              <w:rPr>
                <w:rFonts w:ascii="Cambria" w:eastAsia="Times New Roman" w:hAnsi="Cambria" w:cs="Times New Roman"/>
                <w:color w:val="000000" w:themeColor="text1"/>
                <w:sz w:val="22"/>
                <w:lang w:eastAsia="lv-LV"/>
              </w:rPr>
              <w:t xml:space="preserve"> īpaši apgrūtinoši</w:t>
            </w:r>
            <w:r w:rsidR="00127B7C" w:rsidRPr="1A9661DA">
              <w:rPr>
                <w:rFonts w:ascii="Cambria" w:eastAsia="Times New Roman" w:hAnsi="Cambria" w:cs="Times New Roman"/>
                <w:color w:val="000000" w:themeColor="text1"/>
                <w:sz w:val="22"/>
                <w:lang w:eastAsia="lv-LV"/>
              </w:rPr>
              <w:t xml:space="preserve"> </w:t>
            </w:r>
            <w:r w:rsidR="0078176C" w:rsidRPr="1A9661DA">
              <w:rPr>
                <w:rFonts w:ascii="Cambria" w:eastAsia="Times New Roman" w:hAnsi="Cambria" w:cs="Times New Roman"/>
                <w:color w:val="000000" w:themeColor="text1"/>
                <w:sz w:val="22"/>
                <w:lang w:eastAsia="lv-LV"/>
              </w:rPr>
              <w:t>enerģētikas, rūpniecības un transporta elekt</w:t>
            </w:r>
            <w:r w:rsidR="008A71A7" w:rsidRPr="1A9661DA">
              <w:rPr>
                <w:rFonts w:ascii="Cambria" w:eastAsia="Times New Roman" w:hAnsi="Cambria" w:cs="Times New Roman"/>
                <w:color w:val="000000" w:themeColor="text1"/>
                <w:sz w:val="22"/>
                <w:lang w:eastAsia="lv-LV"/>
              </w:rPr>
              <w:t>ri</w:t>
            </w:r>
            <w:r w:rsidR="008A12D1" w:rsidRPr="1A9661DA">
              <w:rPr>
                <w:rFonts w:ascii="Cambria" w:eastAsia="Times New Roman" w:hAnsi="Cambria" w:cs="Times New Roman"/>
                <w:color w:val="000000" w:themeColor="text1"/>
                <w:sz w:val="22"/>
                <w:lang w:eastAsia="lv-LV"/>
              </w:rPr>
              <w:t>fikācijas pro</w:t>
            </w:r>
            <w:r w:rsidR="007A1C60" w:rsidRPr="1A9661DA">
              <w:rPr>
                <w:rFonts w:ascii="Cambria" w:eastAsia="Times New Roman" w:hAnsi="Cambria" w:cs="Times New Roman"/>
                <w:color w:val="000000" w:themeColor="text1"/>
                <w:sz w:val="22"/>
                <w:lang w:eastAsia="lv-LV"/>
              </w:rPr>
              <w:t>cesu dēļ.</w:t>
            </w:r>
          </w:p>
        </w:tc>
      </w:tr>
      <w:tr w:rsidR="003266FF" w:rsidRPr="004D243E" w14:paraId="5DD4965B" w14:textId="77777777" w:rsidTr="008B63C5">
        <w:trPr>
          <w:trHeight w:val="340"/>
          <w:jc w:val="center"/>
        </w:trPr>
        <w:tc>
          <w:tcPr>
            <w:tcW w:w="2100" w:type="dxa"/>
            <w:vMerge/>
            <w:vAlign w:val="center"/>
            <w:hideMark/>
          </w:tcPr>
          <w:p w14:paraId="415F6EE9"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restart"/>
            <w:shd w:val="clear" w:color="auto" w:fill="auto"/>
            <w:vAlign w:val="center"/>
            <w:hideMark/>
          </w:tcPr>
          <w:p w14:paraId="052EB072"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Sīkāk aprakstīt plānotās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jo īpaši ēku un transporta sektorā, kā arī sniegt konkrētus aprēķinus par enerģijas ietaupījumiem, kas tiks panākti līdz 2030. gadam ar esošajiem un plānotajiem </w:t>
            </w:r>
            <w:proofErr w:type="spellStart"/>
            <w:r w:rsidRPr="1A9661DA">
              <w:rPr>
                <w:rFonts w:ascii="Cambria" w:eastAsia="Times New Roman" w:hAnsi="Cambria" w:cs="Times New Roman"/>
                <w:color w:val="000000" w:themeColor="text1"/>
                <w:sz w:val="22"/>
                <w:lang w:eastAsia="lv-LV"/>
              </w:rPr>
              <w:t>rīcībpolitiskajiem</w:t>
            </w:r>
            <w:proofErr w:type="spellEnd"/>
            <w:r w:rsidRPr="1A9661DA">
              <w:rPr>
                <w:rFonts w:ascii="Cambria" w:eastAsia="Times New Roman" w:hAnsi="Cambria" w:cs="Times New Roman"/>
                <w:color w:val="000000" w:themeColor="text1"/>
                <w:sz w:val="22"/>
                <w:lang w:eastAsia="lv-LV"/>
              </w:rPr>
              <w:t xml:space="preserve"> pasākumiem, un norādīt attiecīgo investīciju laika grafiku. </w:t>
            </w:r>
          </w:p>
        </w:tc>
        <w:tc>
          <w:tcPr>
            <w:tcW w:w="1050" w:type="dxa"/>
            <w:vMerge w:val="restart"/>
            <w:shd w:val="clear" w:color="auto" w:fill="auto"/>
            <w:vAlign w:val="center"/>
            <w:hideMark/>
          </w:tcPr>
          <w:p w14:paraId="6B33CA0C"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3CDB16E3"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4. pielikumā ir sniegts visaptverošs pārskats par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dažādos sektoros (jo īpaši ēku un transporta sektorā), tomēr nav sniegta informācija par ietekmi un par to, kādas investīcijas paredzētas katram </w:t>
            </w:r>
            <w:proofErr w:type="spellStart"/>
            <w:r w:rsidRPr="1A9661DA">
              <w:rPr>
                <w:rFonts w:ascii="Cambria" w:eastAsia="Times New Roman" w:hAnsi="Cambria" w:cs="Times New Roman"/>
                <w:color w:val="000000" w:themeColor="text1"/>
                <w:sz w:val="22"/>
                <w:lang w:eastAsia="lv-LV"/>
              </w:rPr>
              <w:t>rīcībpolitiskajam</w:t>
            </w:r>
            <w:proofErr w:type="spellEnd"/>
            <w:r w:rsidRPr="1A9661DA">
              <w:rPr>
                <w:rFonts w:ascii="Cambria" w:eastAsia="Times New Roman" w:hAnsi="Cambria" w:cs="Times New Roman"/>
                <w:color w:val="000000" w:themeColor="text1"/>
                <w:sz w:val="22"/>
                <w:lang w:eastAsia="lv-LV"/>
              </w:rPr>
              <w:t xml:space="preserve"> pasākumam (izņemot dažus), tāpēc ir grūti novērtēt, kāda būs šo pasākumu ietekme. </w:t>
            </w:r>
          </w:p>
        </w:tc>
        <w:tc>
          <w:tcPr>
            <w:tcW w:w="4048" w:type="dxa"/>
          </w:tcPr>
          <w:p w14:paraId="3C09C4ED" w14:textId="77777777" w:rsidR="003266FF" w:rsidRPr="004D243E" w:rsidRDefault="003266FF" w:rsidP="1A9661DA">
            <w:pPr>
              <w:spacing w:before="0" w:after="0"/>
              <w:jc w:val="both"/>
              <w:rPr>
                <w:rFonts w:ascii="Cambria" w:eastAsia="Times New Roman" w:hAnsi="Cambria" w:cs="Times New Roman"/>
                <w:color w:val="000000"/>
                <w:sz w:val="22"/>
                <w:lang w:eastAsia="lv-LV"/>
              </w:rPr>
            </w:pPr>
          </w:p>
        </w:tc>
      </w:tr>
      <w:tr w:rsidR="003266FF" w:rsidRPr="004D243E" w14:paraId="69E6FBD6" w14:textId="77777777" w:rsidTr="008B63C5">
        <w:trPr>
          <w:trHeight w:val="340"/>
          <w:jc w:val="center"/>
        </w:trPr>
        <w:tc>
          <w:tcPr>
            <w:tcW w:w="2100" w:type="dxa"/>
            <w:vMerge/>
            <w:vAlign w:val="center"/>
            <w:hideMark/>
          </w:tcPr>
          <w:p w14:paraId="3F990E3B"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ign w:val="center"/>
            <w:hideMark/>
          </w:tcPr>
          <w:p w14:paraId="6DC3B9DC"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1050" w:type="dxa"/>
            <w:vMerge/>
            <w:vAlign w:val="center"/>
            <w:hideMark/>
          </w:tcPr>
          <w:p w14:paraId="08BE1141"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7EA8A67A"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krietni pilnveidojusi informāciju par ēku fonda renovāciju, un tā tiks vēl precizēta vēl neiesniegtajā nacionālajā ilgtermiņa renovācijas stratēģijā. </w:t>
            </w:r>
          </w:p>
        </w:tc>
        <w:tc>
          <w:tcPr>
            <w:tcW w:w="4048" w:type="dxa"/>
          </w:tcPr>
          <w:p w14:paraId="27079B8B" w14:textId="239F94E5" w:rsidR="003266FF" w:rsidRPr="004D243E" w:rsidRDefault="003266FF" w:rsidP="1A9661DA">
            <w:pPr>
              <w:spacing w:before="0" w:after="0"/>
              <w:jc w:val="both"/>
              <w:rPr>
                <w:rFonts w:ascii="Cambria" w:eastAsia="Times New Roman" w:hAnsi="Cambria" w:cs="Times New Roman"/>
                <w:color w:val="000000"/>
                <w:sz w:val="22"/>
                <w:lang w:eastAsia="lv-LV"/>
              </w:rPr>
            </w:pPr>
          </w:p>
        </w:tc>
      </w:tr>
      <w:tr w:rsidR="003266FF" w:rsidRPr="004D243E" w14:paraId="3949826D" w14:textId="77777777" w:rsidTr="008B63C5">
        <w:trPr>
          <w:trHeight w:val="340"/>
          <w:jc w:val="center"/>
        </w:trPr>
        <w:tc>
          <w:tcPr>
            <w:tcW w:w="2100" w:type="dxa"/>
            <w:shd w:val="clear" w:color="auto" w:fill="auto"/>
            <w:vAlign w:val="center"/>
            <w:hideMark/>
          </w:tcPr>
          <w:p w14:paraId="5D582080"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Enerģētiskā drošība </w:t>
            </w:r>
          </w:p>
        </w:tc>
        <w:tc>
          <w:tcPr>
            <w:tcW w:w="3714" w:type="dxa"/>
            <w:shd w:val="clear" w:color="auto" w:fill="auto"/>
            <w:vAlign w:val="center"/>
            <w:hideMark/>
          </w:tcPr>
          <w:p w14:paraId="18E3AD96"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Norādīt pasākumus, kas palīdz sasniegt enerģētiskās drošības mērķus </w:t>
            </w:r>
            <w:proofErr w:type="spellStart"/>
            <w:r w:rsidRPr="1A9661DA">
              <w:rPr>
                <w:rFonts w:ascii="Cambria" w:eastAsia="Times New Roman" w:hAnsi="Cambria" w:cs="Times New Roman"/>
                <w:color w:val="000000" w:themeColor="text1"/>
                <w:sz w:val="22"/>
                <w:lang w:eastAsia="lv-LV"/>
              </w:rPr>
              <w:t>energoavotu</w:t>
            </w:r>
            <w:proofErr w:type="spellEnd"/>
            <w:r w:rsidRPr="1A9661DA">
              <w:rPr>
                <w:rFonts w:ascii="Cambria" w:eastAsia="Times New Roman" w:hAnsi="Cambria" w:cs="Times New Roman"/>
                <w:color w:val="000000" w:themeColor="text1"/>
                <w:sz w:val="22"/>
                <w:lang w:eastAsia="lv-LV"/>
              </w:rPr>
              <w:t xml:space="preserve"> dažādošanas un enerģētiskās atkarības mazināšanas jomās, </w:t>
            </w:r>
            <w:proofErr w:type="spellStart"/>
            <w:r w:rsidRPr="1A9661DA">
              <w:rPr>
                <w:rFonts w:ascii="Cambria" w:eastAsia="Times New Roman" w:hAnsi="Cambria" w:cs="Times New Roman"/>
                <w:color w:val="000000" w:themeColor="text1"/>
                <w:sz w:val="22"/>
                <w:lang w:eastAsia="lv-LV"/>
              </w:rPr>
              <w:t>toskait</w:t>
            </w:r>
            <w:proofErr w:type="spellEnd"/>
            <w:r w:rsidRPr="1A9661DA">
              <w:rPr>
                <w:rFonts w:ascii="Cambria" w:eastAsia="Times New Roman" w:hAnsi="Cambria" w:cs="Times New Roman"/>
                <w:color w:val="000000" w:themeColor="text1"/>
                <w:sz w:val="22"/>
                <w:lang w:eastAsia="lv-LV"/>
              </w:rPr>
              <w:t xml:space="preserve"> pasākumus, kas </w:t>
            </w:r>
            <w:r w:rsidRPr="1A9661DA">
              <w:rPr>
                <w:rFonts w:ascii="Cambria" w:eastAsia="Times New Roman" w:hAnsi="Cambria" w:cs="Times New Roman"/>
                <w:color w:val="000000" w:themeColor="text1"/>
                <w:sz w:val="22"/>
                <w:lang w:eastAsia="lv-LV"/>
              </w:rPr>
              <w:lastRenderedPageBreak/>
              <w:t xml:space="preserve">nodrošina elastīgumu; te ietilpst arī novērtējums par to, kā ierosinātās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pasākumi nodrošina, ka tiek sasniegts enerģētiskās atkarības samazināšanas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Novērtējot resursu pietiekamību elektroenerģijas sektorā, ņemt vērā reģionālo kontekstu. </w:t>
            </w:r>
          </w:p>
        </w:tc>
        <w:tc>
          <w:tcPr>
            <w:tcW w:w="1050" w:type="dxa"/>
            <w:shd w:val="clear" w:color="auto" w:fill="auto"/>
            <w:vAlign w:val="center"/>
            <w:hideMark/>
          </w:tcPr>
          <w:p w14:paraId="71871A39"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Izpildīts daļēji </w:t>
            </w:r>
          </w:p>
        </w:tc>
        <w:tc>
          <w:tcPr>
            <w:tcW w:w="3976" w:type="dxa"/>
            <w:shd w:val="clear" w:color="auto" w:fill="auto"/>
            <w:vAlign w:val="center"/>
            <w:hideMark/>
          </w:tcPr>
          <w:p w14:paraId="6705E887"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Vairums plānā minēto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ir vispārīgi, un nav norādīti konkrēti termiņi. Latvija nav pilnā mērā izpildījusi Komisijas ieteikumu izstrādāt pasākumus, kas vairotu konkurenci </w:t>
            </w:r>
            <w:proofErr w:type="spellStart"/>
            <w:r w:rsidRPr="1A9661DA">
              <w:rPr>
                <w:rFonts w:ascii="Cambria" w:eastAsia="Times New Roman" w:hAnsi="Cambria" w:cs="Times New Roman"/>
                <w:color w:val="000000" w:themeColor="text1"/>
                <w:sz w:val="22"/>
                <w:lang w:eastAsia="lv-LV"/>
              </w:rPr>
              <w:lastRenderedPageBreak/>
              <w:t>mazumtirgos</w:t>
            </w:r>
            <w:proofErr w:type="spellEnd"/>
            <w:r w:rsidRPr="1A9661DA">
              <w:rPr>
                <w:rFonts w:ascii="Cambria" w:eastAsia="Times New Roman" w:hAnsi="Cambria" w:cs="Times New Roman"/>
                <w:color w:val="000000" w:themeColor="text1"/>
                <w:sz w:val="22"/>
                <w:lang w:eastAsia="lv-LV"/>
              </w:rPr>
              <w:t xml:space="preserve">, un nav novērtējusi, kā elastības nodrošināšanas pasākumi ietekmēs enerģētisko drošību. </w:t>
            </w:r>
          </w:p>
        </w:tc>
        <w:tc>
          <w:tcPr>
            <w:tcW w:w="4048" w:type="dxa"/>
          </w:tcPr>
          <w:p w14:paraId="68B66B91" w14:textId="0FB58879" w:rsidR="003266FF" w:rsidRPr="004D243E" w:rsidRDefault="1B4DE3FD" w:rsidP="1A9661DA">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lastRenderedPageBreak/>
              <w:t xml:space="preserve">Plānā ietverti konkrēti </w:t>
            </w:r>
            <w:r w:rsidR="72ABBC73" w:rsidRPr="004D243E">
              <w:rPr>
                <w:rFonts w:ascii="Cambria" w:eastAsia="Times New Roman" w:hAnsi="Cambria" w:cs="Times New Roman"/>
                <w:color w:val="000000" w:themeColor="text1"/>
                <w:sz w:val="22"/>
                <w:lang w:eastAsia="lv-LV"/>
              </w:rPr>
              <w:t>enerģētikas</w:t>
            </w:r>
            <w:r w:rsidR="369A8492" w:rsidRPr="004D243E">
              <w:rPr>
                <w:rFonts w:ascii="Cambria" w:eastAsia="Times New Roman" w:hAnsi="Cambria" w:cs="Times New Roman"/>
                <w:color w:val="000000" w:themeColor="text1"/>
                <w:sz w:val="22"/>
                <w:lang w:eastAsia="lv-LV"/>
              </w:rPr>
              <w:t xml:space="preserve"> </w:t>
            </w:r>
            <w:r w:rsidR="4DF8D289" w:rsidRPr="004D243E">
              <w:rPr>
                <w:rFonts w:ascii="Cambria" w:eastAsia="Times New Roman" w:hAnsi="Cambria" w:cs="Times New Roman"/>
                <w:color w:val="000000" w:themeColor="text1"/>
                <w:sz w:val="22"/>
                <w:lang w:eastAsia="lv-LV"/>
              </w:rPr>
              <w:t>infrastruktūras</w:t>
            </w:r>
            <w:r w:rsidRPr="004D243E">
              <w:rPr>
                <w:rFonts w:ascii="Cambria" w:eastAsia="Times New Roman" w:hAnsi="Cambria" w:cs="Times New Roman"/>
                <w:color w:val="000000" w:themeColor="text1"/>
                <w:sz w:val="22"/>
                <w:lang w:eastAsia="lv-LV"/>
              </w:rPr>
              <w:t xml:space="preserve">  </w:t>
            </w:r>
            <w:r w:rsidR="20BB0E4E" w:rsidRPr="004D243E">
              <w:rPr>
                <w:rFonts w:ascii="Cambria" w:eastAsia="Times New Roman" w:hAnsi="Cambria" w:cs="Times New Roman"/>
                <w:color w:val="000000" w:themeColor="text1"/>
                <w:sz w:val="22"/>
                <w:lang w:eastAsia="lv-LV"/>
              </w:rPr>
              <w:t xml:space="preserve">attīstības </w:t>
            </w:r>
            <w:r w:rsidR="396A35B9" w:rsidRPr="004D243E">
              <w:rPr>
                <w:rFonts w:ascii="Cambria" w:eastAsia="Times New Roman" w:hAnsi="Cambria" w:cs="Times New Roman"/>
                <w:color w:val="000000" w:themeColor="text1"/>
                <w:sz w:val="22"/>
                <w:lang w:eastAsia="lv-LV"/>
              </w:rPr>
              <w:t xml:space="preserve">projekti un </w:t>
            </w:r>
            <w:r w:rsidRPr="004D243E">
              <w:rPr>
                <w:rFonts w:ascii="Cambria" w:eastAsia="Times New Roman" w:hAnsi="Cambria" w:cs="Times New Roman"/>
                <w:color w:val="000000" w:themeColor="text1"/>
                <w:sz w:val="22"/>
                <w:lang w:eastAsia="lv-LV"/>
              </w:rPr>
              <w:t xml:space="preserve"> noteikti </w:t>
            </w:r>
            <w:r w:rsidR="31A4D9C8" w:rsidRPr="004D243E">
              <w:rPr>
                <w:rFonts w:ascii="Cambria" w:eastAsia="Times New Roman" w:hAnsi="Cambria" w:cs="Times New Roman"/>
                <w:color w:val="000000" w:themeColor="text1"/>
                <w:sz w:val="22"/>
                <w:lang w:eastAsia="lv-LV"/>
              </w:rPr>
              <w:t xml:space="preserve">to </w:t>
            </w:r>
            <w:r w:rsidR="09116F42" w:rsidRPr="004D243E">
              <w:rPr>
                <w:rFonts w:ascii="Cambria" w:eastAsia="Times New Roman" w:hAnsi="Cambria" w:cs="Times New Roman"/>
                <w:color w:val="000000" w:themeColor="text1"/>
                <w:sz w:val="22"/>
                <w:lang w:eastAsia="lv-LV"/>
              </w:rPr>
              <w:t>īstenošanas</w:t>
            </w:r>
            <w:r w:rsidRPr="004D243E">
              <w:rPr>
                <w:rFonts w:ascii="Cambria" w:eastAsia="Times New Roman" w:hAnsi="Cambria" w:cs="Times New Roman"/>
                <w:color w:val="000000" w:themeColor="text1"/>
                <w:sz w:val="22"/>
                <w:lang w:eastAsia="lv-LV"/>
              </w:rPr>
              <w:t xml:space="preserve"> termiņi</w:t>
            </w:r>
            <w:r w:rsidR="245225EF" w:rsidRPr="004D243E">
              <w:rPr>
                <w:rFonts w:ascii="Cambria" w:eastAsia="Times New Roman" w:hAnsi="Cambria" w:cs="Times New Roman"/>
                <w:color w:val="000000" w:themeColor="text1"/>
                <w:sz w:val="22"/>
                <w:lang w:eastAsia="lv-LV"/>
              </w:rPr>
              <w:t>.</w:t>
            </w:r>
          </w:p>
        </w:tc>
      </w:tr>
      <w:tr w:rsidR="003266FF" w:rsidRPr="004D243E" w14:paraId="528FEEDF" w14:textId="77777777" w:rsidTr="008B63C5">
        <w:trPr>
          <w:trHeight w:val="340"/>
          <w:jc w:val="center"/>
        </w:trPr>
        <w:tc>
          <w:tcPr>
            <w:tcW w:w="2100" w:type="dxa"/>
            <w:shd w:val="clear" w:color="auto" w:fill="auto"/>
            <w:vAlign w:val="center"/>
            <w:hideMark/>
          </w:tcPr>
          <w:p w14:paraId="541D66E3"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Iekšējais enerģijas tirgus </w:t>
            </w:r>
          </w:p>
        </w:tc>
        <w:tc>
          <w:tcPr>
            <w:tcW w:w="3714" w:type="dxa"/>
            <w:shd w:val="clear" w:color="auto" w:fill="auto"/>
            <w:vAlign w:val="center"/>
            <w:hideMark/>
          </w:tcPr>
          <w:p w14:paraId="070103C3"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Definēt tālredzīgus mērķus un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attiecībā uz tirgus integrāciju, it īpaši pasākumus, kas </w:t>
            </w:r>
            <w:proofErr w:type="spellStart"/>
            <w:r w:rsidRPr="1A9661DA">
              <w:rPr>
                <w:rFonts w:ascii="Cambria" w:eastAsia="Times New Roman" w:hAnsi="Cambria" w:cs="Times New Roman"/>
                <w:color w:val="000000" w:themeColor="text1"/>
                <w:sz w:val="22"/>
                <w:lang w:eastAsia="lv-LV"/>
              </w:rPr>
              <w:t>vairumtirgos</w:t>
            </w:r>
            <w:proofErr w:type="spellEnd"/>
            <w:r w:rsidRPr="1A9661DA">
              <w:rPr>
                <w:rFonts w:ascii="Cambria" w:eastAsia="Times New Roman" w:hAnsi="Cambria" w:cs="Times New Roman"/>
                <w:color w:val="000000" w:themeColor="text1"/>
                <w:sz w:val="22"/>
                <w:lang w:eastAsia="lv-LV"/>
              </w:rPr>
              <w:t xml:space="preserve"> un </w:t>
            </w:r>
            <w:proofErr w:type="spellStart"/>
            <w:r w:rsidRPr="1A9661DA">
              <w:rPr>
                <w:rFonts w:ascii="Cambria" w:eastAsia="Times New Roman" w:hAnsi="Cambria" w:cs="Times New Roman"/>
                <w:color w:val="000000" w:themeColor="text1"/>
                <w:sz w:val="22"/>
                <w:lang w:eastAsia="lv-LV"/>
              </w:rPr>
              <w:t>mazumtirgos</w:t>
            </w:r>
            <w:proofErr w:type="spellEnd"/>
            <w:r w:rsidRPr="1A9661DA">
              <w:rPr>
                <w:rFonts w:ascii="Cambria" w:eastAsia="Times New Roman" w:hAnsi="Cambria" w:cs="Times New Roman"/>
                <w:color w:val="000000" w:themeColor="text1"/>
                <w:sz w:val="22"/>
                <w:lang w:eastAsia="lv-LV"/>
              </w:rPr>
              <w:t xml:space="preserve"> vairos konkurenci. </w:t>
            </w:r>
          </w:p>
        </w:tc>
        <w:tc>
          <w:tcPr>
            <w:tcW w:w="1050" w:type="dxa"/>
            <w:shd w:val="clear" w:color="auto" w:fill="auto"/>
            <w:vAlign w:val="center"/>
            <w:hideMark/>
          </w:tcPr>
          <w:p w14:paraId="4CF9F587" w14:textId="24FDC992" w:rsidR="003266FF" w:rsidRPr="004D243E" w:rsidRDefault="003266FF" w:rsidP="00FE476F">
            <w:pPr>
              <w:spacing w:before="0" w:after="0"/>
              <w:jc w:val="center"/>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Izpildīts daļēji</w:t>
            </w:r>
          </w:p>
        </w:tc>
        <w:tc>
          <w:tcPr>
            <w:tcW w:w="3976" w:type="dxa"/>
            <w:shd w:val="clear" w:color="auto" w:fill="auto"/>
            <w:vAlign w:val="center"/>
            <w:hideMark/>
          </w:tcPr>
          <w:p w14:paraId="2C4D23E5" w14:textId="60373011"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iecerējusi līdz 2030. gadam panākt vismaz 60% </w:t>
            </w:r>
            <w:proofErr w:type="spellStart"/>
            <w:r w:rsidRPr="1A9661DA">
              <w:rPr>
                <w:rFonts w:ascii="Cambria" w:eastAsia="Times New Roman" w:hAnsi="Cambria" w:cs="Times New Roman"/>
                <w:color w:val="000000" w:themeColor="text1"/>
                <w:sz w:val="22"/>
                <w:lang w:eastAsia="lv-LV"/>
              </w:rPr>
              <w:t>starpsavienotības</w:t>
            </w:r>
            <w:proofErr w:type="spellEnd"/>
            <w:r w:rsidRPr="1A9661DA">
              <w:rPr>
                <w:rFonts w:ascii="Cambria" w:eastAsia="Times New Roman" w:hAnsi="Cambria" w:cs="Times New Roman"/>
                <w:color w:val="000000" w:themeColor="text1"/>
                <w:sz w:val="22"/>
                <w:lang w:eastAsia="lv-LV"/>
              </w:rPr>
              <w:t xml:space="preserve"> līmeni un ir norādījusi arī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mērķus un grafiku attiecībā uz viedo elektroenerģijas skaitītāju uzstādīšanu. Tomēr attiecībā uz viedajiem gāzes skaitītājiem nekāds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nav izvirzīts. Tā kā iekšzemes elektroenerģijas un gāzes tirgi ir nesen liberalizēti, Latvija negrasās nospraust citus mērķus elektroenerģijas un gāzes </w:t>
            </w:r>
            <w:proofErr w:type="spellStart"/>
            <w:r w:rsidRPr="1A9661DA">
              <w:rPr>
                <w:rFonts w:ascii="Cambria" w:eastAsia="Times New Roman" w:hAnsi="Cambria" w:cs="Times New Roman"/>
                <w:color w:val="000000" w:themeColor="text1"/>
                <w:sz w:val="22"/>
                <w:lang w:eastAsia="lv-LV"/>
              </w:rPr>
              <w:t>mazumtirgu</w:t>
            </w:r>
            <w:proofErr w:type="spellEnd"/>
            <w:r w:rsidRPr="1A9661DA">
              <w:rPr>
                <w:rFonts w:ascii="Cambria" w:eastAsia="Times New Roman" w:hAnsi="Cambria" w:cs="Times New Roman"/>
                <w:color w:val="000000" w:themeColor="text1"/>
                <w:sz w:val="22"/>
                <w:lang w:eastAsia="lv-LV"/>
              </w:rPr>
              <w:t xml:space="preserve"> integrēšanai.</w:t>
            </w:r>
          </w:p>
        </w:tc>
        <w:tc>
          <w:tcPr>
            <w:tcW w:w="4048" w:type="dxa"/>
          </w:tcPr>
          <w:p w14:paraId="2666D897" w14:textId="2B815960" w:rsidR="003266FF" w:rsidRPr="004D243E" w:rsidRDefault="13EC6F43" w:rsidP="1A9661DA">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Ņemot vērā to, ka elektroenerģijas jomā kopumā aptuveni 99% no lietotājiem ir nodrošināti viedie skaitītāji, Latvija neplāno veikt papildus pasākumus rekomendāciju ieviešanai šajā jomā</w:t>
            </w:r>
            <w:r w:rsidR="5F34BDB9" w:rsidRPr="004D243E">
              <w:rPr>
                <w:rFonts w:ascii="Cambria" w:eastAsia="Times New Roman" w:hAnsi="Cambria" w:cs="Times New Roman"/>
                <w:color w:val="000000" w:themeColor="text1"/>
                <w:sz w:val="22"/>
                <w:lang w:eastAsia="lv-LV"/>
              </w:rPr>
              <w:t xml:space="preserve">. Dabasgāzes jomā rekomendāciju </w:t>
            </w:r>
            <w:r w:rsidR="0222AF58" w:rsidRPr="004D243E">
              <w:rPr>
                <w:rFonts w:ascii="Cambria" w:eastAsia="Times New Roman" w:hAnsi="Cambria" w:cs="Times New Roman"/>
                <w:color w:val="000000" w:themeColor="text1"/>
                <w:sz w:val="22"/>
                <w:lang w:eastAsia="lv-LV"/>
              </w:rPr>
              <w:t xml:space="preserve">saistošā veidā </w:t>
            </w:r>
            <w:r w:rsidR="5F34BDB9" w:rsidRPr="004D243E">
              <w:rPr>
                <w:rFonts w:ascii="Cambria" w:eastAsia="Times New Roman" w:hAnsi="Cambria" w:cs="Times New Roman"/>
                <w:color w:val="000000" w:themeColor="text1"/>
                <w:sz w:val="22"/>
                <w:lang w:eastAsia="lv-LV"/>
              </w:rPr>
              <w:t xml:space="preserve">nav plānots ieviest, </w:t>
            </w:r>
            <w:r w:rsidR="178875FF" w:rsidRPr="004D243E">
              <w:rPr>
                <w:rFonts w:ascii="Cambria" w:eastAsia="Times New Roman" w:hAnsi="Cambria" w:cs="Times New Roman"/>
                <w:color w:val="000000" w:themeColor="text1"/>
                <w:sz w:val="22"/>
                <w:lang w:eastAsia="lv-LV"/>
              </w:rPr>
              <w:t xml:space="preserve">ņemot vērā dabasgāzes </w:t>
            </w:r>
            <w:r w:rsidR="004D243E">
              <w:rPr>
                <w:rFonts w:ascii="Cambria" w:eastAsia="Times New Roman" w:hAnsi="Cambria" w:cs="Times New Roman"/>
                <w:color w:val="000000" w:themeColor="text1"/>
                <w:sz w:val="22"/>
                <w:lang w:eastAsia="lv-LV"/>
              </w:rPr>
              <w:t>SSO</w:t>
            </w:r>
            <w:r w:rsidR="178875FF" w:rsidRPr="004D243E">
              <w:rPr>
                <w:rFonts w:ascii="Cambria" w:eastAsia="Times New Roman" w:hAnsi="Cambria" w:cs="Times New Roman"/>
                <w:color w:val="000000" w:themeColor="text1"/>
                <w:sz w:val="22"/>
                <w:lang w:eastAsia="lv-LV"/>
              </w:rPr>
              <w:t xml:space="preserve"> </w:t>
            </w:r>
            <w:r w:rsidR="627655D6" w:rsidRPr="004D243E">
              <w:rPr>
                <w:rFonts w:ascii="Cambria" w:eastAsia="Times New Roman" w:hAnsi="Cambria" w:cs="Times New Roman"/>
                <w:color w:val="000000" w:themeColor="text1"/>
                <w:sz w:val="22"/>
                <w:lang w:eastAsia="lv-LV"/>
              </w:rPr>
              <w:t>tiesības</w:t>
            </w:r>
            <w:r w:rsidR="6B84E8BD" w:rsidRPr="004D243E">
              <w:rPr>
                <w:rFonts w:ascii="Cambria" w:eastAsia="Times New Roman" w:hAnsi="Cambria" w:cs="Times New Roman"/>
                <w:color w:val="000000" w:themeColor="text1"/>
                <w:sz w:val="22"/>
                <w:lang w:eastAsia="lv-LV"/>
              </w:rPr>
              <w:t xml:space="preserve"> atbilstoši</w:t>
            </w:r>
            <w:r w:rsidR="627655D6" w:rsidRPr="004D243E">
              <w:rPr>
                <w:rFonts w:ascii="Cambria" w:eastAsia="Times New Roman" w:hAnsi="Cambria" w:cs="Times New Roman"/>
                <w:color w:val="000000" w:themeColor="text1"/>
                <w:sz w:val="22"/>
                <w:lang w:eastAsia="lv-LV"/>
              </w:rPr>
              <w:t xml:space="preserve"> Direktīvas 2009/73/EK 52. punktā minēt</w:t>
            </w:r>
            <w:r w:rsidR="052AA37E" w:rsidRPr="004D243E">
              <w:rPr>
                <w:rFonts w:ascii="Cambria" w:eastAsia="Times New Roman" w:hAnsi="Cambria" w:cs="Times New Roman"/>
                <w:color w:val="000000" w:themeColor="text1"/>
                <w:sz w:val="22"/>
                <w:lang w:eastAsia="lv-LV"/>
              </w:rPr>
              <w:t>ajam</w:t>
            </w:r>
            <w:r w:rsidR="627655D6" w:rsidRPr="004D243E">
              <w:rPr>
                <w:rFonts w:ascii="Cambria" w:eastAsia="Times New Roman" w:hAnsi="Cambria" w:cs="Times New Roman"/>
                <w:color w:val="000000" w:themeColor="text1"/>
                <w:sz w:val="22"/>
                <w:lang w:eastAsia="lv-LV"/>
              </w:rPr>
              <w:t>, ka dalībvalstīm nepieciešams viedo</w:t>
            </w:r>
            <w:r w:rsidR="47AB5139" w:rsidRPr="1A9661DA">
              <w:rPr>
                <w:rFonts w:ascii="Cambria" w:eastAsia="Times New Roman" w:hAnsi="Cambria" w:cs="Times New Roman"/>
                <w:color w:val="000000" w:themeColor="text1"/>
                <w:sz w:val="22"/>
                <w:lang w:eastAsia="lv-LV"/>
              </w:rPr>
              <w:t xml:space="preserve"> </w:t>
            </w:r>
            <w:r w:rsidR="627655D6" w:rsidRPr="004D243E">
              <w:rPr>
                <w:rFonts w:ascii="Cambria" w:eastAsia="Times New Roman" w:hAnsi="Cambria" w:cs="Times New Roman"/>
                <w:color w:val="000000" w:themeColor="text1"/>
                <w:sz w:val="22"/>
                <w:lang w:eastAsia="lv-LV"/>
              </w:rPr>
              <w:t xml:space="preserve">mēraparātu sistēmas ieviešanu balstīt uz ekonomisko </w:t>
            </w:r>
            <w:proofErr w:type="spellStart"/>
            <w:r w:rsidR="627655D6" w:rsidRPr="004D243E">
              <w:rPr>
                <w:rFonts w:ascii="Cambria" w:eastAsia="Times New Roman" w:hAnsi="Cambria" w:cs="Times New Roman"/>
                <w:color w:val="000000" w:themeColor="text1"/>
                <w:sz w:val="22"/>
                <w:lang w:eastAsia="lv-LV"/>
              </w:rPr>
              <w:t>izvērtējumu</w:t>
            </w:r>
            <w:proofErr w:type="spellEnd"/>
            <w:r w:rsidR="627655D6" w:rsidRPr="004D243E">
              <w:rPr>
                <w:rFonts w:ascii="Cambria" w:eastAsia="Times New Roman" w:hAnsi="Cambria" w:cs="Times New Roman"/>
                <w:color w:val="000000" w:themeColor="text1"/>
                <w:sz w:val="22"/>
                <w:lang w:eastAsia="lv-LV"/>
              </w:rPr>
              <w:t>.</w:t>
            </w:r>
            <w:r w:rsidR="5F34BDB9" w:rsidRPr="004D243E">
              <w:rPr>
                <w:rFonts w:ascii="Cambria" w:eastAsia="Times New Roman" w:hAnsi="Cambria" w:cs="Times New Roman"/>
                <w:color w:val="000000" w:themeColor="text1"/>
                <w:sz w:val="22"/>
                <w:lang w:eastAsia="lv-LV"/>
              </w:rPr>
              <w:t xml:space="preserve"> </w:t>
            </w:r>
          </w:p>
        </w:tc>
      </w:tr>
      <w:tr w:rsidR="003266FF" w:rsidRPr="004D243E" w14:paraId="2102B43C" w14:textId="77777777" w:rsidTr="008B63C5">
        <w:trPr>
          <w:trHeight w:val="340"/>
          <w:jc w:val="center"/>
        </w:trPr>
        <w:tc>
          <w:tcPr>
            <w:tcW w:w="2100" w:type="dxa"/>
            <w:vMerge w:val="restart"/>
            <w:shd w:val="clear" w:color="auto" w:fill="auto"/>
            <w:vAlign w:val="center"/>
            <w:hideMark/>
          </w:tcPr>
          <w:p w14:paraId="76CBCEEE"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Pētniecība, inovācija un konkurētspēja </w:t>
            </w:r>
          </w:p>
        </w:tc>
        <w:tc>
          <w:tcPr>
            <w:tcW w:w="3714" w:type="dxa"/>
            <w:vMerge w:val="restart"/>
            <w:shd w:val="clear" w:color="auto" w:fill="auto"/>
            <w:vAlign w:val="center"/>
            <w:hideMark/>
          </w:tcPr>
          <w:p w14:paraId="03CE6C36"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Precizēt nacionālos mērķus un finansējuma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pētniecībā, inovācijā un konkurētspējā (jo īpaši saistībā ar enerģētikas savienību), kas jāsasniedz periodā no 2020. līdz 2030. gadam, lai tie būtu viegli izmērāmi un palīdzētu sasniegt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pārējās integrētā nacionālā enerģētikas un klimata plāna dimensijās. </w:t>
            </w:r>
          </w:p>
        </w:tc>
        <w:tc>
          <w:tcPr>
            <w:tcW w:w="1050" w:type="dxa"/>
            <w:vMerge w:val="restart"/>
            <w:shd w:val="clear" w:color="auto" w:fill="auto"/>
            <w:vAlign w:val="center"/>
            <w:hideMark/>
          </w:tcPr>
          <w:p w14:paraId="211A0EE3" w14:textId="36FC594E"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7FB9E7F0" w14:textId="63C648C2"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w:t>
            </w:r>
            <w:r w:rsidR="009C74DA" w:rsidRPr="1A9661DA">
              <w:rPr>
                <w:rFonts w:ascii="Cambria" w:eastAsia="Times New Roman" w:hAnsi="Cambria" w:cs="Times New Roman"/>
                <w:color w:val="000000" w:themeColor="text1"/>
                <w:sz w:val="22"/>
                <w:lang w:eastAsia="lv-LV"/>
              </w:rPr>
              <w:t>Plāna</w:t>
            </w:r>
            <w:r w:rsidRPr="1A9661DA">
              <w:rPr>
                <w:rFonts w:ascii="Cambria" w:eastAsia="Times New Roman" w:hAnsi="Cambria" w:cs="Times New Roman"/>
                <w:color w:val="000000" w:themeColor="text1"/>
                <w:sz w:val="22"/>
                <w:lang w:eastAsia="lv-LV"/>
              </w:rPr>
              <w:t xml:space="preserve"> Latvija P&amp;I kopējā </w:t>
            </w:r>
            <w:proofErr w:type="spellStart"/>
            <w:r w:rsidRPr="1A9661DA">
              <w:rPr>
                <w:rFonts w:ascii="Cambria" w:eastAsia="Times New Roman" w:hAnsi="Cambria" w:cs="Times New Roman"/>
                <w:color w:val="000000" w:themeColor="text1"/>
                <w:sz w:val="22"/>
                <w:lang w:eastAsia="lv-LV"/>
              </w:rPr>
              <w:t>atvēlamā</w:t>
            </w:r>
            <w:proofErr w:type="spellEnd"/>
            <w:r w:rsidRPr="1A9661DA">
              <w:rPr>
                <w:rFonts w:ascii="Cambria" w:eastAsia="Times New Roman" w:hAnsi="Cambria" w:cs="Times New Roman"/>
                <w:color w:val="000000" w:themeColor="text1"/>
                <w:sz w:val="22"/>
                <w:lang w:eastAsia="lv-LV"/>
              </w:rPr>
              <w:t xml:space="preserve"> finansējuma 2030. gada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ir pazeminājusi no 3 % līdz 2 %. Šis jaunais pētniecībai un inovācijai </w:t>
            </w:r>
            <w:proofErr w:type="spellStart"/>
            <w:r w:rsidRPr="1A9661DA">
              <w:rPr>
                <w:rFonts w:ascii="Cambria" w:eastAsia="Times New Roman" w:hAnsi="Cambria" w:cs="Times New Roman"/>
                <w:color w:val="000000" w:themeColor="text1"/>
                <w:sz w:val="22"/>
                <w:lang w:eastAsia="lv-LV"/>
              </w:rPr>
              <w:t>atvēlamo</w:t>
            </w:r>
            <w:proofErr w:type="spellEnd"/>
            <w:r w:rsidRPr="1A9661DA">
              <w:rPr>
                <w:rFonts w:ascii="Cambria" w:eastAsia="Times New Roman" w:hAnsi="Cambria" w:cs="Times New Roman"/>
                <w:color w:val="000000" w:themeColor="text1"/>
                <w:sz w:val="22"/>
                <w:lang w:eastAsia="lv-LV"/>
              </w:rPr>
              <w:t xml:space="preserve"> līdzekļu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(2 % no IKP) raksturots kā “vēlamā situācija”.</w:t>
            </w:r>
          </w:p>
        </w:tc>
        <w:tc>
          <w:tcPr>
            <w:tcW w:w="4048" w:type="dxa"/>
            <w:vAlign w:val="center"/>
          </w:tcPr>
          <w:p w14:paraId="1A03DB59" w14:textId="764CC833" w:rsidR="003266FF" w:rsidRPr="004D243E" w:rsidRDefault="008B63C5" w:rsidP="00A53CA5">
            <w:pPr>
              <w:spacing w:before="0" w:after="0"/>
              <w:jc w:val="both"/>
              <w:rPr>
                <w:rFonts w:ascii="Cambria" w:eastAsia="Times New Roman" w:hAnsi="Cambria" w:cs="Times New Roman"/>
                <w:color w:val="000000"/>
                <w:sz w:val="22"/>
                <w:lang w:eastAsia="lv-LV"/>
              </w:rPr>
            </w:pPr>
            <w:r w:rsidRPr="00AF2D15">
              <w:rPr>
                <w:rFonts w:ascii="Cambria" w:eastAsia="Times New Roman" w:hAnsi="Cambria" w:cs="Times New Roman"/>
                <w:color w:val="000000"/>
                <w:sz w:val="22"/>
                <w:lang w:eastAsia="lv-LV"/>
              </w:rPr>
              <w:t>Latvijas nacionālajā attīstības plānā 2021.–2027. gadam</w:t>
            </w:r>
            <w:r w:rsidRPr="0041799D">
              <w:rPr>
                <w:rFonts w:ascii="Cambria" w:eastAsia="Times New Roman" w:hAnsi="Cambria" w:cs="Times New Roman"/>
                <w:color w:val="000000"/>
                <w:sz w:val="22"/>
                <w:lang w:eastAsia="lv-LV"/>
              </w:rPr>
              <w:t xml:space="preserve"> noteikts, ka ieguldījumiem pētniecībā un attīstībā līdz 2027. gadam ir jāsasniedz 1,5 % no IKP. </w:t>
            </w:r>
            <w:r w:rsidRPr="00AF2D15">
              <w:rPr>
                <w:rFonts w:ascii="Cambria" w:eastAsia="Times New Roman" w:hAnsi="Cambria" w:cs="Times New Roman"/>
                <w:color w:val="000000"/>
                <w:sz w:val="22"/>
                <w:lang w:eastAsia="lv-LV"/>
              </w:rPr>
              <w:t xml:space="preserve">Ņemot vērā esošo P&amp;A izdevumu projekciju, secināms, ka reālistiski nosakāms mērķis </w:t>
            </w:r>
            <w:r w:rsidRPr="0041799D">
              <w:rPr>
                <w:rFonts w:ascii="Cambria" w:eastAsia="Times New Roman" w:hAnsi="Cambria" w:cs="Times New Roman"/>
                <w:color w:val="000000"/>
                <w:sz w:val="22"/>
                <w:lang w:eastAsia="lv-LV"/>
              </w:rPr>
              <w:t xml:space="preserve">2030. gadam </w:t>
            </w:r>
            <w:r w:rsidRPr="00AF2D15">
              <w:rPr>
                <w:rFonts w:ascii="Cambria" w:eastAsia="Times New Roman" w:hAnsi="Cambria" w:cs="Times New Roman"/>
                <w:color w:val="000000"/>
                <w:sz w:val="22"/>
                <w:lang w:eastAsia="lv-LV"/>
              </w:rPr>
              <w:t>ir 2 %.</w:t>
            </w:r>
          </w:p>
        </w:tc>
      </w:tr>
      <w:tr w:rsidR="003266FF" w:rsidRPr="004D243E" w14:paraId="53BE2D32" w14:textId="77777777" w:rsidTr="008B63C5">
        <w:trPr>
          <w:trHeight w:val="340"/>
          <w:jc w:val="center"/>
        </w:trPr>
        <w:tc>
          <w:tcPr>
            <w:tcW w:w="2100" w:type="dxa"/>
            <w:vMerge/>
            <w:vAlign w:val="center"/>
            <w:hideMark/>
          </w:tcPr>
          <w:p w14:paraId="7FC91F89"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ign w:val="center"/>
            <w:hideMark/>
          </w:tcPr>
          <w:p w14:paraId="61CBBE62"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1050" w:type="dxa"/>
            <w:vMerge/>
            <w:vAlign w:val="center"/>
            <w:hideMark/>
          </w:tcPr>
          <w:p w14:paraId="605399EE"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0245219F"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Paredzams, ka 25 % vai vairāk no indikatīvajām P&amp;I investīcijām 2030. gadā būs investīcijas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tehnoloģijās. </w:t>
            </w:r>
          </w:p>
        </w:tc>
        <w:tc>
          <w:tcPr>
            <w:tcW w:w="4048" w:type="dxa"/>
          </w:tcPr>
          <w:p w14:paraId="3127824A" w14:textId="7BB640F9" w:rsidR="003266FF" w:rsidRPr="004D243E" w:rsidRDefault="008B63C5"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Rādītājs “</w:t>
            </w:r>
            <w:r w:rsidRPr="00185F96">
              <w:rPr>
                <w:rFonts w:ascii="Cambria" w:eastAsia="Times New Roman" w:hAnsi="Cambria" w:cs="Times New Roman"/>
                <w:color w:val="000000"/>
                <w:sz w:val="22"/>
                <w:lang w:eastAsia="lv-LV"/>
              </w:rPr>
              <w:t>ieguldījumi P&amp;I enerģētikas un klimata mērķu sasniegšanai (% no kopējā ieguldījuma P&amp;I)</w:t>
            </w:r>
            <w:r>
              <w:rPr>
                <w:rFonts w:ascii="Cambria" w:eastAsia="Times New Roman" w:hAnsi="Cambria" w:cs="Times New Roman"/>
                <w:color w:val="000000"/>
                <w:sz w:val="22"/>
                <w:lang w:eastAsia="lv-LV"/>
              </w:rPr>
              <w:t>” tika dzēsts, jo ne nacionāli, ne ES līmenī nav pieejami dati šādā griezumā (t.sk. salīdzinājumam ar citām ES valstīm).</w:t>
            </w:r>
          </w:p>
        </w:tc>
      </w:tr>
      <w:tr w:rsidR="003266FF" w:rsidRPr="004D243E" w14:paraId="2A8785B0" w14:textId="77777777" w:rsidTr="008B63C5">
        <w:trPr>
          <w:trHeight w:val="340"/>
          <w:jc w:val="center"/>
        </w:trPr>
        <w:tc>
          <w:tcPr>
            <w:tcW w:w="2100" w:type="dxa"/>
            <w:vMerge/>
            <w:vAlign w:val="center"/>
            <w:hideMark/>
          </w:tcPr>
          <w:p w14:paraId="41D8BF9D"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restart"/>
            <w:shd w:val="clear" w:color="auto" w:fill="auto"/>
            <w:vAlign w:val="center"/>
            <w:hideMark/>
          </w:tcPr>
          <w:p w14:paraId="333BCBD1"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Šos mērķus atbalstīt ar pienācīgām un specifiskām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un pasākumiem, </w:t>
            </w:r>
            <w:proofErr w:type="spellStart"/>
            <w:r w:rsidRPr="1A9661DA">
              <w:rPr>
                <w:rFonts w:ascii="Cambria" w:eastAsia="Times New Roman" w:hAnsi="Cambria" w:cs="Times New Roman"/>
                <w:color w:val="000000" w:themeColor="text1"/>
                <w:sz w:val="22"/>
                <w:lang w:eastAsia="lv-LV"/>
              </w:rPr>
              <w:t>toskait</w:t>
            </w:r>
            <w:proofErr w:type="spellEnd"/>
            <w:r w:rsidRPr="1A9661DA">
              <w:rPr>
                <w:rFonts w:ascii="Cambria" w:eastAsia="Times New Roman" w:hAnsi="Cambria" w:cs="Times New Roman"/>
                <w:color w:val="000000" w:themeColor="text1"/>
                <w:sz w:val="22"/>
                <w:lang w:eastAsia="lv-LV"/>
              </w:rPr>
              <w:t xml:space="preserve"> tādām, kas jāizstrādā sadarbībā ar citām dalībvalstīm (piemēram, </w:t>
            </w:r>
            <w:proofErr w:type="spellStart"/>
            <w:r w:rsidRPr="1A9661DA">
              <w:rPr>
                <w:rFonts w:ascii="Cambria" w:eastAsia="Times New Roman" w:hAnsi="Cambria" w:cs="Times New Roman"/>
                <w:color w:val="000000" w:themeColor="text1"/>
                <w:sz w:val="22"/>
                <w:lang w:eastAsia="lv-LV"/>
              </w:rPr>
              <w:t>Energotehnoloģiju</w:t>
            </w:r>
            <w:proofErr w:type="spellEnd"/>
            <w:r w:rsidRPr="1A9661DA">
              <w:rPr>
                <w:rFonts w:ascii="Cambria" w:eastAsia="Times New Roman" w:hAnsi="Cambria" w:cs="Times New Roman"/>
                <w:color w:val="000000" w:themeColor="text1"/>
                <w:sz w:val="22"/>
                <w:lang w:eastAsia="lv-LV"/>
              </w:rPr>
              <w:t xml:space="preserve"> stratēģiskais plāns). </w:t>
            </w:r>
          </w:p>
        </w:tc>
        <w:tc>
          <w:tcPr>
            <w:tcW w:w="1050" w:type="dxa"/>
            <w:vMerge w:val="restart"/>
            <w:shd w:val="clear" w:color="auto" w:fill="auto"/>
            <w:vAlign w:val="center"/>
            <w:hideMark/>
          </w:tcPr>
          <w:p w14:paraId="1806EC57"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5CA59028"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P&amp;I 2 %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pamatā nav pietiekami konkrētu </w:t>
            </w:r>
            <w:proofErr w:type="spellStart"/>
            <w:r w:rsidRPr="1A9661DA">
              <w:rPr>
                <w:rFonts w:ascii="Cambria" w:eastAsia="Times New Roman" w:hAnsi="Cambria" w:cs="Times New Roman"/>
                <w:color w:val="000000" w:themeColor="text1"/>
                <w:sz w:val="22"/>
                <w:lang w:eastAsia="lv-LV"/>
              </w:rPr>
              <w:t>rīcībpolitisku</w:t>
            </w:r>
            <w:proofErr w:type="spellEnd"/>
            <w:r w:rsidRPr="1A9661DA">
              <w:rPr>
                <w:rFonts w:ascii="Cambria" w:eastAsia="Times New Roman" w:hAnsi="Cambria" w:cs="Times New Roman"/>
                <w:color w:val="000000" w:themeColor="text1"/>
                <w:sz w:val="22"/>
                <w:lang w:eastAsia="lv-LV"/>
              </w:rPr>
              <w:t xml:space="preserve"> pasākumu un obligātu saistību. </w:t>
            </w:r>
          </w:p>
        </w:tc>
        <w:tc>
          <w:tcPr>
            <w:tcW w:w="4048" w:type="dxa"/>
          </w:tcPr>
          <w:p w14:paraId="56984478" w14:textId="1FC03F7B" w:rsidR="003266FF" w:rsidRPr="004D243E" w:rsidRDefault="007E1C98"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266FF" w:rsidRPr="004D243E" w14:paraId="1FE3F025" w14:textId="77777777" w:rsidTr="008B63C5">
        <w:trPr>
          <w:trHeight w:val="340"/>
          <w:jc w:val="center"/>
        </w:trPr>
        <w:tc>
          <w:tcPr>
            <w:tcW w:w="2100" w:type="dxa"/>
            <w:vMerge/>
            <w:vAlign w:val="center"/>
            <w:hideMark/>
          </w:tcPr>
          <w:p w14:paraId="2C207F77"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ign w:val="center"/>
            <w:hideMark/>
          </w:tcPr>
          <w:p w14:paraId="75C6B97D"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1050" w:type="dxa"/>
            <w:vMerge/>
            <w:vAlign w:val="center"/>
            <w:hideMark/>
          </w:tcPr>
          <w:p w14:paraId="63C6F8A1"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33D1B04"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Ir vairākas vispārīgas P&amp;I veicināšanas programmas, ko lielākoties paredzēts finansēt no ES fondiem. Latvijas iestādes ir minējušas iespēju izveidot Latvijas inovācijas un tehnoloģiju atbalsta fondu. </w:t>
            </w:r>
            <w:proofErr w:type="spellStart"/>
            <w:r w:rsidRPr="1A9661DA">
              <w:rPr>
                <w:rFonts w:ascii="Cambria" w:eastAsia="Times New Roman" w:hAnsi="Cambria" w:cs="Times New Roman"/>
                <w:color w:val="000000" w:themeColor="text1"/>
                <w:sz w:val="22"/>
                <w:lang w:eastAsia="lv-LV"/>
              </w:rPr>
              <w:t>Nebudžeta</w:t>
            </w:r>
            <w:proofErr w:type="spellEnd"/>
            <w:r w:rsidRPr="1A9661DA">
              <w:rPr>
                <w:rFonts w:ascii="Cambria" w:eastAsia="Times New Roman" w:hAnsi="Cambria" w:cs="Times New Roman"/>
                <w:color w:val="000000" w:themeColor="text1"/>
                <w:sz w:val="22"/>
                <w:lang w:eastAsia="lv-LV"/>
              </w:rPr>
              <w:t xml:space="preserve"> pasākumi (piem., regulējums), kas palīdzētu atraisīt P&amp;I privātajā sektorā, nav izklāstīti. Latvijā lielākā daļa no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P&amp;I tiek finansēta no publiskiem līdzekļiem.</w:t>
            </w:r>
          </w:p>
        </w:tc>
        <w:tc>
          <w:tcPr>
            <w:tcW w:w="4048" w:type="dxa"/>
          </w:tcPr>
          <w:p w14:paraId="3A426330" w14:textId="6CECD939" w:rsidR="003266FF" w:rsidRPr="004D243E" w:rsidRDefault="004C5B24"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iekļauta detalizēta informācija par pasākumiem ar iekļautām saitēm uz publiski pieejamo informāciju par </w:t>
            </w:r>
            <w:r w:rsidR="00BD70C8" w:rsidRPr="1A9661DA">
              <w:rPr>
                <w:rFonts w:ascii="Cambria" w:eastAsia="Times New Roman" w:hAnsi="Cambria" w:cs="Times New Roman"/>
                <w:color w:val="000000" w:themeColor="text1"/>
                <w:sz w:val="22"/>
                <w:lang w:eastAsia="lv-LV"/>
              </w:rPr>
              <w:t>pasākumiem.</w:t>
            </w:r>
          </w:p>
        </w:tc>
      </w:tr>
      <w:tr w:rsidR="003266FF" w:rsidRPr="004D243E" w14:paraId="74364BCC" w14:textId="77777777" w:rsidTr="008B63C5">
        <w:trPr>
          <w:trHeight w:val="340"/>
          <w:jc w:val="center"/>
        </w:trPr>
        <w:tc>
          <w:tcPr>
            <w:tcW w:w="2100" w:type="dxa"/>
            <w:shd w:val="clear" w:color="auto" w:fill="auto"/>
            <w:vAlign w:val="center"/>
            <w:hideMark/>
          </w:tcPr>
          <w:p w14:paraId="06808EC4"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Investīcijas un finansējuma avoti </w:t>
            </w:r>
          </w:p>
        </w:tc>
        <w:tc>
          <w:tcPr>
            <w:tcW w:w="3714" w:type="dxa"/>
            <w:shd w:val="clear" w:color="auto" w:fill="auto"/>
            <w:vAlign w:val="center"/>
            <w:hideMark/>
          </w:tcPr>
          <w:p w14:paraId="0CF1A815"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Nav ieteikumu </w:t>
            </w:r>
          </w:p>
        </w:tc>
        <w:tc>
          <w:tcPr>
            <w:tcW w:w="1050" w:type="dxa"/>
            <w:shd w:val="clear" w:color="auto" w:fill="auto"/>
            <w:vAlign w:val="center"/>
            <w:hideMark/>
          </w:tcPr>
          <w:p w14:paraId="2DC9EDEB"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N/p </w:t>
            </w:r>
          </w:p>
        </w:tc>
        <w:tc>
          <w:tcPr>
            <w:tcW w:w="3976" w:type="dxa"/>
            <w:shd w:val="clear" w:color="auto" w:fill="auto"/>
            <w:vAlign w:val="center"/>
            <w:hideMark/>
          </w:tcPr>
          <w:p w14:paraId="36B9245E"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 </w:t>
            </w:r>
          </w:p>
        </w:tc>
        <w:tc>
          <w:tcPr>
            <w:tcW w:w="4048" w:type="dxa"/>
          </w:tcPr>
          <w:p w14:paraId="77B4F560" w14:textId="36C2EF2C" w:rsidR="003266FF" w:rsidRPr="004D243E" w:rsidRDefault="00A06271"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266FF" w:rsidRPr="004D243E" w14:paraId="2D9AF66E" w14:textId="77777777" w:rsidTr="008B63C5">
        <w:trPr>
          <w:trHeight w:val="340"/>
          <w:jc w:val="center"/>
        </w:trPr>
        <w:tc>
          <w:tcPr>
            <w:tcW w:w="2100" w:type="dxa"/>
            <w:shd w:val="clear" w:color="auto" w:fill="auto"/>
            <w:vAlign w:val="center"/>
            <w:hideMark/>
          </w:tcPr>
          <w:p w14:paraId="6206CEEA"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Reģionālā sadarbība </w:t>
            </w:r>
          </w:p>
        </w:tc>
        <w:tc>
          <w:tcPr>
            <w:tcW w:w="3714" w:type="dxa"/>
            <w:shd w:val="clear" w:color="auto" w:fill="auto"/>
            <w:vAlign w:val="center"/>
            <w:hideMark/>
          </w:tcPr>
          <w:p w14:paraId="3A3CBFF3" w14:textId="4F0D3648"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Pastiprināt teicamo reģionālo sadarbību starp Baltijas valstīm (Igaunija, Latvija un Lietuva); šo sadarbību attiecināt uz jaunām jomām un paplašināt ģeogrāfisko tvērumu, aptverot arī Ziemeļvalstis (Dānija, Islande, Norvēģija, Somija un Zviedrija). Ņemot vērā to, ka jāmainās elektroenerģijas sistēmām, lai tās varētu uzņemt lielāku </w:t>
            </w:r>
            <w:proofErr w:type="spellStart"/>
            <w:r w:rsidR="00995ADB"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elektroenerģijas īpatsvaru, un ka tas palielinās elektroenerģijas importu/eksportu un vajadzību pēc sistēmas elastīguma, reģionālajā sadarbībā uzsvaru likt uz iekšējo enerģijas tirgu un enerģētiskās drošības jomu, kā arī ir pievērsties transporta nozares dekarbonizācijai un reģionālajai sadarbībai pētniecībā. </w:t>
            </w:r>
          </w:p>
        </w:tc>
        <w:tc>
          <w:tcPr>
            <w:tcW w:w="1050" w:type="dxa"/>
            <w:shd w:val="clear" w:color="auto" w:fill="auto"/>
            <w:vAlign w:val="center"/>
            <w:hideMark/>
          </w:tcPr>
          <w:p w14:paraId="479C980E"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5D823590"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iecerējusi stiprināt Baltijas valstu sadarbību transporta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izstrādē. Ir pieminētas lauksaimniecības un mežsaimniecības darbības, bet tās nav sīki aprakstītas. Latvija ir iecerējusi turpināt sadarbību Reģionālajā gāzes tirgus koordinācijas grupā un Baltijas enerģijas tirgus </w:t>
            </w:r>
            <w:proofErr w:type="spellStart"/>
            <w:r w:rsidRPr="1A9661DA">
              <w:rPr>
                <w:rFonts w:ascii="Cambria" w:eastAsia="Times New Roman" w:hAnsi="Cambria" w:cs="Times New Roman"/>
                <w:color w:val="000000" w:themeColor="text1"/>
                <w:sz w:val="22"/>
                <w:lang w:eastAsia="lv-LV"/>
              </w:rPr>
              <w:t>starpsavienojuma</w:t>
            </w:r>
            <w:proofErr w:type="spellEnd"/>
            <w:r w:rsidRPr="1A9661DA">
              <w:rPr>
                <w:rFonts w:ascii="Cambria" w:eastAsia="Times New Roman" w:hAnsi="Cambria" w:cs="Times New Roman"/>
                <w:color w:val="000000" w:themeColor="text1"/>
                <w:sz w:val="22"/>
                <w:lang w:eastAsia="lv-LV"/>
              </w:rPr>
              <w:t xml:space="preserve"> plānā (</w:t>
            </w:r>
            <w:r w:rsidRPr="1A9661DA">
              <w:rPr>
                <w:rFonts w:ascii="Cambria" w:eastAsia="Times New Roman" w:hAnsi="Cambria" w:cs="Times New Roman"/>
                <w:i/>
                <w:color w:val="000000" w:themeColor="text1"/>
                <w:sz w:val="22"/>
                <w:lang w:eastAsia="lv-LV"/>
              </w:rPr>
              <w:t>BEMIP</w:t>
            </w:r>
            <w:r w:rsidRPr="1A9661DA">
              <w:rPr>
                <w:rFonts w:ascii="Cambria" w:eastAsia="Times New Roman" w:hAnsi="Cambria" w:cs="Times New Roman"/>
                <w:color w:val="000000" w:themeColor="text1"/>
                <w:sz w:val="22"/>
                <w:lang w:eastAsia="lv-LV"/>
              </w:rPr>
              <w:t xml:space="preserve">), jo īpaši nolūkā izvērst </w:t>
            </w:r>
            <w:proofErr w:type="spellStart"/>
            <w:r w:rsidRPr="1A9661DA">
              <w:rPr>
                <w:rFonts w:ascii="Cambria" w:eastAsia="Times New Roman" w:hAnsi="Cambria" w:cs="Times New Roman"/>
                <w:color w:val="000000" w:themeColor="text1"/>
                <w:sz w:val="22"/>
                <w:lang w:eastAsia="lv-LV"/>
              </w:rPr>
              <w:t>atkrastes</w:t>
            </w:r>
            <w:proofErr w:type="spellEnd"/>
            <w:r w:rsidRPr="1A9661DA">
              <w:rPr>
                <w:rFonts w:ascii="Cambria" w:eastAsia="Times New Roman" w:hAnsi="Cambria" w:cs="Times New Roman"/>
                <w:color w:val="000000" w:themeColor="text1"/>
                <w:sz w:val="22"/>
                <w:lang w:eastAsia="lv-LV"/>
              </w:rPr>
              <w:t xml:space="preserve"> vēja enerģijas jaudas Baltijas jūrā. </w:t>
            </w:r>
          </w:p>
        </w:tc>
        <w:tc>
          <w:tcPr>
            <w:tcW w:w="4048" w:type="dxa"/>
          </w:tcPr>
          <w:p w14:paraId="674DC567" w14:textId="294FD056" w:rsidR="003266FF" w:rsidRPr="004D243E" w:rsidRDefault="00397D7C"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sidR="002C294B">
              <w:rPr>
                <w:rFonts w:ascii="Cambria" w:eastAsia="Times New Roman" w:hAnsi="Cambria" w:cs="Times New Roman"/>
                <w:color w:val="000000"/>
                <w:sz w:val="22"/>
                <w:lang w:eastAsia="lv-LV"/>
              </w:rPr>
              <w:t>. Enerģētikas politikas jomā Latvija pilnībā sadarbojas ar pārējā Baltijas jūras valstīm BEMIP ietvarā.</w:t>
            </w:r>
          </w:p>
        </w:tc>
      </w:tr>
      <w:tr w:rsidR="003266FF" w:rsidRPr="004D243E" w14:paraId="340C32EB" w14:textId="77777777" w:rsidTr="008B63C5">
        <w:trPr>
          <w:trHeight w:val="340"/>
          <w:jc w:val="center"/>
        </w:trPr>
        <w:tc>
          <w:tcPr>
            <w:tcW w:w="2100" w:type="dxa"/>
            <w:vMerge w:val="restart"/>
            <w:shd w:val="clear" w:color="auto" w:fill="auto"/>
            <w:vAlign w:val="center"/>
            <w:hideMark/>
          </w:tcPr>
          <w:p w14:paraId="2CECB706"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lastRenderedPageBreak/>
              <w:t xml:space="preserve">Enerģijas subsīdijas </w:t>
            </w:r>
          </w:p>
        </w:tc>
        <w:tc>
          <w:tcPr>
            <w:tcW w:w="3714" w:type="dxa"/>
            <w:shd w:val="clear" w:color="auto" w:fill="auto"/>
            <w:vAlign w:val="center"/>
            <w:hideMark/>
          </w:tcPr>
          <w:p w14:paraId="10362B96"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visas enerģijas subsīdijas. </w:t>
            </w:r>
          </w:p>
        </w:tc>
        <w:tc>
          <w:tcPr>
            <w:tcW w:w="1050" w:type="dxa"/>
            <w:shd w:val="clear" w:color="auto" w:fill="auto"/>
            <w:vAlign w:val="center"/>
            <w:hideMark/>
          </w:tcPr>
          <w:p w14:paraId="0932DB22"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7F0D5F52" w14:textId="1F5ABC25"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w:t>
            </w:r>
            <w:r w:rsidR="009C74DA" w:rsidRPr="1A9661DA">
              <w:rPr>
                <w:rFonts w:ascii="Cambria" w:eastAsia="Times New Roman" w:hAnsi="Cambria" w:cs="Times New Roman"/>
                <w:color w:val="000000" w:themeColor="text1"/>
                <w:sz w:val="22"/>
                <w:lang w:eastAsia="lv-LV"/>
              </w:rPr>
              <w:t>Plānā</w:t>
            </w:r>
            <w:r w:rsidRPr="1A9661DA">
              <w:rPr>
                <w:rFonts w:ascii="Cambria" w:eastAsia="Times New Roman" w:hAnsi="Cambria" w:cs="Times New Roman"/>
                <w:color w:val="000000" w:themeColor="text1"/>
                <w:sz w:val="22"/>
                <w:lang w:eastAsia="lv-LV"/>
              </w:rPr>
              <w:t xml:space="preserve"> ir sniegta papildu informācija par enerģijas subsīdijām, tostarp ir aprakstīti (arī skaitliski) septiņi vides vai enerģijas nodokļi, ja tiek piemēroti šo nodokļu atvieglojumi/atbrīvojumi vai atšķirīgas nodokļu likmes. </w:t>
            </w:r>
          </w:p>
        </w:tc>
        <w:tc>
          <w:tcPr>
            <w:tcW w:w="4048" w:type="dxa"/>
          </w:tcPr>
          <w:p w14:paraId="3F0EC0EE" w14:textId="639CF21D" w:rsidR="003266FF" w:rsidRPr="004D243E" w:rsidRDefault="001A4D64"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Aktualizētā Plāna projektā ir iekļautas atsauces uz Latvijā veikto nodokļu atvieglojumu un atbrīvojumu </w:t>
            </w:r>
            <w:proofErr w:type="spellStart"/>
            <w:r>
              <w:rPr>
                <w:rFonts w:ascii="Cambria" w:eastAsia="Times New Roman" w:hAnsi="Cambria" w:cs="Times New Roman"/>
                <w:color w:val="000000"/>
                <w:sz w:val="22"/>
                <w:lang w:eastAsia="lv-LV"/>
              </w:rPr>
              <w:t>izvērtējumu</w:t>
            </w:r>
            <w:proofErr w:type="spellEnd"/>
            <w:r>
              <w:rPr>
                <w:rFonts w:ascii="Cambria" w:eastAsia="Times New Roman" w:hAnsi="Cambria" w:cs="Times New Roman"/>
                <w:color w:val="000000"/>
                <w:sz w:val="22"/>
                <w:lang w:eastAsia="lv-LV"/>
              </w:rPr>
              <w:t xml:space="preserve"> un turpmākajām darbībām, kas izriet no šī </w:t>
            </w:r>
            <w:proofErr w:type="spellStart"/>
            <w:r>
              <w:rPr>
                <w:rFonts w:ascii="Cambria" w:eastAsia="Times New Roman" w:hAnsi="Cambria" w:cs="Times New Roman"/>
                <w:color w:val="000000"/>
                <w:sz w:val="22"/>
                <w:lang w:eastAsia="lv-LV"/>
              </w:rPr>
              <w:t>izvērtējuma</w:t>
            </w:r>
            <w:proofErr w:type="spellEnd"/>
            <w:r w:rsidR="00A06271">
              <w:rPr>
                <w:rFonts w:ascii="Cambria" w:eastAsia="Times New Roman" w:hAnsi="Cambria" w:cs="Times New Roman"/>
                <w:color w:val="000000"/>
                <w:sz w:val="22"/>
                <w:lang w:eastAsia="lv-LV"/>
              </w:rPr>
              <w:t>.</w:t>
            </w:r>
          </w:p>
        </w:tc>
      </w:tr>
      <w:tr w:rsidR="003266FF" w:rsidRPr="004D243E" w14:paraId="05B72016" w14:textId="77777777" w:rsidTr="008B63C5">
        <w:trPr>
          <w:trHeight w:val="340"/>
          <w:jc w:val="center"/>
        </w:trPr>
        <w:tc>
          <w:tcPr>
            <w:tcW w:w="2100" w:type="dxa"/>
            <w:vMerge/>
            <w:vAlign w:val="center"/>
            <w:hideMark/>
          </w:tcPr>
          <w:p w14:paraId="530A2DA6"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48860FB2"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Jo īpaši uzskaitīt subsīdijas fosilajam kurināmajam. </w:t>
            </w:r>
          </w:p>
        </w:tc>
        <w:tc>
          <w:tcPr>
            <w:tcW w:w="1050" w:type="dxa"/>
            <w:shd w:val="clear" w:color="auto" w:fill="auto"/>
            <w:vAlign w:val="center"/>
            <w:hideMark/>
          </w:tcPr>
          <w:p w14:paraId="5A150A10"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742FDEF4"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nodokļiem un nodevām attiecībā uz fosilo kurināmo. </w:t>
            </w:r>
          </w:p>
        </w:tc>
        <w:tc>
          <w:tcPr>
            <w:tcW w:w="4048" w:type="dxa"/>
          </w:tcPr>
          <w:p w14:paraId="6B8919FE" w14:textId="4273F045" w:rsidR="003266FF" w:rsidRPr="004D243E" w:rsidRDefault="00A06271"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266FF" w:rsidRPr="004D243E" w14:paraId="641B0905" w14:textId="77777777" w:rsidTr="008B63C5">
        <w:trPr>
          <w:trHeight w:val="340"/>
          <w:jc w:val="center"/>
        </w:trPr>
        <w:tc>
          <w:tcPr>
            <w:tcW w:w="2100" w:type="dxa"/>
            <w:vMerge/>
            <w:vAlign w:val="center"/>
            <w:hideMark/>
          </w:tcPr>
          <w:p w14:paraId="5D569461"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5D872368"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darbības un plānus, ar ko pakāpeniski izbeidz enerģijas subsīdijas, jo īpaši fosilajam kurināmajam. </w:t>
            </w:r>
          </w:p>
        </w:tc>
        <w:tc>
          <w:tcPr>
            <w:tcW w:w="1050" w:type="dxa"/>
            <w:shd w:val="clear" w:color="auto" w:fill="auto"/>
            <w:vAlign w:val="center"/>
            <w:hideMark/>
          </w:tcPr>
          <w:p w14:paraId="24662247"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7D3DBAEE"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Plāna nodaļā par nodokļu </w:t>
            </w:r>
            <w:proofErr w:type="spellStart"/>
            <w:r w:rsidRPr="1A9661DA">
              <w:rPr>
                <w:rFonts w:ascii="Cambria" w:eastAsia="Times New Roman" w:hAnsi="Cambria" w:cs="Times New Roman"/>
                <w:color w:val="000000" w:themeColor="text1"/>
                <w:sz w:val="22"/>
                <w:lang w:eastAsia="lv-LV"/>
              </w:rPr>
              <w:t>zaļināšanu</w:t>
            </w:r>
            <w:proofErr w:type="spellEnd"/>
            <w:r w:rsidRPr="1A9661DA">
              <w:rPr>
                <w:rFonts w:ascii="Cambria" w:eastAsia="Times New Roman" w:hAnsi="Cambria" w:cs="Times New Roman"/>
                <w:color w:val="000000" w:themeColor="text1"/>
                <w:sz w:val="22"/>
                <w:lang w:eastAsia="lv-LV"/>
              </w:rPr>
              <w:t xml:space="preserve"> ir aprakstītas darbības un plāni, kā subsīdijas fosilajai enerģijai izbeigt. Galīgajā plānā norādīts, ka no 2030. gada fosilajam kurināmajam vairs netiks piemēroti nodokļu atvieglojumi. </w:t>
            </w:r>
          </w:p>
        </w:tc>
        <w:tc>
          <w:tcPr>
            <w:tcW w:w="4048" w:type="dxa"/>
          </w:tcPr>
          <w:p w14:paraId="4439450E" w14:textId="7D8A2C7D" w:rsidR="003266FF" w:rsidRPr="004D243E" w:rsidRDefault="00A06271"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266FF" w:rsidRPr="004D243E" w14:paraId="0097551A" w14:textId="77777777" w:rsidTr="008B63C5">
        <w:trPr>
          <w:trHeight w:val="340"/>
          <w:jc w:val="center"/>
        </w:trPr>
        <w:tc>
          <w:tcPr>
            <w:tcW w:w="2100" w:type="dxa"/>
            <w:vMerge w:val="restart"/>
            <w:shd w:val="clear" w:color="auto" w:fill="auto"/>
            <w:vAlign w:val="center"/>
            <w:hideMark/>
          </w:tcPr>
          <w:p w14:paraId="7C35E3F9"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Gaisa kvalitāte </w:t>
            </w:r>
          </w:p>
        </w:tc>
        <w:tc>
          <w:tcPr>
            <w:tcW w:w="3714" w:type="dxa"/>
            <w:vMerge w:val="restart"/>
            <w:shd w:val="clear" w:color="auto" w:fill="auto"/>
            <w:vAlign w:val="center"/>
            <w:hideMark/>
          </w:tcPr>
          <w:p w14:paraId="3A77BB86"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Papildināt analīzi par to, kāda ir mijiedarbība ar gaisa kvalitātes un gaisa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proti, izklāstīt, kā dažādos scenārijos tiks ietekmēts gaisa piesārņojums, sniegt pamatojošo informāciju un izvērtēt paredzamo sinerģiju un kompromisus. </w:t>
            </w:r>
          </w:p>
        </w:tc>
        <w:tc>
          <w:tcPr>
            <w:tcW w:w="1050" w:type="dxa"/>
            <w:vMerge w:val="restart"/>
            <w:shd w:val="clear" w:color="auto" w:fill="auto"/>
            <w:vAlign w:val="center"/>
            <w:hideMark/>
          </w:tcPr>
          <w:p w14:paraId="1E61C518"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27D2F326" w14:textId="0797CDD2" w:rsidR="003266FF" w:rsidRPr="004D243E" w:rsidRDefault="009C74DA"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w:t>
            </w:r>
            <w:r w:rsidR="003266FF" w:rsidRPr="1A9661DA">
              <w:rPr>
                <w:rFonts w:ascii="Cambria" w:eastAsia="Times New Roman" w:hAnsi="Cambria" w:cs="Times New Roman"/>
                <w:color w:val="000000" w:themeColor="text1"/>
                <w:sz w:val="22"/>
                <w:lang w:eastAsia="lv-LV"/>
              </w:rPr>
              <w:t xml:space="preserve"> ir minēts 2020. gada aprīlī pieņemtais Gaisa piesārņojuma samazināšanas rīcības plāns 2019.–2030.gadam. Saikne starp abiem dokumentiem nav skaidri izskaidrota. </w:t>
            </w:r>
          </w:p>
        </w:tc>
        <w:tc>
          <w:tcPr>
            <w:tcW w:w="4048" w:type="dxa"/>
          </w:tcPr>
          <w:p w14:paraId="06B955D6" w14:textId="77777777" w:rsidR="003266FF" w:rsidRDefault="00021972"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62C6D2F1" w14:textId="1C2C3203" w:rsidR="003266FF" w:rsidRPr="004D243E" w:rsidRDefault="00021972" w:rsidP="1A9661DA">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Latvijā Plāna aktualizācijas procesā notiek arī Gaisa piesārņojuma rīcības plāna aktualizācijas process un abi politikas plānošanas dokumenti tiek aktualizēti </w:t>
            </w:r>
            <w:r w:rsidR="00E367BF">
              <w:rPr>
                <w:rFonts w:ascii="Cambria" w:eastAsia="Times New Roman" w:hAnsi="Cambria" w:cs="Times New Roman"/>
                <w:color w:val="000000"/>
                <w:sz w:val="22"/>
                <w:lang w:eastAsia="lv-LV"/>
              </w:rPr>
              <w:t>konsekventi.</w:t>
            </w:r>
          </w:p>
        </w:tc>
      </w:tr>
      <w:tr w:rsidR="003266FF" w:rsidRPr="004D243E" w14:paraId="339DE287" w14:textId="77777777" w:rsidTr="008B63C5">
        <w:trPr>
          <w:trHeight w:val="340"/>
          <w:jc w:val="center"/>
        </w:trPr>
        <w:tc>
          <w:tcPr>
            <w:tcW w:w="2100" w:type="dxa"/>
            <w:vMerge/>
            <w:vAlign w:val="center"/>
            <w:hideMark/>
          </w:tcPr>
          <w:p w14:paraId="48A868FD"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vMerge/>
            <w:vAlign w:val="center"/>
            <w:hideMark/>
          </w:tcPr>
          <w:p w14:paraId="7FD081A2"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1050" w:type="dxa"/>
            <w:vMerge/>
            <w:vAlign w:val="center"/>
            <w:hideMark/>
          </w:tcPr>
          <w:p w14:paraId="7D0A1357" w14:textId="77777777" w:rsidR="003266FF" w:rsidRPr="004D243E" w:rsidRDefault="003266FF" w:rsidP="003266FF">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0694FB9A"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ietekmi uz gaisa piesārņojumu dažādos scenārijos, taču tikai enerģētikas un transporta sektoros. Informācija, kas papildina analīzi par to, kāda ir mijiedarbība ar gaisa kvalitātes un gaisā emitēto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ir pieticīga. Modelēšanas rezultāti nav skaidri. Nav pietiekamas informācijas par to, kā tiks izvērtētas sinerģijas un kompromisi.</w:t>
            </w:r>
          </w:p>
        </w:tc>
        <w:tc>
          <w:tcPr>
            <w:tcW w:w="4048" w:type="dxa"/>
          </w:tcPr>
          <w:p w14:paraId="550FF7B9" w14:textId="77777777" w:rsidR="00E367BF" w:rsidRDefault="00E367BF" w:rsidP="00E367BF">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011B6D63" w14:textId="77777777" w:rsidR="003266FF" w:rsidRDefault="00E367BF" w:rsidP="00E367BF">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p w14:paraId="1C84F453" w14:textId="700BCD8E" w:rsidR="003266FF" w:rsidRPr="004D243E" w:rsidRDefault="00E367BF" w:rsidP="00E367BF">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Modelēšan</w:t>
            </w:r>
            <w:r w:rsidR="00DF1E91">
              <w:rPr>
                <w:rFonts w:ascii="Cambria" w:eastAsia="Times New Roman" w:hAnsi="Cambria" w:cs="Times New Roman"/>
                <w:color w:val="000000"/>
                <w:sz w:val="22"/>
                <w:lang w:eastAsia="lv-LV"/>
              </w:rPr>
              <w:t>u</w:t>
            </w:r>
            <w:r>
              <w:rPr>
                <w:rFonts w:ascii="Cambria" w:eastAsia="Times New Roman" w:hAnsi="Cambria" w:cs="Times New Roman"/>
                <w:color w:val="000000"/>
                <w:sz w:val="22"/>
                <w:lang w:eastAsia="lv-LV"/>
              </w:rPr>
              <w:t xml:space="preserve"> Plā</w:t>
            </w:r>
            <w:r w:rsidR="00DF1E91">
              <w:rPr>
                <w:rFonts w:ascii="Cambria" w:eastAsia="Times New Roman" w:hAnsi="Cambria" w:cs="Times New Roman"/>
                <w:color w:val="000000"/>
                <w:sz w:val="22"/>
                <w:lang w:eastAsia="lv-LV"/>
              </w:rPr>
              <w:t>nam un Gaisa piesārņojuma rīcības plānam veic viena modelētāju komanda</w:t>
            </w:r>
            <w:r w:rsidR="00941D92">
              <w:rPr>
                <w:rFonts w:ascii="Cambria" w:eastAsia="Times New Roman" w:hAnsi="Cambria" w:cs="Times New Roman"/>
                <w:color w:val="000000"/>
                <w:sz w:val="22"/>
                <w:lang w:eastAsia="lv-LV"/>
              </w:rPr>
              <w:t xml:space="preserve">, ņemot vērā konsekventu </w:t>
            </w:r>
            <w:proofErr w:type="spellStart"/>
            <w:r w:rsidR="00941D92">
              <w:rPr>
                <w:rFonts w:ascii="Cambria" w:eastAsia="Times New Roman" w:hAnsi="Cambria" w:cs="Times New Roman"/>
                <w:color w:val="000000"/>
                <w:sz w:val="22"/>
                <w:lang w:eastAsia="lv-LV"/>
              </w:rPr>
              <w:t>rīcībpolitiku</w:t>
            </w:r>
            <w:proofErr w:type="spellEnd"/>
            <w:r w:rsidR="00941D92">
              <w:rPr>
                <w:rFonts w:ascii="Cambria" w:eastAsia="Times New Roman" w:hAnsi="Cambria" w:cs="Times New Roman"/>
                <w:color w:val="000000"/>
                <w:sz w:val="22"/>
                <w:lang w:eastAsia="lv-LV"/>
              </w:rPr>
              <w:t>.</w:t>
            </w:r>
          </w:p>
        </w:tc>
      </w:tr>
      <w:tr w:rsidR="003266FF" w:rsidRPr="004D243E" w14:paraId="052CCE6C" w14:textId="77777777" w:rsidTr="008B63C5">
        <w:trPr>
          <w:trHeight w:val="340"/>
          <w:jc w:val="center"/>
        </w:trPr>
        <w:tc>
          <w:tcPr>
            <w:tcW w:w="2100" w:type="dxa"/>
            <w:vMerge w:val="restart"/>
            <w:shd w:val="clear" w:color="auto" w:fill="auto"/>
            <w:vAlign w:val="center"/>
            <w:hideMark/>
          </w:tcPr>
          <w:p w14:paraId="4B082EBB" w14:textId="77777777" w:rsidR="003266FF" w:rsidRPr="004D243E" w:rsidRDefault="003266FF" w:rsidP="003266FF">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lastRenderedPageBreak/>
              <w:t xml:space="preserve">Taisnīga pārkārtošanās un enerģētiskā nabadzība </w:t>
            </w:r>
          </w:p>
        </w:tc>
        <w:tc>
          <w:tcPr>
            <w:tcW w:w="3714" w:type="dxa"/>
            <w:shd w:val="clear" w:color="auto" w:fill="auto"/>
            <w:vAlign w:val="center"/>
            <w:hideMark/>
          </w:tcPr>
          <w:p w14:paraId="13F5A609" w14:textId="56BE502D"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Labāk integrēt taisnīgas un godīgas pārkārtošanās aspektus, proti, sniegt vairāk informācijas par plānoto mērķu un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sociālo jomu, nodarbinātību un prasmēm. 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51EF6289"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67A4159B"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novērtējusi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nodarbinātību, taču analīze nav pietiekami pilnīga. Sociālā analīze attiecas tikai uz enerģētisko nabadzību, savukārt ietekme uz prasmēm nav analizēta vispār. Nav apskatīta sociālā dialoga loma. </w:t>
            </w:r>
          </w:p>
        </w:tc>
        <w:tc>
          <w:tcPr>
            <w:tcW w:w="4048" w:type="dxa"/>
          </w:tcPr>
          <w:p w14:paraId="1CDDD478" w14:textId="7101864B" w:rsidR="003266FF" w:rsidRPr="004D243E" w:rsidRDefault="006A2684"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Rekomendācija tiks iestrādāta Plāna galīgajā redakcijā.</w:t>
            </w:r>
          </w:p>
        </w:tc>
      </w:tr>
      <w:tr w:rsidR="003266FF" w:rsidRPr="004D243E" w14:paraId="5B9F1D61" w14:textId="77777777" w:rsidTr="008B63C5">
        <w:trPr>
          <w:trHeight w:val="340"/>
          <w:jc w:val="center"/>
        </w:trPr>
        <w:tc>
          <w:tcPr>
            <w:tcW w:w="2100" w:type="dxa"/>
            <w:vMerge/>
            <w:vAlign w:val="center"/>
            <w:hideMark/>
          </w:tcPr>
          <w:p w14:paraId="22F7BC02" w14:textId="77777777" w:rsidR="003266FF" w:rsidRPr="004D243E" w:rsidRDefault="003266FF" w:rsidP="003266FF">
            <w:pPr>
              <w:spacing w:before="0" w:after="0"/>
              <w:rPr>
                <w:rFonts w:ascii="Cambria" w:eastAsia="Times New Roman" w:hAnsi="Cambria" w:cs="Times New Roman"/>
                <w:b/>
                <w:color w:val="000000"/>
                <w:sz w:val="22"/>
                <w:lang w:eastAsia="lv-LV"/>
              </w:rPr>
            </w:pPr>
          </w:p>
        </w:tc>
        <w:tc>
          <w:tcPr>
            <w:tcW w:w="3714" w:type="dxa"/>
            <w:shd w:val="clear" w:color="auto" w:fill="auto"/>
            <w:vAlign w:val="center"/>
            <w:hideMark/>
          </w:tcPr>
          <w:p w14:paraId="14F46A1A" w14:textId="594598E1"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7F9724F5" w14:textId="77777777" w:rsidR="003266FF" w:rsidRPr="004D243E" w:rsidRDefault="003266FF" w:rsidP="003266FF">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6471D013" w14:textId="77777777" w:rsidR="003266FF" w:rsidRPr="004D243E" w:rsidRDefault="003266FF"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iekļauts zināms novērtējums par enerģētisko nabadzību un izvirzīts arī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līdz 2030. gadam samazināt tās apdraudēto mājsaimniecību skaitu, tomēr nav izklāstīti konkrēti pasākumi, kā to panākt.</w:t>
            </w:r>
          </w:p>
        </w:tc>
        <w:tc>
          <w:tcPr>
            <w:tcW w:w="4048" w:type="dxa"/>
          </w:tcPr>
          <w:p w14:paraId="7D485984" w14:textId="0A937127" w:rsidR="003266FF" w:rsidRPr="004D243E" w:rsidRDefault="00303844" w:rsidP="1A9661DA">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iekļauts pasākums </w:t>
            </w:r>
            <w:r w:rsidR="00470427" w:rsidRPr="1A9661DA">
              <w:rPr>
                <w:rFonts w:ascii="Cambria" w:eastAsia="Times New Roman" w:hAnsi="Cambria" w:cs="Times New Roman"/>
                <w:color w:val="000000" w:themeColor="text1"/>
                <w:sz w:val="22"/>
                <w:lang w:eastAsia="lv-LV"/>
              </w:rPr>
              <w:t>enerģētiskās nabadzības mazināšanai, kā arī ir noteikts S</w:t>
            </w:r>
            <w:r w:rsidR="00901A2A">
              <w:rPr>
                <w:rFonts w:ascii="Cambria" w:eastAsia="Times New Roman" w:hAnsi="Cambria" w:cs="Times New Roman"/>
                <w:color w:val="000000" w:themeColor="text1"/>
                <w:sz w:val="22"/>
                <w:lang w:eastAsia="lv-LV"/>
              </w:rPr>
              <w:t>KF</w:t>
            </w:r>
            <w:r w:rsidR="00470427" w:rsidRPr="1A9661DA">
              <w:rPr>
                <w:rFonts w:ascii="Cambria" w:eastAsia="Times New Roman" w:hAnsi="Cambria" w:cs="Times New Roman"/>
                <w:color w:val="000000" w:themeColor="text1"/>
                <w:sz w:val="22"/>
                <w:lang w:eastAsia="lv-LV"/>
              </w:rPr>
              <w:t xml:space="preserve"> finansējuma izlietojums sociāli </w:t>
            </w:r>
            <w:proofErr w:type="spellStart"/>
            <w:r w:rsidR="00470427" w:rsidRPr="1A9661DA">
              <w:rPr>
                <w:rFonts w:ascii="Cambria" w:eastAsia="Times New Roman" w:hAnsi="Cambria" w:cs="Times New Roman"/>
                <w:color w:val="000000" w:themeColor="text1"/>
                <w:sz w:val="22"/>
                <w:lang w:eastAsia="lv-LV"/>
              </w:rPr>
              <w:t>mazaizsargātākaj</w:t>
            </w:r>
            <w:r w:rsidR="00614A48" w:rsidRPr="1A9661DA">
              <w:rPr>
                <w:rFonts w:ascii="Cambria" w:eastAsia="Times New Roman" w:hAnsi="Cambria" w:cs="Times New Roman"/>
                <w:color w:val="000000" w:themeColor="text1"/>
                <w:sz w:val="22"/>
                <w:lang w:eastAsia="lv-LV"/>
              </w:rPr>
              <w:t>iem</w:t>
            </w:r>
            <w:proofErr w:type="spellEnd"/>
            <w:r w:rsidR="00614A48" w:rsidRPr="1A9661DA">
              <w:rPr>
                <w:rFonts w:ascii="Cambria" w:eastAsia="Times New Roman" w:hAnsi="Cambria" w:cs="Times New Roman"/>
                <w:color w:val="000000" w:themeColor="text1"/>
                <w:sz w:val="22"/>
                <w:lang w:eastAsia="lv-LV"/>
              </w:rPr>
              <w:t xml:space="preserve"> iedzīvotājiem</w:t>
            </w:r>
            <w:r w:rsidR="00E469B4" w:rsidRPr="1A9661DA">
              <w:rPr>
                <w:rFonts w:ascii="Cambria" w:eastAsia="Times New Roman" w:hAnsi="Cambria" w:cs="Times New Roman"/>
                <w:color w:val="000000" w:themeColor="text1"/>
                <w:sz w:val="22"/>
                <w:lang w:eastAsia="lv-LV"/>
              </w:rPr>
              <w:t>, kas sniegs finansiālu atbalstu enerģijas izmaksu</w:t>
            </w:r>
            <w:r w:rsidR="004A388B" w:rsidRPr="1A9661DA">
              <w:rPr>
                <w:rFonts w:ascii="Cambria" w:eastAsia="Times New Roman" w:hAnsi="Cambria" w:cs="Times New Roman"/>
                <w:color w:val="000000" w:themeColor="text1"/>
                <w:sz w:val="22"/>
                <w:lang w:eastAsia="lv-LV"/>
              </w:rPr>
              <w:t xml:space="preserve"> pieauguma gadījumos, </w:t>
            </w:r>
            <w:r w:rsidR="00431E91" w:rsidRPr="1A9661DA">
              <w:rPr>
                <w:rFonts w:ascii="Cambria" w:eastAsia="Times New Roman" w:hAnsi="Cambria" w:cs="Times New Roman"/>
                <w:color w:val="000000" w:themeColor="text1"/>
                <w:sz w:val="22"/>
                <w:lang w:eastAsia="lv-LV"/>
              </w:rPr>
              <w:t>vienlaikus ir paredzētas atbalsta programmas, lai novērstu enerģijas izmaksu pieauguma ietekmi.</w:t>
            </w:r>
          </w:p>
        </w:tc>
      </w:tr>
    </w:tbl>
    <w:p w14:paraId="35322168" w14:textId="77777777" w:rsidR="001B63BC" w:rsidRPr="004D243E" w:rsidRDefault="001B63BC" w:rsidP="001B63BC">
      <w:pPr>
        <w:rPr>
          <w:rFonts w:ascii="Cambria" w:hAnsi="Cambria"/>
          <w:lang w:eastAsia="lv-LV"/>
        </w:rPr>
      </w:pPr>
    </w:p>
    <w:p w14:paraId="1F023EB4" w14:textId="77777777" w:rsidR="007E1C98" w:rsidRPr="004D243E" w:rsidRDefault="007E1C98" w:rsidP="001B63BC">
      <w:pPr>
        <w:rPr>
          <w:rFonts w:ascii="Cambria" w:hAnsi="Cambria"/>
          <w:lang w:eastAsia="lv-LV"/>
        </w:rPr>
        <w:sectPr w:rsidR="007E1C98" w:rsidRPr="004D243E" w:rsidSect="007E1C98">
          <w:footerReference w:type="default" r:id="rId79"/>
          <w:pgSz w:w="16838" w:h="11906" w:orient="landscape" w:code="9"/>
          <w:pgMar w:top="1134" w:right="851" w:bottom="1134" w:left="1701" w:header="567" w:footer="567" w:gutter="0"/>
          <w:cols w:space="708"/>
          <w:docGrid w:linePitch="360"/>
        </w:sectPr>
      </w:pPr>
    </w:p>
    <w:p w14:paraId="38E6B6B1" w14:textId="774E269C" w:rsidR="007E1C98" w:rsidRPr="004D243E" w:rsidRDefault="007E1C98" w:rsidP="0017327C">
      <w:pPr>
        <w:pStyle w:val="Heading1"/>
        <w:numPr>
          <w:ilvl w:val="0"/>
          <w:numId w:val="0"/>
        </w:numPr>
      </w:pPr>
      <w:bookmarkStart w:id="621" w:name="_Toc149905913"/>
      <w:bookmarkStart w:id="622" w:name="_Toc151106381"/>
      <w:r w:rsidRPr="004D243E">
        <w:lastRenderedPageBreak/>
        <w:t>3. PIELIKUMS</w:t>
      </w:r>
      <w:bookmarkStart w:id="623" w:name="_Hlk23408718"/>
      <w:bookmarkStart w:id="624" w:name="_Toc532910030"/>
      <w:bookmarkStart w:id="625" w:name="_Hlk528741841"/>
      <w:r w:rsidRPr="004D243E">
        <w:t xml:space="preserve"> Bāzes scenārija un NEKP pasākumu scenārija apraksts, energosistēmu attīstības un SEG analīzē un prognozēšanā izmantotās metodes</w:t>
      </w:r>
      <w:bookmarkEnd w:id="621"/>
      <w:bookmarkEnd w:id="622"/>
      <w:bookmarkEnd w:id="623"/>
      <w:bookmarkEnd w:id="624"/>
    </w:p>
    <w:p w14:paraId="05FB68F0" w14:textId="77777777" w:rsidR="007E1C98" w:rsidRPr="00FB2BEB" w:rsidRDefault="007E1C98" w:rsidP="00CC79B1">
      <w:pPr>
        <w:pStyle w:val="Heading1"/>
        <w:numPr>
          <w:ilvl w:val="0"/>
          <w:numId w:val="36"/>
        </w:numPr>
        <w:ind w:left="397" w:hanging="397"/>
      </w:pPr>
      <w:bookmarkStart w:id="626" w:name="_Toc147389925"/>
      <w:bookmarkStart w:id="627" w:name="_Toc147392406"/>
      <w:bookmarkStart w:id="628" w:name="_Toc147394706"/>
      <w:bookmarkStart w:id="629" w:name="_Toc148528043"/>
      <w:bookmarkStart w:id="630" w:name="_Toc149143799"/>
      <w:bookmarkStart w:id="631" w:name="_Toc149905914"/>
      <w:bookmarkStart w:id="632" w:name="_Toc149906147"/>
      <w:bookmarkStart w:id="633" w:name="_Toc150357178"/>
      <w:bookmarkStart w:id="634" w:name="_Toc151106382"/>
      <w:r w:rsidRPr="00FB2BEB">
        <w:t>Scenāriju izstrādes konteksts</w:t>
      </w:r>
      <w:bookmarkEnd w:id="626"/>
      <w:bookmarkEnd w:id="627"/>
      <w:bookmarkEnd w:id="628"/>
      <w:bookmarkEnd w:id="629"/>
      <w:bookmarkEnd w:id="630"/>
      <w:bookmarkEnd w:id="631"/>
      <w:bookmarkEnd w:id="632"/>
      <w:bookmarkEnd w:id="633"/>
      <w:bookmarkEnd w:id="634"/>
    </w:p>
    <w:p w14:paraId="18F5815A" w14:textId="77777777" w:rsidR="007E1C98" w:rsidRPr="00FB2BEB" w:rsidRDefault="007E1C98" w:rsidP="00CC79B1">
      <w:pPr>
        <w:pStyle w:val="Heading2"/>
      </w:pPr>
      <w:bookmarkStart w:id="635" w:name="_Toc147389926"/>
      <w:bookmarkStart w:id="636" w:name="_Toc147392407"/>
      <w:bookmarkStart w:id="637" w:name="_Toc147394707"/>
      <w:bookmarkStart w:id="638" w:name="_Toc148528044"/>
      <w:bookmarkStart w:id="639" w:name="_Toc149143800"/>
      <w:bookmarkStart w:id="640" w:name="_Toc149905915"/>
      <w:bookmarkStart w:id="641" w:name="_Toc149906148"/>
      <w:bookmarkStart w:id="642" w:name="_Toc150357179"/>
      <w:bookmarkStart w:id="643" w:name="_Toc151106383"/>
      <w:r w:rsidRPr="00FB2BEB">
        <w:t>Izmaiņas Latvijas enerģētikas sektorā</w:t>
      </w:r>
      <w:bookmarkEnd w:id="635"/>
      <w:bookmarkEnd w:id="636"/>
      <w:bookmarkEnd w:id="637"/>
      <w:bookmarkEnd w:id="638"/>
      <w:bookmarkEnd w:id="639"/>
      <w:bookmarkEnd w:id="640"/>
      <w:bookmarkEnd w:id="641"/>
      <w:bookmarkEnd w:id="642"/>
      <w:bookmarkEnd w:id="643"/>
    </w:p>
    <w:p w14:paraId="1D701C16" w14:textId="77777777" w:rsidR="007E1C98" w:rsidRPr="004D243E" w:rsidRDefault="007E1C98" w:rsidP="007E1C98">
      <w:pPr>
        <w:autoSpaceDE w:val="0"/>
        <w:autoSpaceDN w:val="0"/>
        <w:adjustRightInd w:val="0"/>
        <w:jc w:val="both"/>
        <w:rPr>
          <w:rFonts w:ascii="Cambria" w:hAnsi="Cambria" w:cs="Calibri"/>
          <w:szCs w:val="24"/>
        </w:rPr>
      </w:pPr>
      <w:r w:rsidRPr="004D243E">
        <w:rPr>
          <w:rFonts w:ascii="Cambria" w:hAnsi="Cambria" w:cs="Calibri"/>
          <w:szCs w:val="24"/>
        </w:rPr>
        <w:t>Enerģētika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 vienlaikus enerģētika, t.sk. rūpniecība un transports, ir viens no sektoriem, kuru pilnībā ietekmē patērētāja pieprasījums, kā arī patērētājam ir atbildība nozares izmaksu konkurētspējas nodrošināšanā.</w:t>
      </w:r>
    </w:p>
    <w:p w14:paraId="70F228EB" w14:textId="77777777" w:rsidR="007E1C98" w:rsidRPr="004D243E" w:rsidRDefault="007E1C98" w:rsidP="009A7C77">
      <w:pPr>
        <w:spacing w:after="0"/>
        <w:jc w:val="center"/>
        <w:rPr>
          <w:rFonts w:ascii="Cambria" w:hAnsi="Cambria" w:cs="Calibri"/>
          <w:noProof/>
        </w:rPr>
      </w:pPr>
      <w:r w:rsidRPr="004D243E">
        <w:rPr>
          <w:rFonts w:ascii="Cambria" w:hAnsi="Cambria"/>
          <w:noProof/>
        </w:rPr>
        <w:drawing>
          <wp:inline distT="0" distB="0" distL="0" distR="0" wp14:anchorId="7432DDDA" wp14:editId="70884057">
            <wp:extent cx="3601971" cy="2308453"/>
            <wp:effectExtent l="0" t="0" r="0" b="0"/>
            <wp:docPr id="117805984" name="Picture 11780598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0598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01971" cy="2308453"/>
                    </a:xfrm>
                    <a:prstGeom prst="rect">
                      <a:avLst/>
                    </a:prstGeom>
                  </pic:spPr>
                </pic:pic>
              </a:graphicData>
            </a:graphic>
          </wp:inline>
        </w:drawing>
      </w:r>
    </w:p>
    <w:p w14:paraId="1518B0AA" w14:textId="5D157BEE" w:rsidR="007E1C98" w:rsidRPr="004D243E" w:rsidRDefault="009A7C77" w:rsidP="009A7C77">
      <w:pPr>
        <w:pStyle w:val="Caption"/>
        <w:spacing w:before="0"/>
        <w:rPr>
          <w:rFonts w:ascii="Cambria" w:hAnsi="Cambria" w:cs="Calibri"/>
          <w:b w:val="0"/>
        </w:rPr>
      </w:pPr>
      <w:r w:rsidRPr="004D243E">
        <w:rPr>
          <w:rFonts w:ascii="Cambria" w:hAnsi="Cambria"/>
        </w:rPr>
        <w:t>1</w:t>
      </w:r>
      <w:r w:rsidR="007E1C98" w:rsidRPr="004D243E">
        <w:rPr>
          <w:rFonts w:ascii="Cambria" w:hAnsi="Cambria"/>
        </w:rPr>
        <w:t>.</w:t>
      </w:r>
      <w:r w:rsidR="007E1C98" w:rsidRPr="004D243E">
        <w:rPr>
          <w:rFonts w:ascii="Cambria" w:hAnsi="Cambria" w:cs="Calibri"/>
        </w:rPr>
        <w:t xml:space="preserve">attēls. Kopējā energoresursu patēriņa un enerģijas </w:t>
      </w:r>
      <w:proofErr w:type="spellStart"/>
      <w:r w:rsidR="007E1C98" w:rsidRPr="004D243E">
        <w:rPr>
          <w:rFonts w:ascii="Cambria" w:hAnsi="Cambria" w:cs="Calibri"/>
        </w:rPr>
        <w:t>galapatēriņa</w:t>
      </w:r>
      <w:proofErr w:type="spellEnd"/>
      <w:r w:rsidR="007E1C98" w:rsidRPr="004D243E">
        <w:rPr>
          <w:rFonts w:ascii="Cambria" w:hAnsi="Cambria" w:cs="Calibri"/>
        </w:rPr>
        <w:t xml:space="preserve"> izmaiņas ES un Latvijā (1990=1)</w:t>
      </w:r>
      <w:r w:rsidR="007E1C98" w:rsidRPr="6E5C0BAE">
        <w:rPr>
          <w:rStyle w:val="FootnoteReference"/>
          <w:rFonts w:ascii="Cambria" w:hAnsi="Cambria" w:cs="Calibri"/>
        </w:rPr>
        <w:footnoteReference w:id="244"/>
      </w:r>
    </w:p>
    <w:p w14:paraId="6F3E35CF" w14:textId="77777777" w:rsidR="007E1C98" w:rsidRPr="004D243E" w:rsidRDefault="007E1C98" w:rsidP="007E1C98">
      <w:pPr>
        <w:jc w:val="both"/>
        <w:rPr>
          <w:rFonts w:ascii="Cambria" w:hAnsi="Cambria" w:cs="Calibri"/>
          <w:szCs w:val="24"/>
        </w:rPr>
      </w:pPr>
      <w:r w:rsidRPr="004D243E">
        <w:rPr>
          <w:rFonts w:ascii="Cambria" w:hAnsi="Cambria" w:cs="Calibri"/>
          <w:szCs w:val="24"/>
        </w:rPr>
        <w:t xml:space="preserve">Latvijā atšķirībā no ES primārās enerģijas patēriņā dominē AER un šķidrais fosilais kurināmais / degviela, un arī enerģijas </w:t>
      </w:r>
      <w:proofErr w:type="spellStart"/>
      <w:r w:rsidRPr="004D243E">
        <w:rPr>
          <w:rFonts w:ascii="Cambria" w:hAnsi="Cambria" w:cs="Calibri"/>
          <w:szCs w:val="24"/>
        </w:rPr>
        <w:t>galapatēriņā</w:t>
      </w:r>
      <w:proofErr w:type="spellEnd"/>
      <w:r w:rsidRPr="004D243E">
        <w:rPr>
          <w:rFonts w:ascii="Cambria" w:hAnsi="Cambria" w:cs="Calibri"/>
          <w:szCs w:val="24"/>
        </w:rPr>
        <w:t xml:space="preserve"> Latvijā AER īpatsvars ir daudz lielāks nekā ES vidēji. Enerģijas </w:t>
      </w:r>
      <w:proofErr w:type="spellStart"/>
      <w:r w:rsidRPr="004D243E">
        <w:rPr>
          <w:rFonts w:ascii="Cambria" w:hAnsi="Cambria" w:cs="Calibri"/>
          <w:szCs w:val="24"/>
        </w:rPr>
        <w:t>galapatēriņā</w:t>
      </w:r>
      <w:proofErr w:type="spellEnd"/>
      <w:r w:rsidRPr="004D243E">
        <w:rPr>
          <w:rFonts w:ascii="Cambria" w:hAnsi="Cambria" w:cs="Calibri"/>
          <w:szCs w:val="24"/>
        </w:rPr>
        <w:t xml:space="preserve"> pa sektoriem Latvijā nav būtiskas atšķirības no ES struktūras, kur Latvijā lielāks īpatsvars ir mājsaimniecībām un lauksaimniecības, mežsaimniecības un zivsaimniecības darbībām. </w:t>
      </w:r>
    </w:p>
    <w:p w14:paraId="40A32E0D" w14:textId="77777777" w:rsidR="007E1C98" w:rsidRPr="004D243E" w:rsidRDefault="007E1C98" w:rsidP="007E1C98">
      <w:pPr>
        <w:jc w:val="both"/>
        <w:rPr>
          <w:rStyle w:val="normaltextrun"/>
          <w:rFonts w:ascii="Cambria" w:hAnsi="Cambria"/>
          <w:szCs w:val="24"/>
        </w:rPr>
      </w:pPr>
      <w:r w:rsidRPr="004D243E">
        <w:rPr>
          <w:rFonts w:ascii="Cambria" w:hAnsi="Cambria"/>
          <w:szCs w:val="24"/>
        </w:rPr>
        <w:t>Augstās elektroenerģijas un dabasgāzes cenas un ģeopolitiskā situācija 2022. gadā būtiski ietekmēja energoresursu patēriņu visās tautsaimniecības nozarēs gan pasaulē, bet jo īpaši Latvijā. Latvija, sadarbībā ar Lietuvu un Igauniju veica nepieciešamos politiskos un praktiskos soļus, lai pārtrauktu dabasgāzes un elektroenerģijas komerctirdzniecību ar Krieviju. Ievērojot, ka iepriekš līdz 95% no dabasgāzes un 10-20% no elektroenerģijas tika iegādāti no trešajām valstīm, šāda strauja pārmaiņa prasīja būtisku pielāgošanos gan nozares pārstāvjiem, gan lietotājam</w:t>
      </w:r>
      <w:r w:rsidRPr="004D243E">
        <w:rPr>
          <w:rStyle w:val="normaltextrun"/>
          <w:rFonts w:ascii="Cambria" w:hAnsi="Cambria"/>
          <w:szCs w:val="24"/>
        </w:rPr>
        <w:t xml:space="preserve">. </w:t>
      </w:r>
    </w:p>
    <w:p w14:paraId="4F2A7945" w14:textId="2E2BF648" w:rsidR="007E1C98" w:rsidRPr="004D243E" w:rsidRDefault="007E1C98" w:rsidP="007E1C98">
      <w:pPr>
        <w:jc w:val="both"/>
        <w:rPr>
          <w:rStyle w:val="normaltextrun"/>
          <w:rFonts w:ascii="Cambria" w:hAnsi="Cambria"/>
          <w:szCs w:val="24"/>
        </w:rPr>
      </w:pPr>
      <w:r w:rsidRPr="004D243E">
        <w:rPr>
          <w:rStyle w:val="normaltextrun"/>
          <w:rFonts w:ascii="Cambria" w:hAnsi="Cambria"/>
          <w:szCs w:val="24"/>
        </w:rPr>
        <w:t xml:space="preserve">2022. gada elektroenerģijas cenas un tehnoloģiju pieejamība, veicināja </w:t>
      </w:r>
      <w:proofErr w:type="spellStart"/>
      <w:r w:rsidRPr="004D243E">
        <w:rPr>
          <w:rStyle w:val="normaltextrun"/>
          <w:rFonts w:ascii="Cambria" w:hAnsi="Cambria"/>
          <w:szCs w:val="24"/>
        </w:rPr>
        <w:t>mikroģenerācijas</w:t>
      </w:r>
      <w:proofErr w:type="spellEnd"/>
      <w:r w:rsidRPr="004D243E">
        <w:rPr>
          <w:rStyle w:val="normaltextrun"/>
          <w:rFonts w:ascii="Cambria" w:hAnsi="Cambria"/>
          <w:szCs w:val="24"/>
        </w:rPr>
        <w:t xml:space="preserve"> attīstību Latvijā, kas turpinājusies 2023. gadā. Ja 2022. gada sākumā </w:t>
      </w:r>
      <w:proofErr w:type="spellStart"/>
      <w:r w:rsidRPr="004D243E">
        <w:rPr>
          <w:rStyle w:val="normaltextrun"/>
          <w:rFonts w:ascii="Cambria" w:hAnsi="Cambria"/>
          <w:szCs w:val="24"/>
        </w:rPr>
        <w:t>mikroģenerātu</w:t>
      </w:r>
      <w:proofErr w:type="spellEnd"/>
      <w:r w:rsidRPr="004D243E">
        <w:rPr>
          <w:rStyle w:val="normaltextrun"/>
          <w:rFonts w:ascii="Cambria" w:hAnsi="Cambria"/>
          <w:szCs w:val="24"/>
        </w:rPr>
        <w:t xml:space="preserve"> uzstādītās jaudas bija apm. 13.9 MW, tad 2023. gada beigās, ņemot vērā pašreizējo </w:t>
      </w:r>
      <w:proofErr w:type="spellStart"/>
      <w:r w:rsidRPr="004D243E">
        <w:rPr>
          <w:rStyle w:val="normaltextrun"/>
          <w:rFonts w:ascii="Cambria" w:hAnsi="Cambria"/>
          <w:szCs w:val="24"/>
        </w:rPr>
        <w:t>mikroģenerācijas</w:t>
      </w:r>
      <w:proofErr w:type="spellEnd"/>
      <w:r w:rsidRPr="004D243E">
        <w:rPr>
          <w:rStyle w:val="normaltextrun"/>
          <w:rFonts w:ascii="Cambria" w:hAnsi="Cambria"/>
          <w:szCs w:val="24"/>
        </w:rPr>
        <w:t xml:space="preserve"> attīstības tempu, sadales sistēmas tīklā pieslēgtās jaudas jau varētu sasniegt 140-160 MW. Gan 2022. </w:t>
      </w:r>
      <w:r w:rsidRPr="0098793E">
        <w:rPr>
          <w:rStyle w:val="normaltextrun"/>
          <w:rFonts w:ascii="Cambria" w:hAnsi="Cambria"/>
          <w:szCs w:val="24"/>
        </w:rPr>
        <w:t>gad</w:t>
      </w:r>
      <w:r w:rsidR="00A9159B" w:rsidRPr="0098793E">
        <w:rPr>
          <w:rStyle w:val="normaltextrun"/>
          <w:rFonts w:ascii="Cambria" w:hAnsi="Cambria"/>
          <w:szCs w:val="24"/>
        </w:rPr>
        <w:t>ā, gan</w:t>
      </w:r>
      <w:r w:rsidRPr="004D243E">
        <w:rPr>
          <w:rStyle w:val="normaltextrun"/>
          <w:rFonts w:ascii="Cambria" w:hAnsi="Cambria"/>
          <w:szCs w:val="24"/>
        </w:rPr>
        <w:t xml:space="preserve"> 2023. gadā būtiski pieauga arī pieprasīto jaudu apjoms lielas jaudas elektroenerģijas ražotnēm. Tā rezultātā 2023. gadā tika sasniegta elektroenerģijas pārvades tīkla maksimālā kapacitāte (šobrīd izdotas tehniskās prasības 6</w:t>
      </w:r>
      <w:r w:rsidR="002A5E40" w:rsidRPr="0098793E">
        <w:rPr>
          <w:rStyle w:val="normaltextrun"/>
          <w:rFonts w:ascii="Cambria" w:hAnsi="Cambria"/>
          <w:szCs w:val="24"/>
        </w:rPr>
        <w:t>,</w:t>
      </w:r>
      <w:r w:rsidRPr="004D243E">
        <w:rPr>
          <w:rStyle w:val="normaltextrun"/>
          <w:rFonts w:ascii="Cambria" w:hAnsi="Cambria"/>
          <w:szCs w:val="24"/>
        </w:rPr>
        <w:t xml:space="preserve">1 GW apjomā). </w:t>
      </w:r>
    </w:p>
    <w:p w14:paraId="2B7B3006" w14:textId="77777777" w:rsidR="007E1C98" w:rsidRPr="004D243E" w:rsidRDefault="007E1C98" w:rsidP="007E1C98">
      <w:pPr>
        <w:jc w:val="both"/>
        <w:rPr>
          <w:rStyle w:val="normaltextrun"/>
          <w:rFonts w:ascii="Cambria" w:hAnsi="Cambria"/>
          <w:szCs w:val="24"/>
        </w:rPr>
      </w:pPr>
      <w:r w:rsidRPr="004D243E">
        <w:rPr>
          <w:rStyle w:val="normaltextrun"/>
          <w:rFonts w:ascii="Cambria" w:hAnsi="Cambria"/>
          <w:szCs w:val="24"/>
        </w:rPr>
        <w:lastRenderedPageBreak/>
        <w:t xml:space="preserve">Tāpat arī augstās dabasgāzes cenas, veicināja gan CSA komersantu, gan individuālās siltumapgādes īpašnieku siltumapgādei izmantotā resursa nomaiņu – CSA komersanti pārkārtojas uz biomasu, savukārt indivīdu līmenī populāra ir gan biomasas katli, gan </w:t>
      </w:r>
      <w:proofErr w:type="spellStart"/>
      <w:r w:rsidRPr="004D243E">
        <w:rPr>
          <w:rStyle w:val="normaltextrun"/>
          <w:rFonts w:ascii="Cambria" w:hAnsi="Cambria"/>
          <w:szCs w:val="24"/>
        </w:rPr>
        <w:t>siltumsūkņi</w:t>
      </w:r>
      <w:proofErr w:type="spellEnd"/>
      <w:r w:rsidRPr="004D243E">
        <w:rPr>
          <w:rStyle w:val="normaltextrun"/>
          <w:rFonts w:ascii="Cambria" w:hAnsi="Cambria"/>
          <w:szCs w:val="24"/>
        </w:rPr>
        <w:t xml:space="preserve">. Papildus jāņem vērā, ka atsevišķos gadījumos CSA komersanti izmaksu mazināšanai dabasgāzes vietā izmantoja arī dīzeļdegvielu. Saprotams, ka liela daļa pārmaiņu saistāmas tieši ar valsts atbalsta pieejamību un cenu signāliem tāpēc plānojot nākotnes prognozes jāņem vērā, ka daļa privāto ieceru var neīstenoties. </w:t>
      </w:r>
    </w:p>
    <w:p w14:paraId="2FEE157F" w14:textId="77777777" w:rsidR="007E1C98" w:rsidRPr="00FB2BEB" w:rsidRDefault="007E1C98" w:rsidP="00CC79B1">
      <w:pPr>
        <w:pStyle w:val="Heading2"/>
      </w:pPr>
      <w:bookmarkStart w:id="644" w:name="_Toc147389927"/>
      <w:bookmarkStart w:id="645" w:name="_Toc147392408"/>
      <w:bookmarkStart w:id="646" w:name="_Toc147394708"/>
      <w:bookmarkStart w:id="647" w:name="_Toc148528045"/>
      <w:bookmarkStart w:id="648" w:name="_Toc149143801"/>
      <w:bookmarkStart w:id="649" w:name="_Toc149905916"/>
      <w:bookmarkStart w:id="650" w:name="_Toc149906149"/>
      <w:bookmarkStart w:id="651" w:name="_Toc150357180"/>
      <w:bookmarkStart w:id="652" w:name="_Toc151106384"/>
      <w:r w:rsidRPr="00FB2BEB">
        <w:t>Analītiskās bāzes paplašināšana</w:t>
      </w:r>
      <w:bookmarkEnd w:id="644"/>
      <w:bookmarkEnd w:id="645"/>
      <w:bookmarkEnd w:id="646"/>
      <w:bookmarkEnd w:id="647"/>
      <w:bookmarkEnd w:id="648"/>
      <w:bookmarkEnd w:id="649"/>
      <w:bookmarkEnd w:id="650"/>
      <w:bookmarkEnd w:id="651"/>
      <w:bookmarkEnd w:id="652"/>
    </w:p>
    <w:p w14:paraId="5BBB6F45" w14:textId="77777777" w:rsidR="007E1C98" w:rsidRPr="004D243E" w:rsidRDefault="007E1C98" w:rsidP="007E1C98">
      <w:pPr>
        <w:jc w:val="both"/>
        <w:rPr>
          <w:rFonts w:ascii="Cambria" w:hAnsi="Cambria"/>
          <w:b/>
          <w:bCs/>
          <w:color w:val="006666"/>
          <w:szCs w:val="24"/>
        </w:rPr>
      </w:pPr>
      <w:r w:rsidRPr="004D243E">
        <w:rPr>
          <w:rFonts w:ascii="Cambria" w:hAnsi="Cambria"/>
          <w:szCs w:val="24"/>
        </w:rPr>
        <w:t xml:space="preserve">Salīdzinājumā ar spēkā esošo Plāna versiju, izstrādājot Plānu būtiski lielāka loma piešķirta pasākumu efektivitātes aplēsēm. Tas veikts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40A88481" w14:textId="77777777" w:rsidR="007E1C98" w:rsidRPr="004D243E" w:rsidRDefault="007E1C98" w:rsidP="007E1C98">
      <w:pPr>
        <w:jc w:val="both"/>
        <w:rPr>
          <w:rFonts w:ascii="Cambria" w:hAnsi="Cambria" w:cs="Calibri"/>
          <w:szCs w:val="24"/>
        </w:rPr>
      </w:pPr>
      <w:r w:rsidRPr="6E5C0BAE">
        <w:rPr>
          <w:rFonts w:ascii="Cambria" w:hAnsi="Cambria" w:cs="Calibri"/>
        </w:rPr>
        <w:t>MK 03.12.2019. sēdē ar MK rīkojumu Nr. 609 “Par nacionālo enerģētikas un klimata padomi”</w:t>
      </w:r>
      <w:r w:rsidRPr="6E5C0BAE">
        <w:rPr>
          <w:rStyle w:val="FootnoteReference"/>
          <w:rFonts w:ascii="Cambria" w:hAnsi="Cambria" w:cs="Calibri"/>
        </w:rPr>
        <w:footnoteReference w:id="245"/>
      </w:r>
      <w:r w:rsidRPr="6E5C0BAE">
        <w:rPr>
          <w:rFonts w:ascii="Cambria" w:hAnsi="Cambria" w:cs="Calibri"/>
        </w:rPr>
        <w:t xml:space="preserve"> tika izveidota padome, lai nodrošinātu koordinētu, integrētu un ilgtspējīgu valsts politiku enerģētikas un klimata jautājumu risināšanai, un kopš izveidošanas ir notikušas 3 padomes sēdes. Padomes ietvaros 2022. gadā tika izveidotas 5 </w:t>
      </w:r>
      <w:proofErr w:type="spellStart"/>
      <w:r w:rsidRPr="6E5C0BAE">
        <w:rPr>
          <w:rFonts w:ascii="Cambria" w:hAnsi="Cambria" w:cs="Calibri"/>
        </w:rPr>
        <w:t>sektorālās</w:t>
      </w:r>
      <w:proofErr w:type="spellEnd"/>
      <w:r w:rsidRPr="6E5C0BAE">
        <w:rPr>
          <w:rFonts w:ascii="Cambria" w:hAnsi="Cambria" w:cs="Calibri"/>
        </w:rPr>
        <w:t xml:space="preserve"> ekspertu darba grupas </w:t>
      </w:r>
      <w:proofErr w:type="spellStart"/>
      <w:r w:rsidRPr="6E5C0BAE">
        <w:rPr>
          <w:rFonts w:ascii="Cambria" w:hAnsi="Cambria" w:cs="Calibri"/>
        </w:rPr>
        <w:t>rīcībpolitiku</w:t>
      </w:r>
      <w:proofErr w:type="spellEnd"/>
      <w:r w:rsidRPr="6E5C0BAE">
        <w:rPr>
          <w:rFonts w:ascii="Cambria" w:hAnsi="Cambria" w:cs="Calibri"/>
        </w:rPr>
        <w:t xml:space="preserve"> un pasākumu identificēšanai</w:t>
      </w:r>
      <w:r w:rsidRPr="6E5C0BAE">
        <w:rPr>
          <w:rStyle w:val="FootnoteReference"/>
          <w:rFonts w:ascii="Cambria" w:hAnsi="Cambria" w:cs="Calibri"/>
        </w:rPr>
        <w:footnoteReference w:id="246"/>
      </w:r>
      <w:r w:rsidRPr="6E5C0BAE">
        <w:rPr>
          <w:rFonts w:ascii="Cambria" w:hAnsi="Cambria" w:cs="Calibri"/>
        </w:rPr>
        <w:t>. Detalizēta informācija par sadarbību ar iesaistītajām pusēm un sabiedrību Plāna īstenošanā un aktualizēšanā ir iekļauta Plāna 2. pielikumā.</w:t>
      </w:r>
    </w:p>
    <w:p w14:paraId="1BF02BEC" w14:textId="77777777" w:rsidR="007E1C98" w:rsidRPr="004D243E" w:rsidRDefault="007E1C98" w:rsidP="007E1C98">
      <w:pPr>
        <w:jc w:val="both"/>
        <w:rPr>
          <w:rFonts w:ascii="Cambria" w:hAnsi="Cambria" w:cs="Calibri"/>
          <w:szCs w:val="24"/>
        </w:rPr>
      </w:pPr>
      <w:r w:rsidRPr="6E5C0BAE">
        <w:rPr>
          <w:rFonts w:ascii="Cambria" w:hAnsi="Cambria" w:cs="Calibri"/>
        </w:rPr>
        <w:t xml:space="preserve">AER izmantošanas, energoefektivitātes veicināšanas, transporta enerģijas jautājumi, kā arī enerģētiskās drošības un iekšējā enerģijas tirgus politikas izstrāde kopumā ir KEM kompetence, vienlaikus ēku energoefektivitātes jautājumi, kā arī kopējie mājokļu, inovāciju, konkurētspējas jautājumi ir EM kompetence. Arī nozaru ministrijas īsteno </w:t>
      </w:r>
      <w:proofErr w:type="spellStart"/>
      <w:r w:rsidRPr="6E5C0BAE">
        <w:rPr>
          <w:rFonts w:ascii="Cambria" w:hAnsi="Cambria" w:cs="Calibri"/>
        </w:rPr>
        <w:t>resursefektivitātes</w:t>
      </w:r>
      <w:proofErr w:type="spellEnd"/>
      <w:r w:rsidRPr="6E5C0BAE">
        <w:rPr>
          <w:rFonts w:ascii="Cambria" w:hAnsi="Cambria" w:cs="Calibri"/>
        </w:rPr>
        <w:t xml:space="preserve"> uzlabošanas veicināšanas pasākumus savās nozarēs. SEG emisiju samazināšanas t.sk. CO</w:t>
      </w:r>
      <w:r w:rsidRPr="6E5C0BAE">
        <w:rPr>
          <w:rFonts w:ascii="Cambria" w:hAnsi="Cambria" w:cs="Calibri"/>
          <w:vertAlign w:val="subscript"/>
        </w:rPr>
        <w:t>2</w:t>
      </w:r>
      <w:r w:rsidRPr="6E5C0BAE">
        <w:rPr>
          <w:rFonts w:ascii="Cambria" w:hAnsi="Cambria" w:cs="Calibri"/>
        </w:rPr>
        <w:t>, apjoma nodrošināšanai politiku izstrādā KEM sadarbībā ar EM, SM, ZM un citām nozaru ministrijām, kā arī KEM koordinē šīs politikas īstenošanu. Savukārt izglītības un zinātnes jomā kompetentā iestāde Latvijā ir IZM. Nozaru ministriju kompetences tiek atrunātas ministriju nolikumos</w:t>
      </w:r>
      <w:r w:rsidRPr="6E5C0BAE">
        <w:rPr>
          <w:rStyle w:val="FootnoteReference"/>
          <w:rFonts w:ascii="Cambria" w:hAnsi="Cambria" w:cs="Calibri"/>
        </w:rPr>
        <w:footnoteReference w:id="247"/>
      </w:r>
      <w:r w:rsidRPr="6E5C0BAE">
        <w:rPr>
          <w:rFonts w:ascii="Cambria" w:hAnsi="Cambria" w:cs="Calibri"/>
        </w:rPr>
        <w:t>.</w:t>
      </w:r>
    </w:p>
    <w:p w14:paraId="67D1B527" w14:textId="77777777" w:rsidR="007E1C98" w:rsidRPr="00FB2BEB" w:rsidRDefault="007E1C98" w:rsidP="00072F6A">
      <w:pPr>
        <w:pStyle w:val="Heading2"/>
      </w:pPr>
      <w:bookmarkStart w:id="653" w:name="_Toc147389928"/>
      <w:bookmarkStart w:id="654" w:name="_Toc147392409"/>
      <w:bookmarkStart w:id="655" w:name="_Toc147394709"/>
      <w:bookmarkStart w:id="656" w:name="_Toc148528046"/>
      <w:bookmarkStart w:id="657" w:name="_Toc149143802"/>
      <w:bookmarkStart w:id="658" w:name="_Toc149905917"/>
      <w:bookmarkStart w:id="659" w:name="_Toc149906150"/>
      <w:bookmarkStart w:id="660" w:name="_Toc150357181"/>
      <w:bookmarkStart w:id="661" w:name="_Toc151106385"/>
      <w:r w:rsidRPr="00FB2BEB">
        <w:t>Makroekonomikas konteksts</w:t>
      </w:r>
      <w:bookmarkEnd w:id="653"/>
      <w:bookmarkEnd w:id="654"/>
      <w:bookmarkEnd w:id="655"/>
      <w:bookmarkEnd w:id="656"/>
      <w:bookmarkEnd w:id="657"/>
      <w:bookmarkEnd w:id="658"/>
      <w:bookmarkEnd w:id="659"/>
      <w:bookmarkEnd w:id="660"/>
      <w:bookmarkEnd w:id="661"/>
    </w:p>
    <w:p w14:paraId="731F90C0" w14:textId="77777777" w:rsidR="007E1C98" w:rsidRPr="004D243E" w:rsidRDefault="007E1C98" w:rsidP="007E1C98">
      <w:pPr>
        <w:jc w:val="both"/>
        <w:rPr>
          <w:rFonts w:ascii="Cambria" w:hAnsi="Cambria"/>
          <w:szCs w:val="24"/>
        </w:rPr>
      </w:pPr>
      <w:r w:rsidRPr="6E5C0BAE">
        <w:rPr>
          <w:rFonts w:ascii="Cambria" w:hAnsi="Cambria"/>
        </w:rPr>
        <w:t xml:space="preserve">Lai arī Covid-19 pandēmija un ģeopolitiskā situācija reģionā negatīvi ietekmē ekonomiku, tomēr tautsaimniecības attīstības izaicinājumi vidējā termiņā, kas jau ir noteikti politikas plānošanas dokumentos, kā nepieciešamība palielināt Latvijas preču un pakalpojumu eksportu un produktivitāti, nemainās. Tāpat saglabājas arī iepriekš EK uzsāktās iniciatīvas kā, piemēram, zaļais kurss un </w:t>
      </w:r>
      <w:proofErr w:type="spellStart"/>
      <w:r w:rsidRPr="6E5C0BAE">
        <w:rPr>
          <w:rFonts w:ascii="Cambria" w:hAnsi="Cambria"/>
        </w:rPr>
        <w:t>digitalizācija</w:t>
      </w:r>
      <w:proofErr w:type="spellEnd"/>
      <w:r w:rsidRPr="6E5C0BAE">
        <w:rPr>
          <w:rFonts w:ascii="Cambria" w:hAnsi="Cambria"/>
        </w:rPr>
        <w:t>. Makroekonomikas prognozes ir izstrādātas, atbilstoši Latvijas struktūrpolitikas uzstādījumiem, kas noteikti Latvijas politikas plānošanas dokumentos</w:t>
      </w:r>
      <w:r w:rsidRPr="6E5C0BAE">
        <w:rPr>
          <w:rStyle w:val="FootnoteReference"/>
          <w:rFonts w:ascii="Cambria" w:hAnsi="Cambria"/>
        </w:rPr>
        <w:footnoteReference w:id="248"/>
      </w:r>
      <w:r w:rsidRPr="6E5C0BAE">
        <w:rPr>
          <w:rFonts w:ascii="Cambria" w:hAnsi="Cambria"/>
        </w:rPr>
        <w:t>. Tāpat arī analizēti globālās ekonomikas attīstību noteicošie procesi</w:t>
      </w:r>
      <w:r w:rsidRPr="6E5C0BAE">
        <w:rPr>
          <w:rStyle w:val="FootnoteReference"/>
          <w:rFonts w:ascii="Cambria" w:hAnsi="Cambria"/>
        </w:rPr>
        <w:footnoteReference w:id="249"/>
      </w:r>
      <w:r w:rsidRPr="6E5C0BAE">
        <w:rPr>
          <w:rFonts w:ascii="Cambria" w:hAnsi="Cambria"/>
        </w:rPr>
        <w:t>.</w:t>
      </w:r>
    </w:p>
    <w:p w14:paraId="1D01120F" w14:textId="564D04F7" w:rsidR="007E1C98" w:rsidRPr="004D243E" w:rsidRDefault="00C107BF" w:rsidP="007E1C98">
      <w:pPr>
        <w:pStyle w:val="Caption"/>
        <w:rPr>
          <w:rFonts w:ascii="Cambria" w:hAnsi="Cambria" w:cstheme="minorBidi"/>
        </w:rPr>
      </w:pPr>
      <w:r>
        <w:rPr>
          <w:rFonts w:ascii="Cambria" w:hAnsi="Cambria" w:cstheme="minorBidi"/>
        </w:rPr>
        <w:lastRenderedPageBreak/>
        <w:t>1</w:t>
      </w:r>
      <w:r w:rsidR="007E1C98" w:rsidRPr="004D243E">
        <w:rPr>
          <w:rFonts w:ascii="Cambria" w:hAnsi="Cambria" w:cstheme="minorBidi"/>
        </w:rPr>
        <w:t>.tabula. Makroekonomikas prognozes līdz 2050.gadam (vidēji gadā, %)</w:t>
      </w:r>
    </w:p>
    <w:tbl>
      <w:tblPr>
        <w:tblStyle w:val="TableGrid1"/>
        <w:tblW w:w="5159" w:type="pct"/>
        <w:tblInd w:w="-289" w:type="dxa"/>
        <w:tblLook w:val="04A0" w:firstRow="1" w:lastRow="0" w:firstColumn="1" w:lastColumn="0" w:noHBand="0" w:noVBand="1"/>
      </w:tblPr>
      <w:tblGrid>
        <w:gridCol w:w="3885"/>
        <w:gridCol w:w="1199"/>
        <w:gridCol w:w="1199"/>
        <w:gridCol w:w="1199"/>
        <w:gridCol w:w="1199"/>
        <w:gridCol w:w="1199"/>
      </w:tblGrid>
      <w:tr w:rsidR="007E1C98" w:rsidRPr="004D243E" w14:paraId="5AB2F213" w14:textId="77777777" w:rsidTr="00C802BE">
        <w:trPr>
          <w:trHeight w:val="284"/>
        </w:trPr>
        <w:tc>
          <w:tcPr>
            <w:tcW w:w="2081" w:type="pct"/>
            <w:noWrap/>
            <w:tcMar>
              <w:left w:w="28" w:type="dxa"/>
              <w:right w:w="28" w:type="dxa"/>
            </w:tcMar>
            <w:vAlign w:val="center"/>
            <w:hideMark/>
          </w:tcPr>
          <w:p w14:paraId="4D1E8A1D" w14:textId="77777777" w:rsidR="007E1C98" w:rsidRPr="004D243E" w:rsidRDefault="007E1C98" w:rsidP="00B05BDE">
            <w:pPr>
              <w:spacing w:before="0" w:after="0"/>
              <w:rPr>
                <w:rFonts w:ascii="Cambria" w:eastAsia="Times New Roman" w:hAnsi="Cambria"/>
                <w:lang w:eastAsia="lv-LV"/>
              </w:rPr>
            </w:pPr>
          </w:p>
        </w:tc>
        <w:tc>
          <w:tcPr>
            <w:tcW w:w="583" w:type="pct"/>
            <w:noWrap/>
            <w:tcMar>
              <w:left w:w="28" w:type="dxa"/>
              <w:right w:w="28" w:type="dxa"/>
            </w:tcMar>
            <w:vAlign w:val="center"/>
            <w:hideMark/>
          </w:tcPr>
          <w:p w14:paraId="27A54B0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2011-2019</w:t>
            </w:r>
          </w:p>
        </w:tc>
        <w:tc>
          <w:tcPr>
            <w:tcW w:w="584" w:type="pct"/>
            <w:noWrap/>
            <w:tcMar>
              <w:left w:w="28" w:type="dxa"/>
              <w:right w:w="28" w:type="dxa"/>
            </w:tcMar>
            <w:vAlign w:val="center"/>
            <w:hideMark/>
          </w:tcPr>
          <w:p w14:paraId="0B3B68B7"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2020-2021</w:t>
            </w:r>
          </w:p>
        </w:tc>
        <w:tc>
          <w:tcPr>
            <w:tcW w:w="584" w:type="pct"/>
            <w:noWrap/>
            <w:tcMar>
              <w:left w:w="28" w:type="dxa"/>
              <w:right w:w="28" w:type="dxa"/>
            </w:tcMar>
            <w:vAlign w:val="center"/>
            <w:hideMark/>
          </w:tcPr>
          <w:p w14:paraId="012CF7EC"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2022-2030</w:t>
            </w:r>
          </w:p>
        </w:tc>
        <w:tc>
          <w:tcPr>
            <w:tcW w:w="584" w:type="pct"/>
            <w:noWrap/>
            <w:tcMar>
              <w:left w:w="28" w:type="dxa"/>
              <w:right w:w="28" w:type="dxa"/>
            </w:tcMar>
            <w:vAlign w:val="center"/>
            <w:hideMark/>
          </w:tcPr>
          <w:p w14:paraId="352FB821"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2031-2040</w:t>
            </w:r>
          </w:p>
        </w:tc>
        <w:tc>
          <w:tcPr>
            <w:tcW w:w="584" w:type="pct"/>
            <w:noWrap/>
            <w:tcMar>
              <w:left w:w="28" w:type="dxa"/>
              <w:right w:w="28" w:type="dxa"/>
            </w:tcMar>
            <w:vAlign w:val="center"/>
            <w:hideMark/>
          </w:tcPr>
          <w:p w14:paraId="02B7A7F4"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2041-2050</w:t>
            </w:r>
          </w:p>
        </w:tc>
      </w:tr>
      <w:tr w:rsidR="007E1C98" w:rsidRPr="004D243E" w14:paraId="62C25627" w14:textId="77777777" w:rsidTr="00C802BE">
        <w:trPr>
          <w:trHeight w:val="284"/>
        </w:trPr>
        <w:tc>
          <w:tcPr>
            <w:tcW w:w="2081" w:type="pct"/>
            <w:noWrap/>
            <w:tcMar>
              <w:left w:w="28" w:type="dxa"/>
              <w:right w:w="28" w:type="dxa"/>
            </w:tcMar>
            <w:vAlign w:val="center"/>
            <w:hideMark/>
          </w:tcPr>
          <w:p w14:paraId="1DFDAE77" w14:textId="77777777" w:rsidR="007E1C98" w:rsidRPr="004D243E" w:rsidRDefault="007E1C98" w:rsidP="00B05BDE">
            <w:pPr>
              <w:spacing w:before="0" w:after="0"/>
              <w:rPr>
                <w:rFonts w:ascii="Cambria" w:eastAsia="Times New Roman" w:hAnsi="Cambria"/>
                <w:b/>
                <w:bCs/>
                <w:color w:val="000000"/>
                <w:lang w:eastAsia="lv-LV"/>
              </w:rPr>
            </w:pPr>
            <w:r w:rsidRPr="004D243E">
              <w:rPr>
                <w:rFonts w:ascii="Cambria" w:eastAsia="Times New Roman" w:hAnsi="Cambria"/>
                <w:color w:val="000000" w:themeColor="text1"/>
                <w:lang w:eastAsia="lv-LV"/>
              </w:rPr>
              <w:t>Iedzīvotāju skaits</w:t>
            </w:r>
          </w:p>
        </w:tc>
        <w:tc>
          <w:tcPr>
            <w:tcW w:w="583" w:type="pct"/>
            <w:noWrap/>
            <w:tcMar>
              <w:left w:w="28" w:type="dxa"/>
              <w:right w:w="28" w:type="dxa"/>
            </w:tcMar>
            <w:vAlign w:val="center"/>
            <w:hideMark/>
          </w:tcPr>
          <w:p w14:paraId="281ADF14"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-1.1</w:t>
            </w:r>
          </w:p>
        </w:tc>
        <w:tc>
          <w:tcPr>
            <w:tcW w:w="584" w:type="pct"/>
            <w:noWrap/>
            <w:tcMar>
              <w:left w:w="28" w:type="dxa"/>
              <w:right w:w="28" w:type="dxa"/>
            </w:tcMar>
            <w:vAlign w:val="center"/>
            <w:hideMark/>
          </w:tcPr>
          <w:p w14:paraId="29ECBF8F"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-0.7</w:t>
            </w:r>
          </w:p>
        </w:tc>
        <w:tc>
          <w:tcPr>
            <w:tcW w:w="584" w:type="pct"/>
            <w:noWrap/>
            <w:tcMar>
              <w:left w:w="28" w:type="dxa"/>
              <w:right w:w="28" w:type="dxa"/>
            </w:tcMar>
            <w:vAlign w:val="center"/>
            <w:hideMark/>
          </w:tcPr>
          <w:p w14:paraId="7A7D9AC0"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-0.7</w:t>
            </w:r>
          </w:p>
        </w:tc>
        <w:tc>
          <w:tcPr>
            <w:tcW w:w="584" w:type="pct"/>
            <w:noWrap/>
            <w:tcMar>
              <w:left w:w="28" w:type="dxa"/>
              <w:right w:w="28" w:type="dxa"/>
            </w:tcMar>
            <w:vAlign w:val="center"/>
            <w:hideMark/>
          </w:tcPr>
          <w:p w14:paraId="3FA6B4BB"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-0.4</w:t>
            </w:r>
          </w:p>
        </w:tc>
        <w:tc>
          <w:tcPr>
            <w:tcW w:w="584" w:type="pct"/>
            <w:noWrap/>
            <w:tcMar>
              <w:left w:w="28" w:type="dxa"/>
              <w:right w:w="28" w:type="dxa"/>
            </w:tcMar>
            <w:vAlign w:val="center"/>
            <w:hideMark/>
          </w:tcPr>
          <w:p w14:paraId="797042DF"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0.0</w:t>
            </w:r>
          </w:p>
        </w:tc>
      </w:tr>
      <w:tr w:rsidR="007E1C98" w:rsidRPr="004D243E" w14:paraId="62792EAE" w14:textId="77777777" w:rsidTr="00C802BE">
        <w:trPr>
          <w:trHeight w:val="284"/>
        </w:trPr>
        <w:tc>
          <w:tcPr>
            <w:tcW w:w="2081" w:type="pct"/>
            <w:noWrap/>
            <w:tcMar>
              <w:left w:w="28" w:type="dxa"/>
              <w:right w:w="28" w:type="dxa"/>
            </w:tcMar>
            <w:vAlign w:val="center"/>
            <w:hideMark/>
          </w:tcPr>
          <w:p w14:paraId="546FFACC" w14:textId="77777777" w:rsidR="007E1C98" w:rsidRPr="004D243E" w:rsidRDefault="007E1C98" w:rsidP="00B05BDE">
            <w:pPr>
              <w:spacing w:before="0" w:after="0"/>
              <w:rPr>
                <w:rFonts w:ascii="Cambria" w:eastAsia="Times New Roman" w:hAnsi="Cambria"/>
                <w:b/>
                <w:bCs/>
                <w:color w:val="000000"/>
                <w:lang w:eastAsia="lv-LV"/>
              </w:rPr>
            </w:pPr>
            <w:r w:rsidRPr="004D243E">
              <w:rPr>
                <w:rFonts w:ascii="Cambria" w:eastAsia="Times New Roman" w:hAnsi="Cambria"/>
                <w:color w:val="000000" w:themeColor="text1"/>
                <w:lang w:eastAsia="lv-LV"/>
              </w:rPr>
              <w:t>IKP faktiskajās cenās</w:t>
            </w:r>
          </w:p>
        </w:tc>
        <w:tc>
          <w:tcPr>
            <w:tcW w:w="583" w:type="pct"/>
            <w:noWrap/>
            <w:tcMar>
              <w:left w:w="28" w:type="dxa"/>
              <w:right w:w="28" w:type="dxa"/>
            </w:tcMar>
            <w:vAlign w:val="center"/>
            <w:hideMark/>
          </w:tcPr>
          <w:p w14:paraId="66F53BC6"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6.0</w:t>
            </w:r>
          </w:p>
        </w:tc>
        <w:tc>
          <w:tcPr>
            <w:tcW w:w="584" w:type="pct"/>
            <w:noWrap/>
            <w:tcMar>
              <w:left w:w="28" w:type="dxa"/>
              <w:right w:w="28" w:type="dxa"/>
            </w:tcMar>
            <w:vAlign w:val="center"/>
            <w:hideMark/>
          </w:tcPr>
          <w:p w14:paraId="690308B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3.6</w:t>
            </w:r>
          </w:p>
        </w:tc>
        <w:tc>
          <w:tcPr>
            <w:tcW w:w="584" w:type="pct"/>
            <w:noWrap/>
            <w:tcMar>
              <w:left w:w="28" w:type="dxa"/>
              <w:right w:w="28" w:type="dxa"/>
            </w:tcMar>
            <w:vAlign w:val="center"/>
            <w:hideMark/>
          </w:tcPr>
          <w:p w14:paraId="347198D7"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5.7</w:t>
            </w:r>
          </w:p>
        </w:tc>
        <w:tc>
          <w:tcPr>
            <w:tcW w:w="584" w:type="pct"/>
            <w:noWrap/>
            <w:tcMar>
              <w:left w:w="28" w:type="dxa"/>
              <w:right w:w="28" w:type="dxa"/>
            </w:tcMar>
            <w:vAlign w:val="center"/>
            <w:hideMark/>
          </w:tcPr>
          <w:p w14:paraId="05013378"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4.0</w:t>
            </w:r>
          </w:p>
        </w:tc>
        <w:tc>
          <w:tcPr>
            <w:tcW w:w="584" w:type="pct"/>
            <w:noWrap/>
            <w:tcMar>
              <w:left w:w="28" w:type="dxa"/>
              <w:right w:w="28" w:type="dxa"/>
            </w:tcMar>
            <w:vAlign w:val="center"/>
            <w:hideMark/>
          </w:tcPr>
          <w:p w14:paraId="1A20416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3.1</w:t>
            </w:r>
          </w:p>
        </w:tc>
      </w:tr>
      <w:tr w:rsidR="007E1C98" w:rsidRPr="004D243E" w14:paraId="62F9814A" w14:textId="77777777" w:rsidTr="00C802BE">
        <w:trPr>
          <w:trHeight w:val="284"/>
        </w:trPr>
        <w:tc>
          <w:tcPr>
            <w:tcW w:w="2081" w:type="pct"/>
            <w:noWrap/>
            <w:tcMar>
              <w:left w:w="28" w:type="dxa"/>
              <w:right w:w="28" w:type="dxa"/>
            </w:tcMar>
            <w:vAlign w:val="center"/>
            <w:hideMark/>
          </w:tcPr>
          <w:p w14:paraId="5E00C07F" w14:textId="77777777" w:rsidR="007E1C98" w:rsidRPr="004D243E" w:rsidRDefault="007E1C98" w:rsidP="00B05BDE">
            <w:pPr>
              <w:spacing w:before="0" w:after="0"/>
              <w:rPr>
                <w:rFonts w:ascii="Cambria" w:eastAsia="Times New Roman" w:hAnsi="Cambria"/>
                <w:b/>
                <w:bCs/>
                <w:color w:val="000000"/>
                <w:lang w:eastAsia="lv-LV"/>
              </w:rPr>
            </w:pPr>
            <w:r w:rsidRPr="004D243E">
              <w:rPr>
                <w:rFonts w:ascii="Cambria" w:eastAsia="Times New Roman" w:hAnsi="Cambria"/>
                <w:color w:val="000000" w:themeColor="text1"/>
                <w:lang w:eastAsia="lv-LV"/>
              </w:rPr>
              <w:t>IKP salīdzināmās cenās</w:t>
            </w:r>
          </w:p>
        </w:tc>
        <w:tc>
          <w:tcPr>
            <w:tcW w:w="583" w:type="pct"/>
            <w:noWrap/>
            <w:tcMar>
              <w:left w:w="28" w:type="dxa"/>
              <w:right w:w="28" w:type="dxa"/>
            </w:tcMar>
            <w:vAlign w:val="center"/>
            <w:hideMark/>
          </w:tcPr>
          <w:p w14:paraId="5DE5A891"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3.3</w:t>
            </w:r>
          </w:p>
        </w:tc>
        <w:tc>
          <w:tcPr>
            <w:tcW w:w="584" w:type="pct"/>
            <w:noWrap/>
            <w:tcMar>
              <w:left w:w="28" w:type="dxa"/>
              <w:right w:w="28" w:type="dxa"/>
            </w:tcMar>
            <w:vAlign w:val="center"/>
            <w:hideMark/>
          </w:tcPr>
          <w:p w14:paraId="4E80BA1C"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0.4</w:t>
            </w:r>
          </w:p>
        </w:tc>
        <w:tc>
          <w:tcPr>
            <w:tcW w:w="584" w:type="pct"/>
            <w:noWrap/>
            <w:tcMar>
              <w:left w:w="28" w:type="dxa"/>
              <w:right w:w="28" w:type="dxa"/>
            </w:tcMar>
            <w:vAlign w:val="center"/>
            <w:hideMark/>
          </w:tcPr>
          <w:p w14:paraId="3B70B28B"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2.5</w:t>
            </w:r>
          </w:p>
        </w:tc>
        <w:tc>
          <w:tcPr>
            <w:tcW w:w="584" w:type="pct"/>
            <w:noWrap/>
            <w:tcMar>
              <w:left w:w="28" w:type="dxa"/>
              <w:right w:w="28" w:type="dxa"/>
            </w:tcMar>
            <w:vAlign w:val="center"/>
            <w:hideMark/>
          </w:tcPr>
          <w:p w14:paraId="6D7E475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2.2</w:t>
            </w:r>
          </w:p>
        </w:tc>
        <w:tc>
          <w:tcPr>
            <w:tcW w:w="584" w:type="pct"/>
            <w:noWrap/>
            <w:tcMar>
              <w:left w:w="28" w:type="dxa"/>
              <w:right w:w="28" w:type="dxa"/>
            </w:tcMar>
            <w:vAlign w:val="center"/>
            <w:hideMark/>
          </w:tcPr>
          <w:p w14:paraId="20832A46"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1.5</w:t>
            </w:r>
          </w:p>
        </w:tc>
      </w:tr>
      <w:tr w:rsidR="007E1C98" w:rsidRPr="004D243E" w14:paraId="5A9DE3BF" w14:textId="77777777" w:rsidTr="00C802BE">
        <w:trPr>
          <w:trHeight w:val="284"/>
        </w:trPr>
        <w:tc>
          <w:tcPr>
            <w:tcW w:w="2081" w:type="pct"/>
            <w:noWrap/>
            <w:tcMar>
              <w:left w:w="28" w:type="dxa"/>
              <w:right w:w="28" w:type="dxa"/>
            </w:tcMar>
            <w:vAlign w:val="center"/>
            <w:hideMark/>
          </w:tcPr>
          <w:p w14:paraId="18E1E720" w14:textId="77777777" w:rsidR="007E1C98" w:rsidRPr="004D243E" w:rsidRDefault="007E1C98" w:rsidP="00B05BDE">
            <w:pPr>
              <w:spacing w:before="0" w:after="0"/>
              <w:rPr>
                <w:rFonts w:ascii="Cambria" w:eastAsia="Times New Roman" w:hAnsi="Cambria"/>
                <w:b/>
                <w:bCs/>
                <w:color w:val="000000"/>
                <w:lang w:eastAsia="lv-LV"/>
              </w:rPr>
            </w:pPr>
            <w:r w:rsidRPr="004D243E">
              <w:rPr>
                <w:rFonts w:ascii="Cambria" w:eastAsia="Times New Roman" w:hAnsi="Cambria"/>
                <w:color w:val="000000" w:themeColor="text1"/>
                <w:lang w:eastAsia="lv-LV"/>
              </w:rPr>
              <w:t>Privātais patēriņš faktiskajās cenās</w:t>
            </w:r>
          </w:p>
        </w:tc>
        <w:tc>
          <w:tcPr>
            <w:tcW w:w="583" w:type="pct"/>
            <w:noWrap/>
            <w:tcMar>
              <w:left w:w="28" w:type="dxa"/>
              <w:right w:w="28" w:type="dxa"/>
            </w:tcMar>
            <w:vAlign w:val="center"/>
            <w:hideMark/>
          </w:tcPr>
          <w:p w14:paraId="2D6C780A"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5.0</w:t>
            </w:r>
          </w:p>
        </w:tc>
        <w:tc>
          <w:tcPr>
            <w:tcW w:w="584" w:type="pct"/>
            <w:noWrap/>
            <w:tcMar>
              <w:left w:w="28" w:type="dxa"/>
              <w:right w:w="28" w:type="dxa"/>
            </w:tcMar>
            <w:vAlign w:val="center"/>
            <w:hideMark/>
          </w:tcPr>
          <w:p w14:paraId="3545E110"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0.6</w:t>
            </w:r>
          </w:p>
        </w:tc>
        <w:tc>
          <w:tcPr>
            <w:tcW w:w="584" w:type="pct"/>
            <w:noWrap/>
            <w:tcMar>
              <w:left w:w="28" w:type="dxa"/>
              <w:right w:w="28" w:type="dxa"/>
            </w:tcMar>
            <w:vAlign w:val="center"/>
            <w:hideMark/>
          </w:tcPr>
          <w:p w14:paraId="54D7FCF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6.3</w:t>
            </w:r>
          </w:p>
        </w:tc>
        <w:tc>
          <w:tcPr>
            <w:tcW w:w="584" w:type="pct"/>
            <w:noWrap/>
            <w:tcMar>
              <w:left w:w="28" w:type="dxa"/>
              <w:right w:w="28" w:type="dxa"/>
            </w:tcMar>
            <w:vAlign w:val="center"/>
            <w:hideMark/>
          </w:tcPr>
          <w:p w14:paraId="7D0FE3D2"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4.0</w:t>
            </w:r>
          </w:p>
        </w:tc>
        <w:tc>
          <w:tcPr>
            <w:tcW w:w="584" w:type="pct"/>
            <w:noWrap/>
            <w:tcMar>
              <w:left w:w="28" w:type="dxa"/>
              <w:right w:w="28" w:type="dxa"/>
            </w:tcMar>
            <w:vAlign w:val="center"/>
            <w:hideMark/>
          </w:tcPr>
          <w:p w14:paraId="65A3DE8E"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3.1</w:t>
            </w:r>
          </w:p>
        </w:tc>
      </w:tr>
      <w:tr w:rsidR="007E1C98" w:rsidRPr="004D243E" w14:paraId="00B258A7" w14:textId="77777777" w:rsidTr="00C802BE">
        <w:trPr>
          <w:trHeight w:val="284"/>
        </w:trPr>
        <w:tc>
          <w:tcPr>
            <w:tcW w:w="2081" w:type="pct"/>
            <w:noWrap/>
            <w:tcMar>
              <w:left w:w="28" w:type="dxa"/>
              <w:right w:w="28" w:type="dxa"/>
            </w:tcMar>
            <w:vAlign w:val="center"/>
            <w:hideMark/>
          </w:tcPr>
          <w:p w14:paraId="76370162" w14:textId="77777777" w:rsidR="007E1C98" w:rsidRPr="004D243E" w:rsidRDefault="007E1C98" w:rsidP="00B05BDE">
            <w:pPr>
              <w:spacing w:before="0" w:after="0"/>
              <w:rPr>
                <w:rFonts w:ascii="Cambria" w:eastAsia="Times New Roman" w:hAnsi="Cambria"/>
                <w:b/>
                <w:bCs/>
                <w:color w:val="000000"/>
                <w:lang w:eastAsia="lv-LV"/>
              </w:rPr>
            </w:pPr>
            <w:r w:rsidRPr="004D243E">
              <w:rPr>
                <w:rFonts w:ascii="Cambria" w:eastAsia="Times New Roman" w:hAnsi="Cambria"/>
                <w:color w:val="000000" w:themeColor="text1"/>
                <w:lang w:eastAsia="lv-LV"/>
              </w:rPr>
              <w:t>Privātais patēriņš salīdzināmās cenās</w:t>
            </w:r>
          </w:p>
        </w:tc>
        <w:tc>
          <w:tcPr>
            <w:tcW w:w="583" w:type="pct"/>
            <w:noWrap/>
            <w:tcMar>
              <w:left w:w="28" w:type="dxa"/>
              <w:right w:w="28" w:type="dxa"/>
            </w:tcMar>
            <w:vAlign w:val="center"/>
            <w:hideMark/>
          </w:tcPr>
          <w:p w14:paraId="373CF521"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2.6</w:t>
            </w:r>
          </w:p>
        </w:tc>
        <w:tc>
          <w:tcPr>
            <w:tcW w:w="584" w:type="pct"/>
            <w:noWrap/>
            <w:tcMar>
              <w:left w:w="28" w:type="dxa"/>
              <w:right w:w="28" w:type="dxa"/>
            </w:tcMar>
            <w:vAlign w:val="center"/>
            <w:hideMark/>
          </w:tcPr>
          <w:p w14:paraId="3894B573"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-1.5</w:t>
            </w:r>
          </w:p>
        </w:tc>
        <w:tc>
          <w:tcPr>
            <w:tcW w:w="584" w:type="pct"/>
            <w:noWrap/>
            <w:tcMar>
              <w:left w:w="28" w:type="dxa"/>
              <w:right w:w="28" w:type="dxa"/>
            </w:tcMar>
            <w:vAlign w:val="center"/>
            <w:hideMark/>
          </w:tcPr>
          <w:p w14:paraId="3C01DB0A"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2.7</w:t>
            </w:r>
          </w:p>
        </w:tc>
        <w:tc>
          <w:tcPr>
            <w:tcW w:w="584" w:type="pct"/>
            <w:noWrap/>
            <w:tcMar>
              <w:left w:w="28" w:type="dxa"/>
              <w:right w:w="28" w:type="dxa"/>
            </w:tcMar>
            <w:vAlign w:val="center"/>
            <w:hideMark/>
          </w:tcPr>
          <w:p w14:paraId="2E3CD571"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2.2</w:t>
            </w:r>
          </w:p>
        </w:tc>
        <w:tc>
          <w:tcPr>
            <w:tcW w:w="584" w:type="pct"/>
            <w:noWrap/>
            <w:tcMar>
              <w:left w:w="28" w:type="dxa"/>
              <w:right w:w="28" w:type="dxa"/>
            </w:tcMar>
            <w:vAlign w:val="center"/>
            <w:hideMark/>
          </w:tcPr>
          <w:p w14:paraId="6ED51C7A" w14:textId="77777777" w:rsidR="007E1C98" w:rsidRPr="004D243E" w:rsidRDefault="007E1C98" w:rsidP="00B05BDE">
            <w:pPr>
              <w:spacing w:before="0" w:after="0"/>
              <w:jc w:val="center"/>
              <w:rPr>
                <w:rFonts w:ascii="Cambria" w:eastAsia="Times New Roman" w:hAnsi="Cambria"/>
                <w:color w:val="000000"/>
                <w:lang w:eastAsia="lv-LV"/>
              </w:rPr>
            </w:pPr>
            <w:r w:rsidRPr="004D243E">
              <w:rPr>
                <w:rFonts w:ascii="Cambria" w:eastAsia="Times New Roman" w:hAnsi="Cambria"/>
                <w:color w:val="000000" w:themeColor="text1"/>
                <w:lang w:eastAsia="lv-LV"/>
              </w:rPr>
              <w:t>1.5</w:t>
            </w:r>
          </w:p>
        </w:tc>
      </w:tr>
    </w:tbl>
    <w:p w14:paraId="54FFBA89" w14:textId="77777777" w:rsidR="007E1C98" w:rsidRPr="004D243E" w:rsidRDefault="007E1C98" w:rsidP="007E1C98">
      <w:pPr>
        <w:jc w:val="both"/>
        <w:rPr>
          <w:rFonts w:ascii="Cambria" w:hAnsi="Cambria"/>
          <w:szCs w:val="24"/>
          <w:lang w:eastAsia="lv-LV"/>
        </w:rPr>
      </w:pPr>
      <w:r w:rsidRPr="6E5C0BAE">
        <w:rPr>
          <w:rFonts w:ascii="Cambria" w:hAnsi="Cambria"/>
          <w:lang w:eastAsia="lv-LV"/>
        </w:rPr>
        <w:t xml:space="preserve">Makroekonomiskajā prognozē ir iekļauta gan COVID-19, gan Krievijas iebrukuma Ukrainā ietekme, gan arī veikts salīdzinājums ar </w:t>
      </w:r>
      <w:r w:rsidRPr="6E5C0BAE">
        <w:rPr>
          <w:rFonts w:ascii="Cambria" w:hAnsi="Cambria"/>
        </w:rPr>
        <w:t>ES References scenārijs 2020</w:t>
      </w:r>
      <w:r w:rsidRPr="6E5C0BAE">
        <w:rPr>
          <w:rStyle w:val="FootnoteReference"/>
          <w:rFonts w:ascii="Cambria" w:hAnsi="Cambria"/>
        </w:rPr>
        <w:footnoteReference w:id="250"/>
      </w:r>
      <w:r w:rsidRPr="09575566">
        <w:rPr>
          <w:rFonts w:ascii="Cambria" w:hAnsi="Cambria"/>
          <w:i/>
          <w:iCs/>
        </w:rPr>
        <w:t>.</w:t>
      </w:r>
    </w:p>
    <w:p w14:paraId="71A3F8A1" w14:textId="77777777" w:rsidR="007E1C98" w:rsidRPr="004D243E" w:rsidRDefault="007E1C98" w:rsidP="00A31EDB">
      <w:pPr>
        <w:rPr>
          <w:rStyle w:val="normaltextrun"/>
          <w:rFonts w:eastAsiaTheme="minorEastAsia" w:cs="Cambria"/>
          <w:b/>
          <w:szCs w:val="24"/>
        </w:rPr>
      </w:pPr>
    </w:p>
    <w:p w14:paraId="3A861C25" w14:textId="77777777" w:rsidR="007E1C98" w:rsidRPr="00FB2BEB" w:rsidRDefault="007E1C98" w:rsidP="00AC4F06">
      <w:pPr>
        <w:pStyle w:val="Heading1"/>
        <w:rPr>
          <w:rStyle w:val="normaltextrun"/>
        </w:rPr>
      </w:pPr>
      <w:bookmarkStart w:id="662" w:name="_Toc147389929"/>
      <w:bookmarkStart w:id="663" w:name="_Toc147392410"/>
      <w:bookmarkStart w:id="664" w:name="_Toc147394710"/>
      <w:bookmarkStart w:id="665" w:name="_Toc148528047"/>
      <w:bookmarkStart w:id="666" w:name="_Toc149143803"/>
      <w:bookmarkStart w:id="667" w:name="_Toc149905918"/>
      <w:bookmarkStart w:id="668" w:name="_Toc149906151"/>
      <w:bookmarkStart w:id="669" w:name="_Toc150357182"/>
      <w:bookmarkStart w:id="670" w:name="_Toc151106386"/>
      <w:r w:rsidRPr="00FB2BEB">
        <w:rPr>
          <w:rStyle w:val="normaltextrun"/>
        </w:rPr>
        <w:t>Bāzes scenārija apraksts un iekļautie pasākumi</w:t>
      </w:r>
      <w:bookmarkEnd w:id="662"/>
      <w:bookmarkEnd w:id="663"/>
      <w:bookmarkEnd w:id="664"/>
      <w:bookmarkEnd w:id="665"/>
      <w:bookmarkEnd w:id="666"/>
      <w:bookmarkEnd w:id="667"/>
      <w:bookmarkEnd w:id="668"/>
      <w:bookmarkEnd w:id="669"/>
      <w:bookmarkEnd w:id="670"/>
    </w:p>
    <w:p w14:paraId="45F28165" w14:textId="77777777" w:rsidR="007E1C98" w:rsidRPr="00FB2BEB" w:rsidRDefault="007E1C98" w:rsidP="00072F6A">
      <w:pPr>
        <w:pStyle w:val="Heading2"/>
      </w:pPr>
      <w:bookmarkStart w:id="671" w:name="_Toc147389930"/>
      <w:bookmarkStart w:id="672" w:name="_Toc147392411"/>
      <w:bookmarkStart w:id="673" w:name="_Toc147394711"/>
      <w:bookmarkStart w:id="674" w:name="_Toc148528048"/>
      <w:bookmarkStart w:id="675" w:name="_Toc149143804"/>
      <w:bookmarkStart w:id="676" w:name="_Toc149905919"/>
      <w:bookmarkStart w:id="677" w:name="_Toc149906152"/>
      <w:bookmarkStart w:id="678" w:name="_Toc150357183"/>
      <w:bookmarkStart w:id="679" w:name="_Toc151106387"/>
      <w:r w:rsidRPr="00FB2BEB">
        <w:t>Dekarbonizācija</w:t>
      </w:r>
      <w:bookmarkEnd w:id="671"/>
      <w:bookmarkEnd w:id="672"/>
      <w:bookmarkEnd w:id="673"/>
      <w:bookmarkEnd w:id="674"/>
      <w:bookmarkEnd w:id="675"/>
      <w:bookmarkEnd w:id="676"/>
      <w:bookmarkEnd w:id="677"/>
      <w:bookmarkEnd w:id="678"/>
      <w:bookmarkEnd w:id="679"/>
    </w:p>
    <w:p w14:paraId="035AE440"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Izstrādājot Bāzes scenāriju, tiek ņemti vērā arī nacionālajos plānošanas dokumentos izvirzītie mērķi un uzdevumi. Tiek izskatīti un iekļauti šādi plānošanas dokumenti:</w:t>
      </w:r>
    </w:p>
    <w:p w14:paraId="50F31595" w14:textId="77777777" w:rsidR="007E1C98" w:rsidRPr="004D243E" w:rsidRDefault="007E1C98" w:rsidP="0092688E">
      <w:pPr>
        <w:pStyle w:val="ListParagraph"/>
        <w:numPr>
          <w:ilvl w:val="0"/>
          <w:numId w:val="22"/>
        </w:numPr>
        <w:ind w:left="340" w:hanging="340"/>
        <w:jc w:val="both"/>
        <w:rPr>
          <w:rFonts w:ascii="Cambria" w:eastAsia="Cambria" w:hAnsi="Cambria" w:cs="Cambria"/>
          <w:szCs w:val="24"/>
          <w:lang w:eastAsia="lv-LV"/>
        </w:rPr>
      </w:pPr>
      <w:r w:rsidRPr="004D243E">
        <w:rPr>
          <w:rFonts w:ascii="Cambria" w:eastAsia="Cambria" w:hAnsi="Cambria" w:cs="Cambria"/>
          <w:color w:val="333333"/>
          <w:szCs w:val="24"/>
          <w:shd w:val="clear" w:color="auto" w:fill="FFFFFF"/>
        </w:rPr>
        <w:t>NAP2027;</w:t>
      </w:r>
    </w:p>
    <w:p w14:paraId="188FE706" w14:textId="77777777" w:rsidR="007E1C98" w:rsidRPr="004D243E" w:rsidRDefault="007E1C98" w:rsidP="0092688E">
      <w:pPr>
        <w:pStyle w:val="ListParagraph"/>
        <w:numPr>
          <w:ilvl w:val="0"/>
          <w:numId w:val="22"/>
        </w:numPr>
        <w:ind w:left="340" w:hanging="340"/>
        <w:jc w:val="both"/>
        <w:rPr>
          <w:rFonts w:ascii="Cambria" w:eastAsia="Cambria" w:hAnsi="Cambria" w:cs="Cambria"/>
          <w:szCs w:val="24"/>
          <w:lang w:eastAsia="lv-LV"/>
        </w:rPr>
      </w:pPr>
      <w:r w:rsidRPr="6E5C0BAE">
        <w:rPr>
          <w:rFonts w:ascii="Cambria" w:eastAsia="Cambria" w:hAnsi="Cambria" w:cs="Cambria"/>
          <w:lang w:eastAsia="lv-LV"/>
        </w:rPr>
        <w:t>Latvijas nacionālā reformu programma „Eiropa 2020” stratēģijas īstenošanai</w:t>
      </w:r>
      <w:r w:rsidRPr="6E5C0BAE">
        <w:rPr>
          <w:rStyle w:val="FootnoteReference"/>
          <w:rFonts w:ascii="Cambria" w:eastAsia="Cambria" w:hAnsi="Cambria" w:cs="Cambria"/>
          <w:lang w:eastAsia="lv-LV"/>
        </w:rPr>
        <w:footnoteReference w:id="251"/>
      </w:r>
      <w:r w:rsidRPr="6E5C0BAE">
        <w:rPr>
          <w:rFonts w:ascii="Cambria" w:eastAsia="Cambria" w:hAnsi="Cambria" w:cs="Cambria"/>
          <w:lang w:eastAsia="lv-LV"/>
        </w:rPr>
        <w:t>;</w:t>
      </w:r>
    </w:p>
    <w:p w14:paraId="639E8840" w14:textId="77777777" w:rsidR="007E1C98" w:rsidRPr="004D243E" w:rsidRDefault="007E1C98" w:rsidP="0092688E">
      <w:pPr>
        <w:pStyle w:val="ListParagraph"/>
        <w:numPr>
          <w:ilvl w:val="0"/>
          <w:numId w:val="22"/>
        </w:numPr>
        <w:ind w:left="340" w:hanging="340"/>
        <w:jc w:val="both"/>
        <w:rPr>
          <w:rFonts w:ascii="Cambria" w:eastAsia="Cambria" w:hAnsi="Cambria" w:cs="Cambria"/>
          <w:szCs w:val="24"/>
          <w:lang w:eastAsia="lv-LV"/>
        </w:rPr>
      </w:pPr>
      <w:r w:rsidRPr="004D243E">
        <w:rPr>
          <w:rFonts w:ascii="Cambria" w:eastAsia="Cambria" w:hAnsi="Cambria" w:cs="Cambria"/>
          <w:szCs w:val="24"/>
          <w:lang w:eastAsia="lv-LV"/>
        </w:rPr>
        <w:t>VPP2027;</w:t>
      </w:r>
    </w:p>
    <w:p w14:paraId="53DDEC7F" w14:textId="77777777" w:rsidR="007E1C98" w:rsidRPr="004D243E" w:rsidRDefault="007E1C98" w:rsidP="0092688E">
      <w:pPr>
        <w:pStyle w:val="ListParagraph"/>
        <w:numPr>
          <w:ilvl w:val="0"/>
          <w:numId w:val="22"/>
        </w:numPr>
        <w:ind w:left="340" w:hanging="340"/>
        <w:jc w:val="both"/>
        <w:rPr>
          <w:rFonts w:ascii="Cambria" w:eastAsia="Cambria" w:hAnsi="Cambria" w:cs="Cambria"/>
          <w:szCs w:val="24"/>
          <w:lang w:eastAsia="lv-LV"/>
        </w:rPr>
      </w:pPr>
      <w:r w:rsidRPr="004D243E">
        <w:rPr>
          <w:rFonts w:ascii="Cambria" w:eastAsia="Cambria" w:hAnsi="Cambria" w:cs="Cambria"/>
          <w:szCs w:val="24"/>
          <w:lang w:eastAsia="lv-LV"/>
        </w:rPr>
        <w:t>LIAS2030;</w:t>
      </w:r>
    </w:p>
    <w:p w14:paraId="03C69789" w14:textId="77777777" w:rsidR="007E1C98" w:rsidRPr="004D243E" w:rsidRDefault="007E1C98" w:rsidP="0092688E">
      <w:pPr>
        <w:pStyle w:val="ListParagraph"/>
        <w:numPr>
          <w:ilvl w:val="0"/>
          <w:numId w:val="22"/>
        </w:numPr>
        <w:ind w:left="340" w:hanging="340"/>
        <w:jc w:val="both"/>
        <w:rPr>
          <w:rFonts w:ascii="Cambria" w:eastAsia="Cambria" w:hAnsi="Cambria" w:cs="Cambria"/>
          <w:szCs w:val="24"/>
          <w:lang w:eastAsia="lv-LV"/>
        </w:rPr>
      </w:pPr>
      <w:r w:rsidRPr="004D243E">
        <w:rPr>
          <w:rFonts w:ascii="Cambria" w:eastAsia="Cambria" w:hAnsi="Cambria" w:cs="Cambria"/>
          <w:szCs w:val="24"/>
          <w:lang w:eastAsia="lv-LV"/>
        </w:rPr>
        <w:t xml:space="preserve">Informatīvais ziņojums “Latvijas stratēģija </w:t>
      </w:r>
      <w:proofErr w:type="spellStart"/>
      <w:r w:rsidRPr="004D243E">
        <w:rPr>
          <w:rFonts w:ascii="Cambria" w:eastAsia="Cambria" w:hAnsi="Cambria" w:cs="Cambria"/>
          <w:szCs w:val="24"/>
          <w:lang w:eastAsia="lv-LV"/>
        </w:rPr>
        <w:t>klimatneitralitātes</w:t>
      </w:r>
      <w:proofErr w:type="spellEnd"/>
      <w:r w:rsidRPr="004D243E">
        <w:rPr>
          <w:rFonts w:ascii="Cambria" w:eastAsia="Cambria" w:hAnsi="Cambria" w:cs="Cambria"/>
          <w:szCs w:val="24"/>
          <w:lang w:eastAsia="lv-LV"/>
        </w:rPr>
        <w:t xml:space="preserve"> sasniegšanai līdz 2050. gadam”</w:t>
      </w:r>
      <w:r w:rsidRPr="004D243E">
        <w:rPr>
          <w:rStyle w:val="FootnoteReference"/>
          <w:rFonts w:ascii="Cambria" w:eastAsia="Cambria" w:hAnsi="Cambria" w:cs="Cambria"/>
          <w:szCs w:val="24"/>
          <w:lang w:eastAsia="lv-LV"/>
        </w:rPr>
        <w:t>.</w:t>
      </w:r>
    </w:p>
    <w:p w14:paraId="74B01C9C" w14:textId="77777777" w:rsidR="007E1C98" w:rsidRPr="004D243E" w:rsidRDefault="007E1C98" w:rsidP="007E1C98">
      <w:pPr>
        <w:jc w:val="both"/>
        <w:rPr>
          <w:rFonts w:ascii="Cambria" w:eastAsia="Cambria" w:hAnsi="Cambria" w:cs="Cambria"/>
          <w:szCs w:val="24"/>
          <w:lang w:eastAsia="lv-LV"/>
        </w:rPr>
      </w:pPr>
      <w:r w:rsidRPr="6E5C0BAE">
        <w:rPr>
          <w:rFonts w:ascii="Cambria" w:eastAsia="Cambria" w:hAnsi="Cambria" w:cs="Cambria"/>
          <w:lang w:eastAsia="lv-LV"/>
        </w:rPr>
        <w:t>Bāzes scenārija aprēķiniem tiek izvērtēta arī Eiropas Savienības (ES) emisijas kvotas tirdzniecības sistēmas (ETS)</w:t>
      </w:r>
      <w:r w:rsidRPr="6E5C0BAE">
        <w:rPr>
          <w:rStyle w:val="FootnoteReference"/>
          <w:rFonts w:ascii="Cambria" w:eastAsia="Cambria" w:hAnsi="Cambria" w:cs="Cambria"/>
          <w:lang w:eastAsia="lv-LV"/>
        </w:rPr>
        <w:footnoteReference w:id="252"/>
      </w:r>
      <w:r w:rsidRPr="6E5C0BAE">
        <w:rPr>
          <w:rFonts w:ascii="Cambria" w:eastAsia="Cambria" w:hAnsi="Cambria" w:cs="Cambria"/>
          <w:lang w:eastAsia="lv-LV"/>
        </w:rPr>
        <w:t xml:space="preserve"> ietekme uz kopējo SEG emisiju samazinājumu. </w:t>
      </w:r>
    </w:p>
    <w:p w14:paraId="23469591"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scenārijs (scenārijs ar esošajiem pasākumiem (</w:t>
      </w:r>
      <w:proofErr w:type="spellStart"/>
      <w:r w:rsidRPr="004D243E">
        <w:rPr>
          <w:rFonts w:ascii="Cambria" w:eastAsia="Cambria" w:hAnsi="Cambria" w:cs="Cambria"/>
          <w:i/>
          <w:iCs/>
          <w:szCs w:val="24"/>
          <w:lang w:eastAsia="lv-LV"/>
        </w:rPr>
        <w:t>with</w:t>
      </w:r>
      <w:proofErr w:type="spellEnd"/>
      <w:r w:rsidRPr="004D243E">
        <w:rPr>
          <w:rFonts w:ascii="Cambria" w:eastAsia="Cambria" w:hAnsi="Cambria" w:cs="Cambria"/>
          <w:i/>
          <w:iCs/>
          <w:szCs w:val="24"/>
          <w:lang w:eastAsia="lv-LV"/>
        </w:rPr>
        <w:t xml:space="preserve"> </w:t>
      </w:r>
      <w:proofErr w:type="spellStart"/>
      <w:r w:rsidRPr="004D243E">
        <w:rPr>
          <w:rFonts w:ascii="Cambria" w:eastAsia="Cambria" w:hAnsi="Cambria" w:cs="Cambria"/>
          <w:i/>
          <w:iCs/>
          <w:szCs w:val="24"/>
          <w:lang w:eastAsia="lv-LV"/>
        </w:rPr>
        <w:t>existing</w:t>
      </w:r>
      <w:proofErr w:type="spellEnd"/>
      <w:r w:rsidRPr="004D243E">
        <w:rPr>
          <w:rFonts w:ascii="Cambria" w:eastAsia="Cambria" w:hAnsi="Cambria" w:cs="Cambria"/>
          <w:i/>
          <w:iCs/>
          <w:szCs w:val="24"/>
          <w:lang w:eastAsia="lv-LV"/>
        </w:rPr>
        <w:t xml:space="preserve"> </w:t>
      </w:r>
      <w:proofErr w:type="spellStart"/>
      <w:r w:rsidRPr="004D243E">
        <w:rPr>
          <w:rFonts w:ascii="Cambria" w:eastAsia="Cambria" w:hAnsi="Cambria" w:cs="Cambria"/>
          <w:i/>
          <w:iCs/>
          <w:szCs w:val="24"/>
          <w:lang w:eastAsia="lv-LV"/>
        </w:rPr>
        <w:t>measures</w:t>
      </w:r>
      <w:proofErr w:type="spellEnd"/>
      <w:r w:rsidRPr="004D243E">
        <w:rPr>
          <w:rFonts w:ascii="Cambria" w:eastAsia="Cambria" w:hAnsi="Cambria" w:cs="Cambria"/>
          <w:i/>
          <w:iCs/>
          <w:szCs w:val="24"/>
          <w:lang w:eastAsia="lv-LV"/>
        </w:rPr>
        <w:t xml:space="preserve"> </w:t>
      </w:r>
      <w:r w:rsidRPr="004D243E">
        <w:rPr>
          <w:rFonts w:ascii="Cambria" w:eastAsia="Cambria" w:hAnsi="Cambria" w:cs="Cambria"/>
          <w:szCs w:val="24"/>
          <w:lang w:eastAsia="lv-LV"/>
        </w:rPr>
        <w:t xml:space="preserve">- WEM)) ir saskanīgs  ar  2023. gada Eiropas Komisijā iesniegto integrēto ziņojumu par </w:t>
      </w:r>
      <w:proofErr w:type="spellStart"/>
      <w:r w:rsidRPr="004D243E">
        <w:rPr>
          <w:rFonts w:ascii="Cambria" w:eastAsia="Cambria" w:hAnsi="Cambria" w:cs="Cambria"/>
          <w:szCs w:val="24"/>
          <w:lang w:eastAsia="lv-LV"/>
        </w:rPr>
        <w:t>rīcībpolitikām</w:t>
      </w:r>
      <w:proofErr w:type="spellEnd"/>
      <w:r w:rsidRPr="004D243E">
        <w:rPr>
          <w:rFonts w:ascii="Cambria" w:eastAsia="Cambria" w:hAnsi="Cambria" w:cs="Cambria"/>
          <w:szCs w:val="24"/>
          <w:lang w:eastAsia="lv-LV"/>
        </w:rPr>
        <w:t>, pasākumiem un SEG prognozēm, balstoties uz Regulas 2018/1999 18.pantā noteiktām prasībām. Bāzes scenārija prognožu pamatā ir ņemti vērā ieskati attiecībā uz ekonomikas un demogrāfiskajām norisēm, nozaru attīstību, fosilā kurināmā cenām,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cenu un politikām. 2023. gada prognozēm kā bāzes gads izmantots 2020. gads un 2022. gada 14. aprīlī ANO Vispārējās konvencijas par klimata pārmaiņām sekretariātam iesniegtais SEG inventarizācijas ziņojums. Prognozes ir balstītas uz Latvijas apstiprinātajām politikām un pasākumiem līdz 2023.gada 1.janvārim.</w:t>
      </w:r>
    </w:p>
    <w:p w14:paraId="65E4B01E"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 xml:space="preserve">SEG emisijas Latvijā ir prognozētas 2025., 2030., 2035., 2040. un 2050. gadam. Latvijas SEG emisiju prognozes līdz 2050. gadam ir balstītas uz EM izstrādāto ilgtermiņa makroekonomisko prognozi. </w:t>
      </w:r>
    </w:p>
    <w:p w14:paraId="114563F1" w14:textId="3BDFF790" w:rsidR="007E1C98" w:rsidRPr="004D243E" w:rsidRDefault="007E1C98" w:rsidP="007E1C98">
      <w:pPr>
        <w:jc w:val="both"/>
        <w:rPr>
          <w:rFonts w:ascii="Cambria" w:eastAsia="Cambria" w:hAnsi="Cambria" w:cs="Cambria"/>
          <w:szCs w:val="24"/>
        </w:rPr>
      </w:pPr>
      <w:r w:rsidRPr="6E5C0BAE">
        <w:rPr>
          <w:rFonts w:ascii="Cambria" w:eastAsia="Cambria" w:hAnsi="Cambria" w:cs="Cambria"/>
          <w:lang w:eastAsia="lv-LV"/>
        </w:rPr>
        <w:t>Kopējās SEG emisijas (neieskaitot ZIZIMM, ieskaitot netiešās CO</w:t>
      </w:r>
      <w:r w:rsidRPr="6E5C0BAE">
        <w:rPr>
          <w:rFonts w:ascii="Cambria" w:eastAsia="Cambria" w:hAnsi="Cambria" w:cs="Cambria"/>
          <w:vertAlign w:val="subscript"/>
          <w:lang w:eastAsia="lv-LV"/>
        </w:rPr>
        <w:t>2</w:t>
      </w:r>
      <w:r w:rsidRPr="6E5C0BAE">
        <w:rPr>
          <w:rFonts w:ascii="Cambria" w:eastAsia="Cambria" w:hAnsi="Cambria" w:cs="Cambria"/>
          <w:lang w:eastAsia="lv-LV"/>
        </w:rPr>
        <w:t xml:space="preserve"> emisijas) saskaņā ar bāzes scenāriju 2030. gadā samazinās par 7,1%. </w:t>
      </w:r>
      <w:r w:rsidRPr="6E5C0BAE">
        <w:rPr>
          <w:rFonts w:ascii="Cambria" w:eastAsia="Cambria" w:hAnsi="Cambria" w:cs="Cambria"/>
        </w:rPr>
        <w:t>Ne-ETS darbību SEG emisiju dinamika liecina par 1,9% samazinājumu 2005.-2030.gadā</w:t>
      </w:r>
      <w:r w:rsidRPr="6E5C0BAE">
        <w:rPr>
          <w:rStyle w:val="FootnoteReference"/>
          <w:rFonts w:ascii="Cambria" w:eastAsia="Cambria" w:hAnsi="Cambria" w:cs="Cambria"/>
        </w:rPr>
        <w:footnoteReference w:id="253"/>
      </w:r>
      <w:r w:rsidRPr="6E5C0BAE">
        <w:rPr>
          <w:rFonts w:ascii="Cambria" w:eastAsia="Cambria" w:hAnsi="Cambria" w:cs="Cambria"/>
        </w:rPr>
        <w:t>. Kopš 2005.gada ne-ETS darbību SEG emisijas pieaugušas RPPI (60,2</w:t>
      </w:r>
      <w:r w:rsidR="00FF7B23" w:rsidRPr="6E5C0BAE">
        <w:rPr>
          <w:rFonts w:ascii="Cambria" w:eastAsia="Cambria" w:hAnsi="Cambria" w:cs="Cambria"/>
        </w:rPr>
        <w:t> </w:t>
      </w:r>
      <w:r w:rsidRPr="6E5C0BAE">
        <w:rPr>
          <w:rFonts w:ascii="Cambria" w:eastAsia="Cambria" w:hAnsi="Cambria" w:cs="Cambria"/>
        </w:rPr>
        <w:t xml:space="preserve">%), </w:t>
      </w:r>
      <w:r w:rsidR="00E428F8" w:rsidRPr="6E5C0BAE">
        <w:rPr>
          <w:rFonts w:ascii="Cambria" w:eastAsia="Cambria" w:hAnsi="Cambria" w:cs="Cambria"/>
        </w:rPr>
        <w:t>l</w:t>
      </w:r>
      <w:r w:rsidRPr="6E5C0BAE">
        <w:rPr>
          <w:rFonts w:ascii="Cambria" w:eastAsia="Cambria" w:hAnsi="Cambria" w:cs="Cambria"/>
        </w:rPr>
        <w:t>auksaimniecības (22,5</w:t>
      </w:r>
      <w:r w:rsidR="00FF7B23" w:rsidRPr="6E5C0BAE">
        <w:rPr>
          <w:rFonts w:ascii="Cambria" w:eastAsia="Cambria" w:hAnsi="Cambria" w:cs="Cambria"/>
        </w:rPr>
        <w:t> </w:t>
      </w:r>
      <w:r w:rsidRPr="6E5C0BAE">
        <w:rPr>
          <w:rFonts w:ascii="Cambria" w:eastAsia="Cambria" w:hAnsi="Cambria" w:cs="Cambria"/>
        </w:rPr>
        <w:t xml:space="preserve">%) un </w:t>
      </w:r>
      <w:r w:rsidR="00E428F8" w:rsidRPr="6E5C0BAE">
        <w:rPr>
          <w:rFonts w:ascii="Cambria" w:eastAsia="Cambria" w:hAnsi="Cambria" w:cs="Cambria"/>
        </w:rPr>
        <w:t>t</w:t>
      </w:r>
      <w:r w:rsidRPr="6E5C0BAE">
        <w:rPr>
          <w:rFonts w:ascii="Cambria" w:eastAsia="Cambria" w:hAnsi="Cambria" w:cs="Cambria"/>
        </w:rPr>
        <w:t>ransporta (1,8</w:t>
      </w:r>
      <w:r w:rsidR="00FF7B23" w:rsidRPr="6E5C0BAE">
        <w:rPr>
          <w:rFonts w:ascii="Cambria" w:eastAsia="Cambria" w:hAnsi="Cambria" w:cs="Cambria"/>
        </w:rPr>
        <w:t> </w:t>
      </w:r>
      <w:r w:rsidRPr="6E5C0BAE">
        <w:rPr>
          <w:rFonts w:ascii="Cambria" w:eastAsia="Cambria" w:hAnsi="Cambria" w:cs="Cambria"/>
        </w:rPr>
        <w:t xml:space="preserve">%) sektorā </w:t>
      </w:r>
      <w:r w:rsidRPr="6E5C0BAE">
        <w:rPr>
          <w:rFonts w:ascii="Cambria" w:eastAsia="Cambria" w:hAnsi="Cambria" w:cs="Cambria"/>
        </w:rPr>
        <w:lastRenderedPageBreak/>
        <w:t xml:space="preserve">2030.gadā, savukārt samazinājušās </w:t>
      </w:r>
      <w:r w:rsidR="00E428F8" w:rsidRPr="6E5C0BAE">
        <w:rPr>
          <w:rFonts w:ascii="Cambria" w:eastAsia="Cambria" w:hAnsi="Cambria" w:cs="Cambria"/>
        </w:rPr>
        <w:t>m</w:t>
      </w:r>
      <w:r w:rsidRPr="6E5C0BAE">
        <w:rPr>
          <w:rFonts w:ascii="Cambria" w:eastAsia="Cambria" w:hAnsi="Cambria" w:cs="Cambria"/>
        </w:rPr>
        <w:t>ājsaimniecības (32,7</w:t>
      </w:r>
      <w:r w:rsidR="00FF7B23" w:rsidRPr="6E5C0BAE">
        <w:rPr>
          <w:rFonts w:ascii="Cambria" w:eastAsia="Cambria" w:hAnsi="Cambria" w:cs="Cambria"/>
        </w:rPr>
        <w:t> </w:t>
      </w:r>
      <w:r w:rsidRPr="6E5C0BAE">
        <w:rPr>
          <w:rFonts w:ascii="Cambria" w:eastAsia="Cambria" w:hAnsi="Cambria" w:cs="Cambria"/>
        </w:rPr>
        <w:t xml:space="preserve">%), </w:t>
      </w:r>
      <w:r w:rsidR="00E428F8" w:rsidRPr="6E5C0BAE">
        <w:rPr>
          <w:rFonts w:ascii="Cambria" w:eastAsia="Cambria" w:hAnsi="Cambria" w:cs="Cambria"/>
        </w:rPr>
        <w:t>c</w:t>
      </w:r>
      <w:r w:rsidRPr="6E5C0BAE">
        <w:rPr>
          <w:rFonts w:ascii="Cambria" w:eastAsia="Cambria" w:hAnsi="Cambria" w:cs="Cambria"/>
        </w:rPr>
        <w:t>itas ne-ETS enerģētikas (enerģētikas nozares zem 20 MW) (10,7</w:t>
      </w:r>
      <w:r w:rsidR="00FF7B23" w:rsidRPr="6E5C0BAE">
        <w:rPr>
          <w:rFonts w:ascii="Cambria" w:eastAsia="Cambria" w:hAnsi="Cambria" w:cs="Cambria"/>
        </w:rPr>
        <w:t> </w:t>
      </w:r>
      <w:r w:rsidRPr="6E5C0BAE">
        <w:rPr>
          <w:rFonts w:ascii="Cambria" w:eastAsia="Cambria" w:hAnsi="Cambria" w:cs="Cambria"/>
        </w:rPr>
        <w:t xml:space="preserve">%) un </w:t>
      </w:r>
      <w:r w:rsidR="00E428F8" w:rsidRPr="6E5C0BAE">
        <w:rPr>
          <w:rFonts w:ascii="Cambria" w:eastAsia="Cambria" w:hAnsi="Cambria" w:cs="Cambria"/>
        </w:rPr>
        <w:t>a</w:t>
      </w:r>
      <w:r w:rsidRPr="6E5C0BAE">
        <w:rPr>
          <w:rFonts w:ascii="Cambria" w:eastAsia="Cambria" w:hAnsi="Cambria" w:cs="Cambria"/>
        </w:rPr>
        <w:t>tkritumu apsaimniekošanas (39,4</w:t>
      </w:r>
      <w:r w:rsidR="00FF7B23" w:rsidRPr="6E5C0BAE">
        <w:rPr>
          <w:rFonts w:ascii="Cambria" w:eastAsia="Cambria" w:hAnsi="Cambria" w:cs="Cambria"/>
        </w:rPr>
        <w:t> </w:t>
      </w:r>
      <w:r w:rsidRPr="6E5C0BAE">
        <w:rPr>
          <w:rFonts w:ascii="Cambria" w:eastAsia="Cambria" w:hAnsi="Cambria" w:cs="Cambria"/>
        </w:rPr>
        <w:t>%) sektoros.</w:t>
      </w:r>
    </w:p>
    <w:p w14:paraId="2E17BD63"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Visu sektoru SEG emisijas un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piesaiste aprēķinātas saskaņā ar Klimata pārmaiņu starpvaldību padomes (KPSP) vadlīnijām un </w:t>
      </w:r>
      <w:proofErr w:type="spellStart"/>
      <w:r w:rsidRPr="004D243E">
        <w:rPr>
          <w:rFonts w:ascii="Cambria" w:eastAsia="Cambria" w:hAnsi="Cambria" w:cs="Cambria"/>
          <w:szCs w:val="24"/>
          <w:lang w:eastAsia="lv-LV"/>
        </w:rPr>
        <w:t>sektorālo</w:t>
      </w:r>
      <w:proofErr w:type="spellEnd"/>
      <w:r w:rsidRPr="004D243E">
        <w:rPr>
          <w:rFonts w:ascii="Cambria" w:eastAsia="Cambria" w:hAnsi="Cambria" w:cs="Cambria"/>
          <w:szCs w:val="24"/>
          <w:lang w:eastAsia="lv-LV"/>
        </w:rPr>
        <w:t xml:space="preserve"> ministriju iesniegtiem aktivitāšu datiem saskaņā ar 2022. gada 25. oktobra Ministru kabineta noteikumiem Nr. 675 “Siltumnīcefekta gāzu inventarizācijas sistēmas, prognožu sistēmas un sistēmas ziņošanai par pielāgošanos klimata pārmaiņām izveidošanas un uzturēšanas kārtība” 5. pielikumu.</w:t>
      </w:r>
    </w:p>
    <w:p w14:paraId="5FC95894" w14:textId="77777777" w:rsidR="007E1C98" w:rsidRPr="00FB2BEB" w:rsidRDefault="007E1C98" w:rsidP="00072F6A">
      <w:pPr>
        <w:pStyle w:val="Heading2"/>
      </w:pPr>
      <w:bookmarkStart w:id="680" w:name="_Toc147389931"/>
      <w:bookmarkStart w:id="681" w:name="_Toc147392412"/>
      <w:bookmarkStart w:id="682" w:name="_Toc147394712"/>
      <w:bookmarkStart w:id="683" w:name="_Toc148528049"/>
      <w:bookmarkStart w:id="684" w:name="_Toc149143805"/>
      <w:bookmarkStart w:id="685" w:name="_Toc149905920"/>
      <w:bookmarkStart w:id="686" w:name="_Toc149906153"/>
      <w:bookmarkStart w:id="687" w:name="_Toc150357184"/>
      <w:bookmarkStart w:id="688" w:name="_Toc151106388"/>
      <w:r w:rsidRPr="00FB2BEB">
        <w:t>Enerģētika</w:t>
      </w:r>
      <w:bookmarkEnd w:id="680"/>
      <w:bookmarkEnd w:id="681"/>
      <w:bookmarkEnd w:id="682"/>
      <w:bookmarkEnd w:id="683"/>
      <w:bookmarkEnd w:id="684"/>
      <w:bookmarkEnd w:id="685"/>
      <w:bookmarkEnd w:id="686"/>
      <w:bookmarkEnd w:id="687"/>
      <w:bookmarkEnd w:id="688"/>
    </w:p>
    <w:p w14:paraId="4A5808E5"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Ņemot vērā, ka daļa pasākumu dod ieguldījumu gan ES ETS, gan ne-ETS darbību SEG emisiju samazinājumā, tiek skatītas enerģētikas sektora kopējās SEG emisijas.</w:t>
      </w:r>
    </w:p>
    <w:p w14:paraId="2E5A1EF2" w14:textId="77777777" w:rsidR="007E1C98" w:rsidRPr="004D243E" w:rsidRDefault="007E1C98" w:rsidP="007E1C98">
      <w:pPr>
        <w:jc w:val="both"/>
        <w:rPr>
          <w:rFonts w:ascii="Cambria" w:hAnsi="Cambria"/>
          <w:szCs w:val="24"/>
        </w:rPr>
      </w:pPr>
      <w:r w:rsidRPr="6E5C0BAE">
        <w:rPr>
          <w:rFonts w:ascii="Cambria" w:eastAsia="Cambria" w:hAnsi="Cambria" w:cs="Cambria"/>
        </w:rPr>
        <w:t>Latvijas enerģētikas sektora (enerģētikas sektors un transporta sektors) attīstības scenāriju veidošanai, SEG emisiju prognožu aprēķināšanai tika izmantots enerģētikas un vides sistēmas pētījumos pasaulē plaši izmantotais TIMES modelis</w:t>
      </w:r>
      <w:r w:rsidRPr="6E5C0BAE">
        <w:rPr>
          <w:rStyle w:val="FootnoteReference"/>
          <w:rFonts w:ascii="Cambria" w:eastAsia="Cambria" w:hAnsi="Cambria" w:cs="Cambria"/>
        </w:rPr>
        <w:footnoteReference w:id="254"/>
      </w:r>
      <w:r w:rsidRPr="6E5C0BAE">
        <w:rPr>
          <w:rFonts w:ascii="Cambria" w:eastAsia="Cambria" w:hAnsi="Cambria" w:cs="Cambria"/>
        </w:rPr>
        <w:t>. TIMES-Latvia</w:t>
      </w:r>
      <w:r w:rsidRPr="6E5C0BAE">
        <w:rPr>
          <w:rStyle w:val="FootnoteReference"/>
          <w:rFonts w:ascii="Cambria" w:eastAsia="Cambria" w:hAnsi="Cambria" w:cs="Cambria"/>
        </w:rPr>
        <w:footnoteReference w:id="255"/>
      </w:r>
      <w:r w:rsidRPr="6E5C0BAE">
        <w:rPr>
          <w:rFonts w:ascii="Cambria" w:eastAsia="Cambria" w:hAnsi="Cambria" w:cs="Cambria"/>
        </w:rPr>
        <w:t xml:space="preserve"> ir optimizācijas modelis, kurā attēlota 50 gadu laika posmā Latvijas enerģētikas nozares attīstība nacionālā līmenī. Izmantotais modelis ir “pieprasījuma virzošs” (</w:t>
      </w:r>
      <w:proofErr w:type="spellStart"/>
      <w:r w:rsidRPr="09575566">
        <w:rPr>
          <w:rFonts w:ascii="Cambria" w:eastAsia="Cambria" w:hAnsi="Cambria" w:cs="Cambria"/>
          <w:i/>
          <w:iCs/>
        </w:rPr>
        <w:t>demand</w:t>
      </w:r>
      <w:proofErr w:type="spellEnd"/>
      <w:r w:rsidRPr="09575566">
        <w:rPr>
          <w:rFonts w:ascii="Cambria" w:eastAsia="Cambria" w:hAnsi="Cambria" w:cs="Cambria"/>
          <w:i/>
          <w:iCs/>
        </w:rPr>
        <w:t xml:space="preserve"> </w:t>
      </w:r>
      <w:proofErr w:type="spellStart"/>
      <w:r w:rsidRPr="09575566">
        <w:rPr>
          <w:rFonts w:ascii="Cambria" w:eastAsia="Cambria" w:hAnsi="Cambria" w:cs="Cambria"/>
          <w:i/>
          <w:iCs/>
        </w:rPr>
        <w:t>driven</w:t>
      </w:r>
      <w:proofErr w:type="spellEnd"/>
      <w:r w:rsidRPr="6E5C0BAE">
        <w:rPr>
          <w:rFonts w:ascii="Cambria" w:eastAsia="Cambria" w:hAnsi="Cambria" w:cs="Cambria"/>
        </w:rPr>
        <w:t xml:space="preserve">) dinamisks optimizācijas modelis, t.i., optimizējot aprakstīto enerģijas-vides sistēmu visi enerģijas gala patērētāju sektori tiek nodrošināti ar enerģiju, lai tādējādi apmierinātu enerģijas pakalpojumus. </w:t>
      </w:r>
      <w:r w:rsidRPr="6E5C0BAE">
        <w:rPr>
          <w:rFonts w:ascii="Cambria" w:hAnsi="Cambria"/>
        </w:rPr>
        <w:t xml:space="preserve">Bāzes scenārijs Enerģētikas sektora attīstības modelēšanai ir izveidots ņemot vērā “īstenotās </w:t>
      </w:r>
      <w:proofErr w:type="spellStart"/>
      <w:r w:rsidRPr="6E5C0BAE">
        <w:rPr>
          <w:rFonts w:ascii="Cambria" w:hAnsi="Cambria"/>
        </w:rPr>
        <w:t>rīcībpolitikas</w:t>
      </w:r>
      <w:proofErr w:type="spellEnd"/>
      <w:r w:rsidRPr="6E5C0BAE">
        <w:rPr>
          <w:rFonts w:ascii="Cambria" w:hAnsi="Cambria"/>
        </w:rPr>
        <w:t xml:space="preserve"> un pasākumus” un “pieņemtās </w:t>
      </w:r>
      <w:proofErr w:type="spellStart"/>
      <w:r w:rsidRPr="6E5C0BAE">
        <w:rPr>
          <w:rFonts w:ascii="Cambria" w:hAnsi="Cambria"/>
        </w:rPr>
        <w:t>rīcībpolitikas</w:t>
      </w:r>
      <w:proofErr w:type="spellEnd"/>
      <w:r w:rsidRPr="6E5C0BAE">
        <w:rPr>
          <w:rFonts w:ascii="Cambria" w:hAnsi="Cambria"/>
        </w:rPr>
        <w:t xml:space="preserve"> un pasākumus” uz 2023.gada 1.janvāri. </w:t>
      </w:r>
    </w:p>
    <w:p w14:paraId="5261F704" w14:textId="77777777" w:rsidR="007E1C98" w:rsidRPr="004D243E" w:rsidRDefault="007E1C98" w:rsidP="007E1C98">
      <w:pPr>
        <w:jc w:val="both"/>
        <w:rPr>
          <w:rFonts w:ascii="Cambria" w:hAnsi="Cambria"/>
          <w:szCs w:val="24"/>
        </w:rPr>
      </w:pPr>
      <w:r w:rsidRPr="004D243E">
        <w:rPr>
          <w:rFonts w:ascii="Cambria" w:hAnsi="Cambria"/>
          <w:szCs w:val="24"/>
        </w:rPr>
        <w:t>Enerģētikas sektora attīstību ilgtermiņā  lielā mērā ietekmē SEG emisiju samazināšanas pasākumi, kas vērsti uz energoefektivitātes paaugstināšanu, enerģijas taupīšanu un AER īpatsvara palielināšanu enerģijas ražošanā. Izmaiņas skar gan enerģijas apgādes, gan patēriņa puses. Daļa no šīm izmaiņām notiek pateicoties politikas pasākumiem, bet citas dēļ tehnoloģiju attīstības un izmaiņām enerģijas un kurināmā tirgos.</w:t>
      </w:r>
    </w:p>
    <w:p w14:paraId="134E2AC6" w14:textId="77777777" w:rsidR="007E1C98" w:rsidRPr="004D243E" w:rsidRDefault="007E1C98" w:rsidP="007E1C98">
      <w:pPr>
        <w:jc w:val="both"/>
        <w:rPr>
          <w:rFonts w:ascii="Cambria" w:hAnsi="Cambria"/>
          <w:szCs w:val="24"/>
        </w:rPr>
      </w:pPr>
      <w:r w:rsidRPr="004D243E">
        <w:rPr>
          <w:rFonts w:ascii="Cambria" w:hAnsi="Cambria"/>
          <w:szCs w:val="24"/>
        </w:rPr>
        <w:t xml:space="preserve">Enerģijas </w:t>
      </w:r>
      <w:proofErr w:type="spellStart"/>
      <w:r w:rsidRPr="004D243E">
        <w:rPr>
          <w:rFonts w:ascii="Cambria" w:hAnsi="Cambria"/>
          <w:szCs w:val="24"/>
        </w:rPr>
        <w:t>galapatēriņu</w:t>
      </w:r>
      <w:proofErr w:type="spellEnd"/>
      <w:r w:rsidRPr="004D243E">
        <w:rPr>
          <w:rFonts w:ascii="Cambria" w:hAnsi="Cambria"/>
          <w:szCs w:val="24"/>
        </w:rPr>
        <w:t xml:space="preserve"> nākotnē nosaka ne tikai plānotie energoefektivitātes pasākumi, bet arī prognozētās ekonomiskās attīstības tendences. Saskaņā ar demogrāfijas prognozēm iedzīvotāju skaits Latvijā vidējā un ilgtermiņā turpinās samazināties Taču tā kā uz 2030. un 2050.gadu tiek  prognozēts samērā būtisks privātā patēriņa pieaugums Latvijas mājsaimniecībām, tad tiek sagaidīts, ka pieaugs dzīvojamā platība uz iedzīvotāju un līdz ar to arī kopējā apkurināmā platība dzīvojamām mājām. No otras puses bāzes scenārijā tiek paredzēts, ka tiek īstenotas ēku renovāciju atbalsta programmas dzīvojamām un publiskām ēkām un jaunu ēku celtniecības normatīvi nosaka augstākas prasības attiecībā uz energoefektivitāti.</w:t>
      </w:r>
    </w:p>
    <w:p w14:paraId="38CBAAFF"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Enerģētikas sektora prognozēs tiek iekļauti tādi sektori kā enerģētikas nozares, rūpniecības nozares un būvniecība, citas nozares, kas ietver ēku apkuri (mazās sadedzināšanas iekārtās komerciālajā un sabiedriskajā sektorā un mājsaimniecībās), kā arī kurināmā un degvielas izmantošanu lauksaimniecībā, mežsaimniecībā un zivsaimniecībā, un kurināmā gaistošās emisijas.</w:t>
      </w:r>
    </w:p>
    <w:p w14:paraId="786BD3E5"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5BAD0189"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Energoefektivitātes prasības centralizētās siltumapgādes sistēmām;</w:t>
      </w:r>
    </w:p>
    <w:p w14:paraId="1720BCAA"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 xml:space="preserve">Ēku </w:t>
      </w:r>
      <w:proofErr w:type="spellStart"/>
      <w:r w:rsidRPr="004D243E">
        <w:rPr>
          <w:rFonts w:ascii="Cambria" w:eastAsia="Cambria" w:hAnsi="Cambria" w:cs="Cambria"/>
          <w:szCs w:val="24"/>
        </w:rPr>
        <w:t>energosertifikācija</w:t>
      </w:r>
      <w:proofErr w:type="spellEnd"/>
      <w:r w:rsidRPr="004D243E">
        <w:rPr>
          <w:rFonts w:ascii="Cambria" w:eastAsia="Cambria" w:hAnsi="Cambria" w:cs="Cambria"/>
          <w:szCs w:val="24"/>
        </w:rPr>
        <w:t xml:space="preserve"> un ēku energoefektivitātes prasības atbilstoši Ēku energoefektivitātes likumam un saskaņā ar to izdotajiem Ministru kabineta </w:t>
      </w:r>
      <w:r w:rsidRPr="004D243E">
        <w:rPr>
          <w:rFonts w:ascii="Cambria" w:eastAsia="Cambria" w:hAnsi="Cambria" w:cs="Cambria"/>
          <w:szCs w:val="24"/>
        </w:rPr>
        <w:lastRenderedPageBreak/>
        <w:t>noteikumiem, un Latvijas būvnormatīvam LBN002-19 “Ēku norobežojošo konstrukciju siltumtehnika”;</w:t>
      </w:r>
    </w:p>
    <w:p w14:paraId="5DF27BB4"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 xml:space="preserve">Dzīvojamo ēku  iedzīvotāju informēšana: informatīvā programma  “Dzīvo siltāk”, daudzdzīvokļu ēku </w:t>
      </w:r>
      <w:proofErr w:type="spellStart"/>
      <w:r w:rsidRPr="004D243E">
        <w:rPr>
          <w:rFonts w:ascii="Cambria" w:eastAsia="Cambria" w:hAnsi="Cambria" w:cs="Cambria"/>
          <w:szCs w:val="24"/>
        </w:rPr>
        <w:t>energoauditi</w:t>
      </w:r>
      <w:proofErr w:type="spellEnd"/>
      <w:r w:rsidRPr="004D243E">
        <w:rPr>
          <w:rFonts w:ascii="Cambria" w:eastAsia="Cambria" w:hAnsi="Cambria" w:cs="Cambria"/>
          <w:szCs w:val="24"/>
        </w:rPr>
        <w:t>;</w:t>
      </w:r>
    </w:p>
    <w:p w14:paraId="3A80A034" w14:textId="77777777" w:rsidR="007E1C98" w:rsidRPr="004D243E" w:rsidRDefault="007E1C98" w:rsidP="0092688E">
      <w:pPr>
        <w:pStyle w:val="ListParagraph"/>
        <w:numPr>
          <w:ilvl w:val="0"/>
          <w:numId w:val="23"/>
        </w:numPr>
        <w:ind w:left="425" w:hanging="357"/>
        <w:jc w:val="both"/>
        <w:rPr>
          <w:rFonts w:ascii="Cambria" w:eastAsia="Cambria" w:hAnsi="Cambria" w:cs="Cambria"/>
          <w:color w:val="FF0000"/>
          <w:szCs w:val="24"/>
        </w:rPr>
      </w:pPr>
      <w:r w:rsidRPr="004D243E">
        <w:rPr>
          <w:rFonts w:ascii="Cambria" w:eastAsia="Cambria" w:hAnsi="Cambria" w:cs="Cambria"/>
          <w:szCs w:val="24"/>
        </w:rPr>
        <w:t>Ierīču enerģijas patēriņa marķēšana;</w:t>
      </w:r>
    </w:p>
    <w:p w14:paraId="738EAF5F"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Elektroenerģijas nodoklis;</w:t>
      </w:r>
    </w:p>
    <w:p w14:paraId="43EAD077" w14:textId="77777777" w:rsidR="007E1C98" w:rsidRPr="004D243E" w:rsidRDefault="007E1C98" w:rsidP="0092688E">
      <w:pPr>
        <w:pStyle w:val="ListParagraph"/>
        <w:numPr>
          <w:ilvl w:val="0"/>
          <w:numId w:val="23"/>
        </w:numPr>
        <w:ind w:left="425" w:hanging="357"/>
        <w:jc w:val="both"/>
        <w:rPr>
          <w:rFonts w:ascii="Cambria" w:eastAsia="Cambria" w:hAnsi="Cambria" w:cs="Cambria"/>
          <w:strike/>
          <w:color w:val="ED7D31" w:themeColor="accent2"/>
          <w:szCs w:val="24"/>
        </w:rPr>
      </w:pPr>
      <w:r w:rsidRPr="004D243E">
        <w:rPr>
          <w:rFonts w:ascii="Cambria" w:eastAsia="Cambria" w:hAnsi="Cambria" w:cs="Cambria"/>
          <w:szCs w:val="24"/>
        </w:rPr>
        <w:t>Nodoklis par CO</w:t>
      </w:r>
      <w:r w:rsidRPr="004D243E">
        <w:rPr>
          <w:rFonts w:ascii="Cambria" w:eastAsia="Cambria" w:hAnsi="Cambria" w:cs="Cambria"/>
          <w:szCs w:val="24"/>
          <w:vertAlign w:val="subscript"/>
        </w:rPr>
        <w:t>2</w:t>
      </w:r>
      <w:r w:rsidRPr="004D243E">
        <w:rPr>
          <w:rFonts w:ascii="Cambria" w:eastAsia="Cambria" w:hAnsi="Cambria" w:cs="Cambria"/>
          <w:szCs w:val="24"/>
        </w:rPr>
        <w:t xml:space="preserve"> emisiju; </w:t>
      </w:r>
    </w:p>
    <w:p w14:paraId="224C2FF0" w14:textId="77777777" w:rsidR="007E1C98" w:rsidRPr="004D243E" w:rsidRDefault="007E1C98" w:rsidP="0092688E">
      <w:pPr>
        <w:pStyle w:val="ListParagraph"/>
        <w:numPr>
          <w:ilvl w:val="0"/>
          <w:numId w:val="23"/>
        </w:numPr>
        <w:ind w:left="425" w:hanging="357"/>
        <w:jc w:val="both"/>
        <w:rPr>
          <w:rFonts w:ascii="Cambria" w:eastAsia="Cambria" w:hAnsi="Cambria" w:cs="Cambria"/>
          <w:b/>
          <w:strike/>
          <w:szCs w:val="24"/>
        </w:rPr>
      </w:pPr>
      <w:r w:rsidRPr="004D243E">
        <w:rPr>
          <w:rFonts w:ascii="Cambria" w:eastAsia="Cambria" w:hAnsi="Cambria" w:cs="Cambria"/>
          <w:szCs w:val="24"/>
        </w:rPr>
        <w:t>Enerģijas ražošanai izmantoto kurināmo aplikšana ar nodokli ;</w:t>
      </w:r>
    </w:p>
    <w:p w14:paraId="5FD7C155"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 centralizētās siltumapgādes sistēmām;</w:t>
      </w:r>
    </w:p>
    <w:p w14:paraId="7320CE17"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apstrādes rūpniecības nozarē, lai veicinātu energoefektivitāti un AER izmantošanu;</w:t>
      </w:r>
    </w:p>
    <w:p w14:paraId="4C8F3DFE"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energoefektivitātes paaugstināšanai daudzdzīvokļu mājās;</w:t>
      </w:r>
    </w:p>
    <w:p w14:paraId="2E4A1A02"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energoefektivitātes paaugstināšanai valsts ēkās;</w:t>
      </w:r>
    </w:p>
    <w:p w14:paraId="6BD4854F"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energoefektivitātes paaugstināšanai pašvaldību ēkās;</w:t>
      </w:r>
    </w:p>
    <w:p w14:paraId="530B0595"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energoefektivitātes paaugstināšanai vispārējās un profesionālās izglītības iestādēs;</w:t>
      </w:r>
    </w:p>
    <w:p w14:paraId="68E215E5"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 xml:space="preserve">Emisiju kvotu izsolīšanas instrumenta (EKII) investīciju atbalsta programmas SEG emisiju samazināšanai publiskajā sektorā;  </w:t>
      </w:r>
    </w:p>
    <w:p w14:paraId="446EDA31"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programmas AER izmantojošu tehnoloģiju ieviešanai  viena dzīvokļa, divu dzīvokļu un rindu mājās;</w:t>
      </w:r>
    </w:p>
    <w:p w14:paraId="6BB56822"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ES emisijas kvotu tirdzniecības sistēma</w:t>
      </w:r>
      <w:r w:rsidRPr="004D243E">
        <w:rPr>
          <w:rFonts w:ascii="Cambria" w:eastAsia="Cambria" w:hAnsi="Cambria" w:cs="Cambria"/>
          <w:b/>
          <w:szCs w:val="24"/>
        </w:rPr>
        <w:t>;</w:t>
      </w:r>
    </w:p>
    <w:p w14:paraId="35ACAE3B"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proofErr w:type="spellStart"/>
      <w:r w:rsidRPr="004D243E">
        <w:rPr>
          <w:rFonts w:ascii="Cambria" w:eastAsia="Cambria" w:hAnsi="Cambria" w:cs="Cambria"/>
          <w:szCs w:val="24"/>
        </w:rPr>
        <w:t>Energopārvaldības</w:t>
      </w:r>
      <w:proofErr w:type="spellEnd"/>
      <w:r w:rsidRPr="004D243E">
        <w:rPr>
          <w:rFonts w:ascii="Cambria" w:eastAsia="Cambria" w:hAnsi="Cambria" w:cs="Cambria"/>
          <w:szCs w:val="24"/>
        </w:rPr>
        <w:t xml:space="preserve"> prasības/sistēmas lielajiem uzņēmumiem un lielajiem elektroenerģijas patērētājiem; </w:t>
      </w:r>
    </w:p>
    <w:p w14:paraId="3CA4D9B6"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proofErr w:type="spellStart"/>
      <w:r w:rsidRPr="004D243E">
        <w:rPr>
          <w:rFonts w:ascii="Cambria" w:eastAsia="Cambria" w:hAnsi="Cambria" w:cs="Cambria"/>
          <w:szCs w:val="24"/>
        </w:rPr>
        <w:t>Energopārvaldības</w:t>
      </w:r>
      <w:proofErr w:type="spellEnd"/>
      <w:r w:rsidRPr="004D243E">
        <w:rPr>
          <w:rFonts w:ascii="Cambria" w:eastAsia="Cambria" w:hAnsi="Cambria" w:cs="Cambria"/>
          <w:szCs w:val="24"/>
        </w:rPr>
        <w:t xml:space="preserve"> sistēmas publiskajā sektorā; </w:t>
      </w:r>
    </w:p>
    <w:p w14:paraId="1B40F183"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Investīciju atbalsta programma saules PV tehnoloģijām;</w:t>
      </w:r>
    </w:p>
    <w:p w14:paraId="257DF2A0" w14:textId="77777777" w:rsidR="007E1C98" w:rsidRPr="004D243E" w:rsidRDefault="007E1C98" w:rsidP="0092688E">
      <w:pPr>
        <w:pStyle w:val="ListParagraph"/>
        <w:numPr>
          <w:ilvl w:val="0"/>
          <w:numId w:val="23"/>
        </w:numPr>
        <w:ind w:left="425" w:hanging="357"/>
        <w:jc w:val="both"/>
        <w:rPr>
          <w:rFonts w:ascii="Cambria" w:eastAsia="Cambria" w:hAnsi="Cambria" w:cs="Cambria"/>
          <w:szCs w:val="24"/>
        </w:rPr>
      </w:pPr>
      <w:r w:rsidRPr="004D243E">
        <w:rPr>
          <w:rFonts w:ascii="Cambria" w:eastAsia="Cambria" w:hAnsi="Cambria" w:cs="Cambria"/>
          <w:szCs w:val="24"/>
        </w:rPr>
        <w:t>Zaļais publiskais iepirkums.</w:t>
      </w:r>
    </w:p>
    <w:p w14:paraId="6BD1BB44" w14:textId="1A2928C8" w:rsidR="007E1C98" w:rsidRPr="004D243E" w:rsidRDefault="007E1C98" w:rsidP="007E1C98">
      <w:pPr>
        <w:jc w:val="both"/>
        <w:rPr>
          <w:rFonts w:ascii="Cambria" w:eastAsia="Cambria" w:hAnsi="Cambria" w:cs="Cambria"/>
          <w:color w:val="000000" w:themeColor="text1"/>
          <w:szCs w:val="24"/>
          <w:lang w:eastAsia="lv-LV"/>
        </w:rPr>
      </w:pPr>
      <w:r w:rsidRPr="004D243E">
        <w:rPr>
          <w:rFonts w:ascii="Cambria" w:eastAsia="Cambria" w:hAnsi="Cambria" w:cs="Cambria"/>
          <w:szCs w:val="24"/>
          <w:lang w:eastAsia="lv-LV"/>
        </w:rPr>
        <w:t xml:space="preserve">Bāzes scenārijam aprēķinātās kopējās enerģētikas sektora SEG emisiju prognozes 2030. gadam ir par  </w:t>
      </w:r>
      <w:r w:rsidRPr="004D243E">
        <w:rPr>
          <w:rFonts w:ascii="Cambria" w:eastAsia="Cambria" w:hAnsi="Cambria" w:cs="Cambria"/>
          <w:color w:val="000000" w:themeColor="text1"/>
          <w:szCs w:val="24"/>
          <w:lang w:eastAsia="lv-LV"/>
        </w:rPr>
        <w:t>38</w:t>
      </w:r>
      <w:r w:rsidR="00FF7B23">
        <w:rPr>
          <w:rFonts w:ascii="Cambria" w:eastAsia="Cambria" w:hAnsi="Cambria" w:cs="Cambria"/>
          <w:color w:val="000000" w:themeColor="text1"/>
          <w:szCs w:val="24"/>
          <w:lang w:eastAsia="lv-LV"/>
        </w:rPr>
        <w:t> </w:t>
      </w:r>
      <w:r w:rsidRPr="004D243E">
        <w:rPr>
          <w:rFonts w:ascii="Cambria" w:eastAsia="Cambria" w:hAnsi="Cambria" w:cs="Cambria"/>
          <w:color w:val="000000" w:themeColor="text1"/>
          <w:szCs w:val="24"/>
          <w:lang w:eastAsia="lv-LV"/>
        </w:rPr>
        <w:t>% mazākas kā 2005. gadā.</w:t>
      </w:r>
      <w:r w:rsidRPr="004D243E">
        <w:rPr>
          <w:rFonts w:ascii="Cambria" w:hAnsi="Cambria"/>
          <w:szCs w:val="24"/>
        </w:rPr>
        <w:t xml:space="preserve"> </w:t>
      </w:r>
      <w:r w:rsidRPr="004D243E">
        <w:rPr>
          <w:rFonts w:ascii="Cambria" w:eastAsia="Cambria" w:hAnsi="Cambria" w:cs="Cambria"/>
          <w:color w:val="000000" w:themeColor="text1"/>
          <w:szCs w:val="24"/>
          <w:lang w:eastAsia="lv-LV"/>
        </w:rPr>
        <w:t xml:space="preserve">SEG emisiju samazināšanās notiek visos </w:t>
      </w:r>
      <w:proofErr w:type="spellStart"/>
      <w:r w:rsidRPr="004D243E">
        <w:rPr>
          <w:rFonts w:ascii="Cambria" w:eastAsia="Cambria" w:hAnsi="Cambria" w:cs="Cambria"/>
          <w:color w:val="000000" w:themeColor="text1"/>
          <w:szCs w:val="24"/>
          <w:lang w:eastAsia="lv-LV"/>
        </w:rPr>
        <w:t>apakšsektoros</w:t>
      </w:r>
      <w:proofErr w:type="spellEnd"/>
      <w:r w:rsidRPr="004D243E">
        <w:rPr>
          <w:rFonts w:ascii="Cambria" w:eastAsia="Cambria" w:hAnsi="Cambria" w:cs="Cambria"/>
          <w:color w:val="000000" w:themeColor="text1"/>
          <w:szCs w:val="24"/>
          <w:lang w:eastAsia="lv-LV"/>
        </w:rPr>
        <w:t>.</w:t>
      </w:r>
      <w:r w:rsidRPr="004D243E">
        <w:rPr>
          <w:rFonts w:ascii="Cambria" w:hAnsi="Cambria"/>
          <w:szCs w:val="24"/>
        </w:rPr>
        <w:t xml:space="preserve"> V</w:t>
      </w:r>
      <w:r w:rsidRPr="004D243E">
        <w:rPr>
          <w:rFonts w:ascii="Cambria" w:eastAsia="Cambria" w:hAnsi="Cambria" w:cs="Cambria"/>
          <w:color w:val="000000" w:themeColor="text1"/>
          <w:szCs w:val="24"/>
          <w:lang w:eastAsia="lv-LV"/>
        </w:rPr>
        <w:t>ēja un saules enerģijas izmantošanas palielināšanas dēļ elektroenerģijas ražošanā, SEG emisijas pārveidošanas sektorā 2030.gadā ir par 8,4% mazākas kā 2020.gadā. Jāatzīmē, ka enerģijas pārveidošanas sektora uzņēmumus, kā arī rūpniecības uzņēmumus ietekmē arī prognozētā CO</w:t>
      </w:r>
      <w:r w:rsidRPr="004D243E">
        <w:rPr>
          <w:rFonts w:ascii="Cambria" w:eastAsia="Cambria" w:hAnsi="Cambria" w:cs="Cambria"/>
          <w:color w:val="000000" w:themeColor="text1"/>
          <w:szCs w:val="24"/>
          <w:vertAlign w:val="subscript"/>
          <w:lang w:eastAsia="lv-LV"/>
        </w:rPr>
        <w:t>2</w:t>
      </w:r>
      <w:r w:rsidRPr="004D243E">
        <w:rPr>
          <w:rFonts w:ascii="Cambria" w:eastAsia="Cambria" w:hAnsi="Cambria" w:cs="Cambria"/>
          <w:color w:val="000000" w:themeColor="text1"/>
          <w:szCs w:val="24"/>
          <w:lang w:eastAsia="lv-LV"/>
        </w:rPr>
        <w:t xml:space="preserve"> cenas izmaiņas tendence ES ETS sistēmā. </w:t>
      </w:r>
    </w:p>
    <w:p w14:paraId="680A030E" w14:textId="2FC8F059" w:rsidR="007E1C98" w:rsidRPr="004D243E" w:rsidRDefault="007E1C98" w:rsidP="007E1C98">
      <w:pPr>
        <w:jc w:val="both"/>
        <w:rPr>
          <w:rFonts w:ascii="Cambria" w:eastAsia="Cambria" w:hAnsi="Cambria" w:cs="Cambria"/>
          <w:color w:val="000000" w:themeColor="text1"/>
          <w:szCs w:val="24"/>
          <w:lang w:eastAsia="lv-LV"/>
        </w:rPr>
      </w:pPr>
      <w:r w:rsidRPr="004D243E">
        <w:rPr>
          <w:rFonts w:ascii="Cambria" w:eastAsia="Cambria" w:hAnsi="Cambria" w:cs="Cambria"/>
          <w:color w:val="000000" w:themeColor="text1"/>
          <w:szCs w:val="24"/>
          <w:lang w:eastAsia="lv-LV"/>
        </w:rPr>
        <w:t>Rūpniecībā tiek plānoti pasākumi pārejai no fosilā kurināmā izmantošanas uz AER, galvenokārt biomasu. Līdz ar to aprēķinātās SEG emisijas sektorā 2030.gadam ir par 31</w:t>
      </w:r>
      <w:r w:rsidR="00FF7B23">
        <w:rPr>
          <w:rFonts w:ascii="Cambria" w:eastAsia="Cambria" w:hAnsi="Cambria" w:cs="Cambria"/>
          <w:color w:val="000000" w:themeColor="text1"/>
          <w:szCs w:val="24"/>
          <w:lang w:eastAsia="lv-LV"/>
        </w:rPr>
        <w:t> </w:t>
      </w:r>
      <w:r w:rsidRPr="004D243E">
        <w:rPr>
          <w:rFonts w:ascii="Cambria" w:eastAsia="Cambria" w:hAnsi="Cambria" w:cs="Cambria"/>
          <w:color w:val="000000" w:themeColor="text1"/>
          <w:szCs w:val="24"/>
          <w:lang w:eastAsia="lv-LV"/>
        </w:rPr>
        <w:t>% mazākas kā 2020.gadā.</w:t>
      </w:r>
    </w:p>
    <w:p w14:paraId="63242AE4" w14:textId="4AB963B1" w:rsidR="007E1C98" w:rsidRPr="004D243E" w:rsidRDefault="007E1C98" w:rsidP="007E1C98">
      <w:pPr>
        <w:jc w:val="both"/>
        <w:rPr>
          <w:rFonts w:ascii="Cambria" w:hAnsi="Cambria"/>
          <w:szCs w:val="24"/>
        </w:rPr>
      </w:pPr>
      <w:r w:rsidRPr="004D243E">
        <w:rPr>
          <w:rFonts w:ascii="Cambria" w:eastAsia="Cambria" w:hAnsi="Cambria" w:cs="Cambria"/>
          <w:szCs w:val="24"/>
        </w:rPr>
        <w:t>Tā kā SEG emisiju samazinošie mērķi ir noteikti ne-ETS sektoram, tad, apskatot ne-ETS enerģētiku (mazā enerģētika (enerģētikas nozares zem 20 MW)</w:t>
      </w:r>
      <w:r w:rsidRPr="004D243E">
        <w:rPr>
          <w:rFonts w:ascii="Cambria" w:hAnsi="Cambria"/>
          <w:szCs w:val="24"/>
        </w:rPr>
        <w:t xml:space="preserve"> </w:t>
      </w:r>
      <w:r w:rsidRPr="004D243E">
        <w:rPr>
          <w:rFonts w:ascii="Cambria" w:eastAsia="Cambria" w:hAnsi="Cambria" w:cs="Cambria"/>
          <w:szCs w:val="24"/>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 gadam ir par 17</w:t>
      </w:r>
      <w:r w:rsidR="00FF7B23">
        <w:rPr>
          <w:rFonts w:ascii="Cambria" w:eastAsia="Cambria" w:hAnsi="Cambria" w:cs="Cambria"/>
          <w:szCs w:val="24"/>
        </w:rPr>
        <w:t> </w:t>
      </w:r>
      <w:r w:rsidRPr="004D243E">
        <w:rPr>
          <w:rFonts w:ascii="Cambria" w:eastAsia="Cambria" w:hAnsi="Cambria" w:cs="Cambria"/>
          <w:szCs w:val="24"/>
        </w:rPr>
        <w:t xml:space="preserve">% mazākas kā 2005. gadā. </w:t>
      </w:r>
    </w:p>
    <w:p w14:paraId="7D8E61DD" w14:textId="77777777" w:rsidR="007E1C98" w:rsidRPr="004D243E" w:rsidRDefault="007E1C98" w:rsidP="009A7C77">
      <w:pPr>
        <w:spacing w:after="0"/>
        <w:jc w:val="center"/>
        <w:rPr>
          <w:rFonts w:ascii="Cambria" w:hAnsi="Cambria"/>
        </w:rPr>
      </w:pPr>
      <w:r w:rsidRPr="004D243E">
        <w:rPr>
          <w:rFonts w:ascii="Cambria" w:hAnsi="Cambria"/>
          <w:noProof/>
        </w:rPr>
        <w:lastRenderedPageBreak/>
        <w:drawing>
          <wp:inline distT="0" distB="0" distL="0" distR="0" wp14:anchorId="6A314CA3" wp14:editId="26C68C9B">
            <wp:extent cx="4136038" cy="2774593"/>
            <wp:effectExtent l="0" t="0" r="0" b="6985"/>
            <wp:docPr id="2038436259" name="Picture 203843625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6259" name="Picture 2038436259" descr="A graph with different colored bars&#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4136997" cy="2775237"/>
                    </a:xfrm>
                    <a:prstGeom prst="rect">
                      <a:avLst/>
                    </a:prstGeom>
                  </pic:spPr>
                </pic:pic>
              </a:graphicData>
            </a:graphic>
          </wp:inline>
        </w:drawing>
      </w:r>
    </w:p>
    <w:p w14:paraId="5A4D50D9" w14:textId="4D595F1F" w:rsidR="007E1C98" w:rsidRPr="004D243E" w:rsidRDefault="00AC4F06" w:rsidP="009A7C77">
      <w:pPr>
        <w:pStyle w:val="Caption"/>
        <w:spacing w:before="0"/>
        <w:rPr>
          <w:rFonts w:ascii="Cambria" w:eastAsia="Cambria" w:hAnsi="Cambria" w:cs="Cambria"/>
          <w:bCs/>
        </w:rPr>
      </w:pPr>
      <w:r>
        <w:rPr>
          <w:rFonts w:ascii="Cambria" w:eastAsia="Cambria" w:hAnsi="Cambria" w:cs="Cambria"/>
        </w:rPr>
        <w:t>2</w:t>
      </w:r>
      <w:r w:rsidR="007E1C98" w:rsidRPr="004D243E">
        <w:rPr>
          <w:rFonts w:ascii="Cambria" w:hAnsi="Cambria"/>
        </w:rPr>
        <w:t>.</w:t>
      </w:r>
      <w:r w:rsidR="007E1C98" w:rsidRPr="004D243E">
        <w:rPr>
          <w:rFonts w:ascii="Cambria" w:eastAsia="Cambria" w:hAnsi="Cambria" w:cs="Cambria"/>
        </w:rPr>
        <w:t xml:space="preserve">attēls. </w:t>
      </w:r>
      <w:r w:rsidR="007E1C98" w:rsidRPr="004D243E">
        <w:rPr>
          <w:rFonts w:ascii="Cambria" w:eastAsia="Cambria" w:hAnsi="Cambria" w:cs="Cambria"/>
          <w:bCs/>
          <w:iCs w:val="0"/>
        </w:rPr>
        <w:t xml:space="preserve"> Ne-ETS enerģētikas sektora SEG emisijas 2005.-2030.gadā (</w:t>
      </w:r>
      <w:proofErr w:type="spellStart"/>
      <w:r w:rsidR="007E1C98" w:rsidRPr="004D243E">
        <w:rPr>
          <w:rFonts w:ascii="Cambria" w:eastAsia="Cambria" w:hAnsi="Cambria" w:cs="Cambria"/>
          <w:bCs/>
          <w:iCs w:val="0"/>
        </w:rPr>
        <w:t>kt</w:t>
      </w:r>
      <w:proofErr w:type="spellEnd"/>
      <w:r w:rsidR="007E1C98" w:rsidRPr="004D243E">
        <w:rPr>
          <w:rFonts w:ascii="Cambria" w:eastAsia="Cambria" w:hAnsi="Cambria" w:cs="Cambria"/>
          <w:bCs/>
          <w:iCs w:val="0"/>
        </w:rPr>
        <w:t xml:space="preserve"> CO</w:t>
      </w:r>
      <w:r w:rsidR="007E1C98" w:rsidRPr="004D243E">
        <w:rPr>
          <w:rFonts w:ascii="Cambria" w:eastAsia="Cambria" w:hAnsi="Cambria" w:cs="Cambria"/>
          <w:bCs/>
          <w:iCs w:val="0"/>
          <w:vertAlign w:val="subscript"/>
        </w:rPr>
        <w:t>2</w:t>
      </w:r>
      <w:r w:rsidR="007E1C98" w:rsidRPr="004D243E">
        <w:rPr>
          <w:rFonts w:ascii="Cambria" w:eastAsia="Cambria" w:hAnsi="Cambria" w:cs="Cambria"/>
          <w:bCs/>
          <w:iCs w:val="0"/>
        </w:rPr>
        <w:t xml:space="preserve"> </w:t>
      </w:r>
      <w:proofErr w:type="spellStart"/>
      <w:r w:rsidR="007E1C98" w:rsidRPr="004D243E">
        <w:rPr>
          <w:rFonts w:ascii="Cambria" w:eastAsia="Cambria" w:hAnsi="Cambria" w:cs="Cambria"/>
          <w:bCs/>
          <w:iCs w:val="0"/>
        </w:rPr>
        <w:t>ekv</w:t>
      </w:r>
      <w:proofErr w:type="spellEnd"/>
      <w:r w:rsidR="007E1C98" w:rsidRPr="004D243E">
        <w:rPr>
          <w:rFonts w:ascii="Cambria" w:eastAsia="Cambria" w:hAnsi="Cambria" w:cs="Cambria"/>
          <w:bCs/>
          <w:iCs w:val="0"/>
        </w:rPr>
        <w:t>.)</w:t>
      </w:r>
    </w:p>
    <w:p w14:paraId="63236E85" w14:textId="77777777" w:rsidR="007E1C98" w:rsidRPr="00FB2BEB" w:rsidRDefault="007E1C98" w:rsidP="00072F6A">
      <w:pPr>
        <w:pStyle w:val="Heading2"/>
      </w:pPr>
      <w:bookmarkStart w:id="689" w:name="_Toc147389932"/>
      <w:bookmarkStart w:id="690" w:name="_Toc147392413"/>
      <w:bookmarkStart w:id="691" w:name="_Toc147394713"/>
      <w:bookmarkStart w:id="692" w:name="_Toc148528050"/>
      <w:bookmarkStart w:id="693" w:name="_Toc149143806"/>
      <w:bookmarkStart w:id="694" w:name="_Toc149905921"/>
      <w:bookmarkStart w:id="695" w:name="_Toc149906154"/>
      <w:bookmarkStart w:id="696" w:name="_Toc150357185"/>
      <w:bookmarkStart w:id="697" w:name="_Toc151106389"/>
      <w:r w:rsidRPr="00FB2BEB">
        <w:t>Transports</w:t>
      </w:r>
      <w:bookmarkEnd w:id="689"/>
      <w:bookmarkEnd w:id="690"/>
      <w:bookmarkEnd w:id="691"/>
      <w:bookmarkEnd w:id="692"/>
      <w:bookmarkEnd w:id="693"/>
      <w:bookmarkEnd w:id="694"/>
      <w:bookmarkEnd w:id="695"/>
      <w:bookmarkEnd w:id="696"/>
      <w:bookmarkEnd w:id="697"/>
    </w:p>
    <w:p w14:paraId="6153CE6A"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Latvijā autotransports spēlē nozīmīgāko lomu pasažieru un iekšējos kravas pārvadājumos un līdz ar to sastāda lielāko daļu no kopējā enerģijas patēriņa transportā un veido apmēram 97% no kopējām SEG emisijām transportā 2021.gadā.   </w:t>
      </w:r>
    </w:p>
    <w:p w14:paraId="67229A23" w14:textId="50AAC90F"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No vienas puses autotransportā tiek prognozēta mobilitātes rādītāju līdz 2030.gadam palielināšanās (pasažieru apgrozības un kravu apgrozība), bet no otras puses tiek prognozēta Latvijā izmantojamo pasažieru automašīnu nomaiņa uz efektīvākām un videi draudzīgākām, kā arī </w:t>
      </w:r>
      <w:r w:rsidR="00883CD7">
        <w:rPr>
          <w:rFonts w:ascii="Cambria" w:eastAsia="Cambria" w:hAnsi="Cambria" w:cs="Cambria"/>
          <w:szCs w:val="24"/>
        </w:rPr>
        <w:t>EV</w:t>
      </w:r>
      <w:r w:rsidRPr="004D243E">
        <w:rPr>
          <w:rFonts w:ascii="Cambria" w:eastAsia="Cambria" w:hAnsi="Cambria" w:cs="Cambria"/>
          <w:szCs w:val="24"/>
        </w:rPr>
        <w:t xml:space="preserve"> skaita palielināšanās.</w:t>
      </w:r>
    </w:p>
    <w:p w14:paraId="3580248E"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10072E63" w14:textId="77777777" w:rsidR="007E1C98" w:rsidRPr="004D243E" w:rsidRDefault="007E1C98" w:rsidP="0092688E">
      <w:pPr>
        <w:pStyle w:val="ListParagraph"/>
        <w:numPr>
          <w:ilvl w:val="0"/>
          <w:numId w:val="24"/>
        </w:numPr>
        <w:jc w:val="both"/>
        <w:rPr>
          <w:rFonts w:ascii="Cambria" w:eastAsia="Cambria" w:hAnsi="Cambria" w:cs="Cambria"/>
          <w:b/>
          <w:strike/>
          <w:szCs w:val="24"/>
        </w:rPr>
      </w:pPr>
      <w:r w:rsidRPr="004D243E">
        <w:rPr>
          <w:rFonts w:ascii="Cambria" w:eastAsia="Cambria" w:hAnsi="Cambria" w:cs="Cambria"/>
          <w:szCs w:val="24"/>
        </w:rPr>
        <w:t xml:space="preserve">Biodegvielas obligātās pievienošanas prasība; </w:t>
      </w:r>
    </w:p>
    <w:p w14:paraId="7E8B346C" w14:textId="77777777"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Akcīzes nodoklis  degvielām;</w:t>
      </w:r>
    </w:p>
    <w:p w14:paraId="3D6716BC" w14:textId="4E860CFD"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 xml:space="preserve">Latvijas dzelzceļa tīkla posmu elektrifikācija, bateriju </w:t>
      </w:r>
      <w:r w:rsidR="00DB483E" w:rsidRPr="00DB483E">
        <w:rPr>
          <w:rFonts w:ascii="Cambria" w:eastAsia="Cambria" w:hAnsi="Cambria" w:cs="Cambria"/>
          <w:szCs w:val="24"/>
        </w:rPr>
        <w:t>elektrovilcienu izmantošana</w:t>
      </w:r>
      <w:r w:rsidRPr="004D243E">
        <w:rPr>
          <w:rFonts w:ascii="Cambria" w:eastAsia="Cambria" w:hAnsi="Cambria" w:cs="Cambria"/>
          <w:szCs w:val="24"/>
        </w:rPr>
        <w:t xml:space="preserve"> pasažieru pārvadājumos;</w:t>
      </w:r>
    </w:p>
    <w:p w14:paraId="36DFFBBF" w14:textId="77777777"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Mehānisko transportlīdzekļu tehniskā stāvokļa sistemātiska pārbaude;</w:t>
      </w:r>
    </w:p>
    <w:p w14:paraId="49C992DF" w14:textId="77777777"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Videi draudzīga un nulles emisiju sabiedriskā transporta attīstība;</w:t>
      </w:r>
    </w:p>
    <w:p w14:paraId="55144F99" w14:textId="77777777" w:rsidR="007E1C98" w:rsidRPr="004D243E" w:rsidRDefault="007E1C98" w:rsidP="0092688E">
      <w:pPr>
        <w:pStyle w:val="ListParagraph"/>
        <w:numPr>
          <w:ilvl w:val="0"/>
          <w:numId w:val="24"/>
        </w:numPr>
        <w:jc w:val="both"/>
        <w:rPr>
          <w:rFonts w:ascii="Cambria" w:eastAsia="Cambria" w:hAnsi="Cambria" w:cs="Cambria"/>
          <w:color w:val="FF0000"/>
          <w:szCs w:val="24"/>
        </w:rPr>
      </w:pPr>
      <w:r w:rsidRPr="004D243E">
        <w:rPr>
          <w:rFonts w:ascii="Cambria" w:eastAsia="Cambria" w:hAnsi="Cambria" w:cs="Cambria"/>
          <w:szCs w:val="24"/>
        </w:rPr>
        <w:t>Zaļais publiskais iepirkums;</w:t>
      </w:r>
    </w:p>
    <w:p w14:paraId="073E9194" w14:textId="77777777"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Elektrisko transportlīdzekļu uzlādes infrastruktūras attīstība;</w:t>
      </w:r>
    </w:p>
    <w:p w14:paraId="06638AF3" w14:textId="77777777" w:rsidR="007E1C98" w:rsidRPr="004D243E" w:rsidRDefault="007E1C98" w:rsidP="0092688E">
      <w:pPr>
        <w:pStyle w:val="ListParagraph"/>
        <w:numPr>
          <w:ilvl w:val="0"/>
          <w:numId w:val="24"/>
        </w:numPr>
        <w:jc w:val="both"/>
        <w:rPr>
          <w:rFonts w:ascii="Cambria" w:eastAsia="Cambria" w:hAnsi="Cambria" w:cs="Cambria"/>
          <w:szCs w:val="24"/>
        </w:rPr>
      </w:pPr>
      <w:r w:rsidRPr="004D243E">
        <w:rPr>
          <w:rFonts w:ascii="Cambria" w:eastAsia="Cambria" w:hAnsi="Cambria" w:cs="Cambria"/>
          <w:szCs w:val="24"/>
        </w:rPr>
        <w:t xml:space="preserve">Atbalsta programmas elektrisko transportlīdzekļu iegādei; </w:t>
      </w:r>
    </w:p>
    <w:p w14:paraId="33D637E3" w14:textId="77777777" w:rsidR="007E1C98" w:rsidRPr="004D243E" w:rsidRDefault="007E1C98" w:rsidP="0092688E">
      <w:pPr>
        <w:pStyle w:val="ListParagraph"/>
        <w:numPr>
          <w:ilvl w:val="0"/>
          <w:numId w:val="24"/>
        </w:numPr>
        <w:jc w:val="both"/>
        <w:rPr>
          <w:rFonts w:ascii="Cambria" w:eastAsia="Cambria" w:hAnsi="Cambria" w:cs="Cambria"/>
          <w:szCs w:val="24"/>
        </w:rPr>
      </w:pPr>
      <w:proofErr w:type="spellStart"/>
      <w:r w:rsidRPr="004D243E">
        <w:rPr>
          <w:rFonts w:ascii="Cambria" w:eastAsia="Cambria" w:hAnsi="Cambria" w:cs="Cambria"/>
          <w:szCs w:val="24"/>
        </w:rPr>
        <w:t>Multi</w:t>
      </w:r>
      <w:proofErr w:type="spellEnd"/>
      <w:r w:rsidRPr="004D243E">
        <w:rPr>
          <w:rFonts w:ascii="Cambria" w:eastAsia="Cambria" w:hAnsi="Cambria" w:cs="Cambria"/>
          <w:szCs w:val="24"/>
        </w:rPr>
        <w:t>-modāla sabiedriskā transporta infrastruktūras attīstība.</w:t>
      </w:r>
    </w:p>
    <w:p w14:paraId="3C2ACE5D"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Aprēķinātās kopējās SEG emisiju prognozes transporta sektoram bāzes scenārijam 2030. gadam ir par 2% lielākas nekā 2005. gadā.</w:t>
      </w:r>
    </w:p>
    <w:p w14:paraId="513BA9E3" w14:textId="7197E253" w:rsidR="007E1C98" w:rsidRPr="004D243E" w:rsidRDefault="007E1C98" w:rsidP="007E1C98">
      <w:pPr>
        <w:jc w:val="both"/>
        <w:rPr>
          <w:rFonts w:ascii="Cambria" w:hAnsi="Cambria"/>
        </w:rPr>
      </w:pPr>
      <w:r w:rsidRPr="004D243E">
        <w:rPr>
          <w:rFonts w:ascii="Cambria" w:eastAsia="Cambria" w:hAnsi="Cambria" w:cs="Cambria"/>
          <w:szCs w:val="24"/>
          <w:lang w:eastAsia="lv-LV"/>
        </w:rPr>
        <w:t xml:space="preserve">Transporta sektora SEG emisiju tendenci nosaka bāzes scenārijā ietvertie pasākumi, kas paredz </w:t>
      </w:r>
      <w:proofErr w:type="spellStart"/>
      <w:r w:rsidRPr="004D243E">
        <w:rPr>
          <w:rFonts w:ascii="Cambria" w:eastAsia="Cambria" w:hAnsi="Cambria" w:cs="Cambria"/>
          <w:szCs w:val="24"/>
          <w:lang w:eastAsia="lv-LV"/>
        </w:rPr>
        <w:t>elektrouzlādes</w:t>
      </w:r>
      <w:proofErr w:type="spellEnd"/>
      <w:r w:rsidRPr="004D243E">
        <w:rPr>
          <w:rFonts w:ascii="Cambria" w:eastAsia="Cambria" w:hAnsi="Cambria" w:cs="Cambria"/>
          <w:szCs w:val="24"/>
          <w:lang w:eastAsia="lv-LV"/>
        </w:rPr>
        <w:t xml:space="preserve"> staciju tīkla attīstības turpināšanu gan ar atbalsta programmām, gan privātām investīcijām, atbalsta pasākumus E</w:t>
      </w:r>
      <w:r w:rsidR="006E3BF7">
        <w:rPr>
          <w:rFonts w:ascii="Cambria" w:eastAsia="Cambria" w:hAnsi="Cambria" w:cs="Cambria"/>
          <w:szCs w:val="24"/>
          <w:lang w:eastAsia="lv-LV"/>
        </w:rPr>
        <w:t>V</w:t>
      </w:r>
      <w:r w:rsidRPr="004D243E">
        <w:rPr>
          <w:rFonts w:ascii="Cambria" w:eastAsia="Cambria" w:hAnsi="Cambria" w:cs="Cambria"/>
          <w:szCs w:val="24"/>
          <w:lang w:eastAsia="lv-LV"/>
        </w:rPr>
        <w:t xml:space="preserve"> iegādei pašvaldībām, publiskā transportā, kā arī privātām automašīnām. Ilgtermiņā ir sagaidāma arī </w:t>
      </w:r>
      <w:r w:rsidR="008F73F6" w:rsidRPr="008F73F6">
        <w:rPr>
          <w:rFonts w:ascii="Cambria" w:eastAsia="Cambria" w:hAnsi="Cambria" w:cs="Cambria"/>
          <w:szCs w:val="24"/>
          <w:lang w:eastAsia="lv-LV"/>
        </w:rPr>
        <w:t>pārsēšanās</w:t>
      </w:r>
      <w:r w:rsidRPr="004D243E">
        <w:rPr>
          <w:rFonts w:ascii="Cambria" w:eastAsia="Cambria" w:hAnsi="Cambria" w:cs="Cambria"/>
          <w:szCs w:val="24"/>
          <w:lang w:eastAsia="lv-LV"/>
        </w:rPr>
        <w:t xml:space="preserve"> no privātā transporta uz </w:t>
      </w:r>
      <w:r w:rsidR="008F73F6" w:rsidRPr="008F73F6">
        <w:rPr>
          <w:rFonts w:ascii="Cambria" w:eastAsia="Cambria" w:hAnsi="Cambria" w:cs="Cambria"/>
          <w:szCs w:val="24"/>
          <w:lang w:eastAsia="lv-LV"/>
        </w:rPr>
        <w:t>sabiedrisko</w:t>
      </w:r>
      <w:r w:rsidRPr="004D243E">
        <w:rPr>
          <w:rFonts w:ascii="Cambria" w:eastAsia="Cambria" w:hAnsi="Cambria" w:cs="Cambria"/>
          <w:szCs w:val="24"/>
          <w:lang w:eastAsia="lv-LV"/>
        </w:rPr>
        <w:t xml:space="preserve"> transportu (dzelzceļš), ko sekmēs plānotās atbalsta programmas dzelzceļa attīstīšanai un </w:t>
      </w:r>
      <w:r w:rsidR="008F73F6" w:rsidRPr="008F73F6">
        <w:rPr>
          <w:rFonts w:ascii="Cambria" w:eastAsia="Cambria" w:hAnsi="Cambria" w:cs="Cambria"/>
          <w:szCs w:val="24"/>
          <w:lang w:eastAsia="lv-LV"/>
        </w:rPr>
        <w:t xml:space="preserve">bateriju </w:t>
      </w:r>
      <w:r w:rsidRPr="004D243E">
        <w:rPr>
          <w:rFonts w:ascii="Cambria" w:eastAsia="Cambria" w:hAnsi="Cambria" w:cs="Cambria"/>
          <w:szCs w:val="24"/>
          <w:lang w:eastAsia="lv-LV"/>
        </w:rPr>
        <w:t>elektrovilcienu izmantošana pasažieru pārvadāšanai.</w:t>
      </w:r>
    </w:p>
    <w:p w14:paraId="78F15D13" w14:textId="77777777" w:rsidR="007E1C98" w:rsidRPr="004D243E" w:rsidRDefault="007E1C98" w:rsidP="009A7C77">
      <w:pPr>
        <w:spacing w:after="0"/>
        <w:jc w:val="center"/>
        <w:rPr>
          <w:rFonts w:ascii="Cambria" w:hAnsi="Cambria"/>
        </w:rPr>
      </w:pPr>
      <w:r w:rsidRPr="004D243E">
        <w:rPr>
          <w:rFonts w:ascii="Cambria" w:hAnsi="Cambria"/>
          <w:noProof/>
        </w:rPr>
        <w:lastRenderedPageBreak/>
        <w:drawing>
          <wp:inline distT="0" distB="0" distL="0" distR="0" wp14:anchorId="7AA9799B" wp14:editId="7ABC7B0D">
            <wp:extent cx="4159206" cy="2486858"/>
            <wp:effectExtent l="0" t="0" r="0" b="8890"/>
            <wp:docPr id="808200670" name="Picture 808200670" descr="A graph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00670" name="Picture 808200670" descr="A graph of numbers and numbers&#10;&#10;Description automatically generated with medium confidence"/>
                    <pic:cNvPicPr/>
                  </pic:nvPicPr>
                  <pic:blipFill>
                    <a:blip r:embed="rId82">
                      <a:extLst>
                        <a:ext uri="{28A0092B-C50C-407E-A947-70E740481C1C}">
                          <a14:useLocalDpi xmlns:a14="http://schemas.microsoft.com/office/drawing/2010/main" val="0"/>
                        </a:ext>
                      </a:extLst>
                    </a:blip>
                    <a:stretch>
                      <a:fillRect/>
                    </a:stretch>
                  </pic:blipFill>
                  <pic:spPr>
                    <a:xfrm>
                      <a:off x="0" y="0"/>
                      <a:ext cx="4162550" cy="2488858"/>
                    </a:xfrm>
                    <a:prstGeom prst="rect">
                      <a:avLst/>
                    </a:prstGeom>
                  </pic:spPr>
                </pic:pic>
              </a:graphicData>
            </a:graphic>
          </wp:inline>
        </w:drawing>
      </w:r>
    </w:p>
    <w:p w14:paraId="5E8CAC85" w14:textId="224C3D55" w:rsidR="007E1C98" w:rsidRPr="004D243E" w:rsidRDefault="00AC4F06" w:rsidP="009A7C77">
      <w:pPr>
        <w:pStyle w:val="Caption"/>
        <w:spacing w:before="0"/>
        <w:rPr>
          <w:rFonts w:ascii="Cambria" w:eastAsia="Cambria" w:hAnsi="Cambria" w:cs="Cambria"/>
          <w:bCs/>
        </w:rPr>
      </w:pPr>
      <w:r>
        <w:rPr>
          <w:rFonts w:ascii="Cambria" w:eastAsia="Cambria" w:hAnsi="Cambria" w:cs="Cambria"/>
          <w:bCs/>
          <w:lang w:eastAsia="lv-LV"/>
        </w:rPr>
        <w:t>3</w:t>
      </w:r>
      <w:r w:rsidR="007E1C98" w:rsidRPr="004D243E">
        <w:rPr>
          <w:rFonts w:ascii="Cambria" w:eastAsia="Cambria" w:hAnsi="Cambria" w:cs="Cambria"/>
          <w:bCs/>
          <w:lang w:eastAsia="lv-LV"/>
        </w:rPr>
        <w:t xml:space="preserve">.attēls. </w:t>
      </w:r>
      <w:r w:rsidR="007E1C98" w:rsidRPr="004D243E">
        <w:rPr>
          <w:rFonts w:ascii="Cambria" w:eastAsia="Cambria" w:hAnsi="Cambria" w:cs="Cambria"/>
          <w:bCs/>
        </w:rPr>
        <w:t xml:space="preserve"> Transporta sektora SEG emisijas 2005.-2030.gadā (bāzes scenārijs) (</w:t>
      </w:r>
      <w:proofErr w:type="spellStart"/>
      <w:r w:rsidR="007E1C98" w:rsidRPr="004D243E">
        <w:rPr>
          <w:rFonts w:ascii="Cambria" w:eastAsia="Cambria" w:hAnsi="Cambria" w:cs="Cambria"/>
          <w:bCs/>
        </w:rPr>
        <w:t>kt</w:t>
      </w:r>
      <w:proofErr w:type="spellEnd"/>
      <w:r w:rsidR="007E1C98" w:rsidRPr="004D243E">
        <w:rPr>
          <w:rFonts w:ascii="Cambria" w:eastAsia="Cambria" w:hAnsi="Cambria" w:cs="Cambria"/>
          <w:bCs/>
        </w:rPr>
        <w:t xml:space="preserve"> CO</w:t>
      </w:r>
      <w:r w:rsidR="007E1C98" w:rsidRPr="004D243E">
        <w:rPr>
          <w:rFonts w:ascii="Cambria" w:eastAsia="Cambria" w:hAnsi="Cambria" w:cs="Cambria"/>
          <w:bCs/>
          <w:vertAlign w:val="subscript"/>
        </w:rPr>
        <w:t>2</w:t>
      </w:r>
      <w:r w:rsidR="007E1C98" w:rsidRPr="004D243E">
        <w:rPr>
          <w:rFonts w:ascii="Cambria" w:eastAsia="Cambria" w:hAnsi="Cambria" w:cs="Cambria"/>
          <w:bCs/>
        </w:rPr>
        <w:t xml:space="preserve"> </w:t>
      </w:r>
      <w:proofErr w:type="spellStart"/>
      <w:r w:rsidR="007E1C98" w:rsidRPr="004D243E">
        <w:rPr>
          <w:rFonts w:ascii="Cambria" w:eastAsia="Cambria" w:hAnsi="Cambria" w:cs="Cambria"/>
          <w:bCs/>
        </w:rPr>
        <w:t>ekv</w:t>
      </w:r>
      <w:proofErr w:type="spellEnd"/>
      <w:r w:rsidR="007E1C98" w:rsidRPr="004D243E">
        <w:rPr>
          <w:rFonts w:ascii="Cambria" w:eastAsia="Cambria" w:hAnsi="Cambria" w:cs="Cambria"/>
          <w:bCs/>
        </w:rPr>
        <w:t>.)</w:t>
      </w:r>
    </w:p>
    <w:p w14:paraId="55C345A7" w14:textId="3C5CD996" w:rsidR="007E1C98" w:rsidRPr="00FB2BEB" w:rsidRDefault="007E1C98" w:rsidP="00072F6A">
      <w:pPr>
        <w:pStyle w:val="Heading2"/>
      </w:pPr>
      <w:bookmarkStart w:id="698" w:name="_Toc147389933"/>
      <w:bookmarkStart w:id="699" w:name="_Toc147392414"/>
      <w:bookmarkStart w:id="700" w:name="_Toc147394714"/>
      <w:bookmarkStart w:id="701" w:name="_Toc148528051"/>
      <w:bookmarkStart w:id="702" w:name="_Toc149143807"/>
      <w:bookmarkStart w:id="703" w:name="_Toc149905922"/>
      <w:bookmarkStart w:id="704" w:name="_Toc149906155"/>
      <w:bookmarkStart w:id="705" w:name="_Toc150357186"/>
      <w:bookmarkStart w:id="706" w:name="_Toc151106390"/>
      <w:r w:rsidRPr="00FB2BEB">
        <w:t>R</w:t>
      </w:r>
      <w:r w:rsidR="009A7C77" w:rsidRPr="00FB2BEB">
        <w:t>PPI</w:t>
      </w:r>
      <w:bookmarkEnd w:id="698"/>
      <w:bookmarkEnd w:id="699"/>
      <w:bookmarkEnd w:id="700"/>
      <w:bookmarkEnd w:id="701"/>
      <w:bookmarkEnd w:id="702"/>
      <w:bookmarkEnd w:id="703"/>
      <w:bookmarkEnd w:id="704"/>
      <w:bookmarkEnd w:id="705"/>
      <w:bookmarkEnd w:id="706"/>
    </w:p>
    <w:p w14:paraId="5F2B146F" w14:textId="1B5FDAC3"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lang w:eastAsia="lv-LV"/>
        </w:rPr>
        <w:t xml:space="preserve">Ņemot vērā, ka sektors dod ieguldīju gan ES ETS, gan ne-ETS darbību SEG emisijās, tiek skatītas </w:t>
      </w:r>
      <w:r w:rsidRPr="004D243E">
        <w:rPr>
          <w:rFonts w:ascii="Cambria" w:eastAsia="Cambria" w:hAnsi="Cambria" w:cs="Cambria"/>
          <w:szCs w:val="24"/>
        </w:rPr>
        <w:t>R</w:t>
      </w:r>
      <w:r w:rsidR="00FB2BEB">
        <w:rPr>
          <w:rFonts w:ascii="Cambria" w:eastAsia="Cambria" w:hAnsi="Cambria" w:cs="Cambria"/>
          <w:szCs w:val="24"/>
        </w:rPr>
        <w:t>PPI</w:t>
      </w:r>
      <w:r w:rsidRPr="004D243E">
        <w:rPr>
          <w:rFonts w:ascii="Cambria" w:eastAsia="Cambria" w:hAnsi="Cambria" w:cs="Cambria"/>
          <w:szCs w:val="24"/>
          <w:lang w:eastAsia="lv-LV"/>
        </w:rPr>
        <w:t xml:space="preserve"> sektora kopējās SEG emisijas.</w:t>
      </w:r>
      <w:r w:rsidR="00FB2BEB">
        <w:rPr>
          <w:rFonts w:ascii="Cambria" w:eastAsia="Cambria" w:hAnsi="Cambria" w:cs="Cambria"/>
          <w:szCs w:val="24"/>
          <w:lang w:eastAsia="lv-LV"/>
        </w:rPr>
        <w:t xml:space="preserve"> </w:t>
      </w:r>
      <w:r w:rsidRPr="004D243E">
        <w:rPr>
          <w:rFonts w:ascii="Cambria" w:eastAsia="Cambria" w:hAnsi="Cambria" w:cs="Cambria"/>
          <w:szCs w:val="24"/>
        </w:rPr>
        <w:t xml:space="preserve">RPPI sektorā SEG emisiju prognožu aprēķināšanai tiek izmantotas </w:t>
      </w:r>
      <w:r w:rsidRPr="004D243E">
        <w:rPr>
          <w:rFonts w:ascii="Cambria" w:eastAsia="Cambria" w:hAnsi="Cambria" w:cs="Cambria"/>
          <w:i/>
          <w:iCs/>
          <w:szCs w:val="24"/>
        </w:rPr>
        <w:t>MS Excel</w:t>
      </w:r>
      <w:r w:rsidRPr="004D243E">
        <w:rPr>
          <w:rFonts w:ascii="Cambria" w:eastAsia="Cambria" w:hAnsi="Cambria" w:cs="Cambria"/>
          <w:szCs w:val="24"/>
        </w:rPr>
        <w:t xml:space="preserve"> datubāzes un SEG emisijas aprēķinātas saskaņā ar 2006.gada KPSP vadlīnijām.</w:t>
      </w:r>
      <w:r w:rsidR="00FB2BEB">
        <w:rPr>
          <w:rFonts w:ascii="Cambria" w:eastAsia="Cambria" w:hAnsi="Cambria" w:cs="Cambria"/>
          <w:szCs w:val="24"/>
        </w:rPr>
        <w:t xml:space="preserve"> </w:t>
      </w:r>
      <w:r w:rsidRPr="004D243E">
        <w:rPr>
          <w:rFonts w:ascii="Cambria" w:eastAsia="Cambria" w:hAnsi="Cambria" w:cs="Cambria"/>
          <w:szCs w:val="24"/>
        </w:rPr>
        <w:t>SEG prognožu emisijas no RPPI ietver CO</w:t>
      </w:r>
      <w:r w:rsidRPr="004D243E">
        <w:rPr>
          <w:rFonts w:ascii="Cambria" w:eastAsia="Cambria" w:hAnsi="Cambria" w:cs="Cambria"/>
          <w:szCs w:val="24"/>
          <w:vertAlign w:val="subscript"/>
        </w:rPr>
        <w:t>2</w:t>
      </w:r>
      <w:r w:rsidRPr="004D243E">
        <w:rPr>
          <w:rFonts w:ascii="Cambria" w:eastAsia="Cambria" w:hAnsi="Cambria" w:cs="Cambria"/>
          <w:szCs w:val="24"/>
        </w:rPr>
        <w:t>, CH</w:t>
      </w:r>
      <w:r w:rsidRPr="004D243E">
        <w:rPr>
          <w:rFonts w:ascii="Cambria" w:eastAsia="Cambria" w:hAnsi="Cambria" w:cs="Cambria"/>
          <w:szCs w:val="24"/>
          <w:vertAlign w:val="subscript"/>
        </w:rPr>
        <w:t>4</w:t>
      </w:r>
      <w:r w:rsidRPr="004D243E">
        <w:rPr>
          <w:rFonts w:ascii="Cambria" w:eastAsia="Cambria" w:hAnsi="Cambria" w:cs="Cambria"/>
          <w:szCs w:val="24"/>
        </w:rPr>
        <w:t>, N</w:t>
      </w:r>
      <w:r w:rsidRPr="004D243E">
        <w:rPr>
          <w:rFonts w:ascii="Cambria" w:eastAsia="Cambria" w:hAnsi="Cambria" w:cs="Cambria"/>
          <w:szCs w:val="24"/>
          <w:vertAlign w:val="subscript"/>
        </w:rPr>
        <w:t>2</w:t>
      </w:r>
      <w:r w:rsidRPr="004D243E">
        <w:rPr>
          <w:rFonts w:ascii="Cambria" w:eastAsia="Cambria" w:hAnsi="Cambria" w:cs="Cambria"/>
          <w:szCs w:val="24"/>
        </w:rPr>
        <w:t xml:space="preserve">O un </w:t>
      </w:r>
      <w:proofErr w:type="spellStart"/>
      <w:r w:rsidRPr="004D243E">
        <w:rPr>
          <w:rFonts w:ascii="Cambria" w:eastAsia="Cambria" w:hAnsi="Cambria" w:cs="Cambria"/>
          <w:szCs w:val="24"/>
        </w:rPr>
        <w:t>fluorētās</w:t>
      </w:r>
      <w:proofErr w:type="spellEnd"/>
      <w:r w:rsidRPr="004D243E">
        <w:rPr>
          <w:rFonts w:ascii="Cambria" w:eastAsia="Cambria" w:hAnsi="Cambria" w:cs="Cambria"/>
          <w:szCs w:val="24"/>
        </w:rPr>
        <w:t xml:space="preserve"> SEG (</w:t>
      </w:r>
      <w:proofErr w:type="spellStart"/>
      <w:r w:rsidRPr="004D243E">
        <w:rPr>
          <w:rFonts w:ascii="Cambria" w:eastAsia="Cambria" w:hAnsi="Cambria" w:cs="Cambria"/>
          <w:szCs w:val="24"/>
        </w:rPr>
        <w:t>fluorogļūdeņraži</w:t>
      </w:r>
      <w:proofErr w:type="spellEnd"/>
      <w:r w:rsidRPr="004D243E">
        <w:rPr>
          <w:rFonts w:ascii="Cambria" w:eastAsia="Cambria" w:hAnsi="Cambria" w:cs="Cambria"/>
          <w:szCs w:val="24"/>
        </w:rPr>
        <w:t xml:space="preserve"> (HFC) un sēra </w:t>
      </w:r>
      <w:proofErr w:type="spellStart"/>
      <w:r w:rsidRPr="004D243E">
        <w:rPr>
          <w:rFonts w:ascii="Cambria" w:eastAsia="Cambria" w:hAnsi="Cambria" w:cs="Cambria"/>
          <w:szCs w:val="24"/>
        </w:rPr>
        <w:t>heksafluorīds</w:t>
      </w:r>
      <w:proofErr w:type="spellEnd"/>
      <w:r w:rsidRPr="004D243E">
        <w:rPr>
          <w:rFonts w:ascii="Cambria" w:eastAsia="Cambria" w:hAnsi="Cambria" w:cs="Cambria"/>
          <w:szCs w:val="24"/>
        </w:rPr>
        <w:t xml:space="preserve"> (SF</w:t>
      </w:r>
      <w:r w:rsidRPr="004D243E">
        <w:rPr>
          <w:rFonts w:ascii="Cambria" w:eastAsia="Cambria" w:hAnsi="Cambria" w:cs="Cambria"/>
          <w:szCs w:val="24"/>
          <w:vertAlign w:val="subscript"/>
        </w:rPr>
        <w:t>6</w:t>
      </w:r>
      <w:r w:rsidRPr="004D243E">
        <w:rPr>
          <w:rFonts w:ascii="Cambria" w:eastAsia="Cambria" w:hAnsi="Cambria" w:cs="Cambria"/>
          <w:szCs w:val="24"/>
        </w:rPr>
        <w:t xml:space="preserve">)) emisijas no vairākiem </w:t>
      </w:r>
      <w:proofErr w:type="spellStart"/>
      <w:r w:rsidRPr="004D243E">
        <w:rPr>
          <w:rFonts w:ascii="Cambria" w:eastAsia="Cambria" w:hAnsi="Cambria" w:cs="Cambria"/>
          <w:szCs w:val="24"/>
        </w:rPr>
        <w:t>apakšsektoriem</w:t>
      </w:r>
      <w:proofErr w:type="spellEnd"/>
      <w:r w:rsidRPr="004D243E">
        <w:rPr>
          <w:rFonts w:ascii="Cambria" w:eastAsia="Cambria" w:hAnsi="Cambria" w:cs="Cambria"/>
          <w:szCs w:val="24"/>
        </w:rPr>
        <w:t>.</w:t>
      </w:r>
    </w:p>
    <w:p w14:paraId="12BBDEBD"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4C5CA82A" w14:textId="77777777" w:rsidR="007E1C98" w:rsidRPr="004D243E" w:rsidRDefault="007E1C98" w:rsidP="0092688E">
      <w:pPr>
        <w:pStyle w:val="ListParagraph"/>
        <w:numPr>
          <w:ilvl w:val="0"/>
          <w:numId w:val="26"/>
        </w:numPr>
        <w:ind w:left="360"/>
        <w:jc w:val="both"/>
        <w:rPr>
          <w:rFonts w:ascii="Cambria" w:eastAsia="Cambria" w:hAnsi="Cambria" w:cs="Cambria"/>
          <w:szCs w:val="24"/>
        </w:rPr>
      </w:pPr>
      <w:r w:rsidRPr="004D243E">
        <w:rPr>
          <w:rFonts w:ascii="Cambria" w:eastAsia="Cambria" w:hAnsi="Cambria" w:cs="Cambria"/>
          <w:szCs w:val="24"/>
        </w:rPr>
        <w:t xml:space="preserve">Eiropas Parlamenta un Padomes Regula (ES) Nr. 517/2014 par </w:t>
      </w:r>
      <w:proofErr w:type="spellStart"/>
      <w:r w:rsidRPr="004D243E">
        <w:rPr>
          <w:rFonts w:ascii="Cambria" w:eastAsia="Cambria" w:hAnsi="Cambria" w:cs="Cambria"/>
          <w:szCs w:val="24"/>
        </w:rPr>
        <w:t>fluorētām</w:t>
      </w:r>
      <w:proofErr w:type="spellEnd"/>
      <w:r w:rsidRPr="004D243E">
        <w:rPr>
          <w:rFonts w:ascii="Cambria" w:eastAsia="Cambria" w:hAnsi="Cambria" w:cs="Cambria"/>
          <w:szCs w:val="24"/>
        </w:rPr>
        <w:t xml:space="preserve"> siltumnīcefekta gāzēm un ar ko atceļ Regulu (EK) Nr. 842/2006;</w:t>
      </w:r>
    </w:p>
    <w:p w14:paraId="19AC333E" w14:textId="77777777" w:rsidR="007E1C98" w:rsidRPr="004D243E" w:rsidRDefault="007E1C98" w:rsidP="0092688E">
      <w:pPr>
        <w:pStyle w:val="ListParagraph"/>
        <w:numPr>
          <w:ilvl w:val="0"/>
          <w:numId w:val="26"/>
        </w:numPr>
        <w:ind w:left="360"/>
        <w:jc w:val="both"/>
        <w:rPr>
          <w:rFonts w:ascii="Cambria" w:eastAsia="Cambria" w:hAnsi="Cambria" w:cs="Cambria"/>
          <w:szCs w:val="24"/>
        </w:rPr>
      </w:pPr>
      <w:r w:rsidRPr="004D243E">
        <w:rPr>
          <w:rFonts w:ascii="Cambria" w:eastAsia="Cambria" w:hAnsi="Cambria" w:cs="Cambria"/>
          <w:szCs w:val="24"/>
        </w:rPr>
        <w:t>Eiropas Parlamenta un Padomes Direktīva 2006/40/EK (2006.gada 17.maijs) par emisijām no mehānisko transportlīdzekļu gaisa kondicionēšanas sistēmām un par grozījumiem Padomes Direktīvā 70/156/EEK.</w:t>
      </w:r>
    </w:p>
    <w:p w14:paraId="1084558A" w14:textId="56BA09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rPr>
        <w:t>RPPI sektorā ir vienādas emisijas gan bāzes scenārijā, gan NEKP pasākumu scenārijā, jo papildus politikas un pasākumi netiek paredzēti.</w:t>
      </w:r>
      <w:r w:rsidR="00FB2BEB">
        <w:rPr>
          <w:rFonts w:ascii="Cambria" w:eastAsia="Cambria" w:hAnsi="Cambria" w:cs="Cambria"/>
          <w:szCs w:val="24"/>
        </w:rPr>
        <w:t xml:space="preserve"> </w:t>
      </w:r>
      <w:r w:rsidRPr="004D243E">
        <w:rPr>
          <w:rFonts w:ascii="Cambria" w:eastAsia="Cambria" w:hAnsi="Cambria" w:cs="Cambria"/>
          <w:szCs w:val="24"/>
        </w:rPr>
        <w:t>Bāzes scenārijā RPPI sektora kopējās emisijās 2030.gadā ir novērojams vairāk nekā 100</w:t>
      </w:r>
      <w:r w:rsidR="00F423B6">
        <w:rPr>
          <w:rFonts w:ascii="Cambria" w:eastAsia="Cambria" w:hAnsi="Cambria" w:cs="Cambria"/>
          <w:szCs w:val="24"/>
        </w:rPr>
        <w:t> </w:t>
      </w:r>
      <w:r w:rsidRPr="004D243E">
        <w:rPr>
          <w:rFonts w:ascii="Cambria" w:eastAsia="Cambria" w:hAnsi="Cambria" w:cs="Cambria"/>
          <w:szCs w:val="24"/>
        </w:rPr>
        <w:t>% pieaugums sektorā pret 2005.gadu. Tomēr šis pieaugums veidojas tāpēc, ka emisijas no minerālu rūpniecības un F-gāzu izmantošanas sektoriem ir pieaugušas no 2005.gada līdz 2020.gadam. Ne-ETS rūpniecisko procesu un produktu izmantošanas (nozares zem 20 MW) sektorā SEG emisiju pieaugums ir 59</w:t>
      </w:r>
      <w:r w:rsidR="00F423B6">
        <w:rPr>
          <w:rFonts w:ascii="Cambria" w:eastAsia="Cambria" w:hAnsi="Cambria" w:cs="Cambria"/>
          <w:szCs w:val="24"/>
        </w:rPr>
        <w:t> </w:t>
      </w:r>
      <w:r w:rsidRPr="004D243E">
        <w:rPr>
          <w:rFonts w:ascii="Cambria" w:eastAsia="Cambria" w:hAnsi="Cambria" w:cs="Cambria"/>
          <w:szCs w:val="24"/>
        </w:rPr>
        <w:t>%.</w:t>
      </w:r>
    </w:p>
    <w:p w14:paraId="3FD255CA" w14:textId="77777777" w:rsidR="007E1C98" w:rsidRPr="004D243E" w:rsidRDefault="007E1C98" w:rsidP="009A7C77">
      <w:pPr>
        <w:spacing w:after="0"/>
        <w:jc w:val="center"/>
        <w:rPr>
          <w:rFonts w:ascii="Cambria" w:hAnsi="Cambria"/>
        </w:rPr>
      </w:pPr>
      <w:r w:rsidRPr="004D243E">
        <w:rPr>
          <w:rFonts w:ascii="Cambria" w:hAnsi="Cambria"/>
          <w:noProof/>
        </w:rPr>
        <w:lastRenderedPageBreak/>
        <w:drawing>
          <wp:inline distT="0" distB="0" distL="0" distR="0" wp14:anchorId="0D8F660A" wp14:editId="514A368B">
            <wp:extent cx="4190338" cy="2767369"/>
            <wp:effectExtent l="0" t="0" r="1270" b="0"/>
            <wp:docPr id="80754075" name="Picture 80754075" descr="A graph with orang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4075" name="Picture 80754075" descr="A graph with orange and blue bars&#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4196985" cy="2771759"/>
                    </a:xfrm>
                    <a:prstGeom prst="rect">
                      <a:avLst/>
                    </a:prstGeom>
                  </pic:spPr>
                </pic:pic>
              </a:graphicData>
            </a:graphic>
          </wp:inline>
        </w:drawing>
      </w:r>
    </w:p>
    <w:p w14:paraId="03320B3E" w14:textId="770D6500" w:rsidR="007E1C98" w:rsidRPr="004D243E" w:rsidRDefault="00AC4F06" w:rsidP="009A7C77">
      <w:pPr>
        <w:pStyle w:val="Caption"/>
        <w:spacing w:before="0"/>
        <w:rPr>
          <w:rFonts w:ascii="Cambria" w:eastAsia="Cambria" w:hAnsi="Cambria" w:cs="Cambria"/>
          <w:bCs/>
        </w:rPr>
      </w:pPr>
      <w:r>
        <w:rPr>
          <w:rFonts w:ascii="Cambria" w:eastAsia="Cambria" w:hAnsi="Cambria" w:cs="Cambria"/>
          <w:bCs/>
        </w:rPr>
        <w:t>4</w:t>
      </w:r>
      <w:r w:rsidR="007E1C98" w:rsidRPr="004D243E">
        <w:rPr>
          <w:rFonts w:ascii="Cambria" w:eastAsia="Cambria" w:hAnsi="Cambria" w:cs="Cambria"/>
          <w:bCs/>
        </w:rPr>
        <w:t>. attēls. Ne-ETS RPPI sektora SEG emisijas 2005. - 2030.gadā (bāzes scenārijs) (</w:t>
      </w:r>
      <w:proofErr w:type="spellStart"/>
      <w:r w:rsidR="007E1C98" w:rsidRPr="004D243E">
        <w:rPr>
          <w:rFonts w:ascii="Cambria" w:eastAsia="Cambria" w:hAnsi="Cambria" w:cs="Cambria"/>
          <w:bCs/>
        </w:rPr>
        <w:t>kt</w:t>
      </w:r>
      <w:proofErr w:type="spellEnd"/>
      <w:r w:rsidR="007E1C98" w:rsidRPr="004D243E">
        <w:rPr>
          <w:rFonts w:ascii="Cambria" w:eastAsia="Cambria" w:hAnsi="Cambria" w:cs="Cambria"/>
          <w:bCs/>
        </w:rPr>
        <w:t xml:space="preserve"> CO</w:t>
      </w:r>
      <w:r w:rsidR="007E1C98" w:rsidRPr="004D243E">
        <w:rPr>
          <w:rFonts w:ascii="Cambria" w:eastAsia="Cambria" w:hAnsi="Cambria" w:cs="Cambria"/>
          <w:bCs/>
          <w:vertAlign w:val="subscript"/>
        </w:rPr>
        <w:t>2</w:t>
      </w:r>
      <w:r w:rsidR="007E1C98" w:rsidRPr="004D243E">
        <w:rPr>
          <w:rFonts w:ascii="Cambria" w:eastAsia="Cambria" w:hAnsi="Cambria" w:cs="Cambria"/>
          <w:bCs/>
        </w:rPr>
        <w:t xml:space="preserve"> </w:t>
      </w:r>
      <w:proofErr w:type="spellStart"/>
      <w:r w:rsidR="007E1C98" w:rsidRPr="004D243E">
        <w:rPr>
          <w:rFonts w:ascii="Cambria" w:eastAsia="Cambria" w:hAnsi="Cambria" w:cs="Cambria"/>
          <w:bCs/>
        </w:rPr>
        <w:t>ekv</w:t>
      </w:r>
      <w:proofErr w:type="spellEnd"/>
      <w:r w:rsidR="007E1C98" w:rsidRPr="004D243E">
        <w:rPr>
          <w:rFonts w:ascii="Cambria" w:eastAsia="Cambria" w:hAnsi="Cambria" w:cs="Cambria"/>
          <w:bCs/>
        </w:rPr>
        <w:t>.)</w:t>
      </w:r>
    </w:p>
    <w:p w14:paraId="31E5E95F" w14:textId="77777777" w:rsidR="007E1C98" w:rsidRPr="00FB2BEB" w:rsidRDefault="007E1C98" w:rsidP="00072F6A">
      <w:pPr>
        <w:pStyle w:val="Heading2"/>
      </w:pPr>
      <w:bookmarkStart w:id="707" w:name="_Toc147389934"/>
      <w:bookmarkStart w:id="708" w:name="_Toc147392415"/>
      <w:bookmarkStart w:id="709" w:name="_Toc147394715"/>
      <w:bookmarkStart w:id="710" w:name="_Toc148528052"/>
      <w:bookmarkStart w:id="711" w:name="_Toc149143808"/>
      <w:bookmarkStart w:id="712" w:name="_Toc149905923"/>
      <w:bookmarkStart w:id="713" w:name="_Toc149906156"/>
      <w:bookmarkStart w:id="714" w:name="_Toc150357187"/>
      <w:bookmarkStart w:id="715" w:name="_Toc151106391"/>
      <w:r w:rsidRPr="00FB2BEB">
        <w:t>Lauksaimniecība</w:t>
      </w:r>
      <w:bookmarkEnd w:id="707"/>
      <w:bookmarkEnd w:id="708"/>
      <w:bookmarkEnd w:id="709"/>
      <w:bookmarkEnd w:id="710"/>
      <w:bookmarkEnd w:id="711"/>
      <w:bookmarkEnd w:id="712"/>
      <w:bookmarkEnd w:id="713"/>
      <w:bookmarkEnd w:id="714"/>
      <w:bookmarkEnd w:id="715"/>
    </w:p>
    <w:p w14:paraId="5C369C8E" w14:textId="13DF0881"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Emisiju prognozes tiek balstītas uz primāriem aktivitātes datiem, ko sniegusi </w:t>
      </w:r>
      <w:r w:rsidR="00BA5A07">
        <w:rPr>
          <w:rFonts w:ascii="Cambria" w:eastAsia="Cambria" w:hAnsi="Cambria" w:cs="Cambria"/>
          <w:szCs w:val="24"/>
        </w:rPr>
        <w:t>ZM</w:t>
      </w:r>
      <w:r w:rsidRPr="004D243E">
        <w:rPr>
          <w:rFonts w:ascii="Cambria" w:eastAsia="Cambria" w:hAnsi="Cambria" w:cs="Cambria"/>
          <w:szCs w:val="24"/>
        </w:rPr>
        <w:t xml:space="preserve"> sadarbībā ar L</w:t>
      </w:r>
      <w:r w:rsidR="00BA5A07">
        <w:rPr>
          <w:rFonts w:ascii="Cambria" w:eastAsia="Cambria" w:hAnsi="Cambria" w:cs="Cambria"/>
          <w:szCs w:val="24"/>
        </w:rPr>
        <w:t>BTU</w:t>
      </w:r>
      <w:r w:rsidRPr="004D243E">
        <w:rPr>
          <w:rFonts w:ascii="Cambria" w:eastAsia="Cambria" w:hAnsi="Cambria" w:cs="Cambria"/>
          <w:szCs w:val="24"/>
        </w:rPr>
        <w:t xml:space="preserve">. Ekonometrisko scenāriju bāzes modelis Latvijas lauksaimniecības nozares analīzei (LASAM) tiek izmantots Latvijas lauksaimniecības darbības datu ģenerēšanai. Ar ekonometriskajiem modeļiem aprēķināts lauksaimniecības dzīvnieku skaits, kultūraugu </w:t>
      </w:r>
      <w:proofErr w:type="spellStart"/>
      <w:r w:rsidRPr="004D243E">
        <w:rPr>
          <w:rFonts w:ascii="Cambria" w:eastAsia="Cambria" w:hAnsi="Cambria" w:cs="Cambria"/>
          <w:szCs w:val="24"/>
        </w:rPr>
        <w:t>sējplatība</w:t>
      </w:r>
      <w:proofErr w:type="spellEnd"/>
      <w:r w:rsidRPr="004D243E">
        <w:rPr>
          <w:rFonts w:ascii="Cambria" w:eastAsia="Cambria" w:hAnsi="Cambria" w:cs="Cambria"/>
          <w:szCs w:val="24"/>
        </w:rPr>
        <w:t xml:space="preserve"> un ražība, kā arī slāpekļa minerālmēslu patēriņš. Organiskā mēslojuma izlietojums, kūtsmēslu apsaimniekošanas sistēmu sadalījums prognozēts pēc </w:t>
      </w:r>
      <w:r w:rsidR="00BA5A07">
        <w:rPr>
          <w:rFonts w:ascii="Cambria" w:eastAsia="Cambria" w:hAnsi="Cambria" w:cs="Cambria"/>
          <w:szCs w:val="24"/>
        </w:rPr>
        <w:t>LBTU</w:t>
      </w:r>
      <w:r w:rsidRPr="004D243E">
        <w:rPr>
          <w:rFonts w:ascii="Cambria" w:eastAsia="Cambria" w:hAnsi="Cambria" w:cs="Cambria"/>
          <w:szCs w:val="24"/>
        </w:rPr>
        <w:t xml:space="preserve"> Tehniskās fakultātes zinātnieku izstrādāta algoritma, balstoties uz ilggadīgiem novērojumiem un detalizētu tehnoloģiskā progresa izpēti, kā arī biogāzes staciju </w:t>
      </w:r>
      <w:proofErr w:type="spellStart"/>
      <w:r w:rsidRPr="004D243E">
        <w:rPr>
          <w:rFonts w:ascii="Cambria" w:eastAsia="Cambria" w:hAnsi="Cambria" w:cs="Cambria"/>
          <w:szCs w:val="24"/>
        </w:rPr>
        <w:t>apsekojumu</w:t>
      </w:r>
      <w:proofErr w:type="spellEnd"/>
      <w:r w:rsidRPr="004D243E">
        <w:rPr>
          <w:rFonts w:ascii="Cambria" w:eastAsia="Cambria" w:hAnsi="Cambria" w:cs="Cambria"/>
          <w:szCs w:val="24"/>
        </w:rPr>
        <w:t xml:space="preserve"> datiem. Lauksaimniecības sektora SEG emisijas aprēķinātas saskaņā ar 2006.gada KPSP vadlīnijām.</w:t>
      </w:r>
    </w:p>
    <w:p w14:paraId="3620E986" w14:textId="1EB16508"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 xml:space="preserve">Bāzes scenārija aprēķinu pamatā tiek izmantoti </w:t>
      </w:r>
      <w:proofErr w:type="spellStart"/>
      <w:r w:rsidRPr="004D243E">
        <w:rPr>
          <w:rFonts w:ascii="Cambria" w:eastAsia="Cambria" w:hAnsi="Cambria" w:cs="Cambria"/>
          <w:szCs w:val="24"/>
          <w:lang w:eastAsia="lv-LV"/>
        </w:rPr>
        <w:t>sektorālo</w:t>
      </w:r>
      <w:proofErr w:type="spellEnd"/>
      <w:r w:rsidRPr="004D243E">
        <w:rPr>
          <w:rFonts w:ascii="Cambria" w:eastAsia="Cambria" w:hAnsi="Cambria" w:cs="Cambria"/>
          <w:szCs w:val="24"/>
          <w:lang w:eastAsia="lv-LV"/>
        </w:rPr>
        <w:t xml:space="preserve"> ministriju iesniegtie aktivitāšu datu (piemēram, </w:t>
      </w:r>
      <w:r w:rsidRPr="004D243E">
        <w:rPr>
          <w:rFonts w:ascii="Cambria" w:eastAsia="Cambria" w:hAnsi="Cambria" w:cs="Cambria"/>
          <w:szCs w:val="24"/>
          <w:shd w:val="clear" w:color="auto" w:fill="FFFFFF"/>
        </w:rPr>
        <w:t>liellopu skaits, slāpekļa daudzums kūtsmēslos pēc lauksaimniecības dzīvnieku sugas, lauksaimniecības kultūru kopraža u.c.</w:t>
      </w:r>
      <w:r w:rsidRPr="004D243E">
        <w:rPr>
          <w:rFonts w:ascii="Cambria" w:eastAsia="Cambria" w:hAnsi="Cambria" w:cs="Cambria"/>
          <w:szCs w:val="24"/>
          <w:lang w:eastAsia="lv-LV"/>
        </w:rPr>
        <w:t xml:space="preserve">) prognožu aprēķini. Iesniedzamie aktivitātes dati bāzes scenārijam tiek sagatavoti saskaņā ar </w:t>
      </w:r>
      <w:r w:rsidR="00BA5A07">
        <w:rPr>
          <w:rFonts w:ascii="Cambria" w:eastAsia="Cambria" w:hAnsi="Cambria" w:cs="Cambria"/>
          <w:szCs w:val="24"/>
          <w:lang w:eastAsia="lv-LV"/>
        </w:rPr>
        <w:t>SEG inventarizācijas sagatavošanas prasībām</w:t>
      </w:r>
      <w:r w:rsidRPr="004D243E">
        <w:rPr>
          <w:rFonts w:ascii="Cambria" w:eastAsia="Cambria" w:hAnsi="Cambria" w:cs="Cambria"/>
          <w:szCs w:val="24"/>
          <w:lang w:eastAsia="lv-LV"/>
        </w:rPr>
        <w:t xml:space="preserve">. </w:t>
      </w:r>
    </w:p>
    <w:p w14:paraId="27AB8FC6"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7BB76D74"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Atbalsts lopkopībai, lai izstrādātu barošanas plānus un veicinātu augstas kvalitātes barības izmantošanu;</w:t>
      </w:r>
    </w:p>
    <w:p w14:paraId="46EEE2C4"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Pākšaugu ieviešana kultūraugu rotācijā;</w:t>
      </w:r>
    </w:p>
    <w:p w14:paraId="557E5B22"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Nitrātu jutīgo teritoriju apsaimniekošana;</w:t>
      </w:r>
    </w:p>
    <w:p w14:paraId="6B7B10B3"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Prasības augsnes un ūdens aizsardzībai no lauksaimniecības piesārņojuma, ko izraisa nitrāti;</w:t>
      </w:r>
    </w:p>
    <w:p w14:paraId="6B3C8BB3"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Kultūraugu mēslošanas plāni jutīgajās zonās;</w:t>
      </w:r>
    </w:p>
    <w:p w14:paraId="0CC848CB"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Prasības kūtsmēslu uzglabāšanai un izkliedei;</w:t>
      </w:r>
    </w:p>
    <w:p w14:paraId="7A9D4379"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Meliorācijas sistēmu uzturēšana;</w:t>
      </w:r>
    </w:p>
    <w:p w14:paraId="7E326DD7"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Bioloģiskās lauksaimniecības zemes platības palielinājums attiecībā pret kopējo lauksaimniecībai izmantojamo zemi;</w:t>
      </w:r>
    </w:p>
    <w:p w14:paraId="6FACDF18"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Ekstensīva augu seka;</w:t>
      </w:r>
    </w:p>
    <w:p w14:paraId="55F77DA6" w14:textId="77777777" w:rsidR="007E1C98" w:rsidRPr="004D243E" w:rsidRDefault="007E1C98" w:rsidP="0092688E">
      <w:pPr>
        <w:pStyle w:val="ListParagraph"/>
        <w:numPr>
          <w:ilvl w:val="0"/>
          <w:numId w:val="25"/>
        </w:numPr>
        <w:jc w:val="both"/>
        <w:rPr>
          <w:rFonts w:ascii="Cambria" w:eastAsia="Cambria" w:hAnsi="Cambria" w:cs="Cambria"/>
          <w:szCs w:val="24"/>
        </w:rPr>
      </w:pPr>
      <w:r w:rsidRPr="004D243E">
        <w:rPr>
          <w:rFonts w:ascii="Cambria" w:eastAsia="Cambria" w:hAnsi="Cambria" w:cs="Cambria"/>
          <w:szCs w:val="24"/>
        </w:rPr>
        <w:t>Atbalsts precīzās lauksaimniecības tehnoloģiju attīstībai augkopības saimniecībās, lai samazinātu slāpekļa izmantošanu.</w:t>
      </w:r>
    </w:p>
    <w:p w14:paraId="129C32BB"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lastRenderedPageBreak/>
        <w:t>Lauksaimniecības pasākumiem nav bijuši pietiekami dati un atbilstoša pasākuma ieviešanas monitoringa sistēma, lai aprēķinātu bāzes scenārija pasākumu ietekmi uz SEG emisiju samazinājumu. Emisiju samazinājums ir saistīts arī ar iesniegto aktivitāšu datu prognozi.</w:t>
      </w:r>
    </w:p>
    <w:p w14:paraId="0D52F938" w14:textId="5EF14138" w:rsidR="007E1C98" w:rsidRPr="004D243E" w:rsidRDefault="007E1C98" w:rsidP="0075566E">
      <w:pPr>
        <w:spacing w:after="0"/>
        <w:jc w:val="both"/>
        <w:rPr>
          <w:rFonts w:ascii="Cambria" w:eastAsia="Cambria" w:hAnsi="Cambria" w:cs="Cambria"/>
          <w:szCs w:val="24"/>
          <w:lang w:eastAsia="lv-LV"/>
        </w:rPr>
      </w:pPr>
      <w:r w:rsidRPr="004D243E">
        <w:rPr>
          <w:rFonts w:ascii="Cambria" w:eastAsia="Cambria" w:hAnsi="Cambria" w:cs="Cambria"/>
          <w:szCs w:val="24"/>
          <w:lang w:eastAsia="lv-LV"/>
        </w:rPr>
        <w:t>Kopējās lauksaimniecības SEG emisijas 2030. gadā pieaugušas par 23% salīdzinājumā ar 2005. gadu. Bāzes scenārijā 2030. gadā lauksaimniecībā SEG emisijas pieaugušas lauksaimniecības dzīvnieku zarnu fermentācijas procesiem</w:t>
      </w:r>
      <w:r w:rsidR="00F423B6">
        <w:rPr>
          <w:rFonts w:ascii="Cambria" w:eastAsia="Cambria" w:hAnsi="Cambria" w:cs="Cambria"/>
          <w:szCs w:val="24"/>
          <w:lang w:eastAsia="lv-LV"/>
        </w:rPr>
        <w:t xml:space="preserve"> </w:t>
      </w:r>
      <w:r w:rsidRPr="004D243E">
        <w:rPr>
          <w:rFonts w:ascii="Cambria" w:eastAsia="Cambria" w:hAnsi="Cambria" w:cs="Cambria"/>
          <w:szCs w:val="24"/>
          <w:lang w:eastAsia="lv-LV"/>
        </w:rPr>
        <w:t>(5</w:t>
      </w:r>
      <w:r w:rsidR="00F423B6">
        <w:rPr>
          <w:rFonts w:ascii="Cambria" w:eastAsia="Cambria" w:hAnsi="Cambria" w:cs="Cambria"/>
          <w:szCs w:val="24"/>
          <w:lang w:eastAsia="lv-LV"/>
        </w:rPr>
        <w:t> </w:t>
      </w:r>
      <w:r w:rsidRPr="004D243E">
        <w:rPr>
          <w:rFonts w:ascii="Cambria" w:eastAsia="Cambria" w:hAnsi="Cambria" w:cs="Cambria"/>
          <w:szCs w:val="24"/>
          <w:lang w:eastAsia="lv-LV"/>
        </w:rPr>
        <w:t>%), lauksaimniecības augšņu  (41</w:t>
      </w:r>
      <w:r w:rsidR="00F423B6">
        <w:rPr>
          <w:rFonts w:ascii="Cambria" w:eastAsia="Cambria" w:hAnsi="Cambria" w:cs="Cambria"/>
          <w:szCs w:val="24"/>
          <w:lang w:eastAsia="lv-LV"/>
        </w:rPr>
        <w:t> </w:t>
      </w:r>
      <w:r w:rsidRPr="004D243E">
        <w:rPr>
          <w:rFonts w:ascii="Cambria" w:eastAsia="Cambria" w:hAnsi="Cambria" w:cs="Cambria"/>
          <w:szCs w:val="24"/>
          <w:lang w:eastAsia="lv-LV"/>
        </w:rPr>
        <w:t>%), kaļķošanas un karbamīdu izmantošanas (virs 100</w:t>
      </w:r>
      <w:r w:rsidR="00F423B6">
        <w:rPr>
          <w:rFonts w:ascii="Cambria" w:eastAsia="Cambria" w:hAnsi="Cambria" w:cs="Cambria"/>
          <w:szCs w:val="24"/>
          <w:lang w:eastAsia="lv-LV"/>
        </w:rPr>
        <w:t> </w:t>
      </w:r>
      <w:r w:rsidRPr="004D243E">
        <w:rPr>
          <w:rFonts w:ascii="Cambria" w:eastAsia="Cambria" w:hAnsi="Cambria" w:cs="Cambria"/>
          <w:szCs w:val="24"/>
          <w:lang w:eastAsia="lv-LV"/>
        </w:rPr>
        <w:t xml:space="preserve">%, bet jāņem vērā, ka šo </w:t>
      </w:r>
      <w:proofErr w:type="spellStart"/>
      <w:r w:rsidRPr="004D243E">
        <w:rPr>
          <w:rFonts w:ascii="Cambria" w:eastAsia="Cambria" w:hAnsi="Cambria" w:cs="Cambria"/>
          <w:szCs w:val="24"/>
          <w:lang w:eastAsia="lv-LV"/>
        </w:rPr>
        <w:t>apakšsektoru</w:t>
      </w:r>
      <w:proofErr w:type="spellEnd"/>
      <w:r w:rsidRPr="004D243E">
        <w:rPr>
          <w:rFonts w:ascii="Cambria" w:eastAsia="Cambria" w:hAnsi="Cambria" w:cs="Cambria"/>
          <w:szCs w:val="24"/>
          <w:lang w:eastAsia="lv-LV"/>
        </w:rPr>
        <w:t xml:space="preserve"> īpatsvars ir salīdzinoši neliels) salīdzinājumā ar 2005. gadu. Savukārt SEG emisijas 2030. gadā</w:t>
      </w:r>
      <w:r w:rsidRPr="004D243E" w:rsidDel="0008311A">
        <w:rPr>
          <w:rFonts w:ascii="Cambria" w:eastAsia="Cambria" w:hAnsi="Cambria" w:cs="Cambria"/>
          <w:szCs w:val="24"/>
          <w:lang w:eastAsia="lv-LV"/>
        </w:rPr>
        <w:t xml:space="preserve"> </w:t>
      </w:r>
      <w:r w:rsidRPr="004D243E">
        <w:rPr>
          <w:rFonts w:ascii="Cambria" w:eastAsia="Cambria" w:hAnsi="Cambria" w:cs="Cambria"/>
          <w:szCs w:val="24"/>
          <w:lang w:eastAsia="lv-LV"/>
        </w:rPr>
        <w:t>samazinājušās kūtsmēslu apsaimniekošanas sektorā (24</w:t>
      </w:r>
      <w:r w:rsidR="00F423B6">
        <w:rPr>
          <w:rFonts w:ascii="Cambria" w:eastAsia="Cambria" w:hAnsi="Cambria" w:cs="Cambria"/>
          <w:szCs w:val="24"/>
          <w:lang w:eastAsia="lv-LV"/>
        </w:rPr>
        <w:t> </w:t>
      </w:r>
      <w:r w:rsidRPr="004D243E">
        <w:rPr>
          <w:rFonts w:ascii="Cambria" w:eastAsia="Cambria" w:hAnsi="Cambria" w:cs="Cambria"/>
          <w:szCs w:val="24"/>
          <w:lang w:eastAsia="lv-LV"/>
        </w:rPr>
        <w:t>%) salīdzinājumā ar 2005. gadu.</w:t>
      </w:r>
    </w:p>
    <w:p w14:paraId="432F7F2F" w14:textId="77777777" w:rsidR="007E1C98" w:rsidRPr="004D243E" w:rsidRDefault="007E1C98" w:rsidP="0075566E">
      <w:pPr>
        <w:spacing w:before="0" w:after="0"/>
        <w:jc w:val="center"/>
        <w:rPr>
          <w:rFonts w:ascii="Cambria" w:hAnsi="Cambria"/>
        </w:rPr>
      </w:pPr>
      <w:r w:rsidRPr="004D243E">
        <w:rPr>
          <w:rFonts w:ascii="Cambria" w:hAnsi="Cambria"/>
          <w:noProof/>
        </w:rPr>
        <w:drawing>
          <wp:inline distT="0" distB="0" distL="0" distR="0" wp14:anchorId="271B5315" wp14:editId="26AE8A1A">
            <wp:extent cx="4180114" cy="2438400"/>
            <wp:effectExtent l="0" t="0" r="0" b="0"/>
            <wp:docPr id="2019248491" name="Picture 201924849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48491" name="Picture 2019248491" descr="A graph with numbers and text&#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4180939" cy="2438881"/>
                    </a:xfrm>
                    <a:prstGeom prst="rect">
                      <a:avLst/>
                    </a:prstGeom>
                  </pic:spPr>
                </pic:pic>
              </a:graphicData>
            </a:graphic>
          </wp:inline>
        </w:drawing>
      </w:r>
    </w:p>
    <w:p w14:paraId="102EFD80" w14:textId="11E64C0B" w:rsidR="007E1C98" w:rsidRPr="004D243E" w:rsidRDefault="00AC4F06" w:rsidP="009A7C77">
      <w:pPr>
        <w:pStyle w:val="Caption"/>
        <w:spacing w:before="0"/>
        <w:rPr>
          <w:rFonts w:ascii="Cambria" w:eastAsia="Cambria" w:hAnsi="Cambria" w:cs="Cambria"/>
          <w:bCs/>
        </w:rPr>
      </w:pPr>
      <w:r>
        <w:rPr>
          <w:rFonts w:ascii="Cambria" w:eastAsia="Cambria" w:hAnsi="Cambria" w:cs="Cambria"/>
          <w:bCs/>
          <w:lang w:eastAsia="lv-LV"/>
        </w:rPr>
        <w:t>5</w:t>
      </w:r>
      <w:r w:rsidR="007E1C98" w:rsidRPr="004D243E">
        <w:rPr>
          <w:rFonts w:ascii="Cambria" w:eastAsia="Cambria" w:hAnsi="Cambria" w:cs="Cambria"/>
          <w:bCs/>
          <w:lang w:eastAsia="lv-LV"/>
        </w:rPr>
        <w:t xml:space="preserve">.attēls. </w:t>
      </w:r>
      <w:r w:rsidR="007E1C98" w:rsidRPr="004D243E">
        <w:rPr>
          <w:rFonts w:ascii="Cambria" w:eastAsia="Cambria" w:hAnsi="Cambria" w:cs="Cambria"/>
          <w:bCs/>
        </w:rPr>
        <w:t xml:space="preserve"> Lauksaimniecības sektora SEG emisijas 2005.-2030.gadā (bāzes scenārijs) (</w:t>
      </w:r>
      <w:proofErr w:type="spellStart"/>
      <w:r w:rsidR="007E1C98" w:rsidRPr="004D243E">
        <w:rPr>
          <w:rFonts w:ascii="Cambria" w:eastAsia="Cambria" w:hAnsi="Cambria" w:cs="Cambria"/>
          <w:bCs/>
        </w:rPr>
        <w:t>kt</w:t>
      </w:r>
      <w:proofErr w:type="spellEnd"/>
      <w:r w:rsidR="007E1C98" w:rsidRPr="004D243E">
        <w:rPr>
          <w:rFonts w:ascii="Cambria" w:eastAsia="Cambria" w:hAnsi="Cambria" w:cs="Cambria"/>
          <w:bCs/>
        </w:rPr>
        <w:t xml:space="preserve"> CO</w:t>
      </w:r>
      <w:r w:rsidR="007E1C98" w:rsidRPr="004D243E">
        <w:rPr>
          <w:rFonts w:ascii="Cambria" w:eastAsia="Cambria" w:hAnsi="Cambria" w:cs="Cambria"/>
          <w:bCs/>
          <w:vertAlign w:val="subscript"/>
        </w:rPr>
        <w:t>2</w:t>
      </w:r>
      <w:r w:rsidR="007E1C98" w:rsidRPr="004D243E">
        <w:rPr>
          <w:rFonts w:ascii="Cambria" w:eastAsia="Cambria" w:hAnsi="Cambria" w:cs="Cambria"/>
          <w:bCs/>
        </w:rPr>
        <w:t xml:space="preserve"> </w:t>
      </w:r>
      <w:proofErr w:type="spellStart"/>
      <w:r w:rsidR="007E1C98" w:rsidRPr="004D243E">
        <w:rPr>
          <w:rFonts w:ascii="Cambria" w:eastAsia="Cambria" w:hAnsi="Cambria" w:cs="Cambria"/>
          <w:bCs/>
        </w:rPr>
        <w:t>ekv</w:t>
      </w:r>
      <w:proofErr w:type="spellEnd"/>
      <w:r w:rsidR="007E1C98" w:rsidRPr="004D243E">
        <w:rPr>
          <w:rFonts w:ascii="Cambria" w:eastAsia="Cambria" w:hAnsi="Cambria" w:cs="Cambria"/>
          <w:bCs/>
        </w:rPr>
        <w:t>.)</w:t>
      </w:r>
    </w:p>
    <w:p w14:paraId="75BFDFA7" w14:textId="77777777" w:rsidR="007E1C98" w:rsidRPr="00FB2BEB" w:rsidRDefault="007E1C98" w:rsidP="00072F6A">
      <w:pPr>
        <w:pStyle w:val="Heading2"/>
      </w:pPr>
      <w:bookmarkStart w:id="716" w:name="_Toc147389935"/>
      <w:bookmarkStart w:id="717" w:name="_Toc147392416"/>
      <w:bookmarkStart w:id="718" w:name="_Toc147394716"/>
      <w:bookmarkStart w:id="719" w:name="_Toc148528053"/>
      <w:bookmarkStart w:id="720" w:name="_Toc149143809"/>
      <w:bookmarkStart w:id="721" w:name="_Toc149905924"/>
      <w:bookmarkStart w:id="722" w:name="_Toc149906157"/>
      <w:bookmarkStart w:id="723" w:name="_Toc150357188"/>
      <w:bookmarkStart w:id="724" w:name="_Toc151106392"/>
      <w:r w:rsidRPr="00FB2BEB">
        <w:t>Atkritumu apsaimniekošana</w:t>
      </w:r>
      <w:bookmarkEnd w:id="716"/>
      <w:bookmarkEnd w:id="717"/>
      <w:bookmarkEnd w:id="718"/>
      <w:bookmarkEnd w:id="719"/>
      <w:bookmarkEnd w:id="720"/>
      <w:bookmarkEnd w:id="721"/>
      <w:bookmarkEnd w:id="722"/>
      <w:bookmarkEnd w:id="723"/>
      <w:bookmarkEnd w:id="724"/>
    </w:p>
    <w:p w14:paraId="5CF406CC" w14:textId="0036B232"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Atkritumu apsaimniekošanas sektorā tiek ietverta atkritumu apsaimniekošana un notekūdeņu apsaimniekošana. Prognozējot SEG emisijas no atkritumu apglabāšanas, sadedzināšanas un kompostēšanas, tiek izmantotas emisiju aprēķinu metodes no 2006.</w:t>
      </w:r>
      <w:r w:rsidR="00BA794F">
        <w:rPr>
          <w:rFonts w:ascii="Cambria" w:eastAsia="Cambria" w:hAnsi="Cambria" w:cs="Cambria"/>
          <w:szCs w:val="24"/>
        </w:rPr>
        <w:t xml:space="preserve"> </w:t>
      </w:r>
      <w:r w:rsidRPr="004D243E">
        <w:rPr>
          <w:rFonts w:ascii="Cambria" w:eastAsia="Cambria" w:hAnsi="Cambria" w:cs="Cambria"/>
          <w:szCs w:val="24"/>
        </w:rPr>
        <w:t xml:space="preserve">gada KPSP vadlīnijām. Prognozējot apglabāto, sadedzināto un kompostēto atkritumu daudzumus, tiek izmantotas aplēses no Atkritumu apsaimniekošanas </w:t>
      </w:r>
      <w:r w:rsidR="00C64E25">
        <w:rPr>
          <w:rFonts w:ascii="Cambria" w:eastAsia="Cambria" w:hAnsi="Cambria" w:cs="Cambria"/>
          <w:szCs w:val="24"/>
        </w:rPr>
        <w:t xml:space="preserve">valsts </w:t>
      </w:r>
      <w:r w:rsidRPr="004D243E">
        <w:rPr>
          <w:rFonts w:ascii="Cambria" w:eastAsia="Cambria" w:hAnsi="Cambria" w:cs="Cambria"/>
          <w:szCs w:val="24"/>
        </w:rPr>
        <w:t>plāna 2021. - 2028.gadam, pieņemot ka Latvija izpildīs noteiktos atkritumu pārstrādes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18B5A723" w14:textId="4D5ED32C" w:rsidR="007E1C98" w:rsidRPr="00AC4F06" w:rsidRDefault="007E1C98" w:rsidP="007E1C98">
      <w:pPr>
        <w:jc w:val="both"/>
        <w:rPr>
          <w:rFonts w:ascii="Cambria" w:eastAsia="Cambria" w:hAnsi="Cambria" w:cs="Cambria"/>
          <w:szCs w:val="24"/>
        </w:rPr>
      </w:pPr>
      <w:r w:rsidRPr="00AC4F06">
        <w:rPr>
          <w:rFonts w:ascii="Cambria" w:eastAsia="Cambria" w:hAnsi="Cambria" w:cs="Cambria"/>
          <w:szCs w:val="24"/>
        </w:rPr>
        <w:t>Prognozējot SEG emisijas no notekūdeņu apsaimniekošanas, arī tiek izmantotas emisiju aprēķinu metodes no 2006.</w:t>
      </w:r>
      <w:r w:rsidR="00BA794F" w:rsidRPr="00AC4F06">
        <w:rPr>
          <w:rFonts w:ascii="Cambria" w:eastAsia="Cambria" w:hAnsi="Cambria" w:cs="Cambria"/>
          <w:szCs w:val="24"/>
        </w:rPr>
        <w:t xml:space="preserve"> </w:t>
      </w:r>
      <w:r w:rsidRPr="00AC4F06">
        <w:rPr>
          <w:rFonts w:ascii="Cambria" w:eastAsia="Cambria" w:hAnsi="Cambria" w:cs="Cambria"/>
          <w:szCs w:val="24"/>
        </w:rPr>
        <w:t>gada KPSP vadlīnijām, iedzīvotāju skaita un IKP prognozes, kā arī esošās tendences attiecībā uz notekūdeņu apsaimniekošanu</w:t>
      </w:r>
      <w:r w:rsidR="006153DE" w:rsidRPr="00AC4F06">
        <w:rPr>
          <w:rFonts w:ascii="Cambria" w:eastAsia="Cambria" w:hAnsi="Cambria" w:cs="Cambria"/>
          <w:szCs w:val="24"/>
        </w:rPr>
        <w:t xml:space="preserve">, tas ir </w:t>
      </w:r>
      <w:r w:rsidR="0094301C" w:rsidRPr="00AC4F06">
        <w:rPr>
          <w:rFonts w:ascii="Cambria" w:hAnsi="Cambria"/>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p>
    <w:p w14:paraId="0BD9BA31"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3AC8A06D" w14:textId="77777777" w:rsidR="007E1C98" w:rsidRPr="004D243E" w:rsidRDefault="007E1C98" w:rsidP="0092688E">
      <w:pPr>
        <w:pStyle w:val="ListParagraph"/>
        <w:numPr>
          <w:ilvl w:val="0"/>
          <w:numId w:val="27"/>
        </w:numPr>
        <w:jc w:val="both"/>
        <w:rPr>
          <w:rFonts w:ascii="Cambria" w:eastAsia="Cambria" w:hAnsi="Cambria" w:cs="Cambria"/>
          <w:szCs w:val="24"/>
        </w:rPr>
      </w:pPr>
      <w:r w:rsidRPr="004D243E">
        <w:rPr>
          <w:rFonts w:ascii="Cambria" w:eastAsia="Cambria" w:hAnsi="Cambria" w:cs="Cambria"/>
          <w:szCs w:val="24"/>
        </w:rPr>
        <w:t>Sadzīves atkritumu pārstrādes palielināšana;</w:t>
      </w:r>
    </w:p>
    <w:p w14:paraId="3DBF3909" w14:textId="77777777" w:rsidR="007E1C98" w:rsidRPr="004D243E" w:rsidRDefault="007E1C98" w:rsidP="0092688E">
      <w:pPr>
        <w:pStyle w:val="ListParagraph"/>
        <w:numPr>
          <w:ilvl w:val="0"/>
          <w:numId w:val="27"/>
        </w:numPr>
        <w:jc w:val="both"/>
        <w:rPr>
          <w:rFonts w:ascii="Cambria" w:eastAsia="Cambria" w:hAnsi="Cambria" w:cs="Cambria"/>
          <w:szCs w:val="24"/>
        </w:rPr>
      </w:pPr>
      <w:r w:rsidRPr="004D243E">
        <w:rPr>
          <w:rFonts w:ascii="Cambria" w:eastAsia="Cambria" w:hAnsi="Cambria" w:cs="Cambria"/>
          <w:szCs w:val="24"/>
        </w:rPr>
        <w:t>Palielināta bioloģisko atkritumu sagatavošana pārstrādei (līdz 210 000 t gadā);</w:t>
      </w:r>
    </w:p>
    <w:p w14:paraId="6BFBD407" w14:textId="77777777" w:rsidR="007E1C98" w:rsidRPr="004D243E" w:rsidRDefault="007E1C98" w:rsidP="0092688E">
      <w:pPr>
        <w:pStyle w:val="ListParagraph"/>
        <w:numPr>
          <w:ilvl w:val="0"/>
          <w:numId w:val="27"/>
        </w:numPr>
        <w:jc w:val="both"/>
        <w:rPr>
          <w:rFonts w:ascii="Cambria" w:eastAsia="Cambria" w:hAnsi="Cambria" w:cs="Cambria"/>
          <w:szCs w:val="24"/>
        </w:rPr>
      </w:pPr>
      <w:r w:rsidRPr="004D243E">
        <w:rPr>
          <w:rFonts w:ascii="Cambria" w:eastAsia="Cambria" w:hAnsi="Cambria" w:cs="Cambria"/>
          <w:szCs w:val="24"/>
        </w:rPr>
        <w:t>Palielināta bioloģisko atkritumu pārstrāde (līdz 110 000 t gadā).</w:t>
      </w:r>
    </w:p>
    <w:p w14:paraId="3701EE81"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Bioloģisko atkritumu sagatavošana pārstrādei palielināšana sniedz 2 </w:t>
      </w:r>
      <w:proofErr w:type="spellStart"/>
      <w:r w:rsidRPr="004D243E">
        <w:rPr>
          <w:rFonts w:ascii="Cambria" w:eastAsia="Cambria" w:hAnsi="Cambria" w:cs="Cambria"/>
          <w:szCs w:val="24"/>
        </w:rPr>
        <w:t>kt</w:t>
      </w:r>
      <w:proofErr w:type="spellEnd"/>
      <w:r w:rsidRPr="004D243E">
        <w:rPr>
          <w:rFonts w:ascii="Cambria" w:eastAsia="Cambria" w:hAnsi="Cambria" w:cs="Cambria"/>
          <w:szCs w:val="24"/>
        </w:rPr>
        <w:t xml:space="preserve"> CO</w:t>
      </w:r>
      <w:r w:rsidRPr="004D243E">
        <w:rPr>
          <w:rFonts w:ascii="Cambria" w:eastAsia="Cambria" w:hAnsi="Cambria" w:cs="Cambria"/>
          <w:szCs w:val="24"/>
          <w:vertAlign w:val="subscript"/>
        </w:rPr>
        <w:t>2</w:t>
      </w:r>
      <w:r w:rsidRPr="004D243E">
        <w:rPr>
          <w:rFonts w:ascii="Cambria" w:eastAsia="Cambria" w:hAnsi="Cambria" w:cs="Cambria"/>
          <w:szCs w:val="24"/>
        </w:rPr>
        <w:t xml:space="preserve"> </w:t>
      </w:r>
      <w:proofErr w:type="spellStart"/>
      <w:r w:rsidRPr="004D243E">
        <w:rPr>
          <w:rFonts w:ascii="Cambria" w:eastAsia="Cambria" w:hAnsi="Cambria" w:cs="Cambria"/>
          <w:szCs w:val="24"/>
        </w:rPr>
        <w:t>ekv</w:t>
      </w:r>
      <w:proofErr w:type="spellEnd"/>
      <w:r w:rsidRPr="004D243E">
        <w:rPr>
          <w:rFonts w:ascii="Cambria" w:eastAsia="Cambria" w:hAnsi="Cambria" w:cs="Cambria"/>
          <w:szCs w:val="24"/>
        </w:rPr>
        <w:t>./gadā emisiju ietaupījuma.</w:t>
      </w:r>
    </w:p>
    <w:p w14:paraId="60279C4F" w14:textId="54C53B96" w:rsidR="007E1C98" w:rsidRPr="004D243E" w:rsidRDefault="007E1C98" w:rsidP="0075566E">
      <w:pPr>
        <w:spacing w:after="0"/>
        <w:jc w:val="both"/>
        <w:rPr>
          <w:rFonts w:ascii="Cambria" w:eastAsia="Cambria" w:hAnsi="Cambria" w:cs="Cambria"/>
          <w:szCs w:val="24"/>
          <w:lang w:eastAsia="lv-LV"/>
        </w:rPr>
      </w:pPr>
      <w:r w:rsidRPr="004D243E">
        <w:rPr>
          <w:rFonts w:ascii="Cambria" w:eastAsia="Cambria" w:hAnsi="Cambria" w:cs="Cambria"/>
          <w:szCs w:val="24"/>
          <w:lang w:eastAsia="lv-LV"/>
        </w:rPr>
        <w:lastRenderedPageBreak/>
        <w:t xml:space="preserve">Bāzes scenārijā atkritumu apsaimniekošanas sektors 2030. gadā samazinās SEG emisijas par 39%, salīdzinot ar 2005. gadu. SEG emisijas būs pieaugušas atkritumu bioloģiskās pārstrādes </w:t>
      </w:r>
      <w:proofErr w:type="spellStart"/>
      <w:r w:rsidRPr="004D243E">
        <w:rPr>
          <w:rFonts w:ascii="Cambria" w:eastAsia="Cambria" w:hAnsi="Cambria" w:cs="Cambria"/>
          <w:szCs w:val="24"/>
          <w:lang w:eastAsia="lv-LV"/>
        </w:rPr>
        <w:t>apakšsektorā</w:t>
      </w:r>
      <w:proofErr w:type="spellEnd"/>
      <w:r w:rsidRPr="004D243E">
        <w:rPr>
          <w:rFonts w:ascii="Cambria" w:eastAsia="Cambria" w:hAnsi="Cambria" w:cs="Cambria"/>
          <w:szCs w:val="24"/>
          <w:lang w:eastAsia="lv-LV"/>
        </w:rPr>
        <w:t xml:space="preserve"> (116%) salīdzinājumā ar 2005. gadu. Savukārt SEG emisijas 2030. gadā būs samazinājušās atkritumu apglabāšanas (-40</w:t>
      </w:r>
      <w:r w:rsidR="00D063FF">
        <w:rPr>
          <w:rFonts w:ascii="Cambria" w:eastAsia="Cambria" w:hAnsi="Cambria" w:cs="Cambria"/>
          <w:szCs w:val="24"/>
          <w:lang w:eastAsia="lv-LV"/>
        </w:rPr>
        <w:t> </w:t>
      </w:r>
      <w:r w:rsidRPr="004D243E">
        <w:rPr>
          <w:rFonts w:ascii="Cambria" w:eastAsia="Cambria" w:hAnsi="Cambria" w:cs="Cambria"/>
          <w:szCs w:val="24"/>
          <w:lang w:eastAsia="lv-LV"/>
        </w:rPr>
        <w:t>%) un notekūdeņu attīrīšana un novadīšanas (-58</w:t>
      </w:r>
      <w:r w:rsidR="00D063FF">
        <w:rPr>
          <w:rFonts w:ascii="Cambria" w:eastAsia="Cambria" w:hAnsi="Cambria" w:cs="Cambria"/>
          <w:szCs w:val="24"/>
          <w:lang w:eastAsia="lv-LV"/>
        </w:rPr>
        <w:t> </w:t>
      </w:r>
      <w:r w:rsidRPr="004D243E">
        <w:rPr>
          <w:rFonts w:ascii="Cambria" w:eastAsia="Cambria" w:hAnsi="Cambria" w:cs="Cambria"/>
          <w:szCs w:val="24"/>
          <w:lang w:eastAsia="lv-LV"/>
        </w:rPr>
        <w:t xml:space="preserve">%) </w:t>
      </w:r>
      <w:proofErr w:type="spellStart"/>
      <w:r w:rsidRPr="004D243E">
        <w:rPr>
          <w:rFonts w:ascii="Cambria" w:eastAsia="Cambria" w:hAnsi="Cambria" w:cs="Cambria"/>
          <w:szCs w:val="24"/>
          <w:lang w:eastAsia="lv-LV"/>
        </w:rPr>
        <w:t>apakšsektoros</w:t>
      </w:r>
      <w:proofErr w:type="spellEnd"/>
      <w:r w:rsidRPr="004D243E">
        <w:rPr>
          <w:rFonts w:ascii="Cambria" w:eastAsia="Cambria" w:hAnsi="Cambria" w:cs="Cambria"/>
          <w:szCs w:val="24"/>
          <w:lang w:eastAsia="lv-LV"/>
        </w:rPr>
        <w:t>.</w:t>
      </w:r>
    </w:p>
    <w:p w14:paraId="61B000E8" w14:textId="29FB2966" w:rsidR="00F30274" w:rsidRPr="004D243E" w:rsidRDefault="00AB1FFD" w:rsidP="0075566E">
      <w:pPr>
        <w:spacing w:before="0" w:after="0"/>
        <w:jc w:val="center"/>
        <w:rPr>
          <w:rFonts w:ascii="Cambria" w:hAnsi="Cambria"/>
        </w:rPr>
      </w:pPr>
      <w:r>
        <w:rPr>
          <w:rFonts w:ascii="Cambria" w:hAnsi="Cambria"/>
          <w:noProof/>
        </w:rPr>
        <w:drawing>
          <wp:inline distT="0" distB="0" distL="0" distR="0" wp14:anchorId="41CFD4CB" wp14:editId="7700858F">
            <wp:extent cx="3974242" cy="2140269"/>
            <wp:effectExtent l="0" t="0" r="7620" b="0"/>
            <wp:docPr id="1152710890" name="Picture 115271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86343" cy="2146786"/>
                    </a:xfrm>
                    <a:prstGeom prst="rect">
                      <a:avLst/>
                    </a:prstGeom>
                    <a:noFill/>
                  </pic:spPr>
                </pic:pic>
              </a:graphicData>
            </a:graphic>
          </wp:inline>
        </w:drawing>
      </w:r>
    </w:p>
    <w:p w14:paraId="410B6E73" w14:textId="45456E33" w:rsidR="007E1C98" w:rsidRPr="004D243E" w:rsidRDefault="007E1C98" w:rsidP="009A7C77">
      <w:pPr>
        <w:pStyle w:val="Caption"/>
        <w:spacing w:before="0"/>
        <w:rPr>
          <w:rFonts w:ascii="Cambria" w:eastAsia="Cambria" w:hAnsi="Cambria" w:cs="Cambria"/>
        </w:rPr>
      </w:pPr>
      <w:r w:rsidRPr="004D243E">
        <w:rPr>
          <w:rFonts w:ascii="Cambria" w:eastAsia="Cambria" w:hAnsi="Cambria" w:cs="Cambria"/>
          <w:lang w:eastAsia="lv-LV"/>
        </w:rPr>
        <w:fldChar w:fldCharType="begin"/>
      </w:r>
      <w:r w:rsidRPr="004D243E">
        <w:rPr>
          <w:rFonts w:ascii="Cambria" w:eastAsia="Cambria" w:hAnsi="Cambria" w:cs="Cambria"/>
          <w:lang w:eastAsia="lv-LV"/>
        </w:rPr>
        <w:instrText xml:space="preserve"> SEQ Ilustrācija \* ARABIC </w:instrText>
      </w:r>
      <w:r w:rsidRPr="004D243E">
        <w:rPr>
          <w:rFonts w:ascii="Cambria" w:eastAsia="Cambria" w:hAnsi="Cambria" w:cs="Cambria"/>
          <w:lang w:eastAsia="lv-LV"/>
        </w:rPr>
        <w:fldChar w:fldCharType="separate"/>
      </w:r>
      <w:r w:rsidR="00AC4F06">
        <w:rPr>
          <w:rFonts w:ascii="Cambria" w:eastAsia="Cambria" w:hAnsi="Cambria" w:cs="Cambria"/>
          <w:noProof/>
          <w:lang w:eastAsia="lv-LV"/>
        </w:rPr>
        <w:t>6</w:t>
      </w:r>
      <w:r w:rsidRPr="004D243E">
        <w:rPr>
          <w:rFonts w:ascii="Cambria" w:eastAsia="Cambria" w:hAnsi="Cambria" w:cs="Cambria"/>
          <w:lang w:eastAsia="lv-LV"/>
        </w:rPr>
        <w:fldChar w:fldCharType="end"/>
      </w:r>
      <w:r w:rsidRPr="004D243E">
        <w:rPr>
          <w:rFonts w:ascii="Cambria" w:eastAsia="Cambria" w:hAnsi="Cambria" w:cs="Cambria"/>
          <w:lang w:eastAsia="lv-LV"/>
        </w:rPr>
        <w:t xml:space="preserve">. attēls. </w:t>
      </w:r>
      <w:r w:rsidRPr="004D243E">
        <w:rPr>
          <w:rFonts w:ascii="Cambria" w:eastAsia="Cambria" w:hAnsi="Cambria" w:cs="Cambria"/>
        </w:rPr>
        <w:t xml:space="preserve"> Atkritumu apsaimniekošanas sektora SEG emisijas 2005. - 2030. gadā (bāzes scenārijs) (</w:t>
      </w:r>
      <w:proofErr w:type="spellStart"/>
      <w:r w:rsidRPr="004D243E">
        <w:rPr>
          <w:rFonts w:ascii="Cambria" w:eastAsia="Cambria" w:hAnsi="Cambria" w:cs="Cambria"/>
        </w:rPr>
        <w:t>kt</w:t>
      </w:r>
      <w:proofErr w:type="spellEnd"/>
      <w:r w:rsidRPr="004D243E">
        <w:rPr>
          <w:rFonts w:ascii="Cambria" w:eastAsia="Cambria" w:hAnsi="Cambria" w:cs="Cambria"/>
        </w:rPr>
        <w:t xml:space="preserve"> CO</w:t>
      </w:r>
      <w:r w:rsidRPr="004D243E">
        <w:rPr>
          <w:rFonts w:ascii="Cambria" w:eastAsia="Cambria" w:hAnsi="Cambria" w:cs="Cambria"/>
          <w:vertAlign w:val="subscript"/>
        </w:rPr>
        <w:t>2</w:t>
      </w:r>
      <w:r w:rsidRPr="004D243E">
        <w:rPr>
          <w:rFonts w:ascii="Cambria" w:eastAsia="Cambria" w:hAnsi="Cambria" w:cs="Cambria"/>
        </w:rPr>
        <w:t xml:space="preserve"> </w:t>
      </w:r>
      <w:proofErr w:type="spellStart"/>
      <w:r w:rsidRPr="004D243E">
        <w:rPr>
          <w:rFonts w:ascii="Cambria" w:eastAsia="Cambria" w:hAnsi="Cambria" w:cs="Cambria"/>
        </w:rPr>
        <w:t>ekv</w:t>
      </w:r>
      <w:proofErr w:type="spellEnd"/>
      <w:r w:rsidRPr="004D243E">
        <w:rPr>
          <w:rFonts w:ascii="Cambria" w:eastAsia="Cambria" w:hAnsi="Cambria" w:cs="Cambria"/>
        </w:rPr>
        <w:t>.)</w:t>
      </w:r>
    </w:p>
    <w:p w14:paraId="6E98FC67" w14:textId="77777777" w:rsidR="007E1C98" w:rsidRPr="00FB2BEB" w:rsidRDefault="007E1C98" w:rsidP="00072F6A">
      <w:pPr>
        <w:pStyle w:val="Heading2"/>
      </w:pPr>
      <w:bookmarkStart w:id="725" w:name="_Toc147389936"/>
      <w:bookmarkStart w:id="726" w:name="_Toc147392417"/>
      <w:bookmarkStart w:id="727" w:name="_Toc147394717"/>
      <w:bookmarkStart w:id="728" w:name="_Toc148528054"/>
      <w:bookmarkStart w:id="729" w:name="_Toc149143810"/>
      <w:bookmarkStart w:id="730" w:name="_Toc149905925"/>
      <w:bookmarkStart w:id="731" w:name="_Toc149906158"/>
      <w:bookmarkStart w:id="732" w:name="_Toc150357189"/>
      <w:bookmarkStart w:id="733" w:name="_Toc151106393"/>
      <w:r w:rsidRPr="00FB2BEB">
        <w:t>ZIZIMM sektors</w:t>
      </w:r>
      <w:bookmarkEnd w:id="725"/>
      <w:bookmarkEnd w:id="726"/>
      <w:bookmarkEnd w:id="727"/>
      <w:bookmarkEnd w:id="728"/>
      <w:bookmarkEnd w:id="729"/>
      <w:bookmarkEnd w:id="730"/>
      <w:bookmarkEnd w:id="731"/>
      <w:bookmarkEnd w:id="732"/>
      <w:bookmarkEnd w:id="733"/>
    </w:p>
    <w:p w14:paraId="7E17F852"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4D243E">
        <w:rPr>
          <w:rFonts w:ascii="Cambria" w:eastAsia="Cambria" w:hAnsi="Cambria" w:cs="Cambria"/>
          <w:szCs w:val="24"/>
          <w:shd w:val="clear" w:color="auto" w:fill="FFFFFF"/>
        </w:rPr>
        <w:t>apmežotā platība valdošo koku sugu un meža tipu griezumā, potenciālais krājas pieaugums koku sugu un meža tipu griezumā, jaunaudžu kopšana meža tipu un valdošās sugas griezumā u.c.</w:t>
      </w:r>
      <w:r w:rsidRPr="004D243E">
        <w:rPr>
          <w:rFonts w:ascii="Cambria" w:eastAsia="Cambria" w:hAnsi="Cambria" w:cs="Cambria"/>
          <w:szCs w:val="24"/>
        </w:rPr>
        <w:t xml:space="preserve">) no </w:t>
      </w:r>
      <w:proofErr w:type="spellStart"/>
      <w:r w:rsidRPr="004D243E">
        <w:rPr>
          <w:rFonts w:ascii="Cambria" w:eastAsia="Cambria" w:hAnsi="Cambria" w:cs="Cambria"/>
          <w:szCs w:val="24"/>
        </w:rPr>
        <w:t>sektorālās</w:t>
      </w:r>
      <w:proofErr w:type="spellEnd"/>
      <w:r w:rsidRPr="004D243E">
        <w:rPr>
          <w:rFonts w:ascii="Cambria" w:eastAsia="Cambria" w:hAnsi="Cambria" w:cs="Cambria"/>
          <w:szCs w:val="24"/>
        </w:rPr>
        <w:t xml:space="preserve"> ministrijas tiek sagatavoti saskaņā ar MK noteikumu Nr. 675 VI daļu.</w:t>
      </w:r>
    </w:p>
    <w:p w14:paraId="789E5A32"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Bāzes scenārijā tiek iekļauta ietekme no sekojošie pasākumiem:</w:t>
      </w:r>
    </w:p>
    <w:p w14:paraId="6DF72C78" w14:textId="77777777" w:rsidR="007E1C98" w:rsidRPr="004D243E" w:rsidRDefault="007E1C98" w:rsidP="0092688E">
      <w:pPr>
        <w:pStyle w:val="ListParagraph"/>
        <w:numPr>
          <w:ilvl w:val="0"/>
          <w:numId w:val="28"/>
        </w:numPr>
        <w:rPr>
          <w:rFonts w:ascii="Cambria" w:eastAsia="Cambria" w:hAnsi="Cambria" w:cs="Cambria"/>
          <w:szCs w:val="24"/>
        </w:rPr>
      </w:pPr>
      <w:r w:rsidRPr="004D243E">
        <w:rPr>
          <w:rFonts w:ascii="Cambria" w:eastAsia="Cambria" w:hAnsi="Cambria" w:cs="Cambria"/>
          <w:szCs w:val="24"/>
        </w:rPr>
        <w:t xml:space="preserve">Pākšaugu izmantošana lauksaimniecībā, saglabājoties pākšaugu </w:t>
      </w:r>
      <w:proofErr w:type="spellStart"/>
      <w:r w:rsidRPr="004D243E">
        <w:rPr>
          <w:rFonts w:ascii="Cambria" w:eastAsia="Cambria" w:hAnsi="Cambria" w:cs="Cambria"/>
          <w:szCs w:val="24"/>
        </w:rPr>
        <w:t>sējplatībai</w:t>
      </w:r>
      <w:proofErr w:type="spellEnd"/>
      <w:r w:rsidRPr="004D243E">
        <w:rPr>
          <w:rFonts w:ascii="Cambria" w:eastAsia="Cambria" w:hAnsi="Cambria" w:cs="Cambria"/>
          <w:szCs w:val="24"/>
        </w:rPr>
        <w:t xml:space="preserve"> 2015.-2020. gadu līmenī;</w:t>
      </w:r>
    </w:p>
    <w:p w14:paraId="3E71DE9F" w14:textId="77777777" w:rsidR="007E1C98" w:rsidRPr="004D243E" w:rsidRDefault="007E1C98" w:rsidP="0092688E">
      <w:pPr>
        <w:pStyle w:val="ListParagraph"/>
        <w:numPr>
          <w:ilvl w:val="0"/>
          <w:numId w:val="28"/>
        </w:numPr>
        <w:rPr>
          <w:rFonts w:ascii="Cambria" w:eastAsia="Cambria" w:hAnsi="Cambria" w:cs="Cambria"/>
          <w:szCs w:val="24"/>
        </w:rPr>
      </w:pPr>
      <w:r w:rsidRPr="004D243E">
        <w:rPr>
          <w:rFonts w:ascii="Cambria" w:eastAsia="Cambria" w:hAnsi="Cambria" w:cs="Cambria"/>
          <w:szCs w:val="24"/>
        </w:rPr>
        <w:t>Aramzemju transformācija par zālājiem;</w:t>
      </w:r>
    </w:p>
    <w:p w14:paraId="31764A50" w14:textId="77777777" w:rsidR="007E1C98" w:rsidRPr="004D243E" w:rsidRDefault="007E1C98" w:rsidP="0092688E">
      <w:pPr>
        <w:pStyle w:val="ListParagraph"/>
        <w:numPr>
          <w:ilvl w:val="0"/>
          <w:numId w:val="28"/>
        </w:numPr>
        <w:rPr>
          <w:rFonts w:ascii="Cambria" w:eastAsia="Cambria" w:hAnsi="Cambria" w:cs="Cambria"/>
          <w:szCs w:val="24"/>
        </w:rPr>
      </w:pPr>
      <w:r w:rsidRPr="004D243E">
        <w:rPr>
          <w:rFonts w:ascii="Cambria" w:eastAsia="Cambria" w:hAnsi="Cambria" w:cs="Cambria"/>
          <w:szCs w:val="24"/>
        </w:rPr>
        <w:t>Meliorācijas sistēmu atjaunošana un modernizācija meža zemēs, nesamazinoties esošo meliorēto meža zemju platībai;</w:t>
      </w:r>
    </w:p>
    <w:p w14:paraId="220D9CA8" w14:textId="77777777" w:rsidR="007E1C98" w:rsidRPr="004D243E" w:rsidRDefault="007E1C98" w:rsidP="0092688E">
      <w:pPr>
        <w:pStyle w:val="ListParagraph"/>
        <w:numPr>
          <w:ilvl w:val="0"/>
          <w:numId w:val="28"/>
        </w:numPr>
        <w:jc w:val="both"/>
        <w:rPr>
          <w:rFonts w:ascii="Cambria" w:eastAsia="Cambria" w:hAnsi="Cambria" w:cs="Cambria"/>
          <w:szCs w:val="24"/>
        </w:rPr>
      </w:pPr>
      <w:r w:rsidRPr="004D243E">
        <w:rPr>
          <w:rFonts w:ascii="Cambria" w:eastAsia="Cambria" w:hAnsi="Cambria" w:cs="Cambria"/>
          <w:szCs w:val="24"/>
        </w:rPr>
        <w:t>Apmežošana, kas veikta līdz 2020. gadam;</w:t>
      </w:r>
    </w:p>
    <w:p w14:paraId="7F3F9858" w14:textId="77777777" w:rsidR="007E1C98" w:rsidRPr="004D243E" w:rsidRDefault="007E1C98" w:rsidP="0092688E">
      <w:pPr>
        <w:pStyle w:val="ListParagraph"/>
        <w:numPr>
          <w:ilvl w:val="0"/>
          <w:numId w:val="28"/>
        </w:numPr>
        <w:rPr>
          <w:rFonts w:ascii="Cambria" w:eastAsia="Cambria" w:hAnsi="Cambria" w:cs="Cambria"/>
          <w:szCs w:val="24"/>
        </w:rPr>
      </w:pPr>
      <w:r w:rsidRPr="004D243E">
        <w:rPr>
          <w:rFonts w:ascii="Cambria" w:eastAsia="Cambria" w:hAnsi="Cambria" w:cs="Cambria"/>
          <w:szCs w:val="24"/>
        </w:rPr>
        <w:t>Jaunaudžu kopšanas cirtes, saglabājoties izkopto jaunaudžu platībai kā vidēji 2015.-2020. gados;</w:t>
      </w:r>
    </w:p>
    <w:p w14:paraId="45C45477" w14:textId="77777777" w:rsidR="007E1C98" w:rsidRPr="004D243E" w:rsidRDefault="007E1C98" w:rsidP="0092688E">
      <w:pPr>
        <w:pStyle w:val="ListParagraph"/>
        <w:numPr>
          <w:ilvl w:val="0"/>
          <w:numId w:val="28"/>
        </w:numPr>
        <w:rPr>
          <w:rFonts w:ascii="Cambria" w:eastAsia="Cambria" w:hAnsi="Cambria" w:cs="Cambria"/>
          <w:szCs w:val="24"/>
        </w:rPr>
      </w:pPr>
      <w:r w:rsidRPr="004D243E">
        <w:rPr>
          <w:rFonts w:ascii="Cambria" w:eastAsia="Cambria" w:hAnsi="Cambria" w:cs="Cambria"/>
          <w:szCs w:val="24"/>
        </w:rPr>
        <w:t>Meža atjaunošana pēc dabiskiem traucējumiem (ugunsgrēkiem, vēja bojājumiem).</w:t>
      </w:r>
    </w:p>
    <w:p w14:paraId="17E933AC"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Saskaņā ar bāzes scenāriju 2030.gadā ZIZIMM sektorā tiek prognozēts CO</w:t>
      </w:r>
      <w:r w:rsidRPr="004D243E">
        <w:rPr>
          <w:rFonts w:ascii="Cambria" w:eastAsia="Cambria" w:hAnsi="Cambria" w:cs="Cambria"/>
          <w:szCs w:val="24"/>
          <w:vertAlign w:val="subscript"/>
        </w:rPr>
        <w:t>2</w:t>
      </w:r>
      <w:r w:rsidRPr="004D243E">
        <w:rPr>
          <w:rFonts w:ascii="Cambria" w:eastAsia="Cambria" w:hAnsi="Cambria" w:cs="Cambria"/>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68700A2D" w14:textId="5915661F"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SEG emisijas, ko rada aramzemes, zālāji, mitrāji un apbūve, kopš 1990.</w:t>
      </w:r>
      <w:r w:rsidR="00BA794F">
        <w:rPr>
          <w:rFonts w:ascii="Cambria" w:eastAsia="Cambria" w:hAnsi="Cambria" w:cs="Cambria"/>
          <w:szCs w:val="24"/>
        </w:rPr>
        <w:t xml:space="preserve"> </w:t>
      </w:r>
      <w:r w:rsidRPr="004D243E">
        <w:rPr>
          <w:rFonts w:ascii="Cambria" w:eastAsia="Cambria" w:hAnsi="Cambria" w:cs="Cambria"/>
          <w:szCs w:val="24"/>
        </w:rPr>
        <w:t>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w:t>
      </w:r>
      <w:r w:rsidR="00BA794F">
        <w:rPr>
          <w:rFonts w:ascii="Cambria" w:eastAsia="Cambria" w:hAnsi="Cambria" w:cs="Cambria"/>
          <w:szCs w:val="24"/>
        </w:rPr>
        <w:t xml:space="preserve"> </w:t>
      </w:r>
      <w:r w:rsidRPr="004D243E">
        <w:rPr>
          <w:rFonts w:ascii="Cambria" w:eastAsia="Cambria" w:hAnsi="Cambria" w:cs="Cambria"/>
          <w:szCs w:val="24"/>
        </w:rPr>
        <w:t>gada līdz 2020.</w:t>
      </w:r>
      <w:r w:rsidR="00BA794F">
        <w:rPr>
          <w:rFonts w:ascii="Cambria" w:eastAsia="Cambria" w:hAnsi="Cambria" w:cs="Cambria"/>
          <w:szCs w:val="24"/>
        </w:rPr>
        <w:t xml:space="preserve"> </w:t>
      </w:r>
      <w:r w:rsidRPr="004D243E">
        <w:rPr>
          <w:rFonts w:ascii="Cambria" w:eastAsia="Cambria" w:hAnsi="Cambria" w:cs="Cambria"/>
          <w:szCs w:val="24"/>
        </w:rPr>
        <w:t>gadam turpinājies oglekļa uzkrājuma pieaugums, tomēr, salīdzinot ar 1990.</w:t>
      </w:r>
      <w:r w:rsidR="00BA794F">
        <w:rPr>
          <w:rFonts w:ascii="Cambria" w:eastAsia="Cambria" w:hAnsi="Cambria" w:cs="Cambria"/>
          <w:szCs w:val="24"/>
        </w:rPr>
        <w:t xml:space="preserve"> </w:t>
      </w:r>
      <w:r w:rsidRPr="004D243E">
        <w:rPr>
          <w:rFonts w:ascii="Cambria" w:eastAsia="Cambria" w:hAnsi="Cambria" w:cs="Cambria"/>
          <w:szCs w:val="24"/>
        </w:rPr>
        <w:t>gadu,  oglekļa akumulācijas temps meža ekosistēmā ir samazinājies.</w:t>
      </w:r>
    </w:p>
    <w:p w14:paraId="2D433F22" w14:textId="6807AC12"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lastRenderedPageBreak/>
        <w:t>CO</w:t>
      </w:r>
      <w:r w:rsidRPr="004D243E">
        <w:rPr>
          <w:rFonts w:ascii="Cambria" w:eastAsia="Cambria" w:hAnsi="Cambria" w:cs="Cambria"/>
          <w:szCs w:val="24"/>
          <w:vertAlign w:val="subscript"/>
        </w:rPr>
        <w:t>2</w:t>
      </w:r>
      <w:r w:rsidRPr="004D243E">
        <w:rPr>
          <w:rFonts w:ascii="Cambria" w:eastAsia="Cambria" w:hAnsi="Cambria" w:cs="Cambria"/>
          <w:szCs w:val="24"/>
        </w:rPr>
        <w:t xml:space="preserve"> piesaistes samazināšanos no 1990.</w:t>
      </w:r>
      <w:r w:rsidR="00BA794F">
        <w:rPr>
          <w:rFonts w:ascii="Cambria" w:eastAsia="Cambria" w:hAnsi="Cambria" w:cs="Cambria"/>
          <w:szCs w:val="24"/>
        </w:rPr>
        <w:t xml:space="preserve"> </w:t>
      </w:r>
      <w:r w:rsidRPr="004D243E">
        <w:rPr>
          <w:rFonts w:ascii="Cambria" w:eastAsia="Cambria" w:hAnsi="Cambria" w:cs="Cambria"/>
          <w:szCs w:val="24"/>
        </w:rPr>
        <w:t>gada sekmēja mežaudžu vecuma struktūras izmaiņas, kas būtiski palielināja koksnes resursu kopējo apjomu un  pieejamību, kā arī palielināja dabiskā atmiruma lomu oglekļa apritē meža ekosistēmā. Koksnes resursu izmantošanas intensitāti raksturo procentuāli izmantotais pieejamo resursu apjoms; galvenās izmantošanas cirtē tas ir svārstījies 3,0-4,4</w:t>
      </w:r>
      <w:r w:rsidR="00D063FF">
        <w:rPr>
          <w:rFonts w:ascii="Cambria" w:eastAsia="Cambria" w:hAnsi="Cambria" w:cs="Cambria"/>
          <w:szCs w:val="24"/>
        </w:rPr>
        <w:t> </w:t>
      </w:r>
      <w:r w:rsidRPr="004D243E">
        <w:rPr>
          <w:rFonts w:ascii="Cambria" w:eastAsia="Cambria" w:hAnsi="Cambria" w:cs="Cambria"/>
          <w:szCs w:val="24"/>
        </w:rPr>
        <w:t>% robežās, bet kopšanas cirtēs – 2,1-2,9</w:t>
      </w:r>
      <w:r w:rsidR="00D063FF">
        <w:rPr>
          <w:rFonts w:ascii="Cambria" w:eastAsia="Cambria" w:hAnsi="Cambria" w:cs="Cambria"/>
          <w:szCs w:val="24"/>
        </w:rPr>
        <w:t> </w:t>
      </w:r>
      <w:r w:rsidRPr="004D243E">
        <w:rPr>
          <w:rFonts w:ascii="Cambria" w:eastAsia="Cambria" w:hAnsi="Cambria" w:cs="Cambria"/>
          <w:szCs w:val="24"/>
        </w:rPr>
        <w:t>% robežās no koksnes resursu apjoma, kas pieejams mežizstrādei attiecīgajā gadā (cirsmu fonds)  atbilstoši spēkā esošajām likumdošanas normām.</w:t>
      </w:r>
    </w:p>
    <w:p w14:paraId="07D9CC94" w14:textId="6280632F" w:rsidR="007E1C98" w:rsidRPr="004D243E" w:rsidRDefault="007E1C98" w:rsidP="0075566E">
      <w:pPr>
        <w:spacing w:after="0"/>
        <w:jc w:val="both"/>
        <w:rPr>
          <w:rFonts w:ascii="Cambria" w:eastAsia="Cambria" w:hAnsi="Cambria" w:cs="Cambria"/>
          <w:szCs w:val="24"/>
        </w:rPr>
      </w:pPr>
      <w:r w:rsidRPr="004D243E">
        <w:rPr>
          <w:rFonts w:ascii="Cambria" w:eastAsia="Cambria" w:hAnsi="Cambria" w:cs="Cambria"/>
          <w:szCs w:val="24"/>
        </w:rPr>
        <w:t>CO</w:t>
      </w:r>
      <w:r w:rsidRPr="004D243E">
        <w:rPr>
          <w:rFonts w:ascii="Cambria" w:eastAsia="Cambria" w:hAnsi="Cambria" w:cs="Cambria"/>
          <w:szCs w:val="24"/>
          <w:vertAlign w:val="subscript"/>
        </w:rPr>
        <w:t>2</w:t>
      </w:r>
      <w:r w:rsidRPr="004D243E">
        <w:rPr>
          <w:rFonts w:ascii="Cambria" w:eastAsia="Cambria" w:hAnsi="Cambria" w:cs="Cambria"/>
          <w:szCs w:val="24"/>
        </w:rPr>
        <w:t xml:space="preserve"> piesaistes samazināšanās prognoze pēc 2020.</w:t>
      </w:r>
      <w:r w:rsidR="00BA794F">
        <w:rPr>
          <w:rFonts w:ascii="Cambria" w:eastAsia="Cambria" w:hAnsi="Cambria" w:cs="Cambria"/>
          <w:szCs w:val="24"/>
        </w:rPr>
        <w:t xml:space="preserve"> </w:t>
      </w:r>
      <w:r w:rsidRPr="004D243E">
        <w:rPr>
          <w:rFonts w:ascii="Cambria" w:eastAsia="Cambria" w:hAnsi="Cambria" w:cs="Cambria"/>
          <w:szCs w:val="24"/>
        </w:rPr>
        <w:t>gada lielā mērā saistīta ar neto piesaistes samazināšanos koksnes produktos un nedzīvajā koksnē, jo, saglabājoties esošajam vai nedaudz mazākam mežizstrādes apjomam, neto CO</w:t>
      </w:r>
      <w:r w:rsidRPr="004D243E">
        <w:rPr>
          <w:rFonts w:ascii="Cambria" w:eastAsia="Cambria" w:hAnsi="Cambria" w:cs="Cambria"/>
          <w:szCs w:val="24"/>
          <w:vertAlign w:val="subscript"/>
        </w:rPr>
        <w:t>2</w:t>
      </w:r>
      <w:r w:rsidRPr="004D243E">
        <w:rPr>
          <w:rFonts w:ascii="Cambria" w:eastAsia="Cambria" w:hAnsi="Cambria" w:cs="Cambria"/>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4D243E">
        <w:rPr>
          <w:rFonts w:ascii="Cambria" w:eastAsia="Cambria" w:hAnsi="Cambria" w:cs="Cambria"/>
          <w:szCs w:val="24"/>
          <w:vertAlign w:val="subscript"/>
        </w:rPr>
        <w:t>2</w:t>
      </w:r>
      <w:r w:rsidRPr="004D243E">
        <w:rPr>
          <w:rFonts w:ascii="Cambria" w:eastAsia="Cambria" w:hAnsi="Cambria" w:cs="Cambria"/>
          <w:szCs w:val="24"/>
        </w:rPr>
        <w:t xml:space="preserve"> emisijas.</w:t>
      </w:r>
    </w:p>
    <w:p w14:paraId="4989F958" w14:textId="77777777" w:rsidR="007E1C98" w:rsidRPr="004D243E" w:rsidRDefault="007E1C98" w:rsidP="0075566E">
      <w:pPr>
        <w:spacing w:before="0" w:after="0"/>
        <w:jc w:val="center"/>
        <w:rPr>
          <w:rFonts w:ascii="Cambria" w:hAnsi="Cambria"/>
        </w:rPr>
      </w:pPr>
      <w:r w:rsidRPr="004D243E">
        <w:rPr>
          <w:rFonts w:ascii="Cambria" w:hAnsi="Cambria"/>
          <w:noProof/>
        </w:rPr>
        <w:drawing>
          <wp:inline distT="0" distB="0" distL="0" distR="0" wp14:anchorId="239FF21F" wp14:editId="12EDECE4">
            <wp:extent cx="4051652" cy="2439432"/>
            <wp:effectExtent l="0" t="0" r="6350" b="0"/>
            <wp:docPr id="1897089555" name="Picture 1897089555"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89555" name="Picture 1897089555" descr="A graph with different colored bars and numbers&#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4055117" cy="2441518"/>
                    </a:xfrm>
                    <a:prstGeom prst="rect">
                      <a:avLst/>
                    </a:prstGeom>
                  </pic:spPr>
                </pic:pic>
              </a:graphicData>
            </a:graphic>
          </wp:inline>
        </w:drawing>
      </w:r>
    </w:p>
    <w:p w14:paraId="4D2F8BEB" w14:textId="4980D548" w:rsidR="007E1C98" w:rsidRPr="00071341" w:rsidRDefault="007E1C98" w:rsidP="009A7C77">
      <w:pPr>
        <w:pStyle w:val="Caption"/>
        <w:spacing w:before="0"/>
        <w:rPr>
          <w:rFonts w:ascii="Cambria" w:eastAsia="Cambria" w:hAnsi="Cambria" w:cs="Cambria"/>
          <w:bCs/>
        </w:rPr>
      </w:pPr>
      <w:r w:rsidRPr="00071341">
        <w:rPr>
          <w:rFonts w:ascii="Cambria" w:eastAsia="Cambria" w:hAnsi="Cambria" w:cs="Cambria"/>
          <w:bCs/>
          <w:lang w:eastAsia="lv-LV"/>
        </w:rPr>
        <w:fldChar w:fldCharType="begin"/>
      </w:r>
      <w:r w:rsidRPr="00071341">
        <w:rPr>
          <w:rFonts w:ascii="Cambria" w:eastAsia="Cambria" w:hAnsi="Cambria" w:cs="Cambria"/>
          <w:bCs/>
          <w:lang w:eastAsia="lv-LV"/>
        </w:rPr>
        <w:instrText xml:space="preserve"> SEQ Ilustrācija \* ARABIC </w:instrText>
      </w:r>
      <w:r w:rsidRPr="00071341">
        <w:rPr>
          <w:rFonts w:ascii="Cambria" w:eastAsia="Cambria" w:hAnsi="Cambria" w:cs="Cambria"/>
          <w:bCs/>
          <w:lang w:eastAsia="lv-LV"/>
        </w:rPr>
        <w:fldChar w:fldCharType="separate"/>
      </w:r>
      <w:r w:rsidR="00AC4F06">
        <w:rPr>
          <w:rFonts w:ascii="Cambria" w:eastAsia="Cambria" w:hAnsi="Cambria" w:cs="Cambria"/>
          <w:bCs/>
          <w:noProof/>
          <w:lang w:eastAsia="lv-LV"/>
        </w:rPr>
        <w:t>7</w:t>
      </w:r>
      <w:r w:rsidRPr="00071341">
        <w:rPr>
          <w:rFonts w:ascii="Cambria" w:eastAsia="Cambria" w:hAnsi="Cambria" w:cs="Cambria"/>
          <w:bCs/>
          <w:lang w:eastAsia="lv-LV"/>
        </w:rPr>
        <w:fldChar w:fldCharType="end"/>
      </w:r>
      <w:r w:rsidRPr="00071341">
        <w:rPr>
          <w:rFonts w:ascii="Cambria" w:eastAsia="Cambria" w:hAnsi="Cambria" w:cs="Cambria"/>
          <w:bCs/>
          <w:lang w:eastAsia="lv-LV"/>
        </w:rPr>
        <w:t xml:space="preserve">.attēls. </w:t>
      </w:r>
      <w:r w:rsidRPr="00071341">
        <w:rPr>
          <w:rFonts w:ascii="Cambria" w:eastAsia="Cambria" w:hAnsi="Cambria" w:cs="Cambria"/>
          <w:bCs/>
        </w:rPr>
        <w:t xml:space="preserve"> ZIZIMM sektora SEG emisijas 2005.-2030.gadā (bāzes scenārijs) (</w:t>
      </w:r>
      <w:proofErr w:type="spellStart"/>
      <w:r w:rsidRPr="00071341">
        <w:rPr>
          <w:rFonts w:ascii="Cambria" w:eastAsia="Cambria" w:hAnsi="Cambria" w:cs="Cambria"/>
          <w:bCs/>
        </w:rPr>
        <w:t>kt</w:t>
      </w:r>
      <w:proofErr w:type="spellEnd"/>
      <w:r w:rsidRPr="00071341">
        <w:rPr>
          <w:rFonts w:ascii="Cambria" w:eastAsia="Cambria" w:hAnsi="Cambria" w:cs="Cambria"/>
          <w:bCs/>
        </w:rPr>
        <w:t xml:space="preserve"> CO</w:t>
      </w:r>
      <w:r w:rsidRPr="00071341">
        <w:rPr>
          <w:rFonts w:ascii="Cambria" w:eastAsia="Cambria" w:hAnsi="Cambria" w:cs="Cambria"/>
          <w:bCs/>
          <w:vertAlign w:val="subscript"/>
        </w:rPr>
        <w:t>2</w:t>
      </w:r>
      <w:r w:rsidRPr="00071341">
        <w:rPr>
          <w:rFonts w:ascii="Cambria" w:eastAsia="Cambria" w:hAnsi="Cambria" w:cs="Cambria"/>
          <w:bCs/>
        </w:rPr>
        <w:t xml:space="preserve"> </w:t>
      </w:r>
      <w:proofErr w:type="spellStart"/>
      <w:r w:rsidRPr="00071341">
        <w:rPr>
          <w:rFonts w:ascii="Cambria" w:eastAsia="Cambria" w:hAnsi="Cambria" w:cs="Cambria"/>
          <w:bCs/>
        </w:rPr>
        <w:t>ekv</w:t>
      </w:r>
      <w:proofErr w:type="spellEnd"/>
      <w:r w:rsidRPr="00071341">
        <w:rPr>
          <w:rFonts w:ascii="Cambria" w:eastAsia="Cambria" w:hAnsi="Cambria" w:cs="Cambria"/>
          <w:bCs/>
        </w:rPr>
        <w:t>.)</w:t>
      </w:r>
    </w:p>
    <w:p w14:paraId="3417A63D" w14:textId="77777777" w:rsidR="007E1C98" w:rsidRPr="004D243E" w:rsidRDefault="007E1C98" w:rsidP="003838C0">
      <w:pPr>
        <w:rPr>
          <w:rStyle w:val="normaltextrun"/>
          <w:rFonts w:ascii="Times New Roman" w:eastAsiaTheme="majorEastAsia" w:hAnsi="Times New Roman" w:cs="Times New Roman"/>
          <w:iCs/>
          <w:sz w:val="20"/>
          <w:szCs w:val="20"/>
        </w:rPr>
      </w:pPr>
    </w:p>
    <w:p w14:paraId="0A515345" w14:textId="77777777" w:rsidR="007E1C98" w:rsidRPr="00FB2BEB" w:rsidRDefault="007E1C98" w:rsidP="0017327C">
      <w:pPr>
        <w:pStyle w:val="Heading1"/>
        <w:rPr>
          <w:rStyle w:val="normaltextrun"/>
        </w:rPr>
      </w:pPr>
      <w:bookmarkStart w:id="734" w:name="_Toc147389937"/>
      <w:bookmarkStart w:id="735" w:name="_Toc147392418"/>
      <w:bookmarkStart w:id="736" w:name="_Toc147394718"/>
      <w:bookmarkStart w:id="737" w:name="_Toc148528055"/>
      <w:bookmarkStart w:id="738" w:name="_Toc149143811"/>
      <w:bookmarkStart w:id="739" w:name="_Toc149905926"/>
      <w:bookmarkStart w:id="740" w:name="_Toc149906159"/>
      <w:bookmarkStart w:id="741" w:name="_Toc150357190"/>
      <w:bookmarkStart w:id="742" w:name="_Toc151106394"/>
      <w:r w:rsidRPr="00FB2BEB">
        <w:rPr>
          <w:rStyle w:val="normaltextrun"/>
        </w:rPr>
        <w:t>NEKP pasākumu scenārija apraksts un iekļautie pasākumi</w:t>
      </w:r>
      <w:bookmarkEnd w:id="734"/>
      <w:bookmarkEnd w:id="735"/>
      <w:bookmarkEnd w:id="736"/>
      <w:bookmarkEnd w:id="737"/>
      <w:bookmarkEnd w:id="738"/>
      <w:bookmarkEnd w:id="739"/>
      <w:bookmarkEnd w:id="740"/>
      <w:bookmarkEnd w:id="741"/>
      <w:bookmarkEnd w:id="742"/>
    </w:p>
    <w:p w14:paraId="6CF44120" w14:textId="03BE6562" w:rsidR="007E1C98" w:rsidRPr="004D243E" w:rsidRDefault="007E1C98" w:rsidP="007E1C98">
      <w:pPr>
        <w:jc w:val="both"/>
        <w:rPr>
          <w:rFonts w:ascii="Cambria" w:eastAsia="Cambria" w:hAnsi="Cambria" w:cs="Cambria"/>
          <w:szCs w:val="24"/>
          <w:lang w:eastAsia="lv-LV"/>
        </w:rPr>
      </w:pPr>
      <w:r w:rsidRPr="6E5C0BAE">
        <w:rPr>
          <w:rFonts w:ascii="Cambria" w:eastAsia="Cambria" w:hAnsi="Cambria" w:cs="Cambria"/>
          <w:lang w:eastAsia="lv-LV"/>
        </w:rPr>
        <w:t xml:space="preserve">Pasākumi mērķu sasniegšanai ir iekļauti Plāna 3. nodaļā. Katram pasākuma ir novērtēts SEG emisiju ietaupījums vai piesaistes palielinājums </w:t>
      </w:r>
      <w:proofErr w:type="spellStart"/>
      <w:r w:rsidRPr="6E5C0BAE">
        <w:rPr>
          <w:rFonts w:ascii="Cambria" w:eastAsia="Cambria" w:hAnsi="Cambria" w:cs="Cambria"/>
          <w:lang w:eastAsia="lv-LV"/>
        </w:rPr>
        <w:t>kt</w:t>
      </w:r>
      <w:proofErr w:type="spellEnd"/>
      <w:r w:rsidRPr="6E5C0BAE">
        <w:rPr>
          <w:rFonts w:ascii="Cambria" w:eastAsia="Cambria" w:hAnsi="Cambria" w:cs="Cambria"/>
          <w:lang w:eastAsia="lv-LV"/>
        </w:rPr>
        <w:t xml:space="preserve"> CO</w:t>
      </w:r>
      <w:r w:rsidRPr="6E5C0BAE">
        <w:rPr>
          <w:rFonts w:ascii="Cambria" w:eastAsia="Cambria" w:hAnsi="Cambria" w:cs="Cambria"/>
          <w:vertAlign w:val="subscript"/>
          <w:lang w:eastAsia="lv-LV"/>
        </w:rPr>
        <w:t>2</w:t>
      </w:r>
      <w:r w:rsidRPr="6E5C0BAE">
        <w:rPr>
          <w:rFonts w:ascii="Cambria" w:eastAsia="Cambria" w:hAnsi="Cambria" w:cs="Cambria"/>
          <w:lang w:eastAsia="lv-LV"/>
        </w:rPr>
        <w:t xml:space="preserve"> </w:t>
      </w:r>
      <w:proofErr w:type="spellStart"/>
      <w:r w:rsidRPr="6E5C0BAE">
        <w:rPr>
          <w:rFonts w:ascii="Cambria" w:eastAsia="Cambria" w:hAnsi="Cambria" w:cs="Cambria"/>
          <w:lang w:eastAsia="lv-LV"/>
        </w:rPr>
        <w:t>ekv</w:t>
      </w:r>
      <w:proofErr w:type="spellEnd"/>
      <w:r w:rsidRPr="6E5C0BAE">
        <w:rPr>
          <w:rFonts w:ascii="Cambria" w:eastAsia="Cambria" w:hAnsi="Cambria" w:cs="Cambria"/>
          <w:lang w:eastAsia="lv-LV"/>
        </w:rPr>
        <w:t>. Lauksaimniecības un atkritumu apsaimniekošanas sektor</w:t>
      </w:r>
      <w:r w:rsidR="00B57B11" w:rsidRPr="09575566">
        <w:rPr>
          <w:rFonts w:ascii="Cambria" w:eastAsia="Cambria" w:hAnsi="Cambria" w:cs="Cambria"/>
          <w:lang w:eastAsia="lv-LV"/>
        </w:rPr>
        <w:t>a</w:t>
      </w:r>
      <w:r w:rsidRPr="6E5C0BAE">
        <w:rPr>
          <w:rFonts w:ascii="Cambria" w:eastAsia="Cambria" w:hAnsi="Cambria" w:cs="Cambria"/>
          <w:lang w:eastAsia="lv-LV"/>
        </w:rPr>
        <w:t xml:space="preserve"> pasākumi ir saskanīgi ar EK iesniegto integrēto ziņojumu par </w:t>
      </w:r>
      <w:proofErr w:type="spellStart"/>
      <w:r w:rsidRPr="6E5C0BAE">
        <w:rPr>
          <w:rFonts w:ascii="Cambria" w:eastAsia="Cambria" w:hAnsi="Cambria" w:cs="Cambria"/>
          <w:lang w:eastAsia="lv-LV"/>
        </w:rPr>
        <w:t>rīcībpolitikām</w:t>
      </w:r>
      <w:proofErr w:type="spellEnd"/>
      <w:r w:rsidRPr="6E5C0BAE">
        <w:rPr>
          <w:rFonts w:ascii="Cambria" w:eastAsia="Cambria" w:hAnsi="Cambria" w:cs="Cambria"/>
          <w:lang w:eastAsia="lv-LV"/>
        </w:rPr>
        <w:t>, pasākumiem un SEG prognozēm</w:t>
      </w:r>
      <w:r w:rsidR="001C1A82" w:rsidRPr="6E5C0BAE">
        <w:rPr>
          <w:rStyle w:val="FootnoteReference"/>
          <w:rFonts w:ascii="Cambria" w:eastAsia="Cambria" w:hAnsi="Cambria" w:cs="Cambria"/>
          <w:lang w:eastAsia="lv-LV"/>
        </w:rPr>
        <w:footnoteReference w:id="256"/>
      </w:r>
      <w:r w:rsidRPr="6E5C0BAE">
        <w:rPr>
          <w:rFonts w:ascii="Cambria" w:eastAsia="Cambria" w:hAnsi="Cambria" w:cs="Cambria"/>
          <w:lang w:eastAsia="lv-LV"/>
        </w:rPr>
        <w:t xml:space="preserve"> (EK iesniegts 05.04.2023.) plānotajām politikām un pasākumiem, kas vēl nav pieņemti ar nacionālajiem normatīvajiem aktiem. NEKP pasākumu scenārijā tiek ņemti vērā bāzes scenārija </w:t>
      </w:r>
      <w:proofErr w:type="spellStart"/>
      <w:r w:rsidRPr="6E5C0BAE">
        <w:rPr>
          <w:rFonts w:ascii="Cambria" w:eastAsia="Cambria" w:hAnsi="Cambria" w:cs="Cambria"/>
          <w:lang w:eastAsia="lv-LV"/>
        </w:rPr>
        <w:t>rīcībpolitikas</w:t>
      </w:r>
      <w:proofErr w:type="spellEnd"/>
      <w:r w:rsidRPr="6E5C0BAE">
        <w:rPr>
          <w:rFonts w:ascii="Cambria" w:eastAsia="Cambria" w:hAnsi="Cambria" w:cs="Cambria"/>
          <w:lang w:eastAsia="lv-LV"/>
        </w:rPr>
        <w:t xml:space="preserve"> un pasākumi, jau šobrīd plānotās </w:t>
      </w:r>
      <w:proofErr w:type="spellStart"/>
      <w:r w:rsidRPr="6E5C0BAE">
        <w:rPr>
          <w:rFonts w:ascii="Cambria" w:eastAsia="Cambria" w:hAnsi="Cambria" w:cs="Cambria"/>
          <w:lang w:eastAsia="lv-LV"/>
        </w:rPr>
        <w:t>rīcībpolitikas</w:t>
      </w:r>
      <w:proofErr w:type="spellEnd"/>
      <w:r w:rsidRPr="6E5C0BAE">
        <w:rPr>
          <w:rFonts w:ascii="Cambria" w:eastAsia="Cambria" w:hAnsi="Cambria" w:cs="Cambria"/>
          <w:lang w:eastAsia="lv-LV"/>
        </w:rPr>
        <w:t xml:space="preserve"> un pasākumi, kā arī </w:t>
      </w:r>
      <w:proofErr w:type="spellStart"/>
      <w:r w:rsidRPr="6E5C0BAE">
        <w:rPr>
          <w:rFonts w:ascii="Cambria" w:eastAsia="Cambria" w:hAnsi="Cambria" w:cs="Cambria"/>
          <w:lang w:eastAsia="lv-LV"/>
        </w:rPr>
        <w:t>sektorālo</w:t>
      </w:r>
      <w:proofErr w:type="spellEnd"/>
      <w:r w:rsidRPr="6E5C0BAE">
        <w:rPr>
          <w:rFonts w:ascii="Cambria" w:eastAsia="Cambria" w:hAnsi="Cambria" w:cs="Cambria"/>
          <w:lang w:eastAsia="lv-LV"/>
        </w:rPr>
        <w:t xml:space="preserve"> ministriju iesniegtās </w:t>
      </w:r>
      <w:proofErr w:type="spellStart"/>
      <w:r w:rsidRPr="6E5C0BAE">
        <w:rPr>
          <w:rFonts w:ascii="Cambria" w:eastAsia="Cambria" w:hAnsi="Cambria" w:cs="Cambria"/>
          <w:lang w:eastAsia="lv-LV"/>
        </w:rPr>
        <w:t>rīcībpolitikas</w:t>
      </w:r>
      <w:proofErr w:type="spellEnd"/>
      <w:r w:rsidRPr="6E5C0BAE">
        <w:rPr>
          <w:rFonts w:ascii="Cambria" w:eastAsia="Cambria" w:hAnsi="Cambria" w:cs="Cambria"/>
          <w:lang w:eastAsia="lv-LV"/>
        </w:rPr>
        <w:t xml:space="preserve"> un pasākumi mērķu sasniegšanai līdz 2023. gada 31. martam.</w:t>
      </w:r>
    </w:p>
    <w:p w14:paraId="71735844" w14:textId="77777777" w:rsidR="007E1C98" w:rsidRPr="00FB2BEB" w:rsidRDefault="007E1C98" w:rsidP="00072F6A">
      <w:pPr>
        <w:pStyle w:val="Heading2"/>
      </w:pPr>
      <w:bookmarkStart w:id="743" w:name="_Toc147389938"/>
      <w:bookmarkStart w:id="744" w:name="_Toc147392419"/>
      <w:bookmarkStart w:id="745" w:name="_Toc147394719"/>
      <w:bookmarkStart w:id="746" w:name="_Toc148528056"/>
      <w:bookmarkStart w:id="747" w:name="_Toc149143812"/>
      <w:bookmarkStart w:id="748" w:name="_Toc149905927"/>
      <w:bookmarkStart w:id="749" w:name="_Toc149906160"/>
      <w:bookmarkStart w:id="750" w:name="_Toc150357191"/>
      <w:bookmarkStart w:id="751" w:name="_Toc151106395"/>
      <w:r w:rsidRPr="00FB2BEB">
        <w:t>Enerģētika</w:t>
      </w:r>
      <w:bookmarkEnd w:id="743"/>
      <w:bookmarkEnd w:id="744"/>
      <w:bookmarkEnd w:id="745"/>
      <w:bookmarkEnd w:id="746"/>
      <w:bookmarkEnd w:id="747"/>
      <w:bookmarkEnd w:id="748"/>
      <w:bookmarkEnd w:id="749"/>
      <w:bookmarkEnd w:id="750"/>
      <w:bookmarkEnd w:id="751"/>
    </w:p>
    <w:p w14:paraId="710E1B6A"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 xml:space="preserve">Šajā aktualizētā NEKP projekta izstrādāšanas stadijā netika definēti konkrēti sasniedzamie mērķi attiecībā uz ES Direktīvas par </w:t>
      </w:r>
      <w:proofErr w:type="spellStart"/>
      <w:r w:rsidRPr="004D243E">
        <w:rPr>
          <w:rFonts w:ascii="Cambria" w:eastAsia="Cambria" w:hAnsi="Cambria" w:cs="Cambria"/>
          <w:szCs w:val="24"/>
          <w:lang w:eastAsia="lv-LV"/>
        </w:rPr>
        <w:t>atjaunīgo</w:t>
      </w:r>
      <w:proofErr w:type="spellEnd"/>
      <w:r w:rsidRPr="004D243E">
        <w:rPr>
          <w:rFonts w:ascii="Cambria" w:eastAsia="Cambria" w:hAnsi="Cambria" w:cs="Cambria"/>
          <w:szCs w:val="24"/>
          <w:lang w:eastAsia="lv-LV"/>
        </w:rPr>
        <w:t xml:space="preserve"> energoresursu enerģijas izmantošanas veicināšanu (RED III) AER daļu enerģijas </w:t>
      </w:r>
      <w:proofErr w:type="spellStart"/>
      <w:r w:rsidRPr="004D243E">
        <w:rPr>
          <w:rFonts w:ascii="Cambria" w:eastAsia="Cambria" w:hAnsi="Cambria" w:cs="Cambria"/>
          <w:szCs w:val="24"/>
          <w:lang w:eastAsia="lv-LV"/>
        </w:rPr>
        <w:t>galapatēriņā</w:t>
      </w:r>
      <w:proofErr w:type="spellEnd"/>
      <w:r w:rsidRPr="004D243E">
        <w:rPr>
          <w:rFonts w:ascii="Cambria" w:eastAsia="Cambria" w:hAnsi="Cambria" w:cs="Cambria"/>
          <w:szCs w:val="24"/>
          <w:lang w:eastAsia="lv-LV"/>
        </w:rPr>
        <w:t xml:space="preserve"> vai Direktīvā paredzētiem </w:t>
      </w:r>
      <w:proofErr w:type="spellStart"/>
      <w:r w:rsidRPr="004D243E">
        <w:rPr>
          <w:rFonts w:ascii="Cambria" w:eastAsia="Cambria" w:hAnsi="Cambria" w:cs="Cambria"/>
          <w:szCs w:val="24"/>
          <w:lang w:eastAsia="lv-LV"/>
        </w:rPr>
        <w:t>apakšmērķiem</w:t>
      </w:r>
      <w:proofErr w:type="spellEnd"/>
      <w:r w:rsidRPr="004D243E">
        <w:rPr>
          <w:rFonts w:ascii="Cambria" w:eastAsia="Cambria" w:hAnsi="Cambria" w:cs="Cambria"/>
          <w:szCs w:val="24"/>
          <w:lang w:eastAsia="lv-LV"/>
        </w:rPr>
        <w:t>: RES-E; RES-DH; RES-H; RES-I; RES-BLD, kā arī mērķi attiecībā uz energoefektivitātes kumulatīvā mērķa sasniegšanu.</w:t>
      </w:r>
    </w:p>
    <w:p w14:paraId="453EB54F"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lastRenderedPageBreak/>
        <w:t>NEKP pasākumu scenārijā papildus bāzes scenārijam enerģētikas sektorā ir iekļauti pasākumi, kas vērsti uz energoefektivitātes paaugstināšanu visos patērētāju sektoros:</w:t>
      </w:r>
    </w:p>
    <w:p w14:paraId="11BE5EA9" w14:textId="77777777"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 xml:space="preserve">Noteikt uzņēmumiem ar gada kopējo enerģijas patēriņu 1,7-2,8 </w:t>
      </w:r>
      <w:proofErr w:type="spellStart"/>
      <w:r w:rsidRPr="004D243E">
        <w:rPr>
          <w:rFonts w:ascii="Cambria" w:eastAsia="Cambria" w:hAnsi="Cambria" w:cs="Cambria"/>
          <w:szCs w:val="24"/>
          <w:lang w:eastAsia="lv-LV"/>
        </w:rPr>
        <w:t>GWh</w:t>
      </w:r>
      <w:proofErr w:type="spellEnd"/>
      <w:r w:rsidRPr="004D243E">
        <w:rPr>
          <w:rFonts w:ascii="Cambria" w:eastAsia="Cambria" w:hAnsi="Cambria" w:cs="Cambria"/>
          <w:szCs w:val="24"/>
          <w:lang w:eastAsia="lv-LV"/>
        </w:rPr>
        <w:t xml:space="preserve"> pienākumu veikt </w:t>
      </w:r>
      <w:proofErr w:type="spellStart"/>
      <w:r w:rsidRPr="004D243E">
        <w:rPr>
          <w:rFonts w:ascii="Cambria" w:eastAsia="Cambria" w:hAnsi="Cambria" w:cs="Cambria"/>
          <w:szCs w:val="24"/>
          <w:lang w:eastAsia="lv-LV"/>
        </w:rPr>
        <w:t>energoauditus</w:t>
      </w:r>
      <w:proofErr w:type="spellEnd"/>
      <w:r w:rsidRPr="004D243E">
        <w:rPr>
          <w:rFonts w:ascii="Cambria" w:eastAsia="Cambria" w:hAnsi="Cambria" w:cs="Cambria"/>
          <w:szCs w:val="24"/>
          <w:lang w:eastAsia="lv-LV"/>
        </w:rPr>
        <w:t xml:space="preserve"> un īstenot vismaz 3 no tajos noteiktajiem ieteikumiem;</w:t>
      </w:r>
    </w:p>
    <w:p w14:paraId="4F422D65" w14:textId="77777777"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Noteikt obligātu pienākums publiskajam sektoram ieviest enerģijas patēriņa monitoringu;</w:t>
      </w:r>
    </w:p>
    <w:p w14:paraId="38D457C7" w14:textId="77777777"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 xml:space="preserve">Noteikt pienākumu lielajiem uzņēmumiem un lielajiem enerģijas patērētājiem, ES ETS operatoriem, valsts resoram un pašvaldībām ieviest sertificētu </w:t>
      </w:r>
      <w:proofErr w:type="spellStart"/>
      <w:r w:rsidRPr="004D243E">
        <w:rPr>
          <w:rFonts w:ascii="Cambria" w:eastAsia="Cambria" w:hAnsi="Cambria" w:cs="Cambria"/>
          <w:szCs w:val="24"/>
          <w:lang w:eastAsia="lv-LV"/>
        </w:rPr>
        <w:t>energopārvaldības</w:t>
      </w:r>
      <w:proofErr w:type="spellEnd"/>
      <w:r w:rsidRPr="004D243E">
        <w:rPr>
          <w:rFonts w:ascii="Cambria" w:eastAsia="Cambria" w:hAnsi="Cambria" w:cs="Cambria"/>
          <w:szCs w:val="24"/>
          <w:lang w:eastAsia="lv-LV"/>
        </w:rPr>
        <w:t xml:space="preserve"> sistēmu;</w:t>
      </w:r>
    </w:p>
    <w:p w14:paraId="45385033" w14:textId="77777777"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 xml:space="preserve">Noteikt enerģijas patēriņa samazināšanas pienākumu pašvaldībām (1,9% samazinājums gadā); </w:t>
      </w:r>
    </w:p>
    <w:p w14:paraId="1C698561" w14:textId="77777777"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Uzlabot daudzdzīvokļu ēku un privātmāju energoefektivitāte, t.sk. atbalsta programmu ietvaros, kas rezultētos, ka gadā vidēji var atjaunot līdz 1% no esošā dzīvojamā fonda;</w:t>
      </w:r>
    </w:p>
    <w:p w14:paraId="172E8D58" w14:textId="3A442610" w:rsidR="007E1C98" w:rsidRPr="004D243E" w:rsidRDefault="007E1C98" w:rsidP="0092688E">
      <w:pPr>
        <w:pStyle w:val="ListParagraph"/>
        <w:numPr>
          <w:ilvl w:val="0"/>
          <w:numId w:val="34"/>
        </w:numPr>
        <w:jc w:val="both"/>
        <w:rPr>
          <w:rFonts w:ascii="Cambria" w:eastAsia="Cambria" w:hAnsi="Cambria" w:cs="Cambria"/>
          <w:szCs w:val="24"/>
          <w:lang w:eastAsia="lv-LV"/>
        </w:rPr>
      </w:pPr>
      <w:r w:rsidRPr="004D243E">
        <w:rPr>
          <w:rFonts w:ascii="Cambria" w:eastAsia="Cambria" w:hAnsi="Cambria" w:cs="Cambria"/>
          <w:szCs w:val="24"/>
          <w:lang w:eastAsia="lv-LV"/>
        </w:rPr>
        <w:t xml:space="preserve">Veicināt </w:t>
      </w:r>
      <w:r w:rsidR="00392AAF">
        <w:rPr>
          <w:rFonts w:ascii="Cambria" w:eastAsia="Cambria" w:hAnsi="Cambria" w:cs="Cambria"/>
          <w:szCs w:val="24"/>
          <w:lang w:eastAsia="lv-LV"/>
        </w:rPr>
        <w:t>siltuma maksas sadalītāju</w:t>
      </w:r>
      <w:r w:rsidRPr="004D243E">
        <w:rPr>
          <w:rFonts w:ascii="Cambria" w:eastAsia="Cambria" w:hAnsi="Cambria" w:cs="Cambria"/>
          <w:szCs w:val="24"/>
          <w:lang w:eastAsia="lv-LV"/>
        </w:rPr>
        <w:t>, termostatu, individuālo siltumskaitītāju uzstādīšanu, t.sk. atbalsta programmu ietvaros.</w:t>
      </w:r>
    </w:p>
    <w:p w14:paraId="6FF117CC"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 xml:space="preserve">Attiecībā uz enerģijas pārveidošanas sektoru tiek paredzēti šādi papildus pasākumi NEKP pasākumu  scenārijā: </w:t>
      </w:r>
    </w:p>
    <w:p w14:paraId="0F2ADB1B" w14:textId="77777777" w:rsidR="007E1C98" w:rsidRPr="004D243E" w:rsidRDefault="007E1C98" w:rsidP="0092688E">
      <w:pPr>
        <w:pStyle w:val="ListParagraph"/>
        <w:numPr>
          <w:ilvl w:val="0"/>
          <w:numId w:val="33"/>
        </w:numPr>
        <w:jc w:val="both"/>
        <w:rPr>
          <w:rFonts w:ascii="Cambria" w:eastAsia="Cambria" w:hAnsi="Cambria" w:cs="Cambria"/>
          <w:szCs w:val="24"/>
          <w:lang w:eastAsia="lv-LV"/>
        </w:rPr>
      </w:pPr>
      <w:r w:rsidRPr="004D243E">
        <w:rPr>
          <w:rFonts w:ascii="Cambria" w:eastAsia="Cambria" w:hAnsi="Cambria" w:cs="Cambria"/>
          <w:szCs w:val="24"/>
          <w:lang w:eastAsia="lv-LV"/>
        </w:rPr>
        <w:t xml:space="preserve">Nodrošināt CSA cietās biomasas sadedzināšanas iekārtu (ar </w:t>
      </w:r>
      <w:proofErr w:type="spellStart"/>
      <w:r w:rsidRPr="004D243E">
        <w:rPr>
          <w:rFonts w:ascii="Cambria" w:eastAsia="Cambria" w:hAnsi="Cambria" w:cs="Cambria"/>
          <w:szCs w:val="24"/>
          <w:lang w:eastAsia="lv-LV"/>
        </w:rPr>
        <w:t>siltumjaudu</w:t>
      </w:r>
      <w:proofErr w:type="spellEnd"/>
      <w:r w:rsidRPr="004D243E">
        <w:rPr>
          <w:rFonts w:ascii="Cambria" w:eastAsia="Cambria" w:hAnsi="Cambria" w:cs="Cambria"/>
          <w:szCs w:val="24"/>
          <w:lang w:eastAsia="lv-LV"/>
        </w:rPr>
        <w:t xml:space="preserve"> &gt;7,5MW) nomaiņu uz </w:t>
      </w:r>
      <w:proofErr w:type="spellStart"/>
      <w:r w:rsidRPr="004D243E">
        <w:rPr>
          <w:rFonts w:ascii="Cambria" w:eastAsia="Cambria" w:hAnsi="Cambria" w:cs="Cambria"/>
          <w:szCs w:val="24"/>
          <w:lang w:eastAsia="lv-LV"/>
        </w:rPr>
        <w:t>bezemisiju</w:t>
      </w:r>
      <w:proofErr w:type="spellEnd"/>
      <w:r w:rsidRPr="004D243E">
        <w:rPr>
          <w:rFonts w:ascii="Cambria" w:eastAsia="Cambria" w:hAnsi="Cambria" w:cs="Cambria"/>
          <w:szCs w:val="24"/>
          <w:lang w:eastAsia="lv-LV"/>
        </w:rPr>
        <w:t xml:space="preserve"> tehnoloģijām, t.i. saules enerģijas iekārtām, </w:t>
      </w:r>
      <w:proofErr w:type="spellStart"/>
      <w:r w:rsidRPr="004D243E">
        <w:rPr>
          <w:rFonts w:ascii="Cambria" w:eastAsia="Cambria" w:hAnsi="Cambria" w:cs="Cambria"/>
          <w:szCs w:val="24"/>
          <w:lang w:eastAsia="lv-LV"/>
        </w:rPr>
        <w:t>siltumsūkņiem</w:t>
      </w:r>
      <w:proofErr w:type="spellEnd"/>
      <w:r w:rsidRPr="004D243E">
        <w:rPr>
          <w:rFonts w:ascii="Cambria" w:eastAsia="Cambria" w:hAnsi="Cambria" w:cs="Cambria"/>
          <w:szCs w:val="24"/>
          <w:lang w:eastAsia="lv-LV"/>
        </w:rPr>
        <w:t>;</w:t>
      </w:r>
    </w:p>
    <w:p w14:paraId="7A246728" w14:textId="77777777" w:rsidR="007E1C98" w:rsidRPr="004D243E" w:rsidRDefault="007E1C98" w:rsidP="0092688E">
      <w:pPr>
        <w:pStyle w:val="ListParagraph"/>
        <w:numPr>
          <w:ilvl w:val="0"/>
          <w:numId w:val="33"/>
        </w:numPr>
        <w:jc w:val="both"/>
        <w:rPr>
          <w:rFonts w:ascii="Cambria" w:eastAsia="Cambria" w:hAnsi="Cambria" w:cs="Cambria"/>
          <w:szCs w:val="24"/>
          <w:lang w:eastAsia="lv-LV"/>
        </w:rPr>
      </w:pPr>
      <w:r w:rsidRPr="004D243E">
        <w:rPr>
          <w:rFonts w:ascii="Cambria" w:eastAsia="Cambria" w:hAnsi="Cambria" w:cs="Cambria"/>
          <w:szCs w:val="24"/>
          <w:lang w:eastAsia="lv-LV"/>
        </w:rPr>
        <w:t>Noteikt ikgadēju 3% AE īpatsvara pienākums dabasgāzes tirgotājiem.</w:t>
      </w:r>
    </w:p>
    <w:p w14:paraId="61966D41" w14:textId="65C575BE"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Jāatzīmē, ka NEKP pasākumu  scenārijs paredz EK izstrādātā priekšlikuma par  jau esošā ETS ar “jaunu ETS” (ETS2), ietverot ēkas un autotransportu paplašināšanu pēc 2025.</w:t>
      </w:r>
      <w:r w:rsidR="00200B74">
        <w:rPr>
          <w:rFonts w:ascii="Cambria" w:eastAsia="Cambria" w:hAnsi="Cambria" w:cs="Cambria"/>
          <w:szCs w:val="24"/>
          <w:lang w:eastAsia="lv-LV"/>
        </w:rPr>
        <w:t xml:space="preserve"> </w:t>
      </w:r>
      <w:r w:rsidRPr="004D243E">
        <w:rPr>
          <w:rFonts w:ascii="Cambria" w:eastAsia="Cambria" w:hAnsi="Cambria" w:cs="Cambria"/>
          <w:szCs w:val="24"/>
          <w:lang w:eastAsia="lv-LV"/>
        </w:rPr>
        <w:t>gada. Vismaz līdz 2030.</w:t>
      </w:r>
      <w:r w:rsidR="00CD303C">
        <w:rPr>
          <w:rFonts w:ascii="Cambria" w:eastAsia="Cambria" w:hAnsi="Cambria" w:cs="Cambria"/>
          <w:szCs w:val="24"/>
          <w:lang w:eastAsia="lv-LV"/>
        </w:rPr>
        <w:t xml:space="preserve"> </w:t>
      </w:r>
      <w:r w:rsidRPr="004D243E">
        <w:rPr>
          <w:rFonts w:ascii="Cambria" w:eastAsia="Cambria" w:hAnsi="Cambria" w:cs="Cambria"/>
          <w:szCs w:val="24"/>
          <w:lang w:eastAsia="lv-LV"/>
        </w:rPr>
        <w:t xml:space="preserve">gadam abas ETS sistēmas darbosies kā divas atsevišķas sistēmas. </w:t>
      </w:r>
      <w:r w:rsidRPr="004D243E">
        <w:rPr>
          <w:rFonts w:ascii="Cambria" w:eastAsia="Cambria" w:hAnsi="Cambria" w:cs="Cambria"/>
          <w:szCs w:val="24"/>
        </w:rPr>
        <w:t xml:space="preserve">Emisijas kvotas tirgū ETS2 sistēmā būs pieejamas  sākot ar 2026. gadu. </w:t>
      </w:r>
      <w:r w:rsidRPr="004D243E">
        <w:rPr>
          <w:rFonts w:ascii="Cambria" w:eastAsia="Cambria" w:hAnsi="Cambria" w:cs="Cambria"/>
          <w:szCs w:val="24"/>
          <w:lang w:eastAsia="lv-LV"/>
        </w:rPr>
        <w:t>ETS2 sistēmā tiks iekļauti kurināmā un degvielu piegādātāji. ETS2 tiek iekļautas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emisijas, kas rodas no kurināmā patēriņa mājsaimniecībās un komerciālā un sabiedriskā sektorā, kā arī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emisijas no degvielas un enerģijas patēriņa autotransporta sektorā. Modelī šī ETS2 sistēma ir modelēta līdzīgi jau esošai ETS sistēmai, tas ir, ar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cenu (nodokli). Līdz 2030.</w:t>
      </w:r>
      <w:r w:rsidR="00200B74">
        <w:rPr>
          <w:rFonts w:ascii="Cambria" w:eastAsia="Cambria" w:hAnsi="Cambria" w:cs="Cambria"/>
          <w:szCs w:val="24"/>
          <w:lang w:eastAsia="lv-LV"/>
        </w:rPr>
        <w:t xml:space="preserve"> </w:t>
      </w:r>
      <w:r w:rsidRPr="004D243E">
        <w:rPr>
          <w:rFonts w:ascii="Cambria" w:eastAsia="Cambria" w:hAnsi="Cambria" w:cs="Cambria"/>
          <w:szCs w:val="24"/>
          <w:lang w:eastAsia="lv-LV"/>
        </w:rPr>
        <w:t>gadam ETS2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cena ir 45 EUR/t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bet pēc 2030.</w:t>
      </w:r>
      <w:r w:rsidR="00CD303C">
        <w:rPr>
          <w:rFonts w:ascii="Cambria" w:eastAsia="Cambria" w:hAnsi="Cambria" w:cs="Cambria"/>
          <w:szCs w:val="24"/>
          <w:lang w:eastAsia="lv-LV"/>
        </w:rPr>
        <w:t xml:space="preserve"> </w:t>
      </w:r>
      <w:r w:rsidRPr="004D243E">
        <w:rPr>
          <w:rFonts w:ascii="Cambria" w:eastAsia="Cambria" w:hAnsi="Cambria" w:cs="Cambria"/>
          <w:szCs w:val="24"/>
          <w:lang w:eastAsia="lv-LV"/>
        </w:rPr>
        <w:t xml:space="preserve">gada tā ir tāda pati kā esošai ETS sistēmai (abas sistēmas apvienojas). </w:t>
      </w:r>
    </w:p>
    <w:p w14:paraId="62EA3D0A" w14:textId="1737439D"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Aprēķinātā SEG emisiju prognoze mērķa scenārijam 2030.</w:t>
      </w:r>
      <w:r w:rsidR="00200B74">
        <w:rPr>
          <w:rFonts w:ascii="Cambria" w:eastAsia="Cambria" w:hAnsi="Cambria" w:cs="Cambria"/>
          <w:szCs w:val="24"/>
          <w:lang w:eastAsia="lv-LV"/>
        </w:rPr>
        <w:t xml:space="preserve"> </w:t>
      </w:r>
      <w:r w:rsidRPr="004D243E">
        <w:rPr>
          <w:rFonts w:ascii="Cambria" w:eastAsia="Cambria" w:hAnsi="Cambria" w:cs="Cambria"/>
          <w:szCs w:val="24"/>
          <w:lang w:eastAsia="lv-LV"/>
        </w:rPr>
        <w:t>gadam ir par 43,3</w:t>
      </w:r>
      <w:r w:rsidR="001D3397">
        <w:rPr>
          <w:rFonts w:ascii="Cambria" w:eastAsia="Cambria" w:hAnsi="Cambria" w:cs="Cambria"/>
          <w:szCs w:val="24"/>
          <w:lang w:eastAsia="lv-LV"/>
        </w:rPr>
        <w:t> </w:t>
      </w:r>
      <w:r w:rsidRPr="004D243E">
        <w:rPr>
          <w:rFonts w:ascii="Cambria" w:eastAsia="Cambria" w:hAnsi="Cambria" w:cs="Cambria"/>
          <w:szCs w:val="24"/>
          <w:lang w:eastAsia="lv-LV"/>
        </w:rPr>
        <w:t>% mazākas nekā 2005.</w:t>
      </w:r>
      <w:r w:rsidR="00CD303C">
        <w:rPr>
          <w:rFonts w:ascii="Cambria" w:eastAsia="Cambria" w:hAnsi="Cambria" w:cs="Cambria"/>
          <w:szCs w:val="24"/>
          <w:lang w:eastAsia="lv-LV"/>
        </w:rPr>
        <w:t xml:space="preserve"> </w:t>
      </w:r>
      <w:r w:rsidRPr="004D243E">
        <w:rPr>
          <w:rFonts w:ascii="Cambria" w:eastAsia="Cambria" w:hAnsi="Cambria" w:cs="Cambria"/>
          <w:szCs w:val="24"/>
          <w:lang w:eastAsia="lv-LV"/>
        </w:rPr>
        <w:t>gadā.  Plānotie pasākumi mērķa scenārijā samazina SEG emisijas 2030.</w:t>
      </w:r>
      <w:r w:rsidR="00200B74">
        <w:rPr>
          <w:rFonts w:ascii="Cambria" w:eastAsia="Cambria" w:hAnsi="Cambria" w:cs="Cambria"/>
          <w:szCs w:val="24"/>
          <w:lang w:eastAsia="lv-LV"/>
        </w:rPr>
        <w:t xml:space="preserve"> </w:t>
      </w:r>
      <w:r w:rsidRPr="004D243E">
        <w:rPr>
          <w:rFonts w:ascii="Cambria" w:eastAsia="Cambria" w:hAnsi="Cambria" w:cs="Cambria"/>
          <w:szCs w:val="24"/>
          <w:lang w:eastAsia="lv-LV"/>
        </w:rPr>
        <w:t>gadā pret bāzes scenāriju par 8,6</w:t>
      </w:r>
      <w:r w:rsidR="001D3397">
        <w:rPr>
          <w:rFonts w:ascii="Cambria" w:eastAsia="Cambria" w:hAnsi="Cambria" w:cs="Cambria"/>
          <w:szCs w:val="24"/>
          <w:lang w:eastAsia="lv-LV"/>
        </w:rPr>
        <w:t> </w:t>
      </w:r>
      <w:r w:rsidRPr="004D243E">
        <w:rPr>
          <w:rFonts w:ascii="Cambria" w:eastAsia="Cambria" w:hAnsi="Cambria" w:cs="Cambria"/>
          <w:szCs w:val="24"/>
          <w:lang w:eastAsia="lv-LV"/>
        </w:rPr>
        <w:t>%. Lielāko devumu SEG emisiju samazinājumā dod rūpniecības un enerģijas pārveidošanas sektors. Tomēr arī pārējos sektoros mērķa scenārijā SEG emisijas 2030.</w:t>
      </w:r>
      <w:r w:rsidR="00200B74">
        <w:rPr>
          <w:rFonts w:ascii="Cambria" w:eastAsia="Cambria" w:hAnsi="Cambria" w:cs="Cambria"/>
          <w:szCs w:val="24"/>
          <w:lang w:eastAsia="lv-LV"/>
        </w:rPr>
        <w:t xml:space="preserve"> </w:t>
      </w:r>
      <w:r w:rsidRPr="004D243E">
        <w:rPr>
          <w:rFonts w:ascii="Cambria" w:eastAsia="Cambria" w:hAnsi="Cambria" w:cs="Cambria"/>
          <w:szCs w:val="24"/>
          <w:lang w:eastAsia="lv-LV"/>
        </w:rPr>
        <w:t>gadā ir par 2,4% - 13,6</w:t>
      </w:r>
      <w:r w:rsidR="001D3397">
        <w:rPr>
          <w:rFonts w:ascii="Cambria" w:eastAsia="Cambria" w:hAnsi="Cambria" w:cs="Cambria"/>
          <w:szCs w:val="24"/>
          <w:lang w:eastAsia="lv-LV"/>
        </w:rPr>
        <w:t> </w:t>
      </w:r>
      <w:r w:rsidRPr="004D243E">
        <w:rPr>
          <w:rFonts w:ascii="Cambria" w:eastAsia="Cambria" w:hAnsi="Cambria" w:cs="Cambria"/>
          <w:szCs w:val="24"/>
          <w:lang w:eastAsia="lv-LV"/>
        </w:rPr>
        <w:t>% mazākas nekā bāzes scenārijā.</w:t>
      </w:r>
    </w:p>
    <w:p w14:paraId="4F348E16" w14:textId="77777777" w:rsidR="007E1C98" w:rsidRPr="00FB2BEB" w:rsidRDefault="007E1C98" w:rsidP="00072F6A">
      <w:pPr>
        <w:pStyle w:val="Heading2"/>
      </w:pPr>
      <w:bookmarkStart w:id="752" w:name="_Toc147389939"/>
      <w:bookmarkStart w:id="753" w:name="_Toc147392420"/>
      <w:bookmarkStart w:id="754" w:name="_Toc147394720"/>
      <w:bookmarkStart w:id="755" w:name="_Toc148528057"/>
      <w:bookmarkStart w:id="756" w:name="_Toc149143813"/>
      <w:bookmarkStart w:id="757" w:name="_Toc149905928"/>
      <w:bookmarkStart w:id="758" w:name="_Toc149906161"/>
      <w:bookmarkStart w:id="759" w:name="_Toc150357192"/>
      <w:bookmarkStart w:id="760" w:name="_Toc151106396"/>
      <w:r w:rsidRPr="00FB2BEB">
        <w:t>AER</w:t>
      </w:r>
      <w:bookmarkEnd w:id="752"/>
      <w:bookmarkEnd w:id="753"/>
      <w:bookmarkEnd w:id="754"/>
      <w:bookmarkEnd w:id="755"/>
      <w:bookmarkEnd w:id="756"/>
      <w:bookmarkEnd w:id="757"/>
      <w:bookmarkEnd w:id="758"/>
      <w:bookmarkEnd w:id="759"/>
      <w:bookmarkEnd w:id="760"/>
    </w:p>
    <w:p w14:paraId="2E3BB996"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 xml:space="preserve">NEKP pasākumu scenārijs papildus Bāzes scenārijā jau noteiktiem pasākumiem paredz pasākumu, kas vērsti uz fosilās degvielas aizvietošanu ar AER. Tas galvenokārt attiecas uz autotransporta sektoru, kur ir noteikts degvielas piegādātājiem autotransporta sektoram ikgadēju SEG emisiju intensitātes samazinājuma pienākums uz 2030.gadu. Mērķa scenārijs paredz CSA cietās biomasas sadedzināšanas iekārtu (ar </w:t>
      </w:r>
      <w:proofErr w:type="spellStart"/>
      <w:r w:rsidRPr="004D243E">
        <w:rPr>
          <w:rFonts w:ascii="Cambria" w:eastAsia="Cambria" w:hAnsi="Cambria" w:cs="Cambria"/>
          <w:szCs w:val="24"/>
          <w:lang w:eastAsia="lv-LV"/>
        </w:rPr>
        <w:t>siltumjaudu</w:t>
      </w:r>
      <w:proofErr w:type="spellEnd"/>
      <w:r w:rsidRPr="004D243E">
        <w:rPr>
          <w:rFonts w:ascii="Cambria" w:eastAsia="Cambria" w:hAnsi="Cambria" w:cs="Cambria"/>
          <w:szCs w:val="24"/>
          <w:lang w:eastAsia="lv-LV"/>
        </w:rPr>
        <w:t xml:space="preserve"> &gt;7,5MW) nomaiņu uz </w:t>
      </w:r>
      <w:proofErr w:type="spellStart"/>
      <w:r w:rsidRPr="004D243E">
        <w:rPr>
          <w:rFonts w:ascii="Cambria" w:eastAsia="Cambria" w:hAnsi="Cambria" w:cs="Cambria"/>
          <w:szCs w:val="24"/>
          <w:lang w:eastAsia="lv-LV"/>
        </w:rPr>
        <w:t>bezemisiju</w:t>
      </w:r>
      <w:proofErr w:type="spellEnd"/>
      <w:r w:rsidRPr="004D243E">
        <w:rPr>
          <w:rFonts w:ascii="Cambria" w:eastAsia="Cambria" w:hAnsi="Cambria" w:cs="Cambria"/>
          <w:szCs w:val="24"/>
          <w:lang w:eastAsia="lv-LV"/>
        </w:rPr>
        <w:t xml:space="preserve"> tehnoloģijām.</w:t>
      </w:r>
    </w:p>
    <w:p w14:paraId="444B6FEE" w14:textId="5D9A6AEC" w:rsidR="007E1C98" w:rsidRPr="004D243E" w:rsidRDefault="007E1C98" w:rsidP="0075566E">
      <w:pPr>
        <w:spacing w:after="0"/>
        <w:jc w:val="both"/>
        <w:rPr>
          <w:rFonts w:ascii="Cambria" w:eastAsia="Cambria" w:hAnsi="Cambria" w:cs="Cambria"/>
          <w:szCs w:val="24"/>
          <w:lang w:eastAsia="lv-LV"/>
        </w:rPr>
      </w:pPr>
      <w:r w:rsidRPr="004D243E">
        <w:rPr>
          <w:rFonts w:ascii="Cambria" w:eastAsia="Cambria" w:hAnsi="Cambria" w:cs="Cambria"/>
          <w:szCs w:val="24"/>
          <w:lang w:eastAsia="lv-LV"/>
        </w:rPr>
        <w:t>Ņemot vērā minētos papildus pasākumus NEKP pasākumu scenārijam un pieņēmumus par fosilo energoresursu cenu prognozēm un tehnoloģiju (AER izmantojošās un fosilo kurināmo izmantojošās) izmaksām līdz 2030. un 2050.</w:t>
      </w:r>
      <w:r w:rsidRPr="00FF0498">
        <w:rPr>
          <w:rFonts w:ascii="Cambria" w:eastAsia="Cambria" w:hAnsi="Cambria" w:cs="Cambria"/>
          <w:szCs w:val="24"/>
          <w:lang w:eastAsia="lv-LV"/>
        </w:rPr>
        <w:t xml:space="preserve">gadam, </w:t>
      </w:r>
      <w:r w:rsidR="00D74421" w:rsidRPr="00FF0498">
        <w:rPr>
          <w:rFonts w:ascii="Cambria" w:eastAsia="Cambria" w:hAnsi="Cambria" w:cs="Cambria"/>
          <w:szCs w:val="24"/>
          <w:lang w:eastAsia="lv-LV"/>
        </w:rPr>
        <w:t xml:space="preserve">NEKP pasākuma </w:t>
      </w:r>
      <w:r w:rsidRPr="00FF0498">
        <w:rPr>
          <w:rFonts w:ascii="Cambria" w:eastAsia="Cambria" w:hAnsi="Cambria" w:cs="Cambria"/>
          <w:szCs w:val="24"/>
          <w:lang w:eastAsia="lv-LV"/>
        </w:rPr>
        <w:t>scenārijam</w:t>
      </w:r>
      <w:r w:rsidRPr="004D243E">
        <w:rPr>
          <w:rFonts w:ascii="Cambria" w:eastAsia="Cambria" w:hAnsi="Cambria" w:cs="Cambria"/>
          <w:szCs w:val="24"/>
          <w:lang w:eastAsia="lv-LV"/>
        </w:rPr>
        <w:t xml:space="preserve"> aprēķinātā </w:t>
      </w:r>
      <w:r w:rsidRPr="004D243E">
        <w:rPr>
          <w:rFonts w:ascii="Cambria" w:eastAsia="Cambria" w:hAnsi="Cambria" w:cs="Cambria"/>
          <w:szCs w:val="24"/>
          <w:lang w:eastAsia="lv-LV"/>
        </w:rPr>
        <w:lastRenderedPageBreak/>
        <w:t xml:space="preserve">AER daļa bruto enerģijas </w:t>
      </w:r>
      <w:proofErr w:type="spellStart"/>
      <w:r w:rsidRPr="004D243E">
        <w:rPr>
          <w:rFonts w:ascii="Cambria" w:eastAsia="Cambria" w:hAnsi="Cambria" w:cs="Cambria"/>
          <w:szCs w:val="24"/>
          <w:lang w:eastAsia="lv-LV"/>
        </w:rPr>
        <w:t>galapatēriņā</w:t>
      </w:r>
      <w:proofErr w:type="spellEnd"/>
      <w:r w:rsidRPr="004D243E">
        <w:rPr>
          <w:rFonts w:ascii="Cambria" w:eastAsia="Cambria" w:hAnsi="Cambria" w:cs="Cambria"/>
          <w:szCs w:val="24"/>
          <w:lang w:eastAsia="lv-LV"/>
        </w:rPr>
        <w:t xml:space="preserve"> pieaug no 42,1</w:t>
      </w:r>
      <w:r w:rsidR="001D3397">
        <w:rPr>
          <w:rFonts w:ascii="Cambria" w:eastAsia="Cambria" w:hAnsi="Cambria" w:cs="Cambria"/>
          <w:szCs w:val="24"/>
          <w:lang w:eastAsia="lv-LV"/>
        </w:rPr>
        <w:t> </w:t>
      </w:r>
      <w:r w:rsidRPr="004D243E">
        <w:rPr>
          <w:rFonts w:ascii="Cambria" w:eastAsia="Cambria" w:hAnsi="Cambria" w:cs="Cambria"/>
          <w:szCs w:val="24"/>
          <w:lang w:eastAsia="lv-LV"/>
        </w:rPr>
        <w:t>% 2020.</w:t>
      </w:r>
      <w:r w:rsidR="00D74421">
        <w:rPr>
          <w:rFonts w:ascii="Cambria" w:eastAsia="Cambria" w:hAnsi="Cambria" w:cs="Cambria"/>
          <w:szCs w:val="24"/>
          <w:lang w:eastAsia="lv-LV"/>
        </w:rPr>
        <w:t xml:space="preserve"> </w:t>
      </w:r>
      <w:r w:rsidRPr="004D243E">
        <w:rPr>
          <w:rFonts w:ascii="Cambria" w:eastAsia="Cambria" w:hAnsi="Cambria" w:cs="Cambria"/>
          <w:szCs w:val="24"/>
          <w:lang w:eastAsia="lv-LV"/>
        </w:rPr>
        <w:t>gadā līdz  49,0% un 89,0% attiecīgi 2030. un 2050.gadā. AER patēriņš 2030.gadā ir par 8,8</w:t>
      </w:r>
      <w:r w:rsidR="001D3397">
        <w:rPr>
          <w:rFonts w:ascii="Cambria" w:eastAsia="Cambria" w:hAnsi="Cambria" w:cs="Cambria"/>
          <w:szCs w:val="24"/>
          <w:lang w:eastAsia="lv-LV"/>
        </w:rPr>
        <w:t> </w:t>
      </w:r>
      <w:r w:rsidRPr="004D243E">
        <w:rPr>
          <w:rFonts w:ascii="Cambria" w:eastAsia="Cambria" w:hAnsi="Cambria" w:cs="Cambria"/>
          <w:szCs w:val="24"/>
          <w:lang w:eastAsia="lv-LV"/>
        </w:rPr>
        <w:t>% lielāks kā 2021.</w:t>
      </w:r>
      <w:r w:rsidR="00D74421">
        <w:rPr>
          <w:rFonts w:ascii="Cambria" w:eastAsia="Cambria" w:hAnsi="Cambria" w:cs="Cambria"/>
          <w:szCs w:val="24"/>
          <w:lang w:eastAsia="lv-LV"/>
        </w:rPr>
        <w:t xml:space="preserve"> </w:t>
      </w:r>
      <w:r w:rsidRPr="004D243E">
        <w:rPr>
          <w:rFonts w:ascii="Cambria" w:eastAsia="Cambria" w:hAnsi="Cambria" w:cs="Cambria"/>
          <w:szCs w:val="24"/>
          <w:lang w:eastAsia="lv-LV"/>
        </w:rPr>
        <w:t>gadā.</w:t>
      </w:r>
    </w:p>
    <w:p w14:paraId="1D11DF65" w14:textId="77777777" w:rsidR="007E1C98" w:rsidRPr="004D243E" w:rsidRDefault="007E1C98" w:rsidP="0075566E">
      <w:pPr>
        <w:spacing w:before="0" w:after="0"/>
        <w:jc w:val="center"/>
        <w:rPr>
          <w:rFonts w:ascii="Cambria" w:hAnsi="Cambria"/>
          <w:lang w:eastAsia="lv-LV"/>
        </w:rPr>
      </w:pPr>
      <w:r w:rsidRPr="004D243E">
        <w:rPr>
          <w:rFonts w:ascii="Cambria" w:hAnsi="Cambria"/>
          <w:noProof/>
        </w:rPr>
        <w:drawing>
          <wp:inline distT="0" distB="0" distL="0" distR="0" wp14:anchorId="217CEA8C" wp14:editId="7BB37742">
            <wp:extent cx="3923653" cy="2358539"/>
            <wp:effectExtent l="0" t="0" r="1270" b="3810"/>
            <wp:docPr id="309460758" name="Picture 30946075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60758" name="Picture 309460758" descr="A graph of a number of people&#10;&#10;Description automatically generated with medium confidence"/>
                    <pic:cNvPicPr/>
                  </pic:nvPicPr>
                  <pic:blipFill>
                    <a:blip r:embed="rId86">
                      <a:extLst>
                        <a:ext uri="{28A0092B-C50C-407E-A947-70E740481C1C}">
                          <a14:useLocalDpi xmlns:a14="http://schemas.microsoft.com/office/drawing/2010/main" val="0"/>
                        </a:ext>
                      </a:extLst>
                    </a:blip>
                    <a:stretch>
                      <a:fillRect/>
                    </a:stretch>
                  </pic:blipFill>
                  <pic:spPr>
                    <a:xfrm>
                      <a:off x="0" y="0"/>
                      <a:ext cx="3926516" cy="2360260"/>
                    </a:xfrm>
                    <a:prstGeom prst="rect">
                      <a:avLst/>
                    </a:prstGeom>
                  </pic:spPr>
                </pic:pic>
              </a:graphicData>
            </a:graphic>
          </wp:inline>
        </w:drawing>
      </w:r>
    </w:p>
    <w:p w14:paraId="51B3E8AD" w14:textId="322A2A68" w:rsidR="007E1C98" w:rsidRPr="004D243E" w:rsidRDefault="00AC4F06" w:rsidP="009A7C77">
      <w:pPr>
        <w:pStyle w:val="Caption"/>
        <w:spacing w:before="0"/>
        <w:rPr>
          <w:rFonts w:ascii="Cambria" w:eastAsia="Cambria" w:hAnsi="Cambria" w:cs="Cambria"/>
          <w:lang w:eastAsia="lv-LV"/>
        </w:rPr>
      </w:pPr>
      <w:r>
        <w:rPr>
          <w:rFonts w:ascii="Cambria" w:eastAsia="Cambria" w:hAnsi="Cambria" w:cs="Cambria"/>
          <w:lang w:eastAsia="lv-LV"/>
        </w:rPr>
        <w:t>8</w:t>
      </w:r>
      <w:r w:rsidR="007E1C98" w:rsidRPr="004D243E">
        <w:rPr>
          <w:rFonts w:ascii="Cambria" w:eastAsia="Cambria" w:hAnsi="Cambria" w:cs="Cambria"/>
          <w:lang w:eastAsia="lv-LV"/>
        </w:rPr>
        <w:t xml:space="preserve">. attēls. NEKP pasākumu scenārija AER īpatsvars enerģijas </w:t>
      </w:r>
      <w:proofErr w:type="spellStart"/>
      <w:r w:rsidR="007E1C98" w:rsidRPr="004D243E">
        <w:rPr>
          <w:rFonts w:ascii="Cambria" w:eastAsia="Cambria" w:hAnsi="Cambria" w:cs="Cambria"/>
          <w:lang w:eastAsia="lv-LV"/>
        </w:rPr>
        <w:t>galapatēriņā</w:t>
      </w:r>
      <w:proofErr w:type="spellEnd"/>
      <w:r w:rsidR="007E1C98" w:rsidRPr="004D243E">
        <w:rPr>
          <w:rFonts w:ascii="Cambria" w:eastAsia="Cambria" w:hAnsi="Cambria" w:cs="Cambria"/>
          <w:lang w:eastAsia="lv-LV"/>
        </w:rPr>
        <w:t xml:space="preserve"> (labā ass – %) un AER īpatsvara indikatīvās attīstības prognozes periodā līdz 2050.gadam (kreisā ass – PJ)</w:t>
      </w:r>
      <w:r w:rsidR="007E1C98" w:rsidRPr="004D243E">
        <w:rPr>
          <w:rStyle w:val="FootnoteReference"/>
          <w:rFonts w:ascii="Cambria" w:eastAsia="Cambria" w:hAnsi="Cambria" w:cs="Cambria"/>
          <w:lang w:eastAsia="lv-LV"/>
        </w:rPr>
        <w:footnoteReference w:id="257"/>
      </w:r>
    </w:p>
    <w:p w14:paraId="77D5B505" w14:textId="5826E15F" w:rsidR="009A7C77" w:rsidRPr="004D243E" w:rsidRDefault="007E1C98" w:rsidP="009A7C77">
      <w:pPr>
        <w:spacing w:after="0"/>
        <w:jc w:val="both"/>
        <w:rPr>
          <w:rFonts w:ascii="Cambria" w:eastAsia="Cambria" w:hAnsi="Cambria" w:cs="Cambria"/>
          <w:szCs w:val="24"/>
        </w:rPr>
      </w:pPr>
      <w:r w:rsidRPr="004D243E">
        <w:rPr>
          <w:rFonts w:ascii="Cambria" w:eastAsia="Cambria" w:hAnsi="Cambria" w:cs="Cambria"/>
          <w:szCs w:val="24"/>
        </w:rPr>
        <w:t xml:space="preserve">Aprēķinātā SEG emisiju prognoze NEKP pasākumu scenārijam parāda </w:t>
      </w:r>
      <w:r w:rsidR="00D74421">
        <w:rPr>
          <w:rFonts w:ascii="Cambria" w:eastAsia="Cambria" w:hAnsi="Cambria" w:cs="Cambria"/>
          <w:szCs w:val="24"/>
        </w:rPr>
        <w:t>e</w:t>
      </w:r>
      <w:r w:rsidRPr="004D243E">
        <w:rPr>
          <w:rFonts w:ascii="Cambria" w:eastAsia="Cambria" w:hAnsi="Cambria" w:cs="Cambria"/>
          <w:szCs w:val="24"/>
        </w:rPr>
        <w:t xml:space="preserve">nerģētikas sektora radīto SEG emisiju pakāpenisku samazināšanos līdz 2050.gadam.  </w:t>
      </w:r>
    </w:p>
    <w:p w14:paraId="7DF21D85" w14:textId="73D61AF9" w:rsidR="007E1C98" w:rsidRPr="004D243E" w:rsidRDefault="007E1C98" w:rsidP="0075566E">
      <w:pPr>
        <w:spacing w:before="0" w:after="0"/>
        <w:jc w:val="center"/>
        <w:rPr>
          <w:rFonts w:ascii="Cambria" w:eastAsia="Cambria" w:hAnsi="Cambria" w:cs="Cambria"/>
          <w:szCs w:val="24"/>
        </w:rPr>
      </w:pPr>
      <w:r w:rsidRPr="004D243E">
        <w:rPr>
          <w:rFonts w:ascii="Cambria" w:hAnsi="Cambria"/>
          <w:noProof/>
        </w:rPr>
        <w:drawing>
          <wp:inline distT="0" distB="0" distL="0" distR="0" wp14:anchorId="132D2051" wp14:editId="78935D61">
            <wp:extent cx="4212904" cy="2476500"/>
            <wp:effectExtent l="0" t="0" r="0" b="0"/>
            <wp:docPr id="7"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7">
                      <a:extLst>
                        <a:ext uri="{28A0092B-C50C-407E-A947-70E740481C1C}">
                          <a14:useLocalDpi xmlns:a14="http://schemas.microsoft.com/office/drawing/2010/main" val="0"/>
                        </a:ext>
                      </a:extLst>
                    </a:blip>
                    <a:stretch>
                      <a:fillRect/>
                    </a:stretch>
                  </pic:blipFill>
                  <pic:spPr>
                    <a:xfrm>
                      <a:off x="0" y="0"/>
                      <a:ext cx="4214300" cy="2477321"/>
                    </a:xfrm>
                    <a:prstGeom prst="rect">
                      <a:avLst/>
                    </a:prstGeom>
                  </pic:spPr>
                </pic:pic>
              </a:graphicData>
            </a:graphic>
          </wp:inline>
        </w:drawing>
      </w:r>
    </w:p>
    <w:p w14:paraId="4C636E01" w14:textId="0555465B" w:rsidR="007E1C98" w:rsidRPr="004D243E" w:rsidRDefault="00AC4F06" w:rsidP="009A7C77">
      <w:pPr>
        <w:pStyle w:val="Caption"/>
        <w:spacing w:before="0"/>
        <w:rPr>
          <w:rFonts w:ascii="Cambria" w:eastAsia="Cambria" w:hAnsi="Cambria" w:cs="Cambria"/>
        </w:rPr>
      </w:pPr>
      <w:r>
        <w:rPr>
          <w:rFonts w:ascii="Cambria" w:hAnsi="Cambria" w:cstheme="minorBidi"/>
        </w:rPr>
        <w:t>9</w:t>
      </w:r>
      <w:r w:rsidR="007E1C98" w:rsidRPr="004D243E">
        <w:rPr>
          <w:rFonts w:ascii="Cambria" w:eastAsia="Cambria" w:hAnsi="Cambria" w:cs="Cambria"/>
        </w:rPr>
        <w:t>. attēls. Aprēķinātā SEG emisiju prognoze Enerģētikas sektoram NEKP pasākumu scenārijam</w:t>
      </w:r>
    </w:p>
    <w:p w14:paraId="1D7FEB6A" w14:textId="0E0522F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Aprēķinātās SEG emisiju samazināšanās notiek visos svarīgākajos </w:t>
      </w:r>
      <w:proofErr w:type="spellStart"/>
      <w:r w:rsidRPr="004D243E">
        <w:rPr>
          <w:rFonts w:ascii="Cambria" w:eastAsia="Cambria" w:hAnsi="Cambria" w:cs="Cambria"/>
          <w:szCs w:val="24"/>
        </w:rPr>
        <w:t>apakšsektoros</w:t>
      </w:r>
      <w:proofErr w:type="spellEnd"/>
      <w:r w:rsidRPr="004D243E">
        <w:rPr>
          <w:rFonts w:ascii="Cambria" w:eastAsia="Cambria" w:hAnsi="Cambria" w:cs="Cambria"/>
          <w:szCs w:val="24"/>
        </w:rPr>
        <w:t xml:space="preserve">. Dēļ vēja un saules enerģijas izmantošanas palielināšanas elektroenerģijas ražošanā, aizvietojot dabasgāzi, kā arī biomasas un saules un </w:t>
      </w:r>
      <w:proofErr w:type="spellStart"/>
      <w:r w:rsidRPr="004D243E">
        <w:rPr>
          <w:rFonts w:ascii="Cambria" w:eastAsia="Cambria" w:hAnsi="Cambria" w:cs="Cambria"/>
          <w:szCs w:val="24"/>
        </w:rPr>
        <w:t>siltumsūkņu</w:t>
      </w:r>
      <w:proofErr w:type="spellEnd"/>
      <w:r w:rsidRPr="004D243E">
        <w:rPr>
          <w:rFonts w:ascii="Cambria" w:eastAsia="Cambria" w:hAnsi="Cambria" w:cs="Cambria"/>
          <w:szCs w:val="24"/>
        </w:rPr>
        <w:t xml:space="preserve"> izmantošanas CSAS, SEG emisijas enerģijas pārveidošanas sektorā 2030.gadā ir par 21,3% mazākas kā 2021.</w:t>
      </w:r>
      <w:r w:rsidR="00FA7FFB">
        <w:rPr>
          <w:rFonts w:ascii="Cambria" w:eastAsia="Cambria" w:hAnsi="Cambria" w:cs="Cambria"/>
          <w:szCs w:val="24"/>
        </w:rPr>
        <w:t xml:space="preserve"> </w:t>
      </w:r>
      <w:r w:rsidRPr="004D243E">
        <w:rPr>
          <w:rFonts w:ascii="Cambria" w:eastAsia="Cambria" w:hAnsi="Cambria" w:cs="Cambria"/>
          <w:szCs w:val="24"/>
        </w:rPr>
        <w:t>gadā. Jāatzīmē, ka enerģijas pārveidošanas sektora uzņēmumus, kā arī rūpniecības uzņēmumus ietekmē arī prognozētā cenas tendence ETS sistēmā (EUR/t CO</w:t>
      </w:r>
      <w:r w:rsidRPr="004D243E">
        <w:rPr>
          <w:rFonts w:ascii="Cambria" w:eastAsia="Cambria" w:hAnsi="Cambria" w:cs="Cambria"/>
          <w:szCs w:val="24"/>
          <w:vertAlign w:val="subscript"/>
        </w:rPr>
        <w:t>2</w:t>
      </w:r>
      <w:r w:rsidRPr="004D243E">
        <w:rPr>
          <w:rFonts w:ascii="Cambria" w:eastAsia="Cambria" w:hAnsi="Cambria" w:cs="Cambria"/>
          <w:szCs w:val="24"/>
        </w:rPr>
        <w:t xml:space="preserve">). </w:t>
      </w:r>
    </w:p>
    <w:p w14:paraId="4F770D2F" w14:textId="37085134"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Rūpniecībā tiek plānoti energoefektivitātes pasākumi un pasākumi pārejai no fosilā kurināmā izmantošanas uz AER, galvenokārt biomasu. Līdz ar to aprēķinātās SEG emisijas sektorā 2030.</w:t>
      </w:r>
      <w:r w:rsidR="00FA7FFB">
        <w:rPr>
          <w:rFonts w:ascii="Cambria" w:eastAsia="Cambria" w:hAnsi="Cambria" w:cs="Cambria"/>
          <w:szCs w:val="24"/>
        </w:rPr>
        <w:t xml:space="preserve"> </w:t>
      </w:r>
      <w:r w:rsidRPr="004D243E">
        <w:rPr>
          <w:rFonts w:ascii="Cambria" w:eastAsia="Cambria" w:hAnsi="Cambria" w:cs="Cambria"/>
          <w:szCs w:val="24"/>
        </w:rPr>
        <w:t>gadam ir par 42,6% mazākas kā 2021.</w:t>
      </w:r>
      <w:r w:rsidR="00FA7FFB">
        <w:rPr>
          <w:rFonts w:ascii="Cambria" w:eastAsia="Cambria" w:hAnsi="Cambria" w:cs="Cambria"/>
          <w:szCs w:val="24"/>
        </w:rPr>
        <w:t xml:space="preserve"> </w:t>
      </w:r>
      <w:r w:rsidRPr="004D243E">
        <w:rPr>
          <w:rFonts w:ascii="Cambria" w:eastAsia="Cambria" w:hAnsi="Cambria" w:cs="Cambria"/>
          <w:szCs w:val="24"/>
        </w:rPr>
        <w:t>gadā.</w:t>
      </w:r>
    </w:p>
    <w:p w14:paraId="2541AF73" w14:textId="7DD6351C"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Transporta sektora aprēķinātās SEG emisijas 2030.</w:t>
      </w:r>
      <w:r w:rsidR="00FA7FFB">
        <w:rPr>
          <w:rFonts w:ascii="Cambria" w:eastAsia="Cambria" w:hAnsi="Cambria" w:cs="Cambria"/>
          <w:szCs w:val="24"/>
        </w:rPr>
        <w:t xml:space="preserve"> </w:t>
      </w:r>
      <w:r w:rsidRPr="004D243E">
        <w:rPr>
          <w:rFonts w:ascii="Cambria" w:eastAsia="Cambria" w:hAnsi="Cambria" w:cs="Cambria"/>
          <w:szCs w:val="24"/>
        </w:rPr>
        <w:t>gadam ir par 15,7% mazākas nekā 2021.</w:t>
      </w:r>
      <w:r w:rsidR="00FA7FFB">
        <w:rPr>
          <w:rFonts w:ascii="Cambria" w:eastAsia="Cambria" w:hAnsi="Cambria" w:cs="Cambria"/>
          <w:szCs w:val="24"/>
        </w:rPr>
        <w:t xml:space="preserve"> </w:t>
      </w:r>
      <w:r w:rsidRPr="004D243E">
        <w:rPr>
          <w:rFonts w:ascii="Cambria" w:eastAsia="Cambria" w:hAnsi="Cambria" w:cs="Cambria"/>
          <w:szCs w:val="24"/>
        </w:rPr>
        <w:t xml:space="preserve">gadā.  Transporta sektora SEG emisiju tendenci nosaka scenārijā ietvertie pasākumi, kas paredz </w:t>
      </w:r>
      <w:proofErr w:type="spellStart"/>
      <w:r w:rsidRPr="004D243E">
        <w:rPr>
          <w:rFonts w:ascii="Cambria" w:eastAsia="Cambria" w:hAnsi="Cambria" w:cs="Cambria"/>
          <w:szCs w:val="24"/>
        </w:rPr>
        <w:t>elektrouzlādes</w:t>
      </w:r>
      <w:proofErr w:type="spellEnd"/>
      <w:r w:rsidRPr="004D243E">
        <w:rPr>
          <w:rFonts w:ascii="Cambria" w:eastAsia="Cambria" w:hAnsi="Cambria" w:cs="Cambria"/>
          <w:szCs w:val="24"/>
        </w:rPr>
        <w:t xml:space="preserve"> staciju tīkla attīstības turpināšanu gan ar atbalsta programmām, gan privātām investīcijām, atbalsta pasākumus ETL iegādei pašvaldībām, publiskā transportā, kā arī privātām automašīnām. Ilgtermiņā ir sagaidāma arī pārslēgšanās no privātā transporta </w:t>
      </w:r>
      <w:r w:rsidRPr="004D243E">
        <w:rPr>
          <w:rFonts w:ascii="Cambria" w:eastAsia="Cambria" w:hAnsi="Cambria" w:cs="Cambria"/>
          <w:szCs w:val="24"/>
        </w:rPr>
        <w:lastRenderedPageBreak/>
        <w:t>uz publisko transportu (dzelzceļš), ko sekmēs plānotās atbalsta programmas dzelzceļa attīstīšanai un elektrovilcienu plašāka izmantošana pasažieru pārvadāšanai, aizvietojot dīzeļlokomotīves. Tomēr vislielāko ietekmi uz SEG emisiju samazināšanu dod  pasākums par degvielas piegādātājiem autotransporta sektoram ikgadēju SEG emisiju intensitātes samazinājuma pienākumu uz 2030.</w:t>
      </w:r>
      <w:r w:rsidR="00FA7FFB">
        <w:rPr>
          <w:rFonts w:ascii="Cambria" w:eastAsia="Cambria" w:hAnsi="Cambria" w:cs="Cambria"/>
          <w:szCs w:val="24"/>
        </w:rPr>
        <w:t xml:space="preserve"> </w:t>
      </w:r>
      <w:r w:rsidRPr="004D243E">
        <w:rPr>
          <w:rFonts w:ascii="Cambria" w:eastAsia="Cambria" w:hAnsi="Cambria" w:cs="Cambria"/>
          <w:szCs w:val="24"/>
        </w:rPr>
        <w:t>gadu.</w:t>
      </w:r>
    </w:p>
    <w:p w14:paraId="63F48D6A" w14:textId="7CEE6669"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Pakalpojumu sektora un mājsaimniecību radītās SEG emisijas 2030.</w:t>
      </w:r>
      <w:r w:rsidR="00FA7FFB">
        <w:rPr>
          <w:rFonts w:ascii="Cambria" w:eastAsia="Cambria" w:hAnsi="Cambria" w:cs="Cambria"/>
          <w:szCs w:val="24"/>
        </w:rPr>
        <w:t xml:space="preserve"> </w:t>
      </w:r>
      <w:r w:rsidRPr="004D243E">
        <w:rPr>
          <w:rFonts w:ascii="Cambria" w:eastAsia="Cambria" w:hAnsi="Cambria" w:cs="Cambria"/>
          <w:szCs w:val="24"/>
        </w:rPr>
        <w:t>gadā ir attiecīgi par 14,2% un 20,8% mazākas kā 2021.</w:t>
      </w:r>
      <w:r w:rsidR="00FA7FFB">
        <w:rPr>
          <w:rFonts w:ascii="Cambria" w:eastAsia="Cambria" w:hAnsi="Cambria" w:cs="Cambria"/>
          <w:szCs w:val="24"/>
        </w:rPr>
        <w:t xml:space="preserve"> </w:t>
      </w:r>
      <w:r w:rsidRPr="004D243E">
        <w:rPr>
          <w:rFonts w:ascii="Cambria" w:eastAsia="Cambria" w:hAnsi="Cambria" w:cs="Cambria"/>
          <w:szCs w:val="24"/>
        </w:rPr>
        <w:t>gadā. SEG emisiju izmaiņu tendenci galvenokārt nosaka plānotās atbalsta programmas dzīvojamo un publisko ēku (valsts un pašvaldības) atjaunošanai, kā arī kurināmā aizvietošana ar elektroenerģiju mājsaimniecībās.</w:t>
      </w:r>
    </w:p>
    <w:p w14:paraId="37E21604" w14:textId="77777777" w:rsidR="007E1C98" w:rsidRPr="004D243E" w:rsidRDefault="007E1C98" w:rsidP="007E1C98">
      <w:pPr>
        <w:jc w:val="both"/>
        <w:rPr>
          <w:rFonts w:ascii="Cambria" w:eastAsia="Cambria" w:hAnsi="Cambria" w:cs="Cambria"/>
          <w:b/>
          <w:szCs w:val="24"/>
        </w:rPr>
      </w:pPr>
      <w:r w:rsidRPr="004D243E">
        <w:rPr>
          <w:rFonts w:ascii="Cambria" w:eastAsia="Cambria" w:hAnsi="Cambria" w:cs="Cambria"/>
          <w:b/>
          <w:szCs w:val="24"/>
        </w:rPr>
        <w:t>Alternatīvu mērķa scenāriju modelēšana</w:t>
      </w:r>
    </w:p>
    <w:p w14:paraId="7773709D"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Lai vērtētu dažādu politiku ietekmi uz energosistēmas rādītāju izmaiņām, tika izveidota alternatīvu scenāriju kopa, kuras īss raksturojums dots tabulā.</w:t>
      </w:r>
    </w:p>
    <w:p w14:paraId="22B43D16" w14:textId="4220323D" w:rsidR="007E1C98" w:rsidRPr="004D243E" w:rsidRDefault="002A44C0" w:rsidP="007E1C98">
      <w:pPr>
        <w:pStyle w:val="Caption"/>
        <w:rPr>
          <w:rFonts w:ascii="Cambria" w:eastAsia="Cambria" w:hAnsi="Cambria" w:cs="Cambria"/>
          <w:b w:val="0"/>
        </w:rPr>
      </w:pPr>
      <w:r>
        <w:rPr>
          <w:rFonts w:ascii="Cambria" w:eastAsia="Cambria" w:hAnsi="Cambria" w:cs="Cambria"/>
        </w:rPr>
        <w:t>2</w:t>
      </w:r>
      <w:r w:rsidR="007E1C98" w:rsidRPr="004D243E">
        <w:rPr>
          <w:rFonts w:ascii="Cambria" w:eastAsia="Cambria" w:hAnsi="Cambria" w:cs="Cambria"/>
        </w:rPr>
        <w:t>.tabula.  Izveidotās un modelētās scenāriju kopas īss raksturojums</w:t>
      </w:r>
    </w:p>
    <w:tbl>
      <w:tblPr>
        <w:tblStyle w:val="ListTable3-Accent4"/>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1134"/>
        <w:gridCol w:w="1559"/>
        <w:gridCol w:w="1560"/>
        <w:gridCol w:w="1134"/>
      </w:tblGrid>
      <w:tr w:rsidR="002A44C0" w:rsidRPr="005D5270" w14:paraId="0D1FF892" w14:textId="77777777" w:rsidTr="002A44C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3357" w:type="dxa"/>
            <w:shd w:val="clear" w:color="auto" w:fill="auto"/>
          </w:tcPr>
          <w:p w14:paraId="779826D1" w14:textId="77777777" w:rsidR="002A44C0" w:rsidRPr="005D5270" w:rsidRDefault="002A44C0" w:rsidP="00FB2BEB">
            <w:pPr>
              <w:spacing w:before="0" w:after="0"/>
              <w:jc w:val="both"/>
              <w:rPr>
                <w:rFonts w:ascii="Cambria" w:eastAsia="Cambria" w:hAnsi="Cambria" w:cs="Cambria"/>
                <w:b w:val="0"/>
                <w:color w:val="auto"/>
                <w:sz w:val="20"/>
                <w:szCs w:val="20"/>
                <w:lang w:val="lv-LV"/>
              </w:rPr>
            </w:pPr>
          </w:p>
        </w:tc>
        <w:tc>
          <w:tcPr>
            <w:tcW w:w="1134" w:type="dxa"/>
            <w:shd w:val="clear" w:color="auto" w:fill="auto"/>
          </w:tcPr>
          <w:p w14:paraId="21A7D180" w14:textId="77777777" w:rsidR="002A44C0" w:rsidRPr="005D5270" w:rsidRDefault="002A44C0" w:rsidP="00FB2BE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auto"/>
                <w:sz w:val="20"/>
                <w:szCs w:val="20"/>
                <w:lang w:val="lv-LV"/>
              </w:rPr>
            </w:pPr>
            <w:r w:rsidRPr="005D5270">
              <w:rPr>
                <w:rFonts w:ascii="Cambria" w:eastAsia="Cambria" w:hAnsi="Cambria" w:cs="Cambria"/>
                <w:color w:val="auto"/>
                <w:sz w:val="20"/>
                <w:szCs w:val="20"/>
                <w:lang w:val="lv-LV"/>
              </w:rPr>
              <w:t>AE_62% scenārijs</w:t>
            </w:r>
          </w:p>
        </w:tc>
        <w:tc>
          <w:tcPr>
            <w:tcW w:w="1559" w:type="dxa"/>
            <w:shd w:val="clear" w:color="auto" w:fill="auto"/>
          </w:tcPr>
          <w:p w14:paraId="3E1CE17C" w14:textId="0D943880" w:rsidR="002A44C0" w:rsidRPr="005D5270" w:rsidRDefault="002A44C0" w:rsidP="00FB2BE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auto"/>
                <w:sz w:val="20"/>
                <w:szCs w:val="20"/>
                <w:lang w:val="lv-LV"/>
              </w:rPr>
            </w:pPr>
            <w:proofErr w:type="spellStart"/>
            <w:r w:rsidRPr="005D5270">
              <w:rPr>
                <w:rFonts w:ascii="Cambria" w:eastAsia="Cambria" w:hAnsi="Cambria" w:cs="Cambria"/>
                <w:color w:val="auto"/>
                <w:sz w:val="20"/>
                <w:szCs w:val="20"/>
                <w:lang w:val="lv-LV"/>
              </w:rPr>
              <w:t>AE_apakmērķi</w:t>
            </w:r>
            <w:proofErr w:type="spellEnd"/>
            <w:r w:rsidRPr="005D5270">
              <w:rPr>
                <w:rFonts w:ascii="Cambria" w:eastAsia="Cambria" w:hAnsi="Cambria" w:cs="Cambria"/>
                <w:color w:val="auto"/>
                <w:sz w:val="20"/>
                <w:szCs w:val="20"/>
                <w:lang w:val="lv-LV"/>
              </w:rPr>
              <w:t xml:space="preserve"> scenārijs</w:t>
            </w:r>
          </w:p>
        </w:tc>
        <w:tc>
          <w:tcPr>
            <w:tcW w:w="1560" w:type="dxa"/>
            <w:shd w:val="clear" w:color="auto" w:fill="auto"/>
          </w:tcPr>
          <w:p w14:paraId="75031E8C" w14:textId="77777777" w:rsidR="002A44C0" w:rsidRPr="005D5270" w:rsidRDefault="002A44C0" w:rsidP="00FB2BE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auto"/>
                <w:sz w:val="20"/>
                <w:szCs w:val="20"/>
                <w:lang w:val="lv-LV"/>
              </w:rPr>
            </w:pPr>
            <w:r w:rsidRPr="005D5270">
              <w:rPr>
                <w:rFonts w:ascii="Cambria" w:eastAsia="Cambria" w:hAnsi="Cambria" w:cs="Cambria"/>
                <w:color w:val="auto"/>
                <w:sz w:val="20"/>
                <w:szCs w:val="20"/>
                <w:lang w:val="lv-LV"/>
              </w:rPr>
              <w:t>NEKP_ Mērķa  scenārijs</w:t>
            </w:r>
          </w:p>
        </w:tc>
        <w:tc>
          <w:tcPr>
            <w:tcW w:w="1134" w:type="dxa"/>
            <w:shd w:val="clear" w:color="auto" w:fill="auto"/>
          </w:tcPr>
          <w:p w14:paraId="13B7CC29" w14:textId="77777777" w:rsidR="002A44C0" w:rsidRPr="005D5270" w:rsidRDefault="002A44C0" w:rsidP="00FB2BE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auto"/>
                <w:sz w:val="20"/>
                <w:szCs w:val="20"/>
                <w:lang w:val="lv-LV"/>
              </w:rPr>
            </w:pPr>
            <w:r w:rsidRPr="005D5270">
              <w:rPr>
                <w:rFonts w:ascii="Cambria" w:eastAsia="Cambria" w:hAnsi="Cambria" w:cs="Cambria"/>
                <w:color w:val="auto"/>
                <w:sz w:val="20"/>
                <w:szCs w:val="20"/>
                <w:lang w:val="lv-LV"/>
              </w:rPr>
              <w:t>ETS2 scenārijs</w:t>
            </w:r>
          </w:p>
        </w:tc>
      </w:tr>
      <w:tr w:rsidR="002A44C0" w:rsidRPr="005D5270" w14:paraId="1BE65DE5" w14:textId="77777777" w:rsidTr="002A44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1E8FAAF2" w14:textId="77777777" w:rsidR="002A44C0" w:rsidRPr="005D5270" w:rsidRDefault="002A44C0" w:rsidP="00FB2BEB">
            <w:pPr>
              <w:spacing w:before="0" w:after="0"/>
              <w:jc w:val="both"/>
              <w:rPr>
                <w:rFonts w:ascii="Cambria" w:eastAsia="Cambria" w:hAnsi="Cambria" w:cs="Cambria"/>
                <w:b w:val="0"/>
                <w:bCs w:val="0"/>
                <w:sz w:val="20"/>
                <w:szCs w:val="20"/>
                <w:lang w:val="lv-LV"/>
              </w:rPr>
            </w:pPr>
            <w:r w:rsidRPr="005D5270">
              <w:rPr>
                <w:rFonts w:ascii="Cambria" w:eastAsia="Cambria" w:hAnsi="Cambria" w:cs="Cambria"/>
                <w:b w:val="0"/>
                <w:bCs w:val="0"/>
                <w:sz w:val="20"/>
                <w:szCs w:val="20"/>
                <w:lang w:val="lv-LV"/>
              </w:rPr>
              <w:t>RES kopējais mērķis</w:t>
            </w:r>
          </w:p>
        </w:tc>
        <w:tc>
          <w:tcPr>
            <w:tcW w:w="1134" w:type="dxa"/>
            <w:shd w:val="clear" w:color="auto" w:fill="auto"/>
          </w:tcPr>
          <w:p w14:paraId="25B5C4D0"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59" w:type="dxa"/>
            <w:shd w:val="clear" w:color="auto" w:fill="auto"/>
          </w:tcPr>
          <w:p w14:paraId="494C25EC"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560" w:type="dxa"/>
            <w:shd w:val="clear" w:color="auto" w:fill="auto"/>
          </w:tcPr>
          <w:p w14:paraId="095797B8"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00641E2D"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r>
      <w:tr w:rsidR="002A44C0" w:rsidRPr="005D5270" w14:paraId="07591244" w14:textId="77777777" w:rsidTr="002A44C0">
        <w:trPr>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6FACE0D9"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RES-E </w:t>
            </w:r>
          </w:p>
        </w:tc>
        <w:tc>
          <w:tcPr>
            <w:tcW w:w="1134" w:type="dxa"/>
            <w:shd w:val="clear" w:color="auto" w:fill="auto"/>
          </w:tcPr>
          <w:p w14:paraId="2A801277"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0E51369A"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60" w:type="dxa"/>
            <w:shd w:val="clear" w:color="auto" w:fill="auto"/>
          </w:tcPr>
          <w:p w14:paraId="5CA85D7A"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4216FF9D"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r>
      <w:tr w:rsidR="002A44C0" w:rsidRPr="005D5270" w14:paraId="0ED22764" w14:textId="77777777" w:rsidTr="002A44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7F1E6136"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RES-DH </w:t>
            </w:r>
          </w:p>
        </w:tc>
        <w:tc>
          <w:tcPr>
            <w:tcW w:w="1134" w:type="dxa"/>
            <w:shd w:val="clear" w:color="auto" w:fill="auto"/>
          </w:tcPr>
          <w:p w14:paraId="30CD75FC"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5533FF4A"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46D5A34F"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0CE6D6FC"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r>
      <w:tr w:rsidR="002A44C0" w:rsidRPr="005D5270" w14:paraId="00457B32" w14:textId="77777777" w:rsidTr="002A44C0">
        <w:trPr>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2F3DD064"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RES-H </w:t>
            </w:r>
          </w:p>
        </w:tc>
        <w:tc>
          <w:tcPr>
            <w:tcW w:w="1134" w:type="dxa"/>
            <w:shd w:val="clear" w:color="auto" w:fill="auto"/>
          </w:tcPr>
          <w:p w14:paraId="7D65EFCF"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4AADE597"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0C4DA268"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195C2D60"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r>
      <w:tr w:rsidR="002A44C0" w:rsidRPr="005D5270" w14:paraId="36DBD92E" w14:textId="77777777" w:rsidTr="002A44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0493CCF0"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RES-T </w:t>
            </w:r>
          </w:p>
        </w:tc>
        <w:tc>
          <w:tcPr>
            <w:tcW w:w="1134" w:type="dxa"/>
            <w:shd w:val="clear" w:color="auto" w:fill="auto"/>
          </w:tcPr>
          <w:p w14:paraId="1ECE46C5"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6A7DB6AA"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73D577B3"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134" w:type="dxa"/>
            <w:shd w:val="clear" w:color="auto" w:fill="auto"/>
          </w:tcPr>
          <w:p w14:paraId="5F5E11C0"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r>
      <w:tr w:rsidR="002A44C0" w:rsidRPr="005D5270" w14:paraId="592A73EA" w14:textId="77777777" w:rsidTr="002A44C0">
        <w:trPr>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2B2778CD"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RES-BLD </w:t>
            </w:r>
          </w:p>
        </w:tc>
        <w:tc>
          <w:tcPr>
            <w:tcW w:w="1134" w:type="dxa"/>
            <w:shd w:val="clear" w:color="auto" w:fill="auto"/>
          </w:tcPr>
          <w:p w14:paraId="7ED7D49C"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39046CF8"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79D52927"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0198ACD1"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r>
      <w:tr w:rsidR="002A44C0" w:rsidRPr="005D5270" w14:paraId="78F3FA61" w14:textId="77777777" w:rsidTr="002A44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4CADB55F"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 xml:space="preserve">RES-I </w:t>
            </w:r>
          </w:p>
        </w:tc>
        <w:tc>
          <w:tcPr>
            <w:tcW w:w="1134" w:type="dxa"/>
            <w:shd w:val="clear" w:color="auto" w:fill="auto"/>
          </w:tcPr>
          <w:p w14:paraId="750EA253"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4D763FA4"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4C744939"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c>
          <w:tcPr>
            <w:tcW w:w="1134" w:type="dxa"/>
            <w:shd w:val="clear" w:color="auto" w:fill="auto"/>
          </w:tcPr>
          <w:p w14:paraId="2429F6F6"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p>
        </w:tc>
      </w:tr>
      <w:tr w:rsidR="002A44C0" w:rsidRPr="005D5270" w14:paraId="38157349" w14:textId="77777777" w:rsidTr="002A44C0">
        <w:trPr>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42D95239"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CO</w:t>
            </w:r>
            <w:r w:rsidRPr="005D5270">
              <w:rPr>
                <w:rFonts w:ascii="Cambria" w:eastAsia="Cambria" w:hAnsi="Cambria" w:cs="Cambria"/>
                <w:b w:val="0"/>
                <w:sz w:val="20"/>
                <w:szCs w:val="20"/>
                <w:vertAlign w:val="subscript"/>
                <w:lang w:val="lv-LV"/>
              </w:rPr>
              <w:t xml:space="preserve">2 </w:t>
            </w:r>
            <w:r w:rsidRPr="005D5270">
              <w:rPr>
                <w:rFonts w:ascii="Cambria" w:eastAsia="Cambria" w:hAnsi="Cambria" w:cs="Cambria"/>
                <w:b w:val="0"/>
                <w:sz w:val="20"/>
                <w:szCs w:val="20"/>
                <w:lang w:val="lv-LV"/>
              </w:rPr>
              <w:t xml:space="preserve">nodoklis kurināmam un degvielai piegādei ēkām un autotransportam </w:t>
            </w:r>
          </w:p>
        </w:tc>
        <w:tc>
          <w:tcPr>
            <w:tcW w:w="1134" w:type="dxa"/>
            <w:shd w:val="clear" w:color="auto" w:fill="auto"/>
          </w:tcPr>
          <w:p w14:paraId="3D79E50C"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59" w:type="dxa"/>
            <w:shd w:val="clear" w:color="auto" w:fill="auto"/>
          </w:tcPr>
          <w:p w14:paraId="0854C3DF"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p>
        </w:tc>
        <w:tc>
          <w:tcPr>
            <w:tcW w:w="1560" w:type="dxa"/>
            <w:shd w:val="clear" w:color="auto" w:fill="auto"/>
          </w:tcPr>
          <w:p w14:paraId="36EAF291"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134" w:type="dxa"/>
            <w:shd w:val="clear" w:color="auto" w:fill="auto"/>
          </w:tcPr>
          <w:p w14:paraId="6E687320" w14:textId="77777777" w:rsidR="002A44C0" w:rsidRPr="005D5270" w:rsidRDefault="002A44C0" w:rsidP="00FB2B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r>
      <w:tr w:rsidR="002A44C0" w:rsidRPr="005D5270" w14:paraId="7F66C47A" w14:textId="77777777" w:rsidTr="002A44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57" w:type="dxa"/>
            <w:shd w:val="clear" w:color="auto" w:fill="auto"/>
          </w:tcPr>
          <w:p w14:paraId="29F47749" w14:textId="77777777" w:rsidR="002A44C0" w:rsidRPr="005D5270" w:rsidRDefault="002A44C0" w:rsidP="00FB2BEB">
            <w:pPr>
              <w:spacing w:before="0" w:after="0"/>
              <w:jc w:val="both"/>
              <w:rPr>
                <w:rFonts w:ascii="Cambria" w:eastAsia="Cambria" w:hAnsi="Cambria" w:cs="Cambria"/>
                <w:b w:val="0"/>
                <w:sz w:val="20"/>
                <w:szCs w:val="20"/>
                <w:lang w:val="lv-LV"/>
              </w:rPr>
            </w:pPr>
            <w:r w:rsidRPr="005D5270">
              <w:rPr>
                <w:rFonts w:ascii="Cambria" w:eastAsia="Cambria" w:hAnsi="Cambria" w:cs="Cambria"/>
                <w:b w:val="0"/>
                <w:sz w:val="20"/>
                <w:szCs w:val="20"/>
                <w:lang w:val="lv-LV"/>
              </w:rPr>
              <w:t>Papildus pasākumi energoefektivitātes paaugstināšanai</w:t>
            </w:r>
          </w:p>
        </w:tc>
        <w:tc>
          <w:tcPr>
            <w:tcW w:w="1134" w:type="dxa"/>
            <w:shd w:val="clear" w:color="auto" w:fill="auto"/>
          </w:tcPr>
          <w:p w14:paraId="2E17A829"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59" w:type="dxa"/>
            <w:shd w:val="clear" w:color="auto" w:fill="auto"/>
          </w:tcPr>
          <w:p w14:paraId="5C9AEBD5"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560" w:type="dxa"/>
            <w:shd w:val="clear" w:color="auto" w:fill="auto"/>
          </w:tcPr>
          <w:p w14:paraId="3E563A66"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c>
          <w:tcPr>
            <w:tcW w:w="1134" w:type="dxa"/>
            <w:shd w:val="clear" w:color="auto" w:fill="auto"/>
          </w:tcPr>
          <w:p w14:paraId="0D0B23BD" w14:textId="77777777" w:rsidR="002A44C0" w:rsidRPr="005D5270" w:rsidRDefault="002A44C0" w:rsidP="00FB2BE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0"/>
                <w:szCs w:val="20"/>
                <w:lang w:val="lv-LV"/>
              </w:rPr>
            </w:pPr>
            <w:r w:rsidRPr="005D5270">
              <w:rPr>
                <w:rFonts w:ascii="Cambria" w:eastAsia="Cambria" w:hAnsi="Cambria" w:cs="Cambria"/>
                <w:sz w:val="20"/>
                <w:szCs w:val="20"/>
                <w:lang w:val="lv-LV"/>
              </w:rPr>
              <w:t>+</w:t>
            </w:r>
          </w:p>
        </w:tc>
      </w:tr>
    </w:tbl>
    <w:p w14:paraId="248C6CB7"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Alternatīvos scenārijus īsumā var raksturot šādi:</w:t>
      </w:r>
    </w:p>
    <w:p w14:paraId="3A336DA4" w14:textId="70738A91" w:rsidR="007E1C98" w:rsidRPr="004D243E" w:rsidRDefault="007E1C98" w:rsidP="0092688E">
      <w:pPr>
        <w:pStyle w:val="ListParagraph"/>
        <w:numPr>
          <w:ilvl w:val="0"/>
          <w:numId w:val="31"/>
        </w:numPr>
        <w:jc w:val="both"/>
        <w:rPr>
          <w:rFonts w:ascii="Cambria" w:eastAsia="Cambria" w:hAnsi="Cambria" w:cs="Cambria"/>
          <w:szCs w:val="24"/>
        </w:rPr>
      </w:pPr>
      <w:r w:rsidRPr="004D243E">
        <w:rPr>
          <w:rFonts w:ascii="Cambria" w:eastAsia="Cambria" w:hAnsi="Cambria" w:cs="Cambria"/>
          <w:szCs w:val="24"/>
        </w:rPr>
        <w:t>AE_62% scenārijs paredz sasniegt 62% kopējo AER daļu 2030.</w:t>
      </w:r>
      <w:r w:rsidR="008615B1">
        <w:rPr>
          <w:rFonts w:ascii="Cambria" w:eastAsia="Cambria" w:hAnsi="Cambria" w:cs="Cambria"/>
          <w:szCs w:val="24"/>
        </w:rPr>
        <w:t xml:space="preserve"> </w:t>
      </w:r>
      <w:r w:rsidRPr="004D243E">
        <w:rPr>
          <w:rFonts w:ascii="Cambria" w:eastAsia="Cambria" w:hAnsi="Cambria" w:cs="Cambria"/>
          <w:szCs w:val="24"/>
        </w:rPr>
        <w:t xml:space="preserve">gadā un 85% 2050.gadā enerģijas </w:t>
      </w:r>
      <w:proofErr w:type="spellStart"/>
      <w:r w:rsidRPr="004D243E">
        <w:rPr>
          <w:rFonts w:ascii="Cambria" w:eastAsia="Cambria" w:hAnsi="Cambria" w:cs="Cambria"/>
          <w:szCs w:val="24"/>
        </w:rPr>
        <w:t>galapatēriņā</w:t>
      </w:r>
      <w:proofErr w:type="spellEnd"/>
      <w:r w:rsidRPr="004D243E">
        <w:rPr>
          <w:rFonts w:ascii="Cambria" w:eastAsia="Cambria" w:hAnsi="Cambria" w:cs="Cambria"/>
          <w:szCs w:val="24"/>
        </w:rPr>
        <w:t>;</w:t>
      </w:r>
    </w:p>
    <w:p w14:paraId="6201F927" w14:textId="1B97C56E" w:rsidR="007E1C98" w:rsidRPr="004D243E" w:rsidRDefault="007E1C98" w:rsidP="0092688E">
      <w:pPr>
        <w:pStyle w:val="ListParagraph"/>
        <w:numPr>
          <w:ilvl w:val="0"/>
          <w:numId w:val="31"/>
        </w:numPr>
        <w:jc w:val="both"/>
        <w:rPr>
          <w:rFonts w:ascii="Cambria" w:eastAsia="Cambria" w:hAnsi="Cambria" w:cs="Cambria"/>
          <w:szCs w:val="24"/>
        </w:rPr>
      </w:pPr>
      <w:proofErr w:type="spellStart"/>
      <w:r w:rsidRPr="004D243E">
        <w:rPr>
          <w:rFonts w:ascii="Cambria" w:eastAsia="Cambria" w:hAnsi="Cambria" w:cs="Cambria"/>
          <w:szCs w:val="24"/>
        </w:rPr>
        <w:t>AE_apakšmērķi</w:t>
      </w:r>
      <w:proofErr w:type="spellEnd"/>
      <w:r w:rsidRPr="004D243E">
        <w:rPr>
          <w:rFonts w:ascii="Cambria" w:eastAsia="Cambria" w:hAnsi="Cambria" w:cs="Cambria"/>
          <w:szCs w:val="24"/>
        </w:rPr>
        <w:t xml:space="preserve"> scenārijs paredz 2030.</w:t>
      </w:r>
      <w:r w:rsidR="008615B1">
        <w:rPr>
          <w:rFonts w:ascii="Cambria" w:eastAsia="Cambria" w:hAnsi="Cambria" w:cs="Cambria"/>
          <w:szCs w:val="24"/>
        </w:rPr>
        <w:t xml:space="preserve"> </w:t>
      </w:r>
      <w:r w:rsidRPr="004D243E">
        <w:rPr>
          <w:rFonts w:ascii="Cambria" w:eastAsia="Cambria" w:hAnsi="Cambria" w:cs="Cambria"/>
          <w:szCs w:val="24"/>
        </w:rPr>
        <w:t xml:space="preserve">gadā sasniegt ES Direktīvā par </w:t>
      </w:r>
      <w:proofErr w:type="spellStart"/>
      <w:r w:rsidRPr="004D243E">
        <w:rPr>
          <w:rFonts w:ascii="Cambria" w:eastAsia="Cambria" w:hAnsi="Cambria" w:cs="Cambria"/>
          <w:szCs w:val="24"/>
        </w:rPr>
        <w:t>atjaunīgo</w:t>
      </w:r>
      <w:proofErr w:type="spellEnd"/>
      <w:r w:rsidRPr="004D243E">
        <w:rPr>
          <w:rFonts w:ascii="Cambria" w:eastAsia="Cambria" w:hAnsi="Cambria" w:cs="Cambria"/>
          <w:szCs w:val="24"/>
        </w:rPr>
        <w:t xml:space="preserve"> energoresursu enerģijas izmantošanas veicināšanu (RED III) paredzēto obligāto un brīvprātīgo </w:t>
      </w:r>
      <w:proofErr w:type="spellStart"/>
      <w:r w:rsidRPr="004D243E">
        <w:rPr>
          <w:rFonts w:ascii="Cambria" w:eastAsia="Cambria" w:hAnsi="Cambria" w:cs="Cambria"/>
          <w:szCs w:val="24"/>
        </w:rPr>
        <w:t>apakšmērķu</w:t>
      </w:r>
      <w:proofErr w:type="spellEnd"/>
      <w:r w:rsidRPr="004D243E">
        <w:rPr>
          <w:rFonts w:ascii="Cambria" w:eastAsia="Cambria" w:hAnsi="Cambria" w:cs="Cambria"/>
          <w:szCs w:val="24"/>
        </w:rPr>
        <w:t xml:space="preserve"> sasniegšanu: RES-DH; RES-H; RES-I; RES-BLD, RES-T;</w:t>
      </w:r>
    </w:p>
    <w:p w14:paraId="00C03F70" w14:textId="77777777" w:rsidR="007E1C98" w:rsidRPr="004D243E" w:rsidRDefault="007E1C98" w:rsidP="0075566E">
      <w:pPr>
        <w:pStyle w:val="ListParagraph"/>
        <w:numPr>
          <w:ilvl w:val="0"/>
          <w:numId w:val="31"/>
        </w:numPr>
        <w:spacing w:after="0"/>
        <w:jc w:val="both"/>
        <w:rPr>
          <w:rFonts w:ascii="Cambria" w:eastAsia="Cambria" w:hAnsi="Cambria" w:cs="Cambria"/>
          <w:szCs w:val="24"/>
        </w:rPr>
      </w:pPr>
      <w:r w:rsidRPr="004D243E">
        <w:rPr>
          <w:rFonts w:ascii="Cambria" w:eastAsia="Cambria" w:hAnsi="Cambria" w:cs="Cambria"/>
          <w:szCs w:val="24"/>
        </w:rPr>
        <w:t>ETS2 scenārijs paredz esošās ETS sistēmas paplašināšanu ar ēku un autotransporta sektoru un CO</w:t>
      </w:r>
      <w:r w:rsidRPr="004D243E">
        <w:rPr>
          <w:rFonts w:ascii="Cambria" w:eastAsia="Cambria" w:hAnsi="Cambria" w:cs="Cambria"/>
          <w:szCs w:val="24"/>
          <w:vertAlign w:val="subscript"/>
        </w:rPr>
        <w:t xml:space="preserve">2 </w:t>
      </w:r>
      <w:r w:rsidRPr="004D243E">
        <w:rPr>
          <w:rFonts w:ascii="Cambria" w:eastAsia="Cambria" w:hAnsi="Cambria" w:cs="Cambria"/>
          <w:szCs w:val="24"/>
        </w:rPr>
        <w:t>nodokļa piemērošanu.</w:t>
      </w:r>
    </w:p>
    <w:p w14:paraId="6A4E5F3C" w14:textId="77777777" w:rsidR="007E1C98" w:rsidRPr="004D243E" w:rsidRDefault="007E1C98" w:rsidP="0075566E">
      <w:pPr>
        <w:spacing w:before="0" w:after="0"/>
        <w:jc w:val="center"/>
        <w:rPr>
          <w:rFonts w:ascii="Cambria" w:hAnsi="Cambria"/>
          <w:szCs w:val="24"/>
        </w:rPr>
      </w:pPr>
      <w:r w:rsidRPr="004D243E">
        <w:rPr>
          <w:rFonts w:ascii="Cambria" w:hAnsi="Cambria"/>
          <w:noProof/>
        </w:rPr>
        <w:drawing>
          <wp:inline distT="0" distB="0" distL="0" distR="0" wp14:anchorId="656886A9" wp14:editId="3EE6AFB8">
            <wp:extent cx="3883104" cy="2334165"/>
            <wp:effectExtent l="0" t="0" r="3175" b="9525"/>
            <wp:docPr id="1691496972" name="Picture 1691496972" descr="A graph showing the number of compan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88">
                      <a:extLst>
                        <a:ext uri="{28A0092B-C50C-407E-A947-70E740481C1C}">
                          <a14:useLocalDpi xmlns:a14="http://schemas.microsoft.com/office/drawing/2010/main" val="0"/>
                        </a:ext>
                      </a:extLst>
                    </a:blip>
                    <a:stretch>
                      <a:fillRect/>
                    </a:stretch>
                  </pic:blipFill>
                  <pic:spPr>
                    <a:xfrm>
                      <a:off x="0" y="0"/>
                      <a:ext cx="3886688" cy="2336319"/>
                    </a:xfrm>
                    <a:prstGeom prst="rect">
                      <a:avLst/>
                    </a:prstGeom>
                  </pic:spPr>
                </pic:pic>
              </a:graphicData>
            </a:graphic>
          </wp:inline>
        </w:drawing>
      </w:r>
    </w:p>
    <w:p w14:paraId="5BA87FCD" w14:textId="55F3BBAE" w:rsidR="007E1C98" w:rsidRPr="004D243E" w:rsidRDefault="00AC4F06" w:rsidP="009A7C77">
      <w:pPr>
        <w:pStyle w:val="Caption"/>
        <w:spacing w:before="0"/>
        <w:rPr>
          <w:rFonts w:ascii="Cambria" w:eastAsia="Cambria" w:hAnsi="Cambria" w:cs="Cambria"/>
          <w:iCs w:val="0"/>
        </w:rPr>
      </w:pPr>
      <w:r>
        <w:rPr>
          <w:rFonts w:ascii="Cambria" w:hAnsi="Cambria" w:cstheme="minorBidi"/>
        </w:rPr>
        <w:lastRenderedPageBreak/>
        <w:t>10</w:t>
      </w:r>
      <w:r w:rsidR="007E1C98" w:rsidRPr="004D243E">
        <w:rPr>
          <w:rFonts w:ascii="Cambria" w:hAnsi="Cambria" w:cstheme="minorBidi"/>
        </w:rPr>
        <w:t xml:space="preserve">. </w:t>
      </w:r>
      <w:r w:rsidR="007E1C98" w:rsidRPr="004D243E">
        <w:rPr>
          <w:rFonts w:ascii="Cambria" w:eastAsia="Cambria" w:hAnsi="Cambria" w:cs="Cambria"/>
          <w:iCs w:val="0"/>
        </w:rPr>
        <w:t xml:space="preserve">attēls. Aprēķinātā AER daļa enerģijas </w:t>
      </w:r>
      <w:proofErr w:type="spellStart"/>
      <w:r w:rsidR="007E1C98" w:rsidRPr="004D243E">
        <w:rPr>
          <w:rFonts w:ascii="Cambria" w:eastAsia="Cambria" w:hAnsi="Cambria" w:cs="Cambria"/>
          <w:iCs w:val="0"/>
        </w:rPr>
        <w:t>galapatēriņā</w:t>
      </w:r>
      <w:proofErr w:type="spellEnd"/>
      <w:r w:rsidR="007E1C98" w:rsidRPr="004D243E">
        <w:rPr>
          <w:rFonts w:ascii="Cambria" w:eastAsia="Cambria" w:hAnsi="Cambria" w:cs="Cambria"/>
          <w:iCs w:val="0"/>
        </w:rPr>
        <w:t xml:space="preserve"> modelētos scenārijos</w:t>
      </w:r>
    </w:p>
    <w:p w14:paraId="6A3BBC34" w14:textId="6646E68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Direktīvā 2018/2001 noteikto obligāto un brīvprātīgo </w:t>
      </w:r>
      <w:proofErr w:type="spellStart"/>
      <w:r w:rsidRPr="004D243E">
        <w:rPr>
          <w:rFonts w:ascii="Cambria" w:eastAsia="Cambria" w:hAnsi="Cambria" w:cs="Cambria"/>
          <w:szCs w:val="24"/>
        </w:rPr>
        <w:t>apakšmērķu</w:t>
      </w:r>
      <w:proofErr w:type="spellEnd"/>
      <w:r w:rsidRPr="004D243E">
        <w:rPr>
          <w:rFonts w:ascii="Cambria" w:eastAsia="Cambria" w:hAnsi="Cambria" w:cs="Cambria"/>
          <w:szCs w:val="24"/>
        </w:rPr>
        <w:t xml:space="preserve"> izpildīšana sektoros kopsummā dod 55,8</w:t>
      </w:r>
      <w:r w:rsidR="005F2BBB">
        <w:rPr>
          <w:rFonts w:ascii="Cambria" w:eastAsia="Cambria" w:hAnsi="Cambria" w:cs="Cambria"/>
          <w:szCs w:val="24"/>
        </w:rPr>
        <w:t> </w:t>
      </w:r>
      <w:r w:rsidRPr="004D243E">
        <w:rPr>
          <w:rFonts w:ascii="Cambria" w:eastAsia="Cambria" w:hAnsi="Cambria" w:cs="Cambria"/>
          <w:szCs w:val="24"/>
        </w:rPr>
        <w:t xml:space="preserve">% AER daļu enerģijas </w:t>
      </w:r>
      <w:proofErr w:type="spellStart"/>
      <w:r w:rsidRPr="004D243E">
        <w:rPr>
          <w:rFonts w:ascii="Cambria" w:eastAsia="Cambria" w:hAnsi="Cambria" w:cs="Cambria"/>
          <w:szCs w:val="24"/>
        </w:rPr>
        <w:t>galapatēriņā</w:t>
      </w:r>
      <w:proofErr w:type="spellEnd"/>
      <w:r w:rsidRPr="004D243E">
        <w:rPr>
          <w:rFonts w:ascii="Cambria" w:eastAsia="Cambria" w:hAnsi="Cambria" w:cs="Cambria"/>
          <w:szCs w:val="24"/>
        </w:rPr>
        <w:t xml:space="preserve"> 2030.</w:t>
      </w:r>
      <w:r w:rsidR="008615B1">
        <w:rPr>
          <w:rFonts w:ascii="Cambria" w:eastAsia="Cambria" w:hAnsi="Cambria" w:cs="Cambria"/>
          <w:szCs w:val="24"/>
        </w:rPr>
        <w:t xml:space="preserve"> </w:t>
      </w:r>
      <w:r w:rsidRPr="004D243E">
        <w:rPr>
          <w:rFonts w:ascii="Cambria" w:eastAsia="Cambria" w:hAnsi="Cambria" w:cs="Cambria"/>
          <w:szCs w:val="24"/>
        </w:rPr>
        <w:t xml:space="preserve">gadā. Turpretim tikai </w:t>
      </w:r>
      <w:proofErr w:type="spellStart"/>
      <w:r w:rsidRPr="004D243E">
        <w:rPr>
          <w:rFonts w:ascii="Cambria" w:eastAsia="Cambria" w:hAnsi="Cambria" w:cs="Cambria"/>
          <w:szCs w:val="24"/>
        </w:rPr>
        <w:t>apakšmērķa</w:t>
      </w:r>
      <w:proofErr w:type="spellEnd"/>
      <w:r w:rsidRPr="004D243E">
        <w:rPr>
          <w:rFonts w:ascii="Cambria" w:eastAsia="Cambria" w:hAnsi="Cambria" w:cs="Cambria"/>
          <w:szCs w:val="24"/>
        </w:rPr>
        <w:t xml:space="preserve"> izpildīšana transporta sektorā (NEKP pasākumu  scenārijs) kopējo AER daļu palielināja līdz 49</w:t>
      </w:r>
      <w:r w:rsidR="005F2BBB">
        <w:rPr>
          <w:rFonts w:ascii="Cambria" w:eastAsia="Cambria" w:hAnsi="Cambria" w:cs="Cambria"/>
          <w:szCs w:val="24"/>
        </w:rPr>
        <w:t> </w:t>
      </w:r>
      <w:r w:rsidRPr="004D243E">
        <w:rPr>
          <w:rFonts w:ascii="Cambria" w:eastAsia="Cambria" w:hAnsi="Cambria" w:cs="Cambria"/>
          <w:szCs w:val="24"/>
        </w:rPr>
        <w:t xml:space="preserve">% 2030.gadā. </w:t>
      </w:r>
    </w:p>
    <w:p w14:paraId="10B003D7" w14:textId="2277BDAD"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ETS2 sistēmas ieviešana atstāj minimālu ietekmi līdz 2030.</w:t>
      </w:r>
      <w:r w:rsidR="008615B1">
        <w:rPr>
          <w:rFonts w:ascii="Cambria" w:eastAsia="Cambria" w:hAnsi="Cambria" w:cs="Cambria"/>
          <w:szCs w:val="24"/>
        </w:rPr>
        <w:t xml:space="preserve"> </w:t>
      </w:r>
      <w:r w:rsidRPr="004D243E">
        <w:rPr>
          <w:rFonts w:ascii="Cambria" w:eastAsia="Cambria" w:hAnsi="Cambria" w:cs="Cambria"/>
          <w:szCs w:val="24"/>
        </w:rPr>
        <w:t xml:space="preserve">gadam uz AER kopējās daļas izmaiņām enerģijas </w:t>
      </w:r>
      <w:proofErr w:type="spellStart"/>
      <w:r w:rsidRPr="004D243E">
        <w:rPr>
          <w:rFonts w:ascii="Cambria" w:eastAsia="Cambria" w:hAnsi="Cambria" w:cs="Cambria"/>
          <w:szCs w:val="24"/>
        </w:rPr>
        <w:t>galapatēriņā</w:t>
      </w:r>
      <w:proofErr w:type="spellEnd"/>
      <w:r w:rsidRPr="004D243E">
        <w:rPr>
          <w:rFonts w:ascii="Cambria" w:eastAsia="Cambria" w:hAnsi="Cambria" w:cs="Cambria"/>
          <w:szCs w:val="24"/>
        </w:rPr>
        <w:t>. Tā palielinās līdz 46,9</w:t>
      </w:r>
      <w:r w:rsidR="005F2BBB">
        <w:rPr>
          <w:rFonts w:ascii="Cambria" w:eastAsia="Cambria" w:hAnsi="Cambria" w:cs="Cambria"/>
          <w:szCs w:val="24"/>
        </w:rPr>
        <w:t> </w:t>
      </w:r>
      <w:r w:rsidRPr="004D243E">
        <w:rPr>
          <w:rFonts w:ascii="Cambria" w:eastAsia="Cambria" w:hAnsi="Cambria" w:cs="Cambria"/>
          <w:szCs w:val="24"/>
        </w:rPr>
        <w:t>% un ir par 0,6</w:t>
      </w:r>
      <w:r w:rsidR="005F2BBB">
        <w:rPr>
          <w:rFonts w:ascii="Cambria" w:eastAsia="Cambria" w:hAnsi="Cambria" w:cs="Cambria"/>
          <w:szCs w:val="24"/>
        </w:rPr>
        <w:t> </w:t>
      </w:r>
      <w:r w:rsidRPr="004D243E">
        <w:rPr>
          <w:rFonts w:ascii="Cambria" w:eastAsia="Cambria" w:hAnsi="Cambria" w:cs="Cambria"/>
          <w:szCs w:val="24"/>
        </w:rPr>
        <w:t>% punktiem lielāka nekā Bāzes scenārijā. Kā redzams no rezultātiem, CO</w:t>
      </w:r>
      <w:r w:rsidRPr="004D243E">
        <w:rPr>
          <w:rFonts w:ascii="Cambria" w:eastAsia="Cambria" w:hAnsi="Cambria" w:cs="Cambria"/>
          <w:szCs w:val="24"/>
          <w:vertAlign w:val="subscript"/>
        </w:rPr>
        <w:t>2</w:t>
      </w:r>
      <w:r w:rsidRPr="004D243E">
        <w:rPr>
          <w:rFonts w:ascii="Cambria" w:eastAsia="Cambria" w:hAnsi="Cambria" w:cs="Cambria"/>
          <w:szCs w:val="24"/>
        </w:rPr>
        <w:t xml:space="preserve"> nodokļa straujā palielināšanās ETS2 scenārijā pēc 2030.gada, būtiski ietekmē arī AER kopējo īpatsvara daļu. </w:t>
      </w:r>
    </w:p>
    <w:p w14:paraId="4B9006A1" w14:textId="2F7BCF29" w:rsidR="007E1C98" w:rsidRPr="004D243E" w:rsidRDefault="007E1C98" w:rsidP="0075566E">
      <w:pPr>
        <w:spacing w:after="0"/>
        <w:jc w:val="both"/>
        <w:rPr>
          <w:rFonts w:ascii="Cambria" w:eastAsia="Cambria" w:hAnsi="Cambria" w:cs="Cambria"/>
          <w:szCs w:val="24"/>
        </w:rPr>
      </w:pPr>
      <w:r w:rsidRPr="004D243E">
        <w:rPr>
          <w:rFonts w:ascii="Cambria" w:eastAsia="Cambria" w:hAnsi="Cambria" w:cs="Cambria"/>
          <w:szCs w:val="24"/>
        </w:rPr>
        <w:t xml:space="preserve">AER daļa transportā ir augstāka AE_62% scenārijā nekā </w:t>
      </w:r>
      <w:proofErr w:type="spellStart"/>
      <w:r w:rsidRPr="004D243E">
        <w:rPr>
          <w:rFonts w:ascii="Cambria" w:eastAsia="Cambria" w:hAnsi="Cambria" w:cs="Cambria"/>
          <w:szCs w:val="24"/>
        </w:rPr>
        <w:t>AE_apakšmērķu</w:t>
      </w:r>
      <w:proofErr w:type="spellEnd"/>
      <w:r w:rsidRPr="004D243E">
        <w:rPr>
          <w:rFonts w:ascii="Cambria" w:eastAsia="Cambria" w:hAnsi="Cambria" w:cs="Cambria"/>
          <w:szCs w:val="24"/>
        </w:rPr>
        <w:t xml:space="preserve"> scenārijā. Tas nozīmē, ka kopējās AER mērķa palielināšana uz 2030.</w:t>
      </w:r>
      <w:r w:rsidR="008615B1">
        <w:rPr>
          <w:rFonts w:ascii="Cambria" w:eastAsia="Cambria" w:hAnsi="Cambria" w:cs="Cambria"/>
          <w:szCs w:val="24"/>
        </w:rPr>
        <w:t xml:space="preserve"> </w:t>
      </w:r>
      <w:r w:rsidRPr="004D243E">
        <w:rPr>
          <w:rFonts w:ascii="Cambria" w:eastAsia="Cambria" w:hAnsi="Cambria" w:cs="Cambria"/>
          <w:szCs w:val="24"/>
        </w:rPr>
        <w:t>gadu līdz 62</w:t>
      </w:r>
      <w:r w:rsidR="005F2BBB">
        <w:rPr>
          <w:rFonts w:ascii="Cambria" w:eastAsia="Cambria" w:hAnsi="Cambria" w:cs="Cambria"/>
          <w:szCs w:val="24"/>
        </w:rPr>
        <w:t> </w:t>
      </w:r>
      <w:r w:rsidRPr="004D243E">
        <w:rPr>
          <w:rFonts w:ascii="Cambria" w:eastAsia="Cambria" w:hAnsi="Cambria" w:cs="Cambria"/>
          <w:szCs w:val="24"/>
        </w:rPr>
        <w:t xml:space="preserve">% prasa palielināt </w:t>
      </w:r>
      <w:proofErr w:type="spellStart"/>
      <w:r w:rsidRPr="004D243E">
        <w:rPr>
          <w:rFonts w:ascii="Cambria" w:eastAsia="Cambria" w:hAnsi="Cambria" w:cs="Cambria"/>
          <w:szCs w:val="24"/>
        </w:rPr>
        <w:t>apakšmērķi</w:t>
      </w:r>
      <w:proofErr w:type="spellEnd"/>
      <w:r w:rsidRPr="004D243E">
        <w:rPr>
          <w:rFonts w:ascii="Cambria" w:eastAsia="Cambria" w:hAnsi="Cambria" w:cs="Cambria"/>
          <w:szCs w:val="24"/>
        </w:rPr>
        <w:t xml:space="preserve"> transporta sektorā par 3,3</w:t>
      </w:r>
      <w:r w:rsidR="005F2BBB">
        <w:rPr>
          <w:rFonts w:ascii="Cambria" w:eastAsia="Cambria" w:hAnsi="Cambria" w:cs="Cambria"/>
          <w:szCs w:val="24"/>
        </w:rPr>
        <w:t> </w:t>
      </w:r>
      <w:r w:rsidRPr="004D243E">
        <w:rPr>
          <w:rFonts w:ascii="Cambria" w:eastAsia="Cambria" w:hAnsi="Cambria" w:cs="Cambria"/>
          <w:szCs w:val="24"/>
        </w:rPr>
        <w:t xml:space="preserve">% punktiem, salīdzinot ar Direktīvā noteikto </w:t>
      </w:r>
      <w:proofErr w:type="spellStart"/>
      <w:r w:rsidRPr="004D243E">
        <w:rPr>
          <w:rFonts w:ascii="Cambria" w:eastAsia="Cambria" w:hAnsi="Cambria" w:cs="Cambria"/>
          <w:szCs w:val="24"/>
        </w:rPr>
        <w:t>apakšmērķi</w:t>
      </w:r>
      <w:proofErr w:type="spellEnd"/>
      <w:r w:rsidRPr="004D243E">
        <w:rPr>
          <w:rFonts w:ascii="Cambria" w:eastAsia="Cambria" w:hAnsi="Cambria" w:cs="Cambria"/>
          <w:szCs w:val="24"/>
        </w:rPr>
        <w:t>. ETS2 scenārijā CO</w:t>
      </w:r>
      <w:r w:rsidRPr="004D243E">
        <w:rPr>
          <w:rFonts w:ascii="Cambria" w:eastAsia="Cambria" w:hAnsi="Cambria" w:cs="Cambria"/>
          <w:szCs w:val="24"/>
          <w:vertAlign w:val="subscript"/>
        </w:rPr>
        <w:t>2</w:t>
      </w:r>
      <w:r w:rsidRPr="004D243E">
        <w:rPr>
          <w:rFonts w:ascii="Cambria" w:eastAsia="Cambria" w:hAnsi="Cambria" w:cs="Cambria"/>
          <w:szCs w:val="24"/>
        </w:rPr>
        <w:t xml:space="preserve"> piemērotais nodoklis autotransporta degvielām atstāj ietekmi uz AER izmantošanu transporta sektorā. AER daļas transportā īpatsvars 2030.gadā ir par 5,4% punktiem lielāks nekā Bāzes scenārijā, kurā netiek šāds nodoklis piemērots. </w:t>
      </w:r>
    </w:p>
    <w:p w14:paraId="6F5B18D1" w14:textId="77777777" w:rsidR="007E1C98" w:rsidRPr="004D243E" w:rsidRDefault="007E1C98" w:rsidP="0075566E">
      <w:pPr>
        <w:spacing w:before="0" w:after="0"/>
        <w:jc w:val="center"/>
        <w:rPr>
          <w:rFonts w:ascii="Cambria" w:hAnsi="Cambria"/>
          <w:szCs w:val="24"/>
        </w:rPr>
      </w:pPr>
      <w:r w:rsidRPr="004D243E">
        <w:rPr>
          <w:rFonts w:ascii="Cambria" w:hAnsi="Cambria"/>
          <w:noProof/>
        </w:rPr>
        <w:drawing>
          <wp:inline distT="0" distB="0" distL="0" distR="0" wp14:anchorId="6A645324" wp14:editId="615FB422">
            <wp:extent cx="3938795" cy="2367641"/>
            <wp:effectExtent l="0" t="0" r="5080" b="0"/>
            <wp:docPr id="1998481694" name="Picture 199848169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89">
                      <a:extLst>
                        <a:ext uri="{28A0092B-C50C-407E-A947-70E740481C1C}">
                          <a14:useLocalDpi xmlns:a14="http://schemas.microsoft.com/office/drawing/2010/main" val="0"/>
                        </a:ext>
                      </a:extLst>
                    </a:blip>
                    <a:stretch>
                      <a:fillRect/>
                    </a:stretch>
                  </pic:blipFill>
                  <pic:spPr>
                    <a:xfrm>
                      <a:off x="0" y="0"/>
                      <a:ext cx="3942780" cy="2370036"/>
                    </a:xfrm>
                    <a:prstGeom prst="rect">
                      <a:avLst/>
                    </a:prstGeom>
                  </pic:spPr>
                </pic:pic>
              </a:graphicData>
            </a:graphic>
          </wp:inline>
        </w:drawing>
      </w:r>
    </w:p>
    <w:p w14:paraId="14D3EAF6" w14:textId="32BDCA4B" w:rsidR="007E1C98" w:rsidRPr="004D243E" w:rsidRDefault="00AC4F06" w:rsidP="009A7C77">
      <w:pPr>
        <w:pStyle w:val="Caption"/>
        <w:spacing w:before="0"/>
        <w:rPr>
          <w:rFonts w:ascii="Cambria" w:eastAsia="Cambria" w:hAnsi="Cambria" w:cs="Cambria"/>
          <w:iCs w:val="0"/>
        </w:rPr>
      </w:pPr>
      <w:r>
        <w:rPr>
          <w:rFonts w:ascii="Cambria" w:hAnsi="Cambria" w:cstheme="minorBidi"/>
          <w:szCs w:val="22"/>
        </w:rPr>
        <w:t>11</w:t>
      </w:r>
      <w:r w:rsidR="007E1C98" w:rsidRPr="004D243E">
        <w:rPr>
          <w:rFonts w:ascii="Cambria" w:hAnsi="Cambria" w:cstheme="minorBidi"/>
          <w:szCs w:val="22"/>
        </w:rPr>
        <w:t>. attēls.</w:t>
      </w:r>
      <w:r w:rsidR="007E1C98" w:rsidRPr="004D243E">
        <w:rPr>
          <w:rFonts w:ascii="Cambria" w:eastAsia="Cambria" w:hAnsi="Cambria" w:cs="Cambria"/>
          <w:iCs w:val="0"/>
        </w:rPr>
        <w:t xml:space="preserve"> Aprēķinātā AER daļa transporta sektorā</w:t>
      </w:r>
    </w:p>
    <w:p w14:paraId="20E99B89" w14:textId="39536E46" w:rsidR="007E1C98" w:rsidRPr="004D243E" w:rsidRDefault="007E1C98" w:rsidP="0075566E">
      <w:pPr>
        <w:spacing w:after="0"/>
        <w:jc w:val="both"/>
        <w:rPr>
          <w:rFonts w:ascii="Cambria" w:eastAsia="Cambria" w:hAnsi="Cambria" w:cs="Cambria"/>
          <w:szCs w:val="24"/>
        </w:rPr>
      </w:pPr>
      <w:r w:rsidRPr="004D243E">
        <w:rPr>
          <w:rFonts w:ascii="Cambria" w:eastAsia="Cambria" w:hAnsi="Cambria" w:cs="Cambria"/>
          <w:szCs w:val="24"/>
        </w:rPr>
        <w:t xml:space="preserve">AER daļa ēkās (RES-BLD), kas nav obligātais mērķis ir visaugstākā </w:t>
      </w:r>
      <w:proofErr w:type="spellStart"/>
      <w:r w:rsidRPr="004D243E">
        <w:rPr>
          <w:rFonts w:ascii="Cambria" w:eastAsia="Cambria" w:hAnsi="Cambria" w:cs="Cambria"/>
          <w:szCs w:val="24"/>
        </w:rPr>
        <w:t>AE_apakšmērķu</w:t>
      </w:r>
      <w:proofErr w:type="spellEnd"/>
      <w:r w:rsidRPr="004D243E">
        <w:rPr>
          <w:rFonts w:ascii="Cambria" w:eastAsia="Cambria" w:hAnsi="Cambria" w:cs="Cambria"/>
          <w:szCs w:val="24"/>
        </w:rPr>
        <w:t xml:space="preserve"> scenārijā, kur tas ir noteikts kā sasniedzams rādītājs. Jāatzīmē, ka ļoti līdzīga AER daļa ir arī AE_62% scenārijā. Turpretim ETS2 scenārijā CO</w:t>
      </w:r>
      <w:r w:rsidRPr="004D243E">
        <w:rPr>
          <w:rFonts w:ascii="Cambria" w:eastAsia="Cambria" w:hAnsi="Cambria" w:cs="Cambria"/>
          <w:szCs w:val="24"/>
          <w:vertAlign w:val="subscript"/>
        </w:rPr>
        <w:t>2</w:t>
      </w:r>
      <w:r w:rsidRPr="004D243E">
        <w:rPr>
          <w:rFonts w:ascii="Cambria" w:eastAsia="Cambria" w:hAnsi="Cambria" w:cs="Cambria"/>
          <w:szCs w:val="24"/>
        </w:rPr>
        <w:t xml:space="preserve"> nodoklis neatstāj iespaidu uz AER īpatsvaru kopējā kurināmā patēriņā </w:t>
      </w:r>
      <w:proofErr w:type="spellStart"/>
      <w:r w:rsidRPr="004D243E">
        <w:rPr>
          <w:rFonts w:ascii="Cambria" w:eastAsia="Cambria" w:hAnsi="Cambria" w:cs="Cambria"/>
          <w:szCs w:val="24"/>
        </w:rPr>
        <w:t>apakšsektorā</w:t>
      </w:r>
      <w:proofErr w:type="spellEnd"/>
      <w:r w:rsidRPr="004D243E">
        <w:rPr>
          <w:rFonts w:ascii="Cambria" w:eastAsia="Cambria" w:hAnsi="Cambria" w:cs="Cambria"/>
          <w:szCs w:val="24"/>
        </w:rPr>
        <w:t xml:space="preserve"> līdz 2030.</w:t>
      </w:r>
      <w:r w:rsidR="008615B1">
        <w:rPr>
          <w:rFonts w:ascii="Cambria" w:eastAsia="Cambria" w:hAnsi="Cambria" w:cs="Cambria"/>
          <w:szCs w:val="24"/>
        </w:rPr>
        <w:t xml:space="preserve"> </w:t>
      </w:r>
      <w:r w:rsidRPr="004D243E">
        <w:rPr>
          <w:rFonts w:ascii="Cambria" w:eastAsia="Cambria" w:hAnsi="Cambria" w:cs="Cambria"/>
          <w:szCs w:val="24"/>
        </w:rPr>
        <w:t>gadam. Tikai apmēram pēc 2037.</w:t>
      </w:r>
      <w:r w:rsidR="008615B1">
        <w:rPr>
          <w:rFonts w:ascii="Cambria" w:eastAsia="Cambria" w:hAnsi="Cambria" w:cs="Cambria"/>
          <w:szCs w:val="24"/>
        </w:rPr>
        <w:t xml:space="preserve"> </w:t>
      </w:r>
      <w:r w:rsidRPr="004D243E">
        <w:rPr>
          <w:rFonts w:ascii="Cambria" w:eastAsia="Cambria" w:hAnsi="Cambria" w:cs="Cambria"/>
          <w:szCs w:val="24"/>
        </w:rPr>
        <w:t>gada ETS2 piemērotās CO</w:t>
      </w:r>
      <w:r w:rsidRPr="004D243E">
        <w:rPr>
          <w:rFonts w:ascii="Cambria" w:eastAsia="Cambria" w:hAnsi="Cambria" w:cs="Cambria"/>
          <w:szCs w:val="24"/>
          <w:vertAlign w:val="subscript"/>
        </w:rPr>
        <w:t>2</w:t>
      </w:r>
      <w:r w:rsidRPr="004D243E">
        <w:rPr>
          <w:rFonts w:ascii="Cambria" w:eastAsia="Cambria" w:hAnsi="Cambria" w:cs="Cambria"/>
          <w:szCs w:val="24"/>
        </w:rPr>
        <w:t xml:space="preserve"> nodokļa likmes atstāj nozīmīgu iespaidu uz izmantotā kurināmā struktūru ēku apkurei.</w:t>
      </w:r>
    </w:p>
    <w:p w14:paraId="6A05764D" w14:textId="77777777" w:rsidR="00FC5E02" w:rsidRDefault="007E1C98" w:rsidP="00FC5E02">
      <w:pPr>
        <w:spacing w:before="0" w:after="0"/>
        <w:ind w:left="360"/>
        <w:jc w:val="center"/>
        <w:rPr>
          <w:rFonts w:ascii="Cambria" w:hAnsi="Cambria"/>
        </w:rPr>
      </w:pPr>
      <w:r w:rsidRPr="004D243E">
        <w:rPr>
          <w:rFonts w:ascii="Cambria" w:hAnsi="Cambria"/>
          <w:noProof/>
        </w:rPr>
        <w:drawing>
          <wp:inline distT="0" distB="0" distL="0" distR="0" wp14:anchorId="32D63792" wp14:editId="64E8ACF1">
            <wp:extent cx="3835949" cy="2305820"/>
            <wp:effectExtent l="0" t="0" r="0" b="0"/>
            <wp:docPr id="10" name="Picture 10" descr="A graph showing the number of companies in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0">
                      <a:extLst>
                        <a:ext uri="{28A0092B-C50C-407E-A947-70E740481C1C}">
                          <a14:useLocalDpi xmlns:a14="http://schemas.microsoft.com/office/drawing/2010/main" val="0"/>
                        </a:ext>
                      </a:extLst>
                    </a:blip>
                    <a:stretch>
                      <a:fillRect/>
                    </a:stretch>
                  </pic:blipFill>
                  <pic:spPr>
                    <a:xfrm>
                      <a:off x="0" y="0"/>
                      <a:ext cx="3846349" cy="2312072"/>
                    </a:xfrm>
                    <a:prstGeom prst="rect">
                      <a:avLst/>
                    </a:prstGeom>
                  </pic:spPr>
                </pic:pic>
              </a:graphicData>
            </a:graphic>
          </wp:inline>
        </w:drawing>
      </w:r>
    </w:p>
    <w:p w14:paraId="5DB24BC8" w14:textId="0F091208" w:rsidR="007E1C98" w:rsidRPr="00FC5E02" w:rsidRDefault="00AC4F06" w:rsidP="00FC5E02">
      <w:pPr>
        <w:spacing w:before="0" w:after="0"/>
        <w:ind w:left="360"/>
        <w:jc w:val="center"/>
        <w:rPr>
          <w:rFonts w:ascii="Cambria" w:eastAsia="Cambria" w:hAnsi="Cambria" w:cs="Cambria"/>
          <w:b/>
          <w:bCs/>
          <w:sz w:val="20"/>
          <w:szCs w:val="20"/>
        </w:rPr>
      </w:pPr>
      <w:r w:rsidRPr="00FC5E02">
        <w:rPr>
          <w:rFonts w:ascii="Cambria" w:hAnsi="Cambria"/>
          <w:b/>
          <w:bCs/>
          <w:sz w:val="20"/>
          <w:szCs w:val="20"/>
        </w:rPr>
        <w:t>12</w:t>
      </w:r>
      <w:r w:rsidR="007E1C98" w:rsidRPr="00FC5E02">
        <w:rPr>
          <w:rFonts w:ascii="Cambria" w:hAnsi="Cambria"/>
          <w:b/>
          <w:bCs/>
          <w:sz w:val="20"/>
          <w:szCs w:val="20"/>
        </w:rPr>
        <w:t>. attēls.</w:t>
      </w:r>
      <w:r w:rsidR="007E1C98" w:rsidRPr="00FC5E02">
        <w:rPr>
          <w:rFonts w:ascii="Cambria" w:eastAsia="Cambria" w:hAnsi="Cambria" w:cs="Cambria"/>
          <w:b/>
          <w:bCs/>
          <w:sz w:val="20"/>
          <w:szCs w:val="20"/>
        </w:rPr>
        <w:t xml:space="preserve"> Aprēķinātā AER daļa ēku sektorā</w:t>
      </w:r>
    </w:p>
    <w:p w14:paraId="1C123158" w14:textId="77777777" w:rsidR="007E1C98" w:rsidRPr="004D243E" w:rsidRDefault="007E1C98" w:rsidP="002A44C0">
      <w:pPr>
        <w:spacing w:after="0"/>
        <w:jc w:val="both"/>
        <w:rPr>
          <w:rFonts w:ascii="Cambria" w:eastAsia="Cambria" w:hAnsi="Cambria" w:cs="Cambria"/>
          <w:szCs w:val="24"/>
        </w:rPr>
      </w:pPr>
      <w:r w:rsidRPr="004D243E">
        <w:rPr>
          <w:rFonts w:ascii="Cambria" w:eastAsia="Cambria" w:hAnsi="Cambria" w:cs="Cambria"/>
          <w:szCs w:val="24"/>
        </w:rPr>
        <w:lastRenderedPageBreak/>
        <w:t xml:space="preserve">AER izmantošanas palielināšana un energoefektivitātes paaugstināšana atstāj pozitīvu iespaidu uz SEG emisiju izmaiņām Enerģētikā. AER kopējā īpatsvara palielināšana enerģijas </w:t>
      </w:r>
      <w:proofErr w:type="spellStart"/>
      <w:r w:rsidRPr="004D243E">
        <w:rPr>
          <w:rFonts w:ascii="Cambria" w:eastAsia="Cambria" w:hAnsi="Cambria" w:cs="Cambria"/>
          <w:szCs w:val="24"/>
        </w:rPr>
        <w:t>galapatēriņā</w:t>
      </w:r>
      <w:proofErr w:type="spellEnd"/>
      <w:r w:rsidRPr="004D243E">
        <w:rPr>
          <w:rFonts w:ascii="Cambria" w:eastAsia="Cambria" w:hAnsi="Cambria" w:cs="Cambria"/>
          <w:szCs w:val="24"/>
        </w:rPr>
        <w:t xml:space="preserve"> ļauj samazināt SEG emisijas vidējā termiņā (2030.gads) un ilgtermiņā (2050.gads).</w:t>
      </w:r>
    </w:p>
    <w:p w14:paraId="00FBAFD9" w14:textId="77777777" w:rsidR="007E1C98" w:rsidRPr="004D243E" w:rsidRDefault="007E1C98" w:rsidP="002A44C0">
      <w:pPr>
        <w:spacing w:before="0" w:after="0"/>
        <w:jc w:val="center"/>
        <w:rPr>
          <w:rFonts w:ascii="Cambria" w:hAnsi="Cambria"/>
          <w:szCs w:val="24"/>
        </w:rPr>
      </w:pPr>
      <w:r w:rsidRPr="004D243E">
        <w:rPr>
          <w:rFonts w:ascii="Cambria" w:hAnsi="Cambria"/>
          <w:noProof/>
        </w:rPr>
        <w:drawing>
          <wp:inline distT="0" distB="0" distL="0" distR="0" wp14:anchorId="36E6D96A" wp14:editId="5FFE896A">
            <wp:extent cx="3863756" cy="2322535"/>
            <wp:effectExtent l="0" t="0" r="3810" b="1905"/>
            <wp:docPr id="12" name="Picture 1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91">
                      <a:extLst>
                        <a:ext uri="{28A0092B-C50C-407E-A947-70E740481C1C}">
                          <a14:useLocalDpi xmlns:a14="http://schemas.microsoft.com/office/drawing/2010/main" val="0"/>
                        </a:ext>
                      </a:extLst>
                    </a:blip>
                    <a:stretch>
                      <a:fillRect/>
                    </a:stretch>
                  </pic:blipFill>
                  <pic:spPr>
                    <a:xfrm>
                      <a:off x="0" y="0"/>
                      <a:ext cx="3867097" cy="2324543"/>
                    </a:xfrm>
                    <a:prstGeom prst="rect">
                      <a:avLst/>
                    </a:prstGeom>
                  </pic:spPr>
                </pic:pic>
              </a:graphicData>
            </a:graphic>
          </wp:inline>
        </w:drawing>
      </w:r>
    </w:p>
    <w:p w14:paraId="5295D81F" w14:textId="5A68D648" w:rsidR="007E1C98" w:rsidRPr="004D243E" w:rsidRDefault="00AC4F06" w:rsidP="002A44C0">
      <w:pPr>
        <w:pStyle w:val="Caption"/>
        <w:spacing w:before="0" w:after="0"/>
        <w:rPr>
          <w:rFonts w:ascii="Cambria" w:eastAsia="Cambria" w:hAnsi="Cambria" w:cs="Cambria"/>
        </w:rPr>
      </w:pPr>
      <w:r>
        <w:rPr>
          <w:rFonts w:ascii="Cambria" w:hAnsi="Cambria" w:cstheme="minorBidi"/>
        </w:rPr>
        <w:t>13</w:t>
      </w:r>
      <w:r w:rsidR="007E1C98" w:rsidRPr="004D243E">
        <w:rPr>
          <w:rFonts w:ascii="Cambria" w:hAnsi="Cambria" w:cstheme="minorBidi"/>
        </w:rPr>
        <w:t>.attēls</w:t>
      </w:r>
      <w:r w:rsidR="007E1C98" w:rsidRPr="004D243E">
        <w:rPr>
          <w:rFonts w:ascii="Cambria" w:eastAsia="Cambria" w:hAnsi="Cambria" w:cs="Cambria"/>
        </w:rPr>
        <w:t xml:space="preserve">. </w:t>
      </w:r>
      <w:r w:rsidR="007E1C98" w:rsidRPr="004D243E">
        <w:rPr>
          <w:rFonts w:ascii="Cambria" w:eastAsia="Cambria" w:hAnsi="Cambria" w:cs="Cambria"/>
          <w:iCs w:val="0"/>
        </w:rPr>
        <w:t>Aprēķinātās S</w:t>
      </w:r>
      <w:r w:rsidR="007E1C98" w:rsidRPr="004D243E">
        <w:rPr>
          <w:rFonts w:ascii="Cambria" w:eastAsia="Cambria" w:hAnsi="Cambria" w:cs="Cambria"/>
        </w:rPr>
        <w:t xml:space="preserve">EG emisiju prognozes Enerģētikai modelētos scenārijos </w:t>
      </w:r>
    </w:p>
    <w:p w14:paraId="5990F142" w14:textId="5FF1D753" w:rsidR="007E1C98" w:rsidRPr="004D243E" w:rsidRDefault="007E1C98" w:rsidP="002A44C0">
      <w:pPr>
        <w:spacing w:after="0"/>
        <w:jc w:val="both"/>
        <w:rPr>
          <w:rFonts w:ascii="Cambria" w:eastAsia="Cambria" w:hAnsi="Cambria" w:cs="Cambria"/>
          <w:szCs w:val="24"/>
        </w:rPr>
      </w:pPr>
      <w:proofErr w:type="spellStart"/>
      <w:r w:rsidRPr="004D243E">
        <w:rPr>
          <w:rFonts w:ascii="Cambria" w:eastAsia="Cambria" w:hAnsi="Cambria" w:cs="Cambria"/>
          <w:szCs w:val="24"/>
        </w:rPr>
        <w:t>AE_apakšmērķu</w:t>
      </w:r>
      <w:proofErr w:type="spellEnd"/>
      <w:r w:rsidRPr="004D243E">
        <w:rPr>
          <w:rFonts w:ascii="Cambria" w:eastAsia="Cambria" w:hAnsi="Cambria" w:cs="Cambria"/>
          <w:szCs w:val="24"/>
        </w:rPr>
        <w:t xml:space="preserve"> scenārija 2030.</w:t>
      </w:r>
      <w:r w:rsidR="0090483A">
        <w:rPr>
          <w:rFonts w:ascii="Cambria" w:eastAsia="Cambria" w:hAnsi="Cambria" w:cs="Cambria"/>
          <w:szCs w:val="24"/>
        </w:rPr>
        <w:t xml:space="preserve"> </w:t>
      </w:r>
      <w:r w:rsidRPr="004D243E">
        <w:rPr>
          <w:rFonts w:ascii="Cambria" w:eastAsia="Cambria" w:hAnsi="Cambria" w:cs="Cambria"/>
          <w:szCs w:val="24"/>
        </w:rPr>
        <w:t>gadā SEG emisijas ir par 20,1</w:t>
      </w:r>
      <w:r w:rsidR="005F2BBB">
        <w:rPr>
          <w:rFonts w:ascii="Cambria" w:eastAsia="Cambria" w:hAnsi="Cambria" w:cs="Cambria"/>
          <w:szCs w:val="24"/>
        </w:rPr>
        <w:t> </w:t>
      </w:r>
      <w:r w:rsidRPr="004D243E">
        <w:rPr>
          <w:rFonts w:ascii="Cambria" w:eastAsia="Cambria" w:hAnsi="Cambria" w:cs="Cambria"/>
          <w:szCs w:val="24"/>
        </w:rPr>
        <w:t>% mazākas, AE_62% scenārijā par 30,5% mazākas, NEKP pasākumu scenārijā par 7,2</w:t>
      </w:r>
      <w:r w:rsidR="005F2BBB">
        <w:rPr>
          <w:rFonts w:ascii="Cambria" w:eastAsia="Cambria" w:hAnsi="Cambria" w:cs="Cambria"/>
          <w:szCs w:val="24"/>
        </w:rPr>
        <w:t> </w:t>
      </w:r>
      <w:r w:rsidRPr="004D243E">
        <w:rPr>
          <w:rFonts w:ascii="Cambria" w:eastAsia="Cambria" w:hAnsi="Cambria" w:cs="Cambria"/>
          <w:szCs w:val="24"/>
        </w:rPr>
        <w:t>% mazākas un ETS2 scenārijā par 3,1% mazākas nekā NEKP Bāzes scenārijā.</w:t>
      </w:r>
    </w:p>
    <w:p w14:paraId="288447AC" w14:textId="77777777" w:rsidR="007E1C98" w:rsidRPr="004D243E" w:rsidRDefault="007E1C98" w:rsidP="002A44C0">
      <w:pPr>
        <w:spacing w:before="0" w:after="0"/>
        <w:jc w:val="center"/>
        <w:rPr>
          <w:rFonts w:ascii="Cambria" w:hAnsi="Cambria"/>
          <w:szCs w:val="24"/>
        </w:rPr>
      </w:pPr>
      <w:r w:rsidRPr="004D243E">
        <w:rPr>
          <w:rFonts w:ascii="Cambria" w:hAnsi="Cambria"/>
          <w:noProof/>
        </w:rPr>
        <w:drawing>
          <wp:inline distT="0" distB="0" distL="0" distR="0" wp14:anchorId="25BD397A" wp14:editId="12773535">
            <wp:extent cx="3882206" cy="2333625"/>
            <wp:effectExtent l="0" t="0" r="4445" b="0"/>
            <wp:docPr id="16" name="Picture 16"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92">
                      <a:extLst>
                        <a:ext uri="{28A0092B-C50C-407E-A947-70E740481C1C}">
                          <a14:useLocalDpi xmlns:a14="http://schemas.microsoft.com/office/drawing/2010/main" val="0"/>
                        </a:ext>
                      </a:extLst>
                    </a:blip>
                    <a:stretch>
                      <a:fillRect/>
                    </a:stretch>
                  </pic:blipFill>
                  <pic:spPr>
                    <a:xfrm>
                      <a:off x="0" y="0"/>
                      <a:ext cx="3886820" cy="2336398"/>
                    </a:xfrm>
                    <a:prstGeom prst="rect">
                      <a:avLst/>
                    </a:prstGeom>
                  </pic:spPr>
                </pic:pic>
              </a:graphicData>
            </a:graphic>
          </wp:inline>
        </w:drawing>
      </w:r>
    </w:p>
    <w:p w14:paraId="75BE4B07" w14:textId="454EA0B5" w:rsidR="007E1C98" w:rsidRPr="004D243E" w:rsidRDefault="00AC4F06" w:rsidP="009A7C77">
      <w:pPr>
        <w:pStyle w:val="Caption"/>
        <w:spacing w:before="0"/>
        <w:rPr>
          <w:rFonts w:ascii="Cambria" w:eastAsia="Cambria" w:hAnsi="Cambria" w:cs="Cambria"/>
          <w:iCs w:val="0"/>
        </w:rPr>
      </w:pPr>
      <w:r>
        <w:rPr>
          <w:rFonts w:ascii="Cambria" w:hAnsi="Cambria" w:cstheme="minorBidi"/>
        </w:rPr>
        <w:t>14</w:t>
      </w:r>
      <w:r w:rsidR="007E1C98" w:rsidRPr="004D243E">
        <w:rPr>
          <w:rFonts w:ascii="Cambria" w:hAnsi="Cambria" w:cstheme="minorBidi"/>
        </w:rPr>
        <w:fldChar w:fldCharType="begin"/>
      </w:r>
      <w:r w:rsidR="007E1C98" w:rsidRPr="004D243E">
        <w:rPr>
          <w:rFonts w:ascii="Cambria" w:hAnsi="Cambria" w:cstheme="minorBidi"/>
        </w:rPr>
        <w:instrText xml:space="preserve"> SEQ Ilustrācija \* ARABIC </w:instrText>
      </w:r>
      <w:r w:rsidR="000151D2">
        <w:rPr>
          <w:rFonts w:ascii="Cambria" w:hAnsi="Cambria" w:cstheme="minorBidi"/>
        </w:rPr>
        <w:fldChar w:fldCharType="separate"/>
      </w:r>
      <w:r w:rsidR="007E1C98" w:rsidRPr="004D243E">
        <w:rPr>
          <w:rFonts w:ascii="Cambria" w:hAnsi="Cambria" w:cstheme="minorBidi"/>
        </w:rPr>
        <w:fldChar w:fldCharType="end"/>
      </w:r>
      <w:r w:rsidR="007E1C98" w:rsidRPr="004D243E">
        <w:rPr>
          <w:rFonts w:ascii="Cambria" w:hAnsi="Cambria" w:cstheme="minorBidi"/>
        </w:rPr>
        <w:t xml:space="preserve">.attēls. </w:t>
      </w:r>
      <w:r w:rsidR="007E1C98" w:rsidRPr="004D243E">
        <w:rPr>
          <w:rFonts w:ascii="Cambria" w:eastAsia="Cambria" w:hAnsi="Cambria" w:cs="Cambria"/>
          <w:iCs w:val="0"/>
        </w:rPr>
        <w:t>Aprēķinātais SEG emisiju samazinājums modelētos scenārijos uz 2030.</w:t>
      </w:r>
      <w:r w:rsidR="0090483A">
        <w:rPr>
          <w:rFonts w:ascii="Cambria" w:eastAsia="Cambria" w:hAnsi="Cambria" w:cs="Cambria"/>
          <w:iCs w:val="0"/>
        </w:rPr>
        <w:t xml:space="preserve"> </w:t>
      </w:r>
      <w:r w:rsidR="007E1C98" w:rsidRPr="004D243E">
        <w:rPr>
          <w:rFonts w:ascii="Cambria" w:eastAsia="Cambria" w:hAnsi="Cambria" w:cs="Cambria"/>
          <w:iCs w:val="0"/>
        </w:rPr>
        <w:t xml:space="preserve">gadu, salīdzinot ar </w:t>
      </w:r>
      <w:proofErr w:type="spellStart"/>
      <w:r w:rsidR="007E1C98" w:rsidRPr="004D243E">
        <w:rPr>
          <w:rFonts w:ascii="Cambria" w:eastAsia="Cambria" w:hAnsi="Cambria" w:cs="Cambria"/>
          <w:iCs w:val="0"/>
        </w:rPr>
        <w:t>NEKP_Bāzes</w:t>
      </w:r>
      <w:proofErr w:type="spellEnd"/>
      <w:r w:rsidR="007E1C98" w:rsidRPr="004D243E">
        <w:rPr>
          <w:rFonts w:ascii="Cambria" w:eastAsia="Cambria" w:hAnsi="Cambria" w:cs="Cambria"/>
          <w:iCs w:val="0"/>
        </w:rPr>
        <w:t xml:space="preserve"> scenāriju </w:t>
      </w:r>
    </w:p>
    <w:p w14:paraId="20513891" w14:textId="59D9C493"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No kopējo SEG emisiju samazināšanas Enerģētikā uz 2030.</w:t>
      </w:r>
      <w:r w:rsidR="0090483A">
        <w:rPr>
          <w:rFonts w:ascii="Cambria" w:eastAsia="Cambria" w:hAnsi="Cambria" w:cs="Cambria"/>
          <w:szCs w:val="24"/>
        </w:rPr>
        <w:t xml:space="preserve"> </w:t>
      </w:r>
      <w:r w:rsidRPr="004D243E">
        <w:rPr>
          <w:rFonts w:ascii="Cambria" w:eastAsia="Cambria" w:hAnsi="Cambria" w:cs="Cambria"/>
          <w:szCs w:val="24"/>
        </w:rPr>
        <w:t>gadu viedokļa, salīdzinot ar NEKP Bāzes scenāriju, vislielāko devumu AER izmantošanas palielināšana atstāj uz enerģijas pārveidošanas sektoru un transporta sektoru (skatīt attēlu zemāk).</w:t>
      </w:r>
    </w:p>
    <w:p w14:paraId="66F3D13D" w14:textId="77777777" w:rsidR="007E1C98" w:rsidRPr="004D243E" w:rsidRDefault="007E1C98" w:rsidP="009A7C77">
      <w:pPr>
        <w:spacing w:after="0"/>
        <w:jc w:val="center"/>
        <w:rPr>
          <w:rFonts w:ascii="Cambria" w:hAnsi="Cambria"/>
          <w:szCs w:val="24"/>
        </w:rPr>
      </w:pPr>
      <w:r w:rsidRPr="004D243E">
        <w:rPr>
          <w:rFonts w:ascii="Cambria" w:hAnsi="Cambria"/>
          <w:noProof/>
        </w:rPr>
        <w:lastRenderedPageBreak/>
        <w:drawing>
          <wp:inline distT="0" distB="0" distL="0" distR="0" wp14:anchorId="6BF34128" wp14:editId="2CAB1941">
            <wp:extent cx="3764631" cy="2262950"/>
            <wp:effectExtent l="0" t="0" r="7620" b="4445"/>
            <wp:docPr id="1740240121" name="Picture 174024012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93">
                      <a:extLst>
                        <a:ext uri="{28A0092B-C50C-407E-A947-70E740481C1C}">
                          <a14:useLocalDpi xmlns:a14="http://schemas.microsoft.com/office/drawing/2010/main" val="0"/>
                        </a:ext>
                      </a:extLst>
                    </a:blip>
                    <a:stretch>
                      <a:fillRect/>
                    </a:stretch>
                  </pic:blipFill>
                  <pic:spPr>
                    <a:xfrm>
                      <a:off x="0" y="0"/>
                      <a:ext cx="3783720" cy="2274424"/>
                    </a:xfrm>
                    <a:prstGeom prst="rect">
                      <a:avLst/>
                    </a:prstGeom>
                  </pic:spPr>
                </pic:pic>
              </a:graphicData>
            </a:graphic>
          </wp:inline>
        </w:drawing>
      </w:r>
    </w:p>
    <w:p w14:paraId="32AF04B3" w14:textId="425B4E27" w:rsidR="007E1C98" w:rsidRPr="004D243E" w:rsidRDefault="00AC4F06" w:rsidP="009A7C77">
      <w:pPr>
        <w:pStyle w:val="Caption"/>
        <w:spacing w:before="0"/>
        <w:rPr>
          <w:rFonts w:ascii="Cambria" w:eastAsia="Cambria" w:hAnsi="Cambria" w:cs="Cambria"/>
        </w:rPr>
      </w:pPr>
      <w:r>
        <w:rPr>
          <w:rFonts w:ascii="Cambria" w:hAnsi="Cambria" w:cstheme="minorBidi"/>
        </w:rPr>
        <w:t>15</w:t>
      </w:r>
      <w:r w:rsidR="007E1C98" w:rsidRPr="004D243E">
        <w:rPr>
          <w:rFonts w:ascii="Cambria" w:hAnsi="Cambria" w:cstheme="minorBidi"/>
        </w:rPr>
        <w:t>.attēls.</w:t>
      </w:r>
      <w:r w:rsidR="007E1C98" w:rsidRPr="004D243E">
        <w:rPr>
          <w:rFonts w:ascii="Cambria" w:eastAsia="Cambria" w:hAnsi="Cambria" w:cs="Cambria"/>
        </w:rPr>
        <w:t xml:space="preserve"> Aprēķinātais SEG emisiju samazinājums modelētos scenārijos uz 2030.</w:t>
      </w:r>
      <w:r w:rsidR="0090483A">
        <w:rPr>
          <w:rFonts w:ascii="Cambria" w:eastAsia="Cambria" w:hAnsi="Cambria" w:cs="Cambria"/>
        </w:rPr>
        <w:t xml:space="preserve"> </w:t>
      </w:r>
      <w:r w:rsidR="007E1C98" w:rsidRPr="004D243E">
        <w:rPr>
          <w:rFonts w:ascii="Cambria" w:eastAsia="Cambria" w:hAnsi="Cambria" w:cs="Cambria"/>
        </w:rPr>
        <w:t xml:space="preserve">gadu pa sektoriem, salīdzinot ar </w:t>
      </w:r>
      <w:proofErr w:type="spellStart"/>
      <w:r w:rsidR="007E1C98" w:rsidRPr="004D243E">
        <w:rPr>
          <w:rFonts w:ascii="Cambria" w:eastAsia="Cambria" w:hAnsi="Cambria" w:cs="Cambria"/>
        </w:rPr>
        <w:t>NEKP_Bāzes</w:t>
      </w:r>
      <w:proofErr w:type="spellEnd"/>
      <w:r w:rsidR="007E1C98" w:rsidRPr="004D243E">
        <w:rPr>
          <w:rFonts w:ascii="Cambria" w:eastAsia="Cambria" w:hAnsi="Cambria" w:cs="Cambria"/>
        </w:rPr>
        <w:t xml:space="preserve"> scenāriju</w:t>
      </w:r>
    </w:p>
    <w:p w14:paraId="7F54244F"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Laika posmā no 2030.gada līdz 2050.gadam  lielāku iespaidu uz SEG emisiju samazināšanu transporta sektorā varētu atstāt CO</w:t>
      </w:r>
      <w:r w:rsidRPr="004D243E">
        <w:rPr>
          <w:rFonts w:ascii="Cambria" w:eastAsia="Cambria" w:hAnsi="Cambria" w:cs="Cambria"/>
          <w:szCs w:val="24"/>
          <w:vertAlign w:val="subscript"/>
        </w:rPr>
        <w:t>2</w:t>
      </w:r>
      <w:r w:rsidRPr="004D243E">
        <w:rPr>
          <w:rFonts w:ascii="Cambria" w:eastAsia="Cambria" w:hAnsi="Cambria" w:cs="Cambria"/>
          <w:szCs w:val="24"/>
        </w:rPr>
        <w:t xml:space="preserve"> nodokļa likmes paaugstināšana ETS2 sistēmā nekā AER </w:t>
      </w:r>
      <w:proofErr w:type="spellStart"/>
      <w:r w:rsidRPr="004D243E">
        <w:rPr>
          <w:rFonts w:ascii="Cambria" w:eastAsia="Cambria" w:hAnsi="Cambria" w:cs="Cambria"/>
          <w:szCs w:val="24"/>
        </w:rPr>
        <w:t>apakšmērķu</w:t>
      </w:r>
      <w:proofErr w:type="spellEnd"/>
      <w:r w:rsidRPr="004D243E">
        <w:rPr>
          <w:rFonts w:ascii="Cambria" w:eastAsia="Cambria" w:hAnsi="Cambria" w:cs="Cambria"/>
          <w:szCs w:val="24"/>
        </w:rPr>
        <w:t xml:space="preserve"> noteikšana.</w:t>
      </w:r>
    </w:p>
    <w:p w14:paraId="5A01F05F" w14:textId="77777777" w:rsidR="007E1C98" w:rsidRPr="004D243E" w:rsidRDefault="007E1C98" w:rsidP="009A7C77">
      <w:pPr>
        <w:spacing w:after="0"/>
        <w:jc w:val="center"/>
        <w:rPr>
          <w:rFonts w:ascii="Cambria" w:hAnsi="Cambria"/>
          <w:szCs w:val="24"/>
        </w:rPr>
      </w:pPr>
      <w:r w:rsidRPr="004D243E">
        <w:rPr>
          <w:rFonts w:ascii="Cambria" w:hAnsi="Cambria"/>
          <w:noProof/>
        </w:rPr>
        <w:drawing>
          <wp:inline distT="0" distB="0" distL="0" distR="0" wp14:anchorId="17FB2CDC" wp14:editId="02EE8507">
            <wp:extent cx="3763312" cy="2262157"/>
            <wp:effectExtent l="0" t="0" r="8890" b="5080"/>
            <wp:docPr id="978885965" name="Picture 97888596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94">
                      <a:extLst>
                        <a:ext uri="{28A0092B-C50C-407E-A947-70E740481C1C}">
                          <a14:useLocalDpi xmlns:a14="http://schemas.microsoft.com/office/drawing/2010/main" val="0"/>
                        </a:ext>
                      </a:extLst>
                    </a:blip>
                    <a:stretch>
                      <a:fillRect/>
                    </a:stretch>
                  </pic:blipFill>
                  <pic:spPr>
                    <a:xfrm>
                      <a:off x="0" y="0"/>
                      <a:ext cx="3780311" cy="2272375"/>
                    </a:xfrm>
                    <a:prstGeom prst="rect">
                      <a:avLst/>
                    </a:prstGeom>
                  </pic:spPr>
                </pic:pic>
              </a:graphicData>
            </a:graphic>
          </wp:inline>
        </w:drawing>
      </w:r>
    </w:p>
    <w:p w14:paraId="176F4827" w14:textId="2EB9DF88" w:rsidR="007E1C98" w:rsidRPr="004D243E" w:rsidRDefault="00AC4F06" w:rsidP="009A7C77">
      <w:pPr>
        <w:pStyle w:val="Caption"/>
        <w:spacing w:before="0"/>
        <w:rPr>
          <w:rFonts w:ascii="Cambria" w:eastAsia="Cambria" w:hAnsi="Cambria" w:cs="Cambria"/>
        </w:rPr>
      </w:pPr>
      <w:r>
        <w:rPr>
          <w:rFonts w:ascii="Cambria" w:eastAsia="Cambria" w:hAnsi="Cambria" w:cs="Cambria"/>
        </w:rPr>
        <w:t>16</w:t>
      </w:r>
      <w:r w:rsidR="007E1C98" w:rsidRPr="004D243E">
        <w:rPr>
          <w:rFonts w:ascii="Cambria" w:eastAsia="Cambria" w:hAnsi="Cambria" w:cs="Cambria"/>
        </w:rPr>
        <w:t>.attēls. Aprēķinātās SEG emisijas transporta sektoram modelētos scenārijos laika posmā 2030. – 2050.gads</w:t>
      </w:r>
    </w:p>
    <w:p w14:paraId="232FB944" w14:textId="3A38BB64"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rPr>
        <w:t>NEKP pasākumu scenārijā ne-ETS enerģētikas sektorā 2030. gadā SEG emisijas samazināsies par 25,9%, salīdzinot ar 2005.</w:t>
      </w:r>
      <w:r w:rsidR="00BE262C">
        <w:rPr>
          <w:rFonts w:ascii="Cambria" w:eastAsia="Cambria" w:hAnsi="Cambria" w:cs="Cambria"/>
          <w:szCs w:val="24"/>
        </w:rPr>
        <w:t xml:space="preserve"> </w:t>
      </w:r>
      <w:r w:rsidRPr="004D243E">
        <w:rPr>
          <w:rFonts w:ascii="Cambria" w:eastAsia="Cambria" w:hAnsi="Cambria" w:cs="Cambria"/>
          <w:szCs w:val="24"/>
        </w:rPr>
        <w:t>gadu. Savukārt, NEKP pasākuma scenārijā ir 10,5% samazinājums, salīdzinot ar Bāzes scenāriju.</w:t>
      </w:r>
    </w:p>
    <w:p w14:paraId="0F1BAE18" w14:textId="77777777" w:rsidR="00FC5E02" w:rsidRDefault="007E1C98" w:rsidP="00FC5E02">
      <w:pPr>
        <w:spacing w:after="0"/>
        <w:jc w:val="center"/>
        <w:rPr>
          <w:rFonts w:ascii="Cambria" w:eastAsia="Cambria" w:hAnsi="Cambria" w:cs="Cambria"/>
        </w:rPr>
      </w:pPr>
      <w:r w:rsidRPr="004D243E">
        <w:rPr>
          <w:rFonts w:ascii="Cambria" w:hAnsi="Cambria"/>
          <w:noProof/>
        </w:rPr>
        <w:drawing>
          <wp:inline distT="0" distB="0" distL="0" distR="0" wp14:anchorId="5D365E27" wp14:editId="56ECC80D">
            <wp:extent cx="3740250" cy="2384408"/>
            <wp:effectExtent l="0" t="0" r="0" b="0"/>
            <wp:docPr id="696349495" name="Picture 696349495"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49495" name="Picture 696349495" descr="A graph with different colored bars&#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3757439" cy="2395366"/>
                    </a:xfrm>
                    <a:prstGeom prst="rect">
                      <a:avLst/>
                    </a:prstGeom>
                  </pic:spPr>
                </pic:pic>
              </a:graphicData>
            </a:graphic>
          </wp:inline>
        </w:drawing>
      </w:r>
    </w:p>
    <w:p w14:paraId="3DA5703A" w14:textId="570FAAE3" w:rsidR="007E1C98" w:rsidRPr="00FC5E02" w:rsidRDefault="00AC4F06" w:rsidP="00FC5E02">
      <w:pPr>
        <w:spacing w:before="0" w:after="0"/>
        <w:jc w:val="center"/>
        <w:rPr>
          <w:rFonts w:ascii="Cambria" w:eastAsia="Cambria" w:hAnsi="Cambria" w:cs="Cambria"/>
          <w:b/>
          <w:bCs/>
          <w:sz w:val="20"/>
          <w:szCs w:val="20"/>
        </w:rPr>
      </w:pPr>
      <w:r w:rsidRPr="00FC5E02">
        <w:rPr>
          <w:rFonts w:ascii="Cambria" w:eastAsia="Cambria" w:hAnsi="Cambria" w:cs="Cambria"/>
          <w:b/>
          <w:bCs/>
          <w:sz w:val="20"/>
          <w:szCs w:val="20"/>
        </w:rPr>
        <w:t>17</w:t>
      </w:r>
      <w:r w:rsidR="007E1C98" w:rsidRPr="00FC5E02">
        <w:rPr>
          <w:rFonts w:ascii="Cambria" w:eastAsia="Cambria" w:hAnsi="Cambria" w:cs="Cambria"/>
          <w:b/>
          <w:bCs/>
          <w:sz w:val="20"/>
          <w:szCs w:val="20"/>
        </w:rPr>
        <w:t>.attēls.  Ne-ETS enerģētikas sektora SEG emisijas 2005.-2030.gadā (NEKP pasākumu  scenārijs) (</w:t>
      </w:r>
      <w:proofErr w:type="spellStart"/>
      <w:r w:rsidR="007E1C98" w:rsidRPr="00FC5E02">
        <w:rPr>
          <w:rFonts w:ascii="Cambria" w:eastAsia="Cambria" w:hAnsi="Cambria" w:cs="Cambria"/>
          <w:b/>
          <w:bCs/>
          <w:sz w:val="20"/>
          <w:szCs w:val="20"/>
        </w:rPr>
        <w:t>kt</w:t>
      </w:r>
      <w:proofErr w:type="spellEnd"/>
      <w:r w:rsidR="007E1C98" w:rsidRPr="00FC5E02">
        <w:rPr>
          <w:rFonts w:ascii="Cambria" w:eastAsia="Cambria" w:hAnsi="Cambria" w:cs="Cambria"/>
          <w:b/>
          <w:bCs/>
          <w:sz w:val="20"/>
          <w:szCs w:val="20"/>
        </w:rPr>
        <w:t xml:space="preserve"> CO</w:t>
      </w:r>
      <w:r w:rsidR="007E1C98" w:rsidRPr="00FC5E02">
        <w:rPr>
          <w:rFonts w:ascii="Cambria" w:eastAsia="Cambria" w:hAnsi="Cambria" w:cs="Cambria"/>
          <w:b/>
          <w:bCs/>
          <w:sz w:val="20"/>
          <w:szCs w:val="20"/>
          <w:vertAlign w:val="subscript"/>
        </w:rPr>
        <w:t>2</w:t>
      </w:r>
      <w:r w:rsidR="007E1C98" w:rsidRPr="00FC5E02">
        <w:rPr>
          <w:rFonts w:ascii="Cambria" w:eastAsia="Cambria" w:hAnsi="Cambria" w:cs="Cambria"/>
          <w:b/>
          <w:bCs/>
          <w:sz w:val="20"/>
          <w:szCs w:val="20"/>
        </w:rPr>
        <w:t xml:space="preserve"> </w:t>
      </w:r>
      <w:proofErr w:type="spellStart"/>
      <w:r w:rsidR="007E1C98" w:rsidRPr="00FC5E02">
        <w:rPr>
          <w:rFonts w:ascii="Cambria" w:eastAsia="Cambria" w:hAnsi="Cambria" w:cs="Cambria"/>
          <w:b/>
          <w:bCs/>
          <w:sz w:val="20"/>
          <w:szCs w:val="20"/>
        </w:rPr>
        <w:t>ekv</w:t>
      </w:r>
      <w:proofErr w:type="spellEnd"/>
      <w:r w:rsidR="007E1C98" w:rsidRPr="00FC5E02">
        <w:rPr>
          <w:rFonts w:ascii="Cambria" w:eastAsia="Cambria" w:hAnsi="Cambria" w:cs="Cambria"/>
          <w:b/>
          <w:bCs/>
          <w:sz w:val="20"/>
          <w:szCs w:val="20"/>
        </w:rPr>
        <w:t>.)</w:t>
      </w:r>
    </w:p>
    <w:p w14:paraId="0ECF2509" w14:textId="77777777" w:rsidR="007E1C98" w:rsidRPr="00FB2BEB" w:rsidRDefault="007E1C98" w:rsidP="00072F6A">
      <w:pPr>
        <w:pStyle w:val="Heading2"/>
      </w:pPr>
      <w:bookmarkStart w:id="761" w:name="_Toc147389940"/>
      <w:bookmarkStart w:id="762" w:name="_Toc147392421"/>
      <w:bookmarkStart w:id="763" w:name="_Toc147394721"/>
      <w:bookmarkStart w:id="764" w:name="_Toc148528058"/>
      <w:bookmarkStart w:id="765" w:name="_Toc149143814"/>
      <w:bookmarkStart w:id="766" w:name="_Toc149905929"/>
      <w:bookmarkStart w:id="767" w:name="_Toc149906162"/>
      <w:bookmarkStart w:id="768" w:name="_Toc150357193"/>
      <w:bookmarkStart w:id="769" w:name="_Toc151106397"/>
      <w:r w:rsidRPr="00FB2BEB">
        <w:lastRenderedPageBreak/>
        <w:t>Transports</w:t>
      </w:r>
      <w:bookmarkEnd w:id="761"/>
      <w:bookmarkEnd w:id="762"/>
      <w:bookmarkEnd w:id="763"/>
      <w:bookmarkEnd w:id="764"/>
      <w:bookmarkEnd w:id="765"/>
      <w:bookmarkEnd w:id="766"/>
      <w:bookmarkEnd w:id="767"/>
      <w:bookmarkEnd w:id="768"/>
      <w:bookmarkEnd w:id="769"/>
    </w:p>
    <w:p w14:paraId="3BCC7415" w14:textId="5153D33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NEKP pasākumu  scenārijā papildus Bāzes scenārijam transporta sektorā ir iekļauts pasākums, kas nosaka degvielas piegādātājiem autotransporta sektoram ikgadēju SEG emisiju intensitātes samazinājuma pienākums uz 2030.gadu (samazināt SEG emisiju intensitāti par 13% pret esošo līmeni). Iekļautais papildus pasākums mērķa scenārijā būtiski ietekmē fosilās degvielas patēriņa samazināšanos autotransportā to aizvietojot ar modernās biodegvielas un elektroenerģijas patēriņu. Aprēķinātās SEG emisiju prognozes 2030.</w:t>
      </w:r>
      <w:r w:rsidR="00CC0F7F">
        <w:rPr>
          <w:rFonts w:ascii="Cambria" w:eastAsia="Cambria" w:hAnsi="Cambria" w:cs="Cambria"/>
          <w:szCs w:val="24"/>
          <w:lang w:eastAsia="lv-LV"/>
        </w:rPr>
        <w:t xml:space="preserve"> </w:t>
      </w:r>
      <w:r w:rsidRPr="004D243E">
        <w:rPr>
          <w:rFonts w:ascii="Cambria" w:eastAsia="Cambria" w:hAnsi="Cambria" w:cs="Cambria"/>
          <w:szCs w:val="24"/>
          <w:lang w:eastAsia="lv-LV"/>
        </w:rPr>
        <w:t>gadam ir par apmēram 13% mazākas nekā emisijas 2005.</w:t>
      </w:r>
      <w:r w:rsidR="00CC0F7F">
        <w:rPr>
          <w:rFonts w:ascii="Cambria" w:eastAsia="Cambria" w:hAnsi="Cambria" w:cs="Cambria"/>
          <w:szCs w:val="24"/>
          <w:lang w:eastAsia="lv-LV"/>
        </w:rPr>
        <w:t xml:space="preserve"> </w:t>
      </w:r>
      <w:r w:rsidRPr="004D243E">
        <w:rPr>
          <w:rFonts w:ascii="Cambria" w:eastAsia="Cambria" w:hAnsi="Cambria" w:cs="Cambria"/>
          <w:szCs w:val="24"/>
          <w:lang w:eastAsia="lv-LV"/>
        </w:rPr>
        <w:t xml:space="preserve">gadā.  </w:t>
      </w:r>
    </w:p>
    <w:p w14:paraId="2D8E0ABE" w14:textId="77777777" w:rsidR="007E1C98" w:rsidRPr="004D243E" w:rsidRDefault="007E1C98" w:rsidP="009A7C77">
      <w:pPr>
        <w:spacing w:after="0"/>
        <w:jc w:val="center"/>
        <w:rPr>
          <w:rFonts w:ascii="Cambria" w:hAnsi="Cambria"/>
        </w:rPr>
      </w:pPr>
      <w:r w:rsidRPr="004D243E">
        <w:rPr>
          <w:rFonts w:ascii="Cambria" w:hAnsi="Cambria"/>
          <w:noProof/>
        </w:rPr>
        <w:drawing>
          <wp:inline distT="0" distB="0" distL="0" distR="0" wp14:anchorId="2D060EA4" wp14:editId="00DC6A17">
            <wp:extent cx="3942715" cy="2053497"/>
            <wp:effectExtent l="0" t="0" r="635" b="4445"/>
            <wp:docPr id="128199466" name="Picture 128199466"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99466" name="Picture 128199466" descr="A graph of numbers and columns&#10;&#10;Description automatically generated with medium confidence"/>
                    <pic:cNvPicPr/>
                  </pic:nvPicPr>
                  <pic:blipFill>
                    <a:blip r:embed="rId96">
                      <a:extLst>
                        <a:ext uri="{28A0092B-C50C-407E-A947-70E740481C1C}">
                          <a14:useLocalDpi xmlns:a14="http://schemas.microsoft.com/office/drawing/2010/main" val="0"/>
                        </a:ext>
                      </a:extLst>
                    </a:blip>
                    <a:stretch>
                      <a:fillRect/>
                    </a:stretch>
                  </pic:blipFill>
                  <pic:spPr>
                    <a:xfrm>
                      <a:off x="0" y="0"/>
                      <a:ext cx="3951451" cy="2058047"/>
                    </a:xfrm>
                    <a:prstGeom prst="rect">
                      <a:avLst/>
                    </a:prstGeom>
                  </pic:spPr>
                </pic:pic>
              </a:graphicData>
            </a:graphic>
          </wp:inline>
        </w:drawing>
      </w:r>
    </w:p>
    <w:p w14:paraId="3D3EEEF2" w14:textId="5A294E85" w:rsidR="007E1C98" w:rsidRPr="004D243E" w:rsidRDefault="00AC4F06" w:rsidP="009A7C77">
      <w:pPr>
        <w:pStyle w:val="Caption"/>
        <w:spacing w:before="0"/>
        <w:rPr>
          <w:rFonts w:ascii="Cambria" w:eastAsia="Cambria" w:hAnsi="Cambria" w:cs="Cambria"/>
          <w:bCs/>
        </w:rPr>
      </w:pPr>
      <w:r>
        <w:rPr>
          <w:rFonts w:ascii="Cambria" w:eastAsia="Cambria" w:hAnsi="Cambria" w:cs="Cambria"/>
          <w:bCs/>
          <w:lang w:eastAsia="lv-LV"/>
        </w:rPr>
        <w:t>18</w:t>
      </w:r>
      <w:r w:rsidR="007E1C98" w:rsidRPr="004D243E">
        <w:rPr>
          <w:rFonts w:ascii="Cambria" w:eastAsia="Cambria" w:hAnsi="Cambria" w:cs="Cambria"/>
          <w:bCs/>
          <w:lang w:eastAsia="lv-LV"/>
        </w:rPr>
        <w:t xml:space="preserve">. attēls. </w:t>
      </w:r>
      <w:r w:rsidR="007E1C98" w:rsidRPr="004D243E">
        <w:rPr>
          <w:rFonts w:ascii="Cambria" w:eastAsia="Cambria" w:hAnsi="Cambria" w:cs="Cambria"/>
          <w:bCs/>
        </w:rPr>
        <w:t xml:space="preserve"> Transporta sektora SEG emisijas 2005.-2030.gadā (NEKP pasākumu scenārijs) (</w:t>
      </w:r>
      <w:proofErr w:type="spellStart"/>
      <w:r w:rsidR="007E1C98" w:rsidRPr="004D243E">
        <w:rPr>
          <w:rFonts w:ascii="Cambria" w:eastAsia="Cambria" w:hAnsi="Cambria" w:cs="Cambria"/>
          <w:bCs/>
        </w:rPr>
        <w:t>kt</w:t>
      </w:r>
      <w:proofErr w:type="spellEnd"/>
      <w:r w:rsidR="007E1C98" w:rsidRPr="004D243E">
        <w:rPr>
          <w:rFonts w:ascii="Cambria" w:eastAsia="Cambria" w:hAnsi="Cambria" w:cs="Cambria"/>
          <w:bCs/>
        </w:rPr>
        <w:t xml:space="preserve"> CO</w:t>
      </w:r>
      <w:r w:rsidR="007E1C98" w:rsidRPr="004D243E">
        <w:rPr>
          <w:rFonts w:ascii="Cambria" w:eastAsia="Cambria" w:hAnsi="Cambria" w:cs="Cambria"/>
          <w:bCs/>
          <w:vertAlign w:val="subscript"/>
        </w:rPr>
        <w:t>2</w:t>
      </w:r>
      <w:r w:rsidR="007E1C98" w:rsidRPr="004D243E">
        <w:rPr>
          <w:rFonts w:ascii="Cambria" w:eastAsia="Cambria" w:hAnsi="Cambria" w:cs="Cambria"/>
          <w:bCs/>
        </w:rPr>
        <w:t xml:space="preserve"> </w:t>
      </w:r>
      <w:proofErr w:type="spellStart"/>
      <w:r w:rsidR="007E1C98" w:rsidRPr="004D243E">
        <w:rPr>
          <w:rFonts w:ascii="Cambria" w:eastAsia="Cambria" w:hAnsi="Cambria" w:cs="Cambria"/>
          <w:bCs/>
        </w:rPr>
        <w:t>ekv</w:t>
      </w:r>
      <w:proofErr w:type="spellEnd"/>
      <w:r w:rsidR="007E1C98" w:rsidRPr="004D243E">
        <w:rPr>
          <w:rFonts w:ascii="Cambria" w:eastAsia="Cambria" w:hAnsi="Cambria" w:cs="Cambria"/>
          <w:bCs/>
        </w:rPr>
        <w:t>.)</w:t>
      </w:r>
    </w:p>
    <w:p w14:paraId="32617E2D" w14:textId="689D9BC2" w:rsidR="007E1C98" w:rsidRPr="00FB2BEB" w:rsidRDefault="007E1C98" w:rsidP="00072F6A">
      <w:pPr>
        <w:pStyle w:val="Heading2"/>
      </w:pPr>
      <w:bookmarkStart w:id="770" w:name="_Toc147389941"/>
      <w:bookmarkStart w:id="771" w:name="_Toc147392422"/>
      <w:bookmarkStart w:id="772" w:name="_Toc147394722"/>
      <w:bookmarkStart w:id="773" w:name="_Toc148528059"/>
      <w:bookmarkStart w:id="774" w:name="_Toc149143815"/>
      <w:bookmarkStart w:id="775" w:name="_Toc149905930"/>
      <w:bookmarkStart w:id="776" w:name="_Toc149906163"/>
      <w:bookmarkStart w:id="777" w:name="_Toc150357194"/>
      <w:bookmarkStart w:id="778" w:name="_Toc151106398"/>
      <w:r w:rsidRPr="00FB2BEB">
        <w:t>R</w:t>
      </w:r>
      <w:r w:rsidR="009A7C77" w:rsidRPr="00FB2BEB">
        <w:t>PPI</w:t>
      </w:r>
      <w:bookmarkEnd w:id="770"/>
      <w:bookmarkEnd w:id="771"/>
      <w:bookmarkEnd w:id="772"/>
      <w:bookmarkEnd w:id="773"/>
      <w:bookmarkEnd w:id="774"/>
      <w:bookmarkEnd w:id="775"/>
      <w:bookmarkEnd w:id="776"/>
      <w:bookmarkEnd w:id="777"/>
      <w:bookmarkEnd w:id="778"/>
    </w:p>
    <w:p w14:paraId="61324A07"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NEKP pasākumu scenārijā netiek paredzēti papildu pasākumi. SEG emisiju izmaiņas skatīt šī pielikuma 1. nodaļā.</w:t>
      </w:r>
    </w:p>
    <w:p w14:paraId="614EEBE5" w14:textId="77777777" w:rsidR="007E1C98" w:rsidRPr="00FB2BEB" w:rsidRDefault="007E1C98" w:rsidP="00072F6A">
      <w:pPr>
        <w:pStyle w:val="Heading2"/>
      </w:pPr>
      <w:bookmarkStart w:id="779" w:name="_Toc147389942"/>
      <w:bookmarkStart w:id="780" w:name="_Toc147392423"/>
      <w:bookmarkStart w:id="781" w:name="_Toc147394723"/>
      <w:bookmarkStart w:id="782" w:name="_Toc148528060"/>
      <w:bookmarkStart w:id="783" w:name="_Toc149143816"/>
      <w:bookmarkStart w:id="784" w:name="_Toc149905931"/>
      <w:bookmarkStart w:id="785" w:name="_Toc149906164"/>
      <w:bookmarkStart w:id="786" w:name="_Toc150357195"/>
      <w:bookmarkStart w:id="787" w:name="_Toc151106399"/>
      <w:r w:rsidRPr="00FB2BEB">
        <w:t>Lauksaimniecība</w:t>
      </w:r>
      <w:bookmarkEnd w:id="779"/>
      <w:bookmarkEnd w:id="780"/>
      <w:bookmarkEnd w:id="781"/>
      <w:bookmarkEnd w:id="782"/>
      <w:bookmarkEnd w:id="783"/>
      <w:bookmarkEnd w:id="784"/>
      <w:bookmarkEnd w:id="785"/>
      <w:bookmarkEnd w:id="786"/>
      <w:bookmarkEnd w:id="787"/>
    </w:p>
    <w:p w14:paraId="2BBCABF9"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NEKP pasākumu scenārijā lauksaimniecības sektorā 2030. gadā SEG emisijas pieaugs par 0,4%, salīdzinot ar 2005. gadu. NEKP pasākuma scenārijā ir 18,0% samazinājums, salīdzinot ar Bāzes scenāriju. Mazākais emisijas samazinājums ir attiecināms uz CH</w:t>
      </w:r>
      <w:r w:rsidRPr="004D243E">
        <w:rPr>
          <w:rFonts w:ascii="Cambria" w:eastAsia="Cambria" w:hAnsi="Cambria" w:cs="Cambria"/>
          <w:szCs w:val="24"/>
          <w:vertAlign w:val="subscript"/>
        </w:rPr>
        <w:t>4</w:t>
      </w:r>
      <w:r w:rsidRPr="004D243E">
        <w:rPr>
          <w:rFonts w:ascii="Cambria" w:eastAsia="Cambria" w:hAnsi="Cambria" w:cs="Cambria"/>
          <w:szCs w:val="24"/>
        </w:rPr>
        <w:t xml:space="preserve"> emisijām. NEKP pasākumu īstenošana šīs emisijas samazinās tikai par 2%. Aktivitātes datu prognozes liecina, ka plānots ievērojami paaugstināt slaucamo govju produktivitāti, palielināt to skaitu intensīvajās saimniecībās ar </w:t>
      </w:r>
      <w:proofErr w:type="spellStart"/>
      <w:r w:rsidRPr="004D243E">
        <w:rPr>
          <w:rFonts w:ascii="Cambria" w:eastAsia="Cambria" w:hAnsi="Cambria" w:cs="Cambria"/>
          <w:szCs w:val="24"/>
        </w:rPr>
        <w:t>šķidrmēslu</w:t>
      </w:r>
      <w:proofErr w:type="spellEnd"/>
      <w:r w:rsidRPr="004D243E">
        <w:rPr>
          <w:rFonts w:ascii="Cambria" w:eastAsia="Cambria" w:hAnsi="Cambria" w:cs="Cambria"/>
          <w:szCs w:val="24"/>
        </w:rPr>
        <w:t xml:space="preserve"> apsaimniekošanas sistēmām, kas ir vienas no augstāko CH</w:t>
      </w:r>
      <w:r w:rsidRPr="004D243E">
        <w:rPr>
          <w:rFonts w:ascii="Cambria" w:eastAsia="Cambria" w:hAnsi="Cambria" w:cs="Cambria"/>
          <w:szCs w:val="24"/>
          <w:vertAlign w:val="subscript"/>
        </w:rPr>
        <w:t>4</w:t>
      </w:r>
      <w:r w:rsidRPr="004D243E">
        <w:rPr>
          <w:rFonts w:ascii="Cambria" w:eastAsia="Cambria" w:hAnsi="Cambria" w:cs="Cambria"/>
          <w:szCs w:val="24"/>
        </w:rPr>
        <w:t xml:space="preserve"> emisiju avotiem. Lai gan ievērojamu emisijas samazinājumu dod pasākums “Veicināt bioloģisko piena lopkopību”, tā īstenošanai nav plānots liels slaucamo govju skaits, tomēr pasākums efektīvi samazina lopkopības nozares emisijas. Pasākumu īstenošanas rezultātā plānots, ka par 37% varētu samazināties N</w:t>
      </w:r>
      <w:r w:rsidRPr="004D243E">
        <w:rPr>
          <w:rFonts w:ascii="Cambria" w:eastAsia="Cambria" w:hAnsi="Cambria" w:cs="Cambria"/>
          <w:szCs w:val="24"/>
          <w:vertAlign w:val="subscript"/>
        </w:rPr>
        <w:t>2</w:t>
      </w:r>
      <w:r w:rsidRPr="004D243E">
        <w:rPr>
          <w:rFonts w:ascii="Cambria" w:eastAsia="Cambria" w:hAnsi="Cambria" w:cs="Cambria"/>
          <w:szCs w:val="24"/>
        </w:rPr>
        <w:t>O emisijas. Būtiskāko efektu šīs emisijas samazināšanā sniedz pasākums “Veicināt pākšaugu iekļaušanu augsekā slāpekļa piesaistei”, kā arī “Veicināt un atbalstīt precīzas neorganiskā slāpekļa mēslošanas līdzekļu lietošanu”.</w:t>
      </w:r>
    </w:p>
    <w:p w14:paraId="001E4BFF" w14:textId="77777777" w:rsidR="007E1C98" w:rsidRPr="004D243E" w:rsidRDefault="007E1C98" w:rsidP="009A7C77">
      <w:pPr>
        <w:spacing w:after="0"/>
        <w:jc w:val="center"/>
        <w:rPr>
          <w:rFonts w:ascii="Cambria" w:hAnsi="Cambria"/>
        </w:rPr>
      </w:pPr>
      <w:r w:rsidRPr="004D243E">
        <w:rPr>
          <w:rFonts w:ascii="Cambria" w:hAnsi="Cambria"/>
          <w:noProof/>
        </w:rPr>
        <w:lastRenderedPageBreak/>
        <w:drawing>
          <wp:inline distT="0" distB="0" distL="0" distR="0" wp14:anchorId="4759CFCE" wp14:editId="21B64EDF">
            <wp:extent cx="4057015" cy="2267960"/>
            <wp:effectExtent l="0" t="0" r="635" b="0"/>
            <wp:docPr id="1292732741" name="Picture 129273274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32741" name="Picture 1292732741" descr="A graph with numbers and text&#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4069129" cy="2274732"/>
                    </a:xfrm>
                    <a:prstGeom prst="rect">
                      <a:avLst/>
                    </a:prstGeom>
                  </pic:spPr>
                </pic:pic>
              </a:graphicData>
            </a:graphic>
          </wp:inline>
        </w:drawing>
      </w:r>
    </w:p>
    <w:p w14:paraId="255635A1" w14:textId="12C70120" w:rsidR="007E1C98" w:rsidRPr="004D243E" w:rsidRDefault="00AC4F06" w:rsidP="009A7C77">
      <w:pPr>
        <w:pStyle w:val="Caption"/>
        <w:spacing w:before="0"/>
        <w:rPr>
          <w:rFonts w:ascii="Cambria" w:eastAsia="Cambria" w:hAnsi="Cambria" w:cs="Cambria"/>
        </w:rPr>
      </w:pPr>
      <w:r>
        <w:rPr>
          <w:rFonts w:ascii="Cambria" w:eastAsia="Cambria" w:hAnsi="Cambria" w:cs="Cambria"/>
          <w:bCs/>
          <w:lang w:eastAsia="lv-LV"/>
        </w:rPr>
        <w:t>19</w:t>
      </w:r>
      <w:r w:rsidR="007E1C98" w:rsidRPr="004D243E">
        <w:rPr>
          <w:rFonts w:ascii="Cambria" w:eastAsia="Cambria" w:hAnsi="Cambria" w:cs="Cambria"/>
          <w:bCs/>
          <w:lang w:eastAsia="lv-LV"/>
        </w:rPr>
        <w:t xml:space="preserve">.attēls. </w:t>
      </w:r>
      <w:r w:rsidR="007E1C98" w:rsidRPr="004D243E">
        <w:rPr>
          <w:rFonts w:ascii="Cambria" w:eastAsia="Cambria" w:hAnsi="Cambria" w:cs="Cambria"/>
          <w:bCs/>
        </w:rPr>
        <w:t xml:space="preserve"> Lauksaimniecības sektora SEG emisijas 2005.-2030.gadā (NEKP pasākumu scenārijs) (</w:t>
      </w:r>
      <w:proofErr w:type="spellStart"/>
      <w:r w:rsidR="007E1C98" w:rsidRPr="004D243E">
        <w:rPr>
          <w:rFonts w:ascii="Cambria" w:eastAsia="Cambria" w:hAnsi="Cambria" w:cs="Cambria"/>
          <w:bCs/>
        </w:rPr>
        <w:t>kt</w:t>
      </w:r>
      <w:proofErr w:type="spellEnd"/>
      <w:r w:rsidR="007E1C98" w:rsidRPr="004D243E">
        <w:rPr>
          <w:rFonts w:ascii="Cambria" w:eastAsia="Cambria" w:hAnsi="Cambria" w:cs="Cambria"/>
        </w:rPr>
        <w:t xml:space="preserve"> CO</w:t>
      </w:r>
      <w:r w:rsidR="007E1C98" w:rsidRPr="004D243E">
        <w:rPr>
          <w:rFonts w:ascii="Cambria" w:eastAsia="Cambria" w:hAnsi="Cambria" w:cs="Cambria"/>
          <w:vertAlign w:val="subscript"/>
        </w:rPr>
        <w:t>2</w:t>
      </w:r>
      <w:r w:rsidR="007E1C98" w:rsidRPr="004D243E">
        <w:rPr>
          <w:rFonts w:ascii="Cambria" w:eastAsia="Cambria" w:hAnsi="Cambria" w:cs="Cambria"/>
        </w:rPr>
        <w:t xml:space="preserve"> </w:t>
      </w:r>
      <w:proofErr w:type="spellStart"/>
      <w:r w:rsidR="007E1C98" w:rsidRPr="004D243E">
        <w:rPr>
          <w:rFonts w:ascii="Cambria" w:eastAsia="Cambria" w:hAnsi="Cambria" w:cs="Cambria"/>
        </w:rPr>
        <w:t>ekv</w:t>
      </w:r>
      <w:proofErr w:type="spellEnd"/>
      <w:r w:rsidR="007E1C98" w:rsidRPr="004D243E">
        <w:rPr>
          <w:rFonts w:ascii="Cambria" w:eastAsia="Cambria" w:hAnsi="Cambria" w:cs="Cambria"/>
        </w:rPr>
        <w:t>.)</w:t>
      </w:r>
    </w:p>
    <w:p w14:paraId="7754199C" w14:textId="77777777" w:rsidR="007E1C98" w:rsidRPr="00FB2BEB" w:rsidRDefault="007E1C98" w:rsidP="00072F6A">
      <w:pPr>
        <w:pStyle w:val="Heading2"/>
      </w:pPr>
      <w:bookmarkStart w:id="788" w:name="_Toc147389943"/>
      <w:bookmarkStart w:id="789" w:name="_Toc147392424"/>
      <w:bookmarkStart w:id="790" w:name="_Toc147394724"/>
      <w:bookmarkStart w:id="791" w:name="_Toc148528061"/>
      <w:bookmarkStart w:id="792" w:name="_Toc149143817"/>
      <w:bookmarkStart w:id="793" w:name="_Toc149905932"/>
      <w:bookmarkStart w:id="794" w:name="_Toc149906165"/>
      <w:bookmarkStart w:id="795" w:name="_Toc150357196"/>
      <w:bookmarkStart w:id="796" w:name="_Toc151106400"/>
      <w:r w:rsidRPr="00FB2BEB">
        <w:t>Atkritumu apsaimniekošana</w:t>
      </w:r>
      <w:bookmarkEnd w:id="788"/>
      <w:bookmarkEnd w:id="789"/>
      <w:bookmarkEnd w:id="790"/>
      <w:bookmarkEnd w:id="791"/>
      <w:bookmarkEnd w:id="792"/>
      <w:bookmarkEnd w:id="793"/>
      <w:bookmarkEnd w:id="794"/>
      <w:bookmarkEnd w:id="795"/>
      <w:bookmarkEnd w:id="796"/>
    </w:p>
    <w:p w14:paraId="70675FC5"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Pasākumu scenārijā tiek iekļauta ietekme no sekojošie pasākumiem:</w:t>
      </w:r>
    </w:p>
    <w:p w14:paraId="48D1EA33" w14:textId="77777777" w:rsidR="007E1C98" w:rsidRPr="004D243E" w:rsidRDefault="007E1C98" w:rsidP="0092688E">
      <w:pPr>
        <w:pStyle w:val="ListParagraph"/>
        <w:numPr>
          <w:ilvl w:val="0"/>
          <w:numId w:val="21"/>
        </w:numPr>
        <w:ind w:left="426"/>
        <w:jc w:val="both"/>
        <w:rPr>
          <w:rFonts w:ascii="Cambria" w:eastAsia="Cambria" w:hAnsi="Cambria" w:cs="Cambria"/>
          <w:szCs w:val="24"/>
        </w:rPr>
      </w:pPr>
      <w:r w:rsidRPr="004D243E">
        <w:rPr>
          <w:rFonts w:ascii="Cambria" w:eastAsia="Cambria" w:hAnsi="Cambria" w:cs="Cambria"/>
          <w:szCs w:val="24"/>
        </w:rPr>
        <w:t>Palielināta bioloģisko atkritumu sagatavošana pārstrādei (līdz 210 000 t gadā);</w:t>
      </w:r>
    </w:p>
    <w:p w14:paraId="38127414" w14:textId="77777777" w:rsidR="007E1C98" w:rsidRPr="004D243E" w:rsidRDefault="007E1C98" w:rsidP="0092688E">
      <w:pPr>
        <w:pStyle w:val="ListParagraph"/>
        <w:numPr>
          <w:ilvl w:val="0"/>
          <w:numId w:val="21"/>
        </w:numPr>
        <w:ind w:left="426"/>
        <w:jc w:val="both"/>
        <w:rPr>
          <w:rFonts w:ascii="Cambria" w:eastAsia="Cambria" w:hAnsi="Cambria" w:cs="Cambria"/>
          <w:szCs w:val="24"/>
        </w:rPr>
      </w:pPr>
      <w:r w:rsidRPr="004D243E">
        <w:rPr>
          <w:rFonts w:ascii="Cambria" w:eastAsia="Cambria" w:hAnsi="Cambria" w:cs="Cambria"/>
          <w:szCs w:val="24"/>
        </w:rPr>
        <w:t>Palielināta bioloģisko atkritumu pārstrāde (līdz 110 000 t gadā).</w:t>
      </w:r>
    </w:p>
    <w:p w14:paraId="36FBFD08" w14:textId="77777777" w:rsidR="007E1C98" w:rsidRPr="004D243E" w:rsidRDefault="007E1C98" w:rsidP="0092688E">
      <w:pPr>
        <w:pStyle w:val="ListParagraph"/>
        <w:numPr>
          <w:ilvl w:val="0"/>
          <w:numId w:val="20"/>
        </w:numPr>
        <w:ind w:left="426"/>
        <w:jc w:val="both"/>
        <w:rPr>
          <w:rFonts w:ascii="Cambria" w:eastAsia="Cambria" w:hAnsi="Cambria" w:cs="Cambria"/>
          <w:szCs w:val="24"/>
        </w:rPr>
      </w:pPr>
      <w:r w:rsidRPr="004D243E">
        <w:rPr>
          <w:rFonts w:ascii="Cambria" w:eastAsia="Cambria" w:hAnsi="Cambria" w:cs="Cambria"/>
          <w:szCs w:val="24"/>
        </w:rPr>
        <w:t>Palielināta no atkritumiem iegūtā kurināmā (NAIK) sagatavošana (līdz 130 000 t gadā).</w:t>
      </w:r>
    </w:p>
    <w:p w14:paraId="7C26E69B" w14:textId="4ADD1E32" w:rsidR="007E1C98" w:rsidRPr="004D243E" w:rsidRDefault="007E1C98" w:rsidP="0092688E">
      <w:pPr>
        <w:pStyle w:val="ListParagraph"/>
        <w:numPr>
          <w:ilvl w:val="0"/>
          <w:numId w:val="20"/>
        </w:numPr>
        <w:ind w:left="426"/>
        <w:jc w:val="both"/>
        <w:rPr>
          <w:rFonts w:ascii="Cambria" w:eastAsia="Cambria" w:hAnsi="Cambria" w:cs="Cambria"/>
          <w:szCs w:val="24"/>
        </w:rPr>
      </w:pPr>
      <w:r w:rsidRPr="004D243E">
        <w:rPr>
          <w:rFonts w:ascii="Cambria" w:eastAsia="Cambria" w:hAnsi="Cambria" w:cs="Cambria"/>
          <w:szCs w:val="24"/>
        </w:rPr>
        <w:t>Poligonos apglabātais sadzīves atkritumu daudzums (% no radītā sadzīves atkritumu daudzuma) 10% uz 2035.</w:t>
      </w:r>
      <w:r w:rsidR="00100775">
        <w:rPr>
          <w:rFonts w:ascii="Cambria" w:eastAsia="Cambria" w:hAnsi="Cambria" w:cs="Cambria"/>
          <w:szCs w:val="24"/>
        </w:rPr>
        <w:t xml:space="preserve"> </w:t>
      </w:r>
      <w:r w:rsidRPr="004D243E">
        <w:rPr>
          <w:rFonts w:ascii="Cambria" w:eastAsia="Cambria" w:hAnsi="Cambria" w:cs="Cambria"/>
          <w:szCs w:val="24"/>
        </w:rPr>
        <w:t>gadu;</w:t>
      </w:r>
    </w:p>
    <w:p w14:paraId="7B69CC2E" w14:textId="68D15EE8" w:rsidR="007E1C98" w:rsidRPr="00787C24" w:rsidRDefault="007E1C98" w:rsidP="0092688E">
      <w:pPr>
        <w:pStyle w:val="ListParagraph"/>
        <w:numPr>
          <w:ilvl w:val="0"/>
          <w:numId w:val="20"/>
        </w:numPr>
        <w:ind w:left="426"/>
        <w:jc w:val="both"/>
        <w:rPr>
          <w:rFonts w:ascii="Cambria" w:eastAsia="Cambria" w:hAnsi="Cambria" w:cs="Cambria"/>
          <w:szCs w:val="24"/>
        </w:rPr>
      </w:pPr>
      <w:r w:rsidRPr="00787C24">
        <w:rPr>
          <w:rFonts w:ascii="Cambria" w:eastAsia="Cambria" w:hAnsi="Cambria" w:cs="Cambria"/>
          <w:szCs w:val="24"/>
        </w:rPr>
        <w:t>Ne vēlāk kā 2027. gadā ir nodrošināta visu saražoto notekūdeņu dūņu atbilstoša apsaimniekošana.</w:t>
      </w:r>
      <w:r w:rsidR="00DA6B64" w:rsidRPr="00787C24">
        <w:rPr>
          <w:rFonts w:ascii="Cambria" w:eastAsia="Cambria" w:hAnsi="Cambria" w:cs="Cambria"/>
          <w:szCs w:val="24"/>
        </w:rPr>
        <w:t xml:space="preserve"> </w:t>
      </w:r>
      <w:r w:rsidR="00DA6B64" w:rsidRPr="00903D3F">
        <w:rPr>
          <w:rFonts w:ascii="Cambria" w:hAnsi="Cambria"/>
        </w:rPr>
        <w:t xml:space="preserve">Tomēr jāņem vērā, ka būtiska nozīme pasākuma īstenošanā ir </w:t>
      </w:r>
      <w:r w:rsidR="00AB2D3B" w:rsidRPr="00903D3F">
        <w:rPr>
          <w:rFonts w:ascii="Cambria" w:hAnsi="Cambria"/>
        </w:rPr>
        <w:t>n</w:t>
      </w:r>
      <w:r w:rsidR="00DA6B64" w:rsidRPr="00903D3F">
        <w:rPr>
          <w:rFonts w:ascii="Cambria" w:hAnsi="Cambria"/>
        </w:rPr>
        <w:t>otekūdeņu dūņu apsaimniekošanas stratēģijas ieviešanai, kas plānota, sākot ar 2025., 2026. gadu.</w:t>
      </w:r>
    </w:p>
    <w:p w14:paraId="24CAF4ED"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NEKP pasākumu scenārijā atkritumu apsaimniekošanas sektors 2030. gadā samazinās SEG emisijas par 39,5%, salīdzinot ar 2005. gadu. Savukārt, NEKP pasākuma scenārijā ir 0,8% samazinājums, salīdzinot ar Bāzes scenāriju.</w:t>
      </w:r>
    </w:p>
    <w:p w14:paraId="5931ABA8" w14:textId="05641219" w:rsidR="00687F4B" w:rsidRPr="004D243E" w:rsidRDefault="0075547F" w:rsidP="009A7C77">
      <w:pPr>
        <w:spacing w:after="0"/>
        <w:jc w:val="center"/>
        <w:rPr>
          <w:rFonts w:ascii="Cambria" w:hAnsi="Cambria"/>
        </w:rPr>
      </w:pPr>
      <w:r>
        <w:rPr>
          <w:rFonts w:ascii="Cambria" w:hAnsi="Cambria"/>
          <w:noProof/>
        </w:rPr>
        <w:drawing>
          <wp:inline distT="0" distB="0" distL="0" distR="0" wp14:anchorId="49D1FFB6" wp14:editId="199BE746">
            <wp:extent cx="3940810" cy="2191960"/>
            <wp:effectExtent l="0" t="0" r="2540" b="0"/>
            <wp:docPr id="1096456334" name="Picture 109645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48548" cy="2196264"/>
                    </a:xfrm>
                    <a:prstGeom prst="rect">
                      <a:avLst/>
                    </a:prstGeom>
                    <a:noFill/>
                  </pic:spPr>
                </pic:pic>
              </a:graphicData>
            </a:graphic>
          </wp:inline>
        </w:drawing>
      </w:r>
    </w:p>
    <w:p w14:paraId="6D7BB7F6" w14:textId="49E8748B" w:rsidR="007E1C98" w:rsidRPr="004D243E" w:rsidRDefault="007E1C98" w:rsidP="009A7C77">
      <w:pPr>
        <w:pStyle w:val="Caption"/>
        <w:spacing w:before="0"/>
        <w:rPr>
          <w:rFonts w:ascii="Cambria" w:eastAsia="Cambria" w:hAnsi="Cambria" w:cs="Cambria"/>
        </w:rPr>
      </w:pPr>
      <w:r w:rsidRPr="004D243E">
        <w:rPr>
          <w:rFonts w:ascii="Cambria" w:eastAsia="Cambria" w:hAnsi="Cambria" w:cs="Cambria"/>
          <w:lang w:eastAsia="lv-LV"/>
        </w:rPr>
        <w:t xml:space="preserve"> </w:t>
      </w:r>
      <w:r w:rsidR="00AC4F06">
        <w:rPr>
          <w:rFonts w:ascii="Cambria" w:eastAsia="Cambria" w:hAnsi="Cambria" w:cs="Cambria"/>
          <w:lang w:eastAsia="lv-LV"/>
        </w:rPr>
        <w:t>20</w:t>
      </w:r>
      <w:r w:rsidRPr="004D243E">
        <w:rPr>
          <w:rFonts w:ascii="Cambria" w:eastAsia="Cambria" w:hAnsi="Cambria" w:cs="Cambria"/>
          <w:lang w:eastAsia="lv-LV"/>
        </w:rPr>
        <w:t xml:space="preserve">.attēls. </w:t>
      </w:r>
      <w:r w:rsidRPr="004D243E">
        <w:rPr>
          <w:rFonts w:ascii="Cambria" w:eastAsia="Cambria" w:hAnsi="Cambria" w:cs="Cambria"/>
        </w:rPr>
        <w:t xml:space="preserve"> Atkritumu apsaimniekošanas sektora SEG emisijas 2005. - 2030. gadā (NEKP pasākumu  scenārijs) (</w:t>
      </w:r>
      <w:proofErr w:type="spellStart"/>
      <w:r w:rsidRPr="004D243E">
        <w:rPr>
          <w:rFonts w:ascii="Cambria" w:eastAsia="Cambria" w:hAnsi="Cambria" w:cs="Cambria"/>
        </w:rPr>
        <w:t>kt</w:t>
      </w:r>
      <w:proofErr w:type="spellEnd"/>
      <w:r w:rsidRPr="004D243E">
        <w:rPr>
          <w:rFonts w:ascii="Cambria" w:eastAsia="Cambria" w:hAnsi="Cambria" w:cs="Cambria"/>
        </w:rPr>
        <w:t xml:space="preserve"> CO</w:t>
      </w:r>
      <w:r w:rsidRPr="004D243E">
        <w:rPr>
          <w:rFonts w:ascii="Cambria" w:eastAsia="Cambria" w:hAnsi="Cambria" w:cs="Cambria"/>
          <w:vertAlign w:val="subscript"/>
        </w:rPr>
        <w:t>2</w:t>
      </w:r>
      <w:r w:rsidRPr="004D243E">
        <w:rPr>
          <w:rFonts w:ascii="Cambria" w:eastAsia="Cambria" w:hAnsi="Cambria" w:cs="Cambria"/>
        </w:rPr>
        <w:t xml:space="preserve"> </w:t>
      </w:r>
      <w:proofErr w:type="spellStart"/>
      <w:r w:rsidRPr="004D243E">
        <w:rPr>
          <w:rFonts w:ascii="Cambria" w:eastAsia="Cambria" w:hAnsi="Cambria" w:cs="Cambria"/>
        </w:rPr>
        <w:t>ekv</w:t>
      </w:r>
      <w:proofErr w:type="spellEnd"/>
      <w:r w:rsidRPr="004D243E">
        <w:rPr>
          <w:rFonts w:ascii="Cambria" w:eastAsia="Cambria" w:hAnsi="Cambria" w:cs="Cambria"/>
        </w:rPr>
        <w:t>.)</w:t>
      </w:r>
    </w:p>
    <w:p w14:paraId="3E4D599E" w14:textId="77777777" w:rsidR="007E1C98" w:rsidRPr="00FB2BEB" w:rsidRDefault="007E1C98" w:rsidP="00072F6A">
      <w:pPr>
        <w:pStyle w:val="Heading2"/>
      </w:pPr>
      <w:bookmarkStart w:id="797" w:name="_Toc147389944"/>
      <w:bookmarkStart w:id="798" w:name="_Toc147392425"/>
      <w:bookmarkStart w:id="799" w:name="_Toc147394725"/>
      <w:bookmarkStart w:id="800" w:name="_Toc148528062"/>
      <w:bookmarkStart w:id="801" w:name="_Toc149143818"/>
      <w:bookmarkStart w:id="802" w:name="_Toc149905933"/>
      <w:bookmarkStart w:id="803" w:name="_Toc149906166"/>
      <w:bookmarkStart w:id="804" w:name="_Toc150357197"/>
      <w:bookmarkStart w:id="805" w:name="_Toc151106401"/>
      <w:r w:rsidRPr="00FB2BEB">
        <w:t>ZIZIMM sektors</w:t>
      </w:r>
      <w:bookmarkEnd w:id="797"/>
      <w:bookmarkEnd w:id="798"/>
      <w:bookmarkEnd w:id="799"/>
      <w:bookmarkEnd w:id="800"/>
      <w:bookmarkEnd w:id="801"/>
      <w:bookmarkEnd w:id="802"/>
      <w:bookmarkEnd w:id="803"/>
      <w:bookmarkEnd w:id="804"/>
      <w:bookmarkEnd w:id="805"/>
    </w:p>
    <w:p w14:paraId="3873E8FA" w14:textId="63C18946" w:rsidR="007E1C98" w:rsidRPr="004D243E" w:rsidRDefault="007E1C98" w:rsidP="007E1C98">
      <w:pPr>
        <w:jc w:val="both"/>
        <w:rPr>
          <w:rFonts w:ascii="Cambria" w:eastAsia="Cambria" w:hAnsi="Cambria" w:cs="Cambria"/>
          <w:szCs w:val="24"/>
          <w:lang w:eastAsia="lv-LV"/>
        </w:rPr>
      </w:pPr>
      <w:proofErr w:type="spellStart"/>
      <w:r w:rsidRPr="004D243E">
        <w:rPr>
          <w:rFonts w:ascii="Cambria" w:eastAsia="Cambria" w:hAnsi="Cambria" w:cs="Cambria"/>
          <w:szCs w:val="24"/>
          <w:lang w:eastAsia="lv-LV"/>
        </w:rPr>
        <w:t>Klimatneitralitātes</w:t>
      </w:r>
      <w:proofErr w:type="spellEnd"/>
      <w:r w:rsidRPr="004D243E">
        <w:rPr>
          <w:rFonts w:ascii="Cambria" w:eastAsia="Cambria" w:hAnsi="Cambria" w:cs="Cambria"/>
          <w:szCs w:val="24"/>
          <w:lang w:eastAsia="lv-LV"/>
        </w:rPr>
        <w:t xml:space="preserve"> mērķa sasniegšanai 2030. un 2050. gadā īstenojami pasākumi, kas nodrošina gan īstermiņa gan ilgtermiņa efektu. Nozīmīgākie pasākumi īstermiņa (2030. gada) mērķu sasniegšanai ir meža mazproduktīvu mežaudžu nomaiņa,  mēslošana ar koksnes pelniem vai minerālmēslojumu un organisko augšņu apmežošana. Minerālmēslojumu (slāpekļa un kompleksu slāpekļa un fosfora mēslojumu) pielieto II-IV </w:t>
      </w:r>
      <w:r w:rsidRPr="004D243E">
        <w:rPr>
          <w:rFonts w:ascii="Cambria" w:eastAsia="Cambria" w:hAnsi="Cambria" w:cs="Cambria"/>
          <w:szCs w:val="24"/>
          <w:lang w:eastAsia="lv-LV"/>
        </w:rPr>
        <w:lastRenderedPageBreak/>
        <w:t xml:space="preserve">bonitātes mežaudzēs </w:t>
      </w:r>
      <w:proofErr w:type="spellStart"/>
      <w:r w:rsidRPr="004D243E">
        <w:rPr>
          <w:rFonts w:ascii="Cambria" w:eastAsia="Cambria" w:hAnsi="Cambria" w:cs="Cambria"/>
          <w:szCs w:val="24"/>
          <w:lang w:eastAsia="lv-LV"/>
        </w:rPr>
        <w:t>sausieņos</w:t>
      </w:r>
      <w:proofErr w:type="spellEnd"/>
      <w:r w:rsidRPr="004D243E">
        <w:rPr>
          <w:rFonts w:ascii="Cambria" w:eastAsia="Cambria" w:hAnsi="Cambria" w:cs="Cambria"/>
          <w:szCs w:val="24"/>
          <w:lang w:eastAsia="lv-LV"/>
        </w:rPr>
        <w:t xml:space="preserve"> un </w:t>
      </w:r>
      <w:proofErr w:type="spellStart"/>
      <w:r w:rsidRPr="004D243E">
        <w:rPr>
          <w:rFonts w:ascii="Cambria" w:eastAsia="Cambria" w:hAnsi="Cambria" w:cs="Cambria"/>
          <w:szCs w:val="24"/>
          <w:lang w:eastAsia="lv-LV"/>
        </w:rPr>
        <w:t>āreņos</w:t>
      </w:r>
      <w:proofErr w:type="spellEnd"/>
      <w:r w:rsidRPr="004D243E">
        <w:rPr>
          <w:rFonts w:ascii="Cambria" w:eastAsia="Cambria" w:hAnsi="Cambria" w:cs="Cambria"/>
          <w:szCs w:val="24"/>
          <w:lang w:eastAsia="lv-LV"/>
        </w:rPr>
        <w:t>, ienesot mēslojumu pēc katras kopšanas cirtes. Ik gadus mēslojamā platība atkarīga no kopšanas ciršu platības un sadalījuma meža tipos un bonitātēs, vidēji saskaņā ar prognozēm, 4-18 tūkst. ha gadā laika posmā no 2024. līdz 2034. gadam, SEG emisiju samazinājuma potenciāls 2050. gadā šajās platībās -2,0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Koksnes pelnus izmanto </w:t>
      </w:r>
      <w:proofErr w:type="spellStart"/>
      <w:r w:rsidRPr="004D243E">
        <w:rPr>
          <w:rFonts w:ascii="Cambria" w:eastAsia="Cambria" w:hAnsi="Cambria" w:cs="Cambria"/>
          <w:szCs w:val="24"/>
          <w:lang w:eastAsia="lv-LV"/>
        </w:rPr>
        <w:t>kūdreņos</w:t>
      </w:r>
      <w:proofErr w:type="spellEnd"/>
      <w:r w:rsidRPr="004D243E">
        <w:rPr>
          <w:rFonts w:ascii="Cambria" w:eastAsia="Cambria" w:hAnsi="Cambria" w:cs="Cambria"/>
          <w:szCs w:val="24"/>
          <w:lang w:eastAsia="lv-LV"/>
        </w:rPr>
        <w:t xml:space="preserve"> (mežos ar meliorētām organiskām augsnēm), kur ar lielu varbūtību vidēja vecuma vai pieaugušās audzēs izpaužas fosfora, kālija un dažkārt arī citu elementu trūkums. Pelnus pielieto pēc kopšanas cirtes un pelnu izmantošanu limitē gan atbilstošu cirsmu pieejamība, gan saražoto pelnu daudzums. Vidēji laika posmā no 2024. līdz 2034. gadam saskaņā ar ZIZIMM mērķa scenārija projektu koksnes pelni izmantojami 4-5 tūkst. ha gadā. SEG emisiju samazinājuma potenciāls šajās platībās līdz 2050. gadam ir 0,8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Visnozīmīgākais klimata pārmaiņu mazināšanas pasākums ZIZIMM sektorā, kas var nodrošināt saistību izpildei izšķirošu efektu, ir mērķtiecīga organisko augšņu apmežošana lauksaimniecībā izmantojamās zemēs. ZIZIMM mērķa scenārija projektā pieņemts, ka laika posmā no 2024. līdz 2029. gadam apmežo 50% no organiskajām augsnēm (80 tūkst. ha), līdz 2050. gadam nodrošinot vismaz 29,2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w:t>
      </w:r>
      <w:proofErr w:type="spellStart"/>
      <w:r w:rsidRPr="004D243E">
        <w:rPr>
          <w:rFonts w:ascii="Cambria" w:eastAsia="Cambria" w:hAnsi="Cambria" w:cs="Cambria"/>
          <w:szCs w:val="24"/>
          <w:lang w:eastAsia="lv-LV"/>
        </w:rPr>
        <w:t>ekv</w:t>
      </w:r>
      <w:proofErr w:type="spellEnd"/>
      <w:r w:rsidRPr="004D243E">
        <w:rPr>
          <w:rFonts w:ascii="Cambria" w:eastAsia="Cambria" w:hAnsi="Cambria" w:cs="Cambria"/>
          <w:szCs w:val="24"/>
          <w:lang w:eastAsia="lv-LV"/>
        </w:rPr>
        <w:t xml:space="preserve">. lielu emisiju samazinājumu, salīdzinot ar bāzes scenāriju. Organisko augšņu </w:t>
      </w:r>
      <w:r w:rsidR="00725648">
        <w:rPr>
          <w:rFonts w:ascii="Cambria" w:eastAsia="Cambria" w:hAnsi="Cambria" w:cs="Cambria"/>
          <w:szCs w:val="24"/>
          <w:lang w:eastAsia="lv-LV"/>
        </w:rPr>
        <w:t>hidroloģiskā režīma atjaunošana</w:t>
      </w:r>
      <w:r w:rsidRPr="004D243E">
        <w:rPr>
          <w:rFonts w:ascii="Cambria" w:eastAsia="Cambria" w:hAnsi="Cambria" w:cs="Cambria"/>
          <w:szCs w:val="24"/>
          <w:lang w:eastAsia="lv-LV"/>
        </w:rPr>
        <w:t xml:space="preserve"> un apmežošana ar lapu koku sugām, kas panes periodisku applūšanu (bērzs, alksnis) ir alternatīvs risinājums mērķtiecīgai organisko augšņu apmežošanai, kas nodrošina būtiski mazāku SEG emisiju samazinājumu, taču var palīdzēt izpildīt saistības, kas var tikt iekļautas dabas atjaunošanas regulā. Aprēķinos paredzēts, ka </w:t>
      </w:r>
      <w:r w:rsidR="00AC30AD">
        <w:rPr>
          <w:rFonts w:ascii="Cambria" w:eastAsia="Cambria" w:hAnsi="Cambria" w:cs="Cambria"/>
          <w:szCs w:val="24"/>
          <w:lang w:eastAsia="lv-LV"/>
        </w:rPr>
        <w:t>hidroloģiskā režīma atjaunošana</w:t>
      </w:r>
      <w:r w:rsidRPr="004D243E">
        <w:rPr>
          <w:rFonts w:ascii="Cambria" w:eastAsia="Cambria" w:hAnsi="Cambria" w:cs="Cambria"/>
          <w:szCs w:val="24"/>
          <w:lang w:eastAsia="lv-LV"/>
        </w:rPr>
        <w:t xml:space="preserve"> pēc apmežošanas notiks 80 tūkst. ha platībā un šo pasākumu īstenos 2024.-2034. gadā. Kopējais SEG emisiju samazinājuma potenciāls ir 2,0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w:t>
      </w:r>
      <w:proofErr w:type="spellStart"/>
      <w:r w:rsidRPr="004D243E">
        <w:rPr>
          <w:rFonts w:ascii="Cambria" w:eastAsia="Cambria" w:hAnsi="Cambria" w:cs="Cambria"/>
          <w:szCs w:val="24"/>
          <w:lang w:eastAsia="lv-LV"/>
        </w:rPr>
        <w:t>ekv</w:t>
      </w:r>
      <w:proofErr w:type="spellEnd"/>
      <w:r w:rsidRPr="004D243E">
        <w:rPr>
          <w:rFonts w:ascii="Cambria" w:eastAsia="Cambria" w:hAnsi="Cambria" w:cs="Cambria"/>
          <w:szCs w:val="24"/>
          <w:lang w:eastAsia="lv-LV"/>
        </w:rPr>
        <w:t xml:space="preserve">. Līdzīgu pasākumu var īstenot arī izstrādātos kūdras laukos. Aprēķinos pieņemts, ka apmežošanu ar sekojošu </w:t>
      </w:r>
      <w:r w:rsidR="009A54DE">
        <w:rPr>
          <w:rFonts w:ascii="Cambria" w:eastAsia="Cambria" w:hAnsi="Cambria" w:cs="Cambria"/>
          <w:szCs w:val="24"/>
          <w:lang w:eastAsia="lv-LV"/>
        </w:rPr>
        <w:t>hidroloģiskā režīma atjaunošanu</w:t>
      </w:r>
      <w:r w:rsidRPr="004D243E">
        <w:rPr>
          <w:rFonts w:ascii="Cambria" w:eastAsia="Cambria" w:hAnsi="Cambria" w:cs="Cambria"/>
          <w:szCs w:val="24"/>
          <w:lang w:eastAsia="lv-LV"/>
        </w:rPr>
        <w:t xml:space="preserve"> īsteno 12 tūkst. ha platībā 2024.-2030. gadā. Kopējais šī pasākuma SEG emisiju samazināšanas potenciāls līdz 2050. gadam ir 1,5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w:t>
      </w:r>
      <w:proofErr w:type="spellStart"/>
      <w:r w:rsidRPr="004D243E">
        <w:rPr>
          <w:rFonts w:ascii="Cambria" w:eastAsia="Cambria" w:hAnsi="Cambria" w:cs="Cambria"/>
          <w:szCs w:val="24"/>
          <w:lang w:eastAsia="lv-LV"/>
        </w:rPr>
        <w:t>ekv</w:t>
      </w:r>
      <w:proofErr w:type="spellEnd"/>
      <w:r w:rsidRPr="004D243E">
        <w:rPr>
          <w:rFonts w:ascii="Cambria" w:eastAsia="Cambria" w:hAnsi="Cambria" w:cs="Cambria"/>
          <w:szCs w:val="24"/>
          <w:lang w:eastAsia="lv-LV"/>
        </w:rPr>
        <w:t xml:space="preserve">. Mazāk vērtīgo lauksaimniecībā izmantojamo zemju mērķtiecīga apmežošana ir nozīmīgākais pasākums ilgtermiņa </w:t>
      </w:r>
      <w:proofErr w:type="spellStart"/>
      <w:r w:rsidRPr="004D243E">
        <w:rPr>
          <w:rFonts w:ascii="Cambria" w:eastAsia="Cambria" w:hAnsi="Cambria" w:cs="Cambria"/>
          <w:szCs w:val="24"/>
          <w:lang w:eastAsia="lv-LV"/>
        </w:rPr>
        <w:t>klimatneitralitātes</w:t>
      </w:r>
      <w:proofErr w:type="spellEnd"/>
      <w:r w:rsidRPr="004D243E">
        <w:rPr>
          <w:rFonts w:ascii="Cambria" w:eastAsia="Cambria" w:hAnsi="Cambria" w:cs="Cambria"/>
          <w:szCs w:val="24"/>
          <w:lang w:eastAsia="lv-LV"/>
        </w:rPr>
        <w:t xml:space="preserve"> mērķa sasniegšanai pēc 2050. gada. Aprēķinos pieņemts, ka no 2024. gada apmežo 150 tūkst. ha mazāk vērtīgo lauksaimniecībā izmantojamo zemju. Jo ātrāk šis process notiek, jo lielāks ir apmežoto platību ieguldījums SEG emisiju samazināšanā. Īstenojot ne vairāk kā 10 gadu laikā, šis pasākums samazinās SEG emisijas par 41,6 milj. tonnām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2050. gadā un nodrošinās arvien lielāku SEG emisiju samazinājumu pēc 2050. gada. Hidroloģiskā režīma uzlabošana </w:t>
      </w:r>
      <w:proofErr w:type="spellStart"/>
      <w:r w:rsidRPr="004D243E">
        <w:rPr>
          <w:rFonts w:ascii="Cambria" w:eastAsia="Cambria" w:hAnsi="Cambria" w:cs="Cambria"/>
          <w:szCs w:val="24"/>
          <w:lang w:eastAsia="lv-LV"/>
        </w:rPr>
        <w:t>slapjaiņos</w:t>
      </w:r>
      <w:proofErr w:type="spellEnd"/>
      <w:r w:rsidRPr="004D243E">
        <w:rPr>
          <w:rFonts w:ascii="Cambria" w:eastAsia="Cambria" w:hAnsi="Cambria" w:cs="Cambria"/>
          <w:szCs w:val="24"/>
          <w:lang w:eastAsia="lv-LV"/>
        </w:rPr>
        <w:t xml:space="preserve"> ir pasākums, kas īstenojams esošajos mežos, kas periodiski cieš no pārlieka mitruma. Aprēķinos pieņemts, ka hidroloģisko režīmu uzlabo mežos ar </w:t>
      </w:r>
      <w:proofErr w:type="spellStart"/>
      <w:r w:rsidRPr="004D243E">
        <w:rPr>
          <w:rFonts w:ascii="Cambria" w:eastAsia="Cambria" w:hAnsi="Cambria" w:cs="Cambria"/>
          <w:szCs w:val="24"/>
          <w:lang w:eastAsia="lv-LV"/>
        </w:rPr>
        <w:t>minerālaugsnēm</w:t>
      </w:r>
      <w:proofErr w:type="spellEnd"/>
      <w:r w:rsidRPr="004D243E">
        <w:rPr>
          <w:rFonts w:ascii="Cambria" w:eastAsia="Cambria" w:hAnsi="Cambria" w:cs="Cambria"/>
          <w:szCs w:val="24"/>
          <w:lang w:eastAsia="lv-LV"/>
        </w:rPr>
        <w:t xml:space="preserve"> 160 tūkst. ha platībā, īstenojot šo pasākumu 2024.-2034. gadā. Šis pasākums samazinās SEG emisijas par 24,0 milj. tonnām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līdz 2050. gadam.   Mazproduktīvu mežaudžu nomaiņa ir nozīmīgs pasākums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piesaistes potenciāla palielināšanai meža zemēs. ZIZIMM mērķa scenārija projektā paredzēts, ka līdz 2030. gadam atjauno 10 tūkst. ha </w:t>
      </w:r>
      <w:proofErr w:type="spellStart"/>
      <w:r w:rsidRPr="004D243E">
        <w:rPr>
          <w:rFonts w:ascii="Cambria" w:eastAsia="Cambria" w:hAnsi="Cambria" w:cs="Cambria"/>
          <w:szCs w:val="24"/>
          <w:lang w:eastAsia="lv-LV"/>
        </w:rPr>
        <w:t>mazproduktīvo</w:t>
      </w:r>
      <w:proofErr w:type="spellEnd"/>
      <w:r w:rsidRPr="004D243E">
        <w:rPr>
          <w:rFonts w:ascii="Cambria" w:eastAsia="Cambria" w:hAnsi="Cambria" w:cs="Cambria"/>
          <w:szCs w:val="24"/>
          <w:lang w:eastAsia="lv-LV"/>
        </w:rPr>
        <w:t xml:space="preserve"> audžu, nodrošinot papildus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piesaisti, kas atbilst 1,5 tonnām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līdz 2050. gadam. Ārpus meža zemēm plānoti trīs pasākumi, kas saistīti ar kokaugu audzēšanu. Kokaugu joslu stādījumi gar meliorācijas sistēmām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Klimata neitralitātes scenārijā paredzēts, ka kokaugu stādījumus ierīko 44 tūkst. ha platībā, īstenojot šo pasākumu 2024. – 2034. gadā un līdz 2050. gadam nodrošinot SEG emisiju samazinājumu par 25,8 milj. tonnām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Kārklu </w:t>
      </w:r>
      <w:proofErr w:type="spellStart"/>
      <w:r w:rsidRPr="004D243E">
        <w:rPr>
          <w:rFonts w:ascii="Cambria" w:eastAsia="Cambria" w:hAnsi="Cambria" w:cs="Cambria"/>
          <w:szCs w:val="24"/>
          <w:lang w:eastAsia="lv-LV"/>
        </w:rPr>
        <w:t>atvasāju</w:t>
      </w:r>
      <w:proofErr w:type="spellEnd"/>
      <w:r w:rsidRPr="004D243E">
        <w:rPr>
          <w:rFonts w:ascii="Cambria" w:eastAsia="Cambria" w:hAnsi="Cambria" w:cs="Cambria"/>
          <w:szCs w:val="24"/>
          <w:lang w:eastAsia="lv-LV"/>
        </w:rPr>
        <w:t xml:space="preserve"> ierīkošana ir videi drošs notekūdeņu dūņu izmantošanas risinājums, kas ļauj strauji palielināt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piesaisti augu biomasā un nodrošināt vēl daudzkārt lielāku aizstāšanas efektu enerģētikas sektorā.</w:t>
      </w:r>
    </w:p>
    <w:p w14:paraId="38588370" w14:textId="77777777" w:rsidR="00FB2BEB" w:rsidRDefault="007E1C98" w:rsidP="007E1C98">
      <w:pPr>
        <w:jc w:val="both"/>
        <w:rPr>
          <w:rFonts w:ascii="Cambria" w:hAnsi="Cambria"/>
        </w:rPr>
      </w:pPr>
      <w:r w:rsidRPr="004D243E">
        <w:rPr>
          <w:rFonts w:ascii="Cambria" w:eastAsia="Cambria" w:hAnsi="Cambria" w:cs="Cambria"/>
          <w:szCs w:val="24"/>
        </w:rPr>
        <w:lastRenderedPageBreak/>
        <w:t>Kokaugu stādījumi notekūdeņu dūņu izmantošanai lauksaimniecībā izmantojamās zemēs  30 tūkst. ha platībā līdz 2050. gadam var nodrošināt SEG emisiju samazinājums līdz 1,5 milj. tonnu CO</w:t>
      </w:r>
      <w:r w:rsidRPr="004D243E">
        <w:rPr>
          <w:rFonts w:ascii="Cambria" w:eastAsia="Cambria" w:hAnsi="Cambria" w:cs="Cambria"/>
          <w:szCs w:val="24"/>
          <w:vertAlign w:val="subscript"/>
        </w:rPr>
        <w:t>2</w:t>
      </w:r>
      <w:r w:rsidRPr="004D243E">
        <w:rPr>
          <w:rFonts w:ascii="Cambria" w:eastAsia="Cambria" w:hAnsi="Cambria" w:cs="Cambria"/>
          <w:szCs w:val="24"/>
        </w:rPr>
        <w:t xml:space="preserve"> </w:t>
      </w:r>
      <w:proofErr w:type="spellStart"/>
      <w:r w:rsidRPr="004D243E">
        <w:rPr>
          <w:rFonts w:ascii="Cambria" w:eastAsia="Cambria" w:hAnsi="Cambria" w:cs="Cambria"/>
          <w:szCs w:val="24"/>
        </w:rPr>
        <w:t>ekv</w:t>
      </w:r>
      <w:proofErr w:type="spellEnd"/>
      <w:r w:rsidRPr="004D243E">
        <w:rPr>
          <w:rFonts w:ascii="Cambria" w:eastAsia="Cambria" w:hAnsi="Cambria" w:cs="Cambria"/>
          <w:szCs w:val="24"/>
        </w:rPr>
        <w:t>., neskaitot aizstāšanas efektu un CO</w:t>
      </w:r>
      <w:r w:rsidRPr="004D243E">
        <w:rPr>
          <w:rFonts w:ascii="Cambria" w:eastAsia="Cambria" w:hAnsi="Cambria" w:cs="Cambria"/>
          <w:szCs w:val="24"/>
          <w:vertAlign w:val="subscript"/>
        </w:rPr>
        <w:t>2</w:t>
      </w:r>
      <w:r w:rsidRPr="004D243E">
        <w:rPr>
          <w:rFonts w:ascii="Cambria" w:eastAsia="Cambria" w:hAnsi="Cambria" w:cs="Cambria"/>
          <w:szCs w:val="24"/>
        </w:rPr>
        <w:t xml:space="preserve"> piesaisti augsnē.</w:t>
      </w:r>
      <w:r w:rsidRPr="004D243E">
        <w:rPr>
          <w:rFonts w:ascii="Cambria" w:eastAsia="Cambria" w:hAnsi="Cambria" w:cs="Cambria"/>
          <w:szCs w:val="24"/>
          <w:lang w:eastAsia="lv-LV"/>
        </w:rPr>
        <w:t xml:space="preserve"> Būtisku SEG emisiju samazinājumu ārpus meža zemēm var nodrošināt arī par 0,1 ha mazāku  koku grupas ganībās. Kopējā ietekmētā ganību platība ap 300 tūkst. ha, paredzot kokaugu stādījumu ierīkošanu 30 tūkst. ha platībā 2024.- 2034. gadā. Kopējais sagaidāmais SEG emisiju samazināšanas efekts līdz 2050. gadam ir 7,5 milj. tonnas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tajā skaitā koksnes produkti.</w:t>
      </w:r>
    </w:p>
    <w:p w14:paraId="51BD8BD9" w14:textId="64EECDC2"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Viens no svarīgākajiem pasākumiem 2030. gada mērķu sasniegšanai, kas ļaus samazināt SEG emisijas par vismaz 1 milj. tonnām CO</w:t>
      </w:r>
      <w:r w:rsidRPr="004D243E">
        <w:rPr>
          <w:rFonts w:ascii="Cambria" w:eastAsia="Cambria" w:hAnsi="Cambria" w:cs="Cambria"/>
          <w:szCs w:val="24"/>
          <w:vertAlign w:val="subscript"/>
          <w:lang w:eastAsia="lv-LV"/>
        </w:rPr>
        <w:t>2</w:t>
      </w:r>
      <w:r w:rsidRPr="004D243E">
        <w:rPr>
          <w:rFonts w:ascii="Cambria" w:eastAsia="Cambria" w:hAnsi="Cambria" w:cs="Cambria"/>
          <w:szCs w:val="24"/>
          <w:lang w:eastAsia="lv-LV"/>
        </w:rPr>
        <w:t xml:space="preserve"> līdz 2030. gadam, ir koksnes ķīmiskās pārstrādes rūpnīcas uzveidošana šobrīd eksportējamo mazāk vērtīgo apaļo kokmateriālu pārstrādei. Kokaugu augšanas gaitas prognozēšanai 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prasības saimnieciskajai darbībai, kas apgrūtina meliorācijas sistēmu paplašināšanu, piemēram, ierobežojumi meliorācijas sistēmu ievadīšanai dabiskajās ūdenskrātuvēs.</w:t>
      </w:r>
    </w:p>
    <w:p w14:paraId="6FAAD32E" w14:textId="77777777" w:rsidR="007E1C98" w:rsidRPr="004D243E" w:rsidRDefault="007E1C98" w:rsidP="002A44C0">
      <w:pPr>
        <w:spacing w:after="0"/>
        <w:jc w:val="both"/>
        <w:rPr>
          <w:rFonts w:ascii="Cambria" w:eastAsia="Cambria" w:hAnsi="Cambria" w:cs="Cambria"/>
          <w:bCs/>
          <w:szCs w:val="24"/>
          <w:lang w:eastAsia="lv-LV"/>
        </w:rPr>
      </w:pPr>
      <w:r w:rsidRPr="004D243E">
        <w:rPr>
          <w:rFonts w:ascii="Cambria" w:eastAsia="Cambria" w:hAnsi="Cambria" w:cs="Cambria"/>
          <w:bCs/>
          <w:szCs w:val="24"/>
          <w:lang w:eastAsia="lv-LV"/>
        </w:rPr>
        <w:t xml:space="preserve">Viens no priekšnosacījumiem </w:t>
      </w:r>
      <w:proofErr w:type="spellStart"/>
      <w:r w:rsidRPr="004D243E">
        <w:rPr>
          <w:rFonts w:ascii="Cambria" w:eastAsia="Cambria" w:hAnsi="Cambria" w:cs="Cambria"/>
          <w:bCs/>
          <w:szCs w:val="24"/>
          <w:lang w:eastAsia="lv-LV"/>
        </w:rPr>
        <w:t>klimatneitralitātes</w:t>
      </w:r>
      <w:proofErr w:type="spellEnd"/>
      <w:r w:rsidRPr="004D243E">
        <w:rPr>
          <w:rFonts w:ascii="Cambria" w:eastAsia="Cambria" w:hAnsi="Cambria" w:cs="Cambria"/>
          <w:bCs/>
          <w:szCs w:val="24"/>
          <w:lang w:eastAsia="lv-LV"/>
        </w:rPr>
        <w:t xml:space="preserve"> mērķu sasniegšanai ir kūdras ieguves nepalielināšana, salīdzinot ar esošo ražošanas līmeni, un paralēli meklējot risinājumus jaunu un tikpat efektīvu substrāta izejvielu iegūšanai.</w:t>
      </w:r>
    </w:p>
    <w:p w14:paraId="4B5135D5" w14:textId="77777777" w:rsidR="00C61C9C" w:rsidRDefault="007E1C98" w:rsidP="00C61C9C">
      <w:pPr>
        <w:spacing w:before="0" w:after="0"/>
        <w:jc w:val="center"/>
        <w:rPr>
          <w:rFonts w:ascii="Cambria" w:eastAsia="Cambria" w:hAnsi="Cambria" w:cs="Cambria"/>
          <w:lang w:eastAsia="lv-LV"/>
        </w:rPr>
      </w:pPr>
      <w:r w:rsidRPr="004D243E">
        <w:rPr>
          <w:rFonts w:ascii="Cambria" w:hAnsi="Cambria"/>
          <w:noProof/>
        </w:rPr>
        <w:drawing>
          <wp:inline distT="0" distB="0" distL="0" distR="0" wp14:anchorId="6E950AF4" wp14:editId="0B14DCAC">
            <wp:extent cx="3990582" cy="2402661"/>
            <wp:effectExtent l="0" t="0" r="0" b="0"/>
            <wp:docPr id="545506091" name="Picture 545506091"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06091" name="Picture 545506091" descr="A graph with different colored bars and numbers&#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4003023" cy="2410151"/>
                    </a:xfrm>
                    <a:prstGeom prst="rect">
                      <a:avLst/>
                    </a:prstGeom>
                  </pic:spPr>
                </pic:pic>
              </a:graphicData>
            </a:graphic>
          </wp:inline>
        </w:drawing>
      </w:r>
    </w:p>
    <w:p w14:paraId="1976AC61" w14:textId="392B405E" w:rsidR="007E1C98" w:rsidRPr="00C61C9C" w:rsidRDefault="00AC4F06" w:rsidP="00C61C9C">
      <w:pPr>
        <w:spacing w:before="0" w:after="0"/>
        <w:jc w:val="center"/>
        <w:rPr>
          <w:rFonts w:ascii="Cambria" w:eastAsia="Cambria" w:hAnsi="Cambria" w:cs="Cambria"/>
          <w:b/>
          <w:bCs/>
          <w:sz w:val="20"/>
          <w:szCs w:val="20"/>
        </w:rPr>
      </w:pPr>
      <w:r w:rsidRPr="00C61C9C">
        <w:rPr>
          <w:rFonts w:ascii="Cambria" w:eastAsia="Cambria" w:hAnsi="Cambria" w:cs="Cambria"/>
          <w:b/>
          <w:bCs/>
          <w:sz w:val="20"/>
          <w:szCs w:val="20"/>
          <w:lang w:eastAsia="lv-LV"/>
        </w:rPr>
        <w:t>21</w:t>
      </w:r>
      <w:r w:rsidR="007E1C98" w:rsidRPr="00C61C9C">
        <w:rPr>
          <w:rFonts w:ascii="Cambria" w:eastAsia="Cambria" w:hAnsi="Cambria" w:cs="Cambria"/>
          <w:b/>
          <w:bCs/>
          <w:sz w:val="20"/>
          <w:szCs w:val="20"/>
          <w:lang w:eastAsia="lv-LV"/>
        </w:rPr>
        <w:t xml:space="preserve">.attēls. </w:t>
      </w:r>
      <w:r w:rsidR="007E1C98" w:rsidRPr="00C61C9C">
        <w:rPr>
          <w:rFonts w:ascii="Cambria" w:eastAsia="Cambria" w:hAnsi="Cambria" w:cs="Cambria"/>
          <w:b/>
          <w:bCs/>
          <w:sz w:val="20"/>
          <w:szCs w:val="20"/>
        </w:rPr>
        <w:t xml:space="preserve"> ZIZIMM sektora SEG emisijas 2005.-2030.gadā (mērķa scenārijs) (</w:t>
      </w:r>
      <w:proofErr w:type="spellStart"/>
      <w:r w:rsidR="007E1C98" w:rsidRPr="00C61C9C">
        <w:rPr>
          <w:rFonts w:ascii="Cambria" w:eastAsia="Cambria" w:hAnsi="Cambria" w:cs="Cambria"/>
          <w:b/>
          <w:bCs/>
          <w:sz w:val="20"/>
          <w:szCs w:val="20"/>
        </w:rPr>
        <w:t>kt</w:t>
      </w:r>
      <w:proofErr w:type="spellEnd"/>
      <w:r w:rsidR="007E1C98" w:rsidRPr="00C61C9C">
        <w:rPr>
          <w:rFonts w:ascii="Cambria" w:eastAsia="Cambria" w:hAnsi="Cambria" w:cs="Cambria"/>
          <w:b/>
          <w:bCs/>
          <w:sz w:val="20"/>
          <w:szCs w:val="20"/>
        </w:rPr>
        <w:t xml:space="preserve"> CO</w:t>
      </w:r>
      <w:r w:rsidR="007E1C98" w:rsidRPr="00C61C9C">
        <w:rPr>
          <w:rFonts w:ascii="Cambria" w:eastAsia="Cambria" w:hAnsi="Cambria" w:cs="Cambria"/>
          <w:b/>
          <w:bCs/>
          <w:sz w:val="20"/>
          <w:szCs w:val="20"/>
          <w:vertAlign w:val="subscript"/>
        </w:rPr>
        <w:t>2</w:t>
      </w:r>
      <w:r w:rsidR="007E1C98" w:rsidRPr="00C61C9C">
        <w:rPr>
          <w:rFonts w:ascii="Cambria" w:eastAsia="Cambria" w:hAnsi="Cambria" w:cs="Cambria"/>
          <w:b/>
          <w:bCs/>
          <w:sz w:val="20"/>
          <w:szCs w:val="20"/>
        </w:rPr>
        <w:t xml:space="preserve"> </w:t>
      </w:r>
      <w:proofErr w:type="spellStart"/>
      <w:r w:rsidR="007E1C98" w:rsidRPr="00C61C9C">
        <w:rPr>
          <w:rFonts w:ascii="Cambria" w:eastAsia="Cambria" w:hAnsi="Cambria" w:cs="Cambria"/>
          <w:b/>
          <w:bCs/>
          <w:sz w:val="20"/>
          <w:szCs w:val="20"/>
        </w:rPr>
        <w:t>ekv</w:t>
      </w:r>
      <w:proofErr w:type="spellEnd"/>
      <w:r w:rsidR="007E1C98" w:rsidRPr="00C61C9C">
        <w:rPr>
          <w:rFonts w:ascii="Cambria" w:eastAsia="Cambria" w:hAnsi="Cambria" w:cs="Cambria"/>
          <w:b/>
          <w:bCs/>
          <w:sz w:val="20"/>
          <w:szCs w:val="20"/>
        </w:rPr>
        <w:t>.)</w:t>
      </w:r>
    </w:p>
    <w:p w14:paraId="37B39371" w14:textId="77777777" w:rsidR="00FC5E02" w:rsidRDefault="007E1C98" w:rsidP="00FC5E02">
      <w:pPr>
        <w:spacing w:after="0"/>
        <w:jc w:val="center"/>
        <w:rPr>
          <w:rFonts w:ascii="Cambria" w:eastAsia="Cambria" w:hAnsi="Cambria" w:cs="Cambria"/>
          <w:lang w:eastAsia="lv-LV"/>
        </w:rPr>
      </w:pPr>
      <w:r w:rsidRPr="004D243E">
        <w:rPr>
          <w:rFonts w:ascii="Cambria" w:hAnsi="Cambria"/>
          <w:noProof/>
        </w:rPr>
        <w:drawing>
          <wp:inline distT="0" distB="0" distL="0" distR="0" wp14:anchorId="2790EA41" wp14:editId="38AEF8D8">
            <wp:extent cx="4686300" cy="2047965"/>
            <wp:effectExtent l="0" t="0" r="0" b="0"/>
            <wp:docPr id="1747894662" name="Picture 1747894662" descr="A blue lin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94662" name="Picture 1747894662" descr="A blue line with a black background&#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4702877" cy="2055209"/>
                    </a:xfrm>
                    <a:prstGeom prst="rect">
                      <a:avLst/>
                    </a:prstGeom>
                  </pic:spPr>
                </pic:pic>
              </a:graphicData>
            </a:graphic>
          </wp:inline>
        </w:drawing>
      </w:r>
    </w:p>
    <w:p w14:paraId="7EE986D0" w14:textId="056CBDA2" w:rsidR="007E1C98" w:rsidRPr="00FC5E02" w:rsidRDefault="00AC4F06" w:rsidP="00FC5E02">
      <w:pPr>
        <w:spacing w:before="0" w:after="0"/>
        <w:jc w:val="center"/>
        <w:rPr>
          <w:rFonts w:ascii="Cambria" w:eastAsia="Cambria" w:hAnsi="Cambria" w:cs="Cambria"/>
          <w:b/>
          <w:bCs/>
          <w:sz w:val="20"/>
          <w:szCs w:val="20"/>
          <w:lang w:eastAsia="lv-LV"/>
        </w:rPr>
      </w:pPr>
      <w:r w:rsidRPr="00FC5E02">
        <w:rPr>
          <w:rFonts w:ascii="Cambria" w:eastAsia="Cambria" w:hAnsi="Cambria" w:cs="Cambria"/>
          <w:b/>
          <w:bCs/>
          <w:sz w:val="20"/>
          <w:szCs w:val="20"/>
          <w:lang w:eastAsia="lv-LV"/>
        </w:rPr>
        <w:t>22</w:t>
      </w:r>
      <w:r w:rsidR="007E1C98" w:rsidRPr="00FC5E02">
        <w:rPr>
          <w:rFonts w:ascii="Cambria" w:eastAsia="Cambria" w:hAnsi="Cambria" w:cs="Cambria"/>
          <w:b/>
          <w:bCs/>
          <w:sz w:val="20"/>
          <w:szCs w:val="20"/>
          <w:lang w:eastAsia="lv-LV"/>
        </w:rPr>
        <w:t xml:space="preserve">. attēls. SEG emisiju prognoze ZIZIMM sektorā, īstenojot </w:t>
      </w:r>
      <w:proofErr w:type="spellStart"/>
      <w:r w:rsidR="007E1C98" w:rsidRPr="00FC5E02">
        <w:rPr>
          <w:rFonts w:ascii="Cambria" w:eastAsia="Cambria" w:hAnsi="Cambria" w:cs="Cambria"/>
          <w:b/>
          <w:bCs/>
          <w:sz w:val="20"/>
          <w:szCs w:val="20"/>
          <w:lang w:eastAsia="lv-LV"/>
        </w:rPr>
        <w:t>klimatneitralitātes</w:t>
      </w:r>
      <w:proofErr w:type="spellEnd"/>
      <w:r w:rsidR="007E1C98" w:rsidRPr="00FC5E02">
        <w:rPr>
          <w:rFonts w:ascii="Cambria" w:eastAsia="Cambria" w:hAnsi="Cambria" w:cs="Cambria"/>
          <w:b/>
          <w:bCs/>
          <w:sz w:val="20"/>
          <w:szCs w:val="20"/>
          <w:lang w:eastAsia="lv-LV"/>
        </w:rPr>
        <w:t xml:space="preserve"> scenārijā iekļautos pasākumus</w:t>
      </w:r>
    </w:p>
    <w:p w14:paraId="5FE5E71A" w14:textId="77777777" w:rsidR="007E1C98" w:rsidRPr="004D243E" w:rsidRDefault="007E1C98" w:rsidP="009A7C77">
      <w:pPr>
        <w:spacing w:after="0"/>
        <w:jc w:val="center"/>
        <w:rPr>
          <w:rFonts w:ascii="Cambria" w:hAnsi="Cambria"/>
          <w:lang w:eastAsia="lv-LV"/>
        </w:rPr>
      </w:pPr>
      <w:r w:rsidRPr="004D243E">
        <w:rPr>
          <w:rFonts w:ascii="Cambria" w:hAnsi="Cambria"/>
          <w:noProof/>
        </w:rPr>
        <w:lastRenderedPageBreak/>
        <w:drawing>
          <wp:inline distT="0" distB="0" distL="0" distR="0" wp14:anchorId="6D588A90" wp14:editId="0F40D2FF">
            <wp:extent cx="5161280" cy="2255536"/>
            <wp:effectExtent l="0" t="0" r="1270" b="0"/>
            <wp:docPr id="418872654" name="Picture 41887265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72654" name="Picture 418872654" descr="A graph of different colored bars&#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166644" cy="2257880"/>
                    </a:xfrm>
                    <a:prstGeom prst="rect">
                      <a:avLst/>
                    </a:prstGeom>
                  </pic:spPr>
                </pic:pic>
              </a:graphicData>
            </a:graphic>
          </wp:inline>
        </w:drawing>
      </w:r>
    </w:p>
    <w:p w14:paraId="11DFAEEF" w14:textId="55FF2D23" w:rsidR="007E1C98" w:rsidRPr="004D243E" w:rsidRDefault="00AC4F06" w:rsidP="009A7C77">
      <w:pPr>
        <w:pStyle w:val="Caption"/>
        <w:spacing w:before="0"/>
        <w:rPr>
          <w:rFonts w:ascii="Cambria" w:eastAsia="Cambria" w:hAnsi="Cambria" w:cs="Cambria"/>
          <w:lang w:eastAsia="lv-LV"/>
        </w:rPr>
      </w:pPr>
      <w:r>
        <w:rPr>
          <w:rFonts w:ascii="Cambria" w:eastAsia="Cambria" w:hAnsi="Cambria" w:cs="Cambria"/>
          <w:lang w:eastAsia="lv-LV"/>
        </w:rPr>
        <w:t>23</w:t>
      </w:r>
      <w:r w:rsidR="007E1C98" w:rsidRPr="004D243E">
        <w:rPr>
          <w:rFonts w:ascii="Cambria" w:eastAsia="Cambria" w:hAnsi="Cambria" w:cs="Cambria"/>
          <w:lang w:eastAsia="lv-LV"/>
        </w:rPr>
        <w:t>.attēls. SEG emisiju prognoze dažādās zemes izmantošanas kategorijās</w:t>
      </w:r>
    </w:p>
    <w:p w14:paraId="4D46BC2C" w14:textId="77777777" w:rsidR="007E1C98" w:rsidRPr="004D243E" w:rsidRDefault="007E1C98" w:rsidP="007E1C98">
      <w:pPr>
        <w:rPr>
          <w:rFonts w:ascii="Cambria" w:hAnsi="Cambria"/>
          <w:lang w:eastAsia="lv-LV"/>
        </w:rPr>
      </w:pPr>
    </w:p>
    <w:p w14:paraId="2DADCA6A" w14:textId="49F1A5A6" w:rsidR="007E1C98" w:rsidRPr="00FB2BEB" w:rsidRDefault="007E1C98" w:rsidP="0017327C">
      <w:pPr>
        <w:pStyle w:val="Heading1"/>
        <w:rPr>
          <w:rStyle w:val="normaltextrun"/>
          <w:rFonts w:eastAsiaTheme="minorEastAsia"/>
        </w:rPr>
      </w:pPr>
      <w:bookmarkStart w:id="806" w:name="_Toc147389945"/>
      <w:bookmarkStart w:id="807" w:name="_Toc147392426"/>
      <w:bookmarkStart w:id="808" w:name="_Toc147394726"/>
      <w:bookmarkStart w:id="809" w:name="_Toc148528063"/>
      <w:bookmarkStart w:id="810" w:name="_Toc149143819"/>
      <w:bookmarkStart w:id="811" w:name="_Toc149905934"/>
      <w:bookmarkStart w:id="812" w:name="_Toc149906167"/>
      <w:bookmarkStart w:id="813" w:name="_Toc150357198"/>
      <w:bookmarkStart w:id="814" w:name="_Toc151106402"/>
      <w:r w:rsidRPr="00FB2BEB">
        <w:rPr>
          <w:rStyle w:val="normaltextrun"/>
        </w:rPr>
        <w:t xml:space="preserve">NEKP pasākumu scenārija </w:t>
      </w:r>
      <w:r w:rsidR="009A7C77" w:rsidRPr="00FB2BEB">
        <w:rPr>
          <w:rStyle w:val="normaltextrun"/>
        </w:rPr>
        <w:t xml:space="preserve">izveidei </w:t>
      </w:r>
      <w:r w:rsidRPr="00FB2BEB">
        <w:rPr>
          <w:rStyle w:val="normaltextrun"/>
        </w:rPr>
        <w:t>izmantotās metodes</w:t>
      </w:r>
      <w:bookmarkEnd w:id="806"/>
      <w:bookmarkEnd w:id="807"/>
      <w:bookmarkEnd w:id="808"/>
      <w:bookmarkEnd w:id="809"/>
      <w:bookmarkEnd w:id="810"/>
      <w:bookmarkEnd w:id="811"/>
      <w:bookmarkEnd w:id="812"/>
      <w:bookmarkEnd w:id="813"/>
      <w:bookmarkEnd w:id="814"/>
    </w:p>
    <w:p w14:paraId="7F3B0398" w14:textId="77777777" w:rsidR="007E1C98" w:rsidRPr="00FB2BEB" w:rsidRDefault="007E1C98" w:rsidP="00072F6A">
      <w:pPr>
        <w:pStyle w:val="Heading2"/>
        <w:rPr>
          <w:rStyle w:val="normaltextrun"/>
        </w:rPr>
      </w:pPr>
      <w:bookmarkStart w:id="815" w:name="_Toc147389946"/>
      <w:bookmarkStart w:id="816" w:name="_Toc147392427"/>
      <w:bookmarkStart w:id="817" w:name="_Toc147394727"/>
      <w:bookmarkStart w:id="818" w:name="_Toc148528064"/>
      <w:bookmarkStart w:id="819" w:name="_Toc149143820"/>
      <w:bookmarkStart w:id="820" w:name="_Toc149905935"/>
      <w:bookmarkStart w:id="821" w:name="_Toc149906168"/>
      <w:bookmarkStart w:id="822" w:name="_Toc150357199"/>
      <w:bookmarkStart w:id="823" w:name="_Toc151106403"/>
      <w:r w:rsidRPr="00FB2BEB">
        <w:rPr>
          <w:rStyle w:val="normaltextrun"/>
        </w:rPr>
        <w:t>Enerģētikas attīstības scenāriju analīzei izmantotā metode</w:t>
      </w:r>
      <w:bookmarkEnd w:id="815"/>
      <w:bookmarkEnd w:id="816"/>
      <w:bookmarkEnd w:id="817"/>
      <w:bookmarkEnd w:id="818"/>
      <w:bookmarkEnd w:id="819"/>
      <w:bookmarkEnd w:id="820"/>
      <w:bookmarkEnd w:id="821"/>
      <w:bookmarkEnd w:id="822"/>
      <w:bookmarkEnd w:id="823"/>
    </w:p>
    <w:p w14:paraId="1605DC2D" w14:textId="77777777" w:rsidR="007E1C98" w:rsidRPr="004D243E" w:rsidRDefault="007E1C98" w:rsidP="007E1C98">
      <w:pPr>
        <w:jc w:val="both"/>
        <w:rPr>
          <w:rFonts w:ascii="Cambria" w:eastAsia="Calibri" w:hAnsi="Cambria" w:cs="Calibri"/>
          <w:szCs w:val="24"/>
          <w:lang w:val="lv"/>
        </w:rPr>
      </w:pPr>
      <w:r w:rsidRPr="6E5C0BAE">
        <w:rPr>
          <w:rFonts w:ascii="Cambria" w:eastAsia="Cambria" w:hAnsi="Cambria" w:cs="Cambria"/>
          <w:lang w:val="lv"/>
        </w:rPr>
        <w:t>Latvijas enerģētikas sektora attīstības scenāriju veidošanai un analīzei tika izmantots enerģētikas un vides sistēmas pētījumos pasaulē plaši izmantotais TIMES modelis. TIMES-Latvia</w:t>
      </w:r>
      <w:r w:rsidRPr="6E5C0BAE">
        <w:rPr>
          <w:rFonts w:ascii="Cambria" w:eastAsia="Cambria" w:hAnsi="Cambria" w:cs="Cambria"/>
          <w:vertAlign w:val="superscript"/>
          <w:lang w:val="lv"/>
        </w:rPr>
        <w:footnoteReference w:id="258"/>
      </w:r>
      <w:r w:rsidRPr="6E5C0BAE">
        <w:rPr>
          <w:rFonts w:ascii="Cambria" w:eastAsia="Cambria" w:hAnsi="Cambria" w:cs="Cambria"/>
          <w:lang w:val="lv"/>
        </w:rPr>
        <w:t xml:space="preserve"> ir optimizācijas modelis, kurā attēlota Latvijas enerģētikas nozares attīstība 50 gadu laika posmā nacionālā līmenī. Iegūtie rezultāti ir atkarīgi no ieejas parametriem un izmantotā modeļa algoritma modifikācijas. Galvenās modeļa paradigmas ir ideāls tirgus </w:t>
      </w:r>
      <w:r w:rsidRPr="09575566">
        <w:rPr>
          <w:rFonts w:ascii="Cambria" w:eastAsia="Cambria" w:hAnsi="Cambria" w:cs="Cambria"/>
          <w:i/>
          <w:iCs/>
          <w:lang w:val="lv"/>
        </w:rPr>
        <w:t>(</w:t>
      </w:r>
      <w:proofErr w:type="spellStart"/>
      <w:r w:rsidRPr="09575566">
        <w:rPr>
          <w:rFonts w:ascii="Cambria" w:eastAsia="Cambria" w:hAnsi="Cambria" w:cs="Cambria"/>
          <w:i/>
          <w:iCs/>
          <w:lang w:val="lv"/>
        </w:rPr>
        <w:t>competitive</w:t>
      </w:r>
      <w:proofErr w:type="spellEnd"/>
      <w:r w:rsidRPr="09575566">
        <w:rPr>
          <w:rFonts w:ascii="Cambria" w:eastAsia="Cambria" w:hAnsi="Cambria" w:cs="Cambria"/>
          <w:i/>
          <w:iCs/>
          <w:lang w:val="lv"/>
        </w:rPr>
        <w:t xml:space="preserve"> </w:t>
      </w:r>
      <w:proofErr w:type="spellStart"/>
      <w:r w:rsidRPr="09575566">
        <w:rPr>
          <w:rFonts w:ascii="Cambria" w:eastAsia="Cambria" w:hAnsi="Cambria" w:cs="Cambria"/>
          <w:i/>
          <w:iCs/>
          <w:lang w:val="lv"/>
        </w:rPr>
        <w:t>partial</w:t>
      </w:r>
      <w:proofErr w:type="spellEnd"/>
      <w:r w:rsidRPr="09575566">
        <w:rPr>
          <w:rFonts w:ascii="Cambria" w:eastAsia="Cambria" w:hAnsi="Cambria" w:cs="Cambria"/>
          <w:i/>
          <w:iCs/>
          <w:lang w:val="lv"/>
        </w:rPr>
        <w:t xml:space="preserve"> </w:t>
      </w:r>
      <w:proofErr w:type="spellStart"/>
      <w:r w:rsidRPr="09575566">
        <w:rPr>
          <w:rFonts w:ascii="Cambria" w:eastAsia="Cambria" w:hAnsi="Cambria" w:cs="Cambria"/>
          <w:i/>
          <w:iCs/>
          <w:lang w:val="lv"/>
        </w:rPr>
        <w:t>equilibrium</w:t>
      </w:r>
      <w:proofErr w:type="spellEnd"/>
      <w:r w:rsidRPr="09575566">
        <w:rPr>
          <w:rFonts w:ascii="Cambria" w:eastAsia="Cambria" w:hAnsi="Cambria" w:cs="Cambria"/>
          <w:i/>
          <w:iCs/>
          <w:lang w:val="lv"/>
        </w:rPr>
        <w:t>)</w:t>
      </w:r>
      <w:r w:rsidRPr="6E5C0BAE">
        <w:rPr>
          <w:rFonts w:ascii="Cambria" w:eastAsia="Cambria" w:hAnsi="Cambria" w:cs="Cambria"/>
          <w:lang w:val="lv"/>
        </w:rPr>
        <w:t xml:space="preserve"> un tehnoloģiju attīstības pārredzamajā visā apskatāmā perioda garumā </w:t>
      </w:r>
      <w:r w:rsidRPr="09575566">
        <w:rPr>
          <w:rFonts w:ascii="Cambria" w:eastAsia="Cambria" w:hAnsi="Cambria" w:cs="Cambria"/>
          <w:i/>
          <w:iCs/>
          <w:lang w:val="lv"/>
        </w:rPr>
        <w:t>(</w:t>
      </w:r>
      <w:proofErr w:type="spellStart"/>
      <w:r w:rsidRPr="09575566">
        <w:rPr>
          <w:rFonts w:ascii="Cambria" w:eastAsia="Cambria" w:hAnsi="Cambria" w:cs="Cambria"/>
          <w:i/>
          <w:iCs/>
          <w:lang w:val="lv"/>
        </w:rPr>
        <w:t>perfect</w:t>
      </w:r>
      <w:proofErr w:type="spellEnd"/>
      <w:r w:rsidRPr="09575566">
        <w:rPr>
          <w:rFonts w:ascii="Cambria" w:eastAsia="Cambria" w:hAnsi="Cambria" w:cs="Cambria"/>
          <w:i/>
          <w:iCs/>
          <w:lang w:val="lv"/>
        </w:rPr>
        <w:t xml:space="preserve"> </w:t>
      </w:r>
      <w:proofErr w:type="spellStart"/>
      <w:r w:rsidRPr="09575566">
        <w:rPr>
          <w:rFonts w:ascii="Cambria" w:eastAsia="Cambria" w:hAnsi="Cambria" w:cs="Cambria"/>
          <w:i/>
          <w:iCs/>
          <w:lang w:val="lv"/>
        </w:rPr>
        <w:t>foresight</w:t>
      </w:r>
      <w:proofErr w:type="spellEnd"/>
      <w:r w:rsidRPr="09575566">
        <w:rPr>
          <w:rFonts w:ascii="Cambria" w:eastAsia="Cambria" w:hAnsi="Cambria" w:cs="Cambria"/>
          <w:i/>
          <w:iCs/>
          <w:lang w:val="lv"/>
        </w:rPr>
        <w:t>)</w:t>
      </w:r>
      <w:r w:rsidRPr="6E5C0BAE">
        <w:rPr>
          <w:rFonts w:ascii="Cambria" w:eastAsia="Cambria" w:hAnsi="Cambria" w:cs="Cambria"/>
          <w:lang w:val="lv"/>
        </w:rPr>
        <w:t>.</w:t>
      </w:r>
    </w:p>
    <w:p w14:paraId="79DC6ADC" w14:textId="77777777" w:rsidR="007E1C98" w:rsidRPr="004D243E" w:rsidRDefault="007E1C98" w:rsidP="1BC32CFB">
      <w:pPr>
        <w:pStyle w:val="Caption"/>
        <w:spacing w:after="0"/>
        <w:rPr>
          <w:rFonts w:ascii="Cambria" w:hAnsi="Cambria" w:cstheme="minorBidi"/>
        </w:rPr>
      </w:pPr>
      <w:r w:rsidRPr="004D243E">
        <w:rPr>
          <w:rFonts w:ascii="Cambria" w:hAnsi="Cambria" w:cstheme="minorHAnsi"/>
          <w:noProof/>
        </w:rPr>
        <w:drawing>
          <wp:inline distT="0" distB="0" distL="0" distR="0" wp14:anchorId="4736F5E4" wp14:editId="519E7DDF">
            <wp:extent cx="4362450" cy="2533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2" cstate="print">
                      <a:extLst>
                        <a:ext uri="{28A0092B-C50C-407E-A947-70E740481C1C}">
                          <a14:useLocalDpi xmlns:a14="http://schemas.microsoft.com/office/drawing/2010/main" val="0"/>
                        </a:ext>
                      </a:extLst>
                    </a:blip>
                    <a:srcRect b="2609"/>
                    <a:stretch>
                      <a:fillRect/>
                    </a:stretch>
                  </pic:blipFill>
                  <pic:spPr bwMode="auto">
                    <a:xfrm>
                      <a:off x="0" y="0"/>
                      <a:ext cx="4373921" cy="2540312"/>
                    </a:xfrm>
                    <a:prstGeom prst="rect">
                      <a:avLst/>
                    </a:prstGeom>
                    <a:noFill/>
                    <a:ln>
                      <a:noFill/>
                    </a:ln>
                  </pic:spPr>
                </pic:pic>
              </a:graphicData>
            </a:graphic>
          </wp:inline>
        </w:drawing>
      </w:r>
    </w:p>
    <w:p w14:paraId="17FC62D3" w14:textId="2DA65BF4" w:rsidR="007E1C98" w:rsidRPr="004D243E" w:rsidRDefault="00AC4F06" w:rsidP="009A7C77">
      <w:pPr>
        <w:pStyle w:val="Caption"/>
        <w:spacing w:before="0"/>
        <w:rPr>
          <w:rFonts w:ascii="Cambria" w:eastAsia="Cambria" w:hAnsi="Cambria" w:cs="Cambria"/>
          <w:bCs/>
        </w:rPr>
      </w:pPr>
      <w:r>
        <w:rPr>
          <w:rFonts w:ascii="Cambria" w:hAnsi="Cambria"/>
          <w:bCs/>
        </w:rPr>
        <w:t>24</w:t>
      </w:r>
      <w:r w:rsidR="007E1C98" w:rsidRPr="004D243E">
        <w:rPr>
          <w:rFonts w:ascii="Cambria" w:eastAsia="Cambria" w:hAnsi="Cambria" w:cs="Cambria"/>
          <w:bCs/>
        </w:rPr>
        <w:t>.attēls. TIMES modelēšanas platformas enerģētikas – ekonomikas – vides mijiedarbība</w:t>
      </w:r>
    </w:p>
    <w:p w14:paraId="4867F784" w14:textId="77777777" w:rsidR="007E1C98" w:rsidRPr="004D243E" w:rsidRDefault="007E1C98" w:rsidP="00C61C9C">
      <w:pPr>
        <w:spacing w:after="0"/>
        <w:jc w:val="both"/>
        <w:rPr>
          <w:rFonts w:ascii="Cambria" w:eastAsia="Calibri" w:hAnsi="Cambria" w:cs="Calibri"/>
          <w:szCs w:val="24"/>
          <w:lang w:val="lv"/>
        </w:rPr>
      </w:pPr>
      <w:r w:rsidRPr="004D243E">
        <w:rPr>
          <w:rFonts w:ascii="Cambria" w:eastAsia="Cambria" w:hAnsi="Cambria" w:cs="Cambria"/>
          <w:szCs w:val="24"/>
          <w:lang w:val="lv"/>
        </w:rPr>
        <w:t xml:space="preserve">Modelī TIMES-Latvija ir aprakstīta Latvijas enerģijas piegādes un patēriņa sistēma – sākot ar enerģijas pakalpojuma pieprasījumu [lietderīgā enerģija līmenī </w:t>
      </w:r>
      <w:r w:rsidRPr="004D243E">
        <w:rPr>
          <w:rFonts w:ascii="Cambria" w:eastAsia="Cambria" w:hAnsi="Cambria" w:cs="Cambria"/>
          <w:i/>
          <w:szCs w:val="24"/>
          <w:lang w:val="lv"/>
        </w:rPr>
        <w:t>(</w:t>
      </w:r>
      <w:proofErr w:type="spellStart"/>
      <w:r w:rsidRPr="004D243E">
        <w:rPr>
          <w:rFonts w:ascii="Cambria" w:eastAsia="Cambria" w:hAnsi="Cambria" w:cs="Cambria"/>
          <w:i/>
          <w:szCs w:val="24"/>
          <w:lang w:val="lv"/>
        </w:rPr>
        <w:t>energy</w:t>
      </w:r>
      <w:proofErr w:type="spellEnd"/>
      <w:r w:rsidRPr="004D243E">
        <w:rPr>
          <w:rFonts w:ascii="Cambria" w:eastAsia="Cambria" w:hAnsi="Cambria" w:cs="Cambria"/>
          <w:i/>
          <w:szCs w:val="24"/>
          <w:lang w:val="lv"/>
        </w:rPr>
        <w:t xml:space="preserve"> </w:t>
      </w:r>
      <w:proofErr w:type="spellStart"/>
      <w:r w:rsidRPr="004D243E">
        <w:rPr>
          <w:rFonts w:ascii="Cambria" w:eastAsia="Cambria" w:hAnsi="Cambria" w:cs="Cambria"/>
          <w:i/>
          <w:szCs w:val="24"/>
          <w:lang w:val="lv"/>
        </w:rPr>
        <w:t>service</w:t>
      </w:r>
      <w:proofErr w:type="spellEnd"/>
      <w:r w:rsidRPr="004D243E">
        <w:rPr>
          <w:rFonts w:ascii="Cambria" w:eastAsia="Cambria" w:hAnsi="Cambria" w:cs="Cambria"/>
          <w:i/>
          <w:szCs w:val="24"/>
          <w:lang w:val="lv"/>
        </w:rPr>
        <w:t xml:space="preserve"> </w:t>
      </w:r>
      <w:proofErr w:type="spellStart"/>
      <w:r w:rsidRPr="004D243E">
        <w:rPr>
          <w:rFonts w:ascii="Cambria" w:eastAsia="Cambria" w:hAnsi="Cambria" w:cs="Cambria"/>
          <w:i/>
          <w:szCs w:val="24"/>
          <w:lang w:val="lv"/>
        </w:rPr>
        <w:t>demands</w:t>
      </w:r>
      <w:proofErr w:type="spellEnd"/>
      <w:r w:rsidRPr="004D243E">
        <w:rPr>
          <w:rFonts w:ascii="Cambria" w:eastAsia="Cambria" w:hAnsi="Cambria" w:cs="Cambria"/>
          <w:i/>
          <w:szCs w:val="24"/>
          <w:lang w:val="lv"/>
        </w:rPr>
        <w:t>)</w:t>
      </w:r>
      <w:r w:rsidRPr="004D243E">
        <w:rPr>
          <w:rFonts w:ascii="Cambria" w:eastAsia="Cambria" w:hAnsi="Cambria" w:cs="Cambria"/>
          <w:szCs w:val="24"/>
          <w:lang w:val="lv"/>
        </w:rPr>
        <w:t xml:space="preserve">], sekojošiem gala patēriņa un pārveidošanas sektora posmiem, un beidzot ar primārās enerģijas piegādi (vietējo resursu ieguve, imports un eksports u.tml.). </w:t>
      </w:r>
      <w:r w:rsidRPr="004D243E" w:rsidDel="00A92D3D">
        <w:rPr>
          <w:rFonts w:ascii="Cambria" w:eastAsia="Cambria" w:hAnsi="Cambria" w:cs="Cambria"/>
          <w:szCs w:val="24"/>
          <w:lang w:val="lv"/>
        </w:rPr>
        <w:t xml:space="preserve">Modelētā sistēma ir aprakstīta ar enerģijas resursu un tehnoloģiju (pašreizējās un nākotnes) iespējām, kuras raksturotas ar tehniskiem, ekonomiskiem un vides parametriem. Vienā sistēmā ir integrēta enerģijas lietotāju un enerģijas apgādes puse, tādējādi tās atrodas savstarpējā mijiedarbībā. Modeļa reālo atrisinājumu kopā ieiet daudz un dažādas enerģijas resursu un tehnoloģiju </w:t>
      </w:r>
      <w:r w:rsidRPr="004D243E" w:rsidDel="00A92D3D">
        <w:rPr>
          <w:rFonts w:ascii="Cambria" w:eastAsia="Cambria" w:hAnsi="Cambria" w:cs="Cambria"/>
          <w:szCs w:val="24"/>
          <w:lang w:val="lv"/>
        </w:rPr>
        <w:lastRenderedPageBreak/>
        <w:t>kombinācijas, bet atrisinājums ir kombinācija ar viszemākajām kopējām izmaksām, kas tiek atrasta optimizācijas ceļā, piemēram, izmantojot simpleksa metodi.</w:t>
      </w:r>
    </w:p>
    <w:p w14:paraId="578F6C00" w14:textId="77777777" w:rsidR="007E1C98" w:rsidRPr="004D243E" w:rsidRDefault="007E1C98" w:rsidP="00C61C9C">
      <w:pPr>
        <w:pStyle w:val="Caption"/>
        <w:spacing w:before="0" w:after="0"/>
        <w:rPr>
          <w:rFonts w:ascii="Cambria" w:hAnsi="Cambria" w:cstheme="minorBidi"/>
        </w:rPr>
      </w:pPr>
      <w:r w:rsidRPr="004D243E">
        <w:rPr>
          <w:rFonts w:ascii="Cambria" w:hAnsi="Cambria" w:cstheme="minorHAnsi"/>
          <w:noProof/>
        </w:rPr>
        <w:drawing>
          <wp:inline distT="0" distB="0" distL="0" distR="0" wp14:anchorId="3BF198C7" wp14:editId="22A49788">
            <wp:extent cx="5016959" cy="27336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23070" cy="2737005"/>
                    </a:xfrm>
                    <a:prstGeom prst="rect">
                      <a:avLst/>
                    </a:prstGeom>
                    <a:noFill/>
                    <a:ln>
                      <a:noFill/>
                    </a:ln>
                  </pic:spPr>
                </pic:pic>
              </a:graphicData>
            </a:graphic>
          </wp:inline>
        </w:drawing>
      </w:r>
    </w:p>
    <w:p w14:paraId="342F2F2A" w14:textId="01E7059B" w:rsidR="007E1C98" w:rsidRPr="004D243E" w:rsidRDefault="00AC4F06" w:rsidP="009A7C77">
      <w:pPr>
        <w:pStyle w:val="Caption"/>
        <w:spacing w:before="0"/>
        <w:rPr>
          <w:rFonts w:ascii="Cambria" w:eastAsia="Cambria" w:hAnsi="Cambria" w:cs="Cambria"/>
          <w:caps/>
          <w:spacing w:val="10"/>
          <w:lang w:bidi="en-US"/>
        </w:rPr>
      </w:pPr>
      <w:r>
        <w:rPr>
          <w:rFonts w:ascii="Cambria" w:hAnsi="Cambria" w:cstheme="minorBidi"/>
        </w:rPr>
        <w:t>25</w:t>
      </w:r>
      <w:r w:rsidR="007E1C98" w:rsidRPr="004D243E">
        <w:rPr>
          <w:rFonts w:ascii="Cambria" w:eastAsia="Cambria" w:hAnsi="Cambria" w:cs="Cambria"/>
        </w:rPr>
        <w:t>.attēls. No patērētāja vajadzībām līdz enerģijas resursam</w:t>
      </w:r>
    </w:p>
    <w:p w14:paraId="11313F11" w14:textId="77777777" w:rsidR="007E1C98" w:rsidRPr="004D243E" w:rsidRDefault="007E1C98" w:rsidP="007E1C98">
      <w:pPr>
        <w:pStyle w:val="ListParagraph"/>
        <w:ind w:left="0"/>
        <w:jc w:val="both"/>
        <w:rPr>
          <w:rFonts w:ascii="Cambria" w:eastAsia="Cambria" w:hAnsi="Cambria" w:cs="Cambria"/>
          <w:szCs w:val="24"/>
          <w:lang w:val="lv"/>
        </w:rPr>
      </w:pPr>
      <w:bookmarkStart w:id="824" w:name="_Hlk519784759"/>
      <w:r w:rsidRPr="004D243E">
        <w:rPr>
          <w:rFonts w:ascii="Cambria" w:eastAsia="Cambria" w:hAnsi="Cambria" w:cs="Cambria"/>
          <w:szCs w:val="24"/>
          <w:lang w:val="lv"/>
        </w:rPr>
        <w:t>Modeļa ieejas informācija ir prognozes par enerģijas resursu cenām, tehnoloģiju un enerģijas resursu raksturojums, kā arī enerģijas pakalpojumu pieprasījumu (</w:t>
      </w:r>
      <w:proofErr w:type="spellStart"/>
      <w:r w:rsidRPr="004D243E">
        <w:rPr>
          <w:rFonts w:ascii="Cambria" w:eastAsia="Cambria" w:hAnsi="Cambria" w:cs="Cambria"/>
          <w:i/>
          <w:iCs/>
          <w:szCs w:val="24"/>
          <w:lang w:val="lv"/>
        </w:rPr>
        <w:t>energy</w:t>
      </w:r>
      <w:proofErr w:type="spellEnd"/>
      <w:r w:rsidRPr="004D243E">
        <w:rPr>
          <w:rFonts w:ascii="Cambria" w:eastAsia="Cambria" w:hAnsi="Cambria" w:cs="Cambria"/>
          <w:i/>
          <w:iCs/>
          <w:szCs w:val="24"/>
          <w:lang w:val="lv"/>
        </w:rPr>
        <w:t xml:space="preserve"> </w:t>
      </w:r>
      <w:proofErr w:type="spellStart"/>
      <w:r w:rsidRPr="004D243E">
        <w:rPr>
          <w:rFonts w:ascii="Cambria" w:eastAsia="Cambria" w:hAnsi="Cambria" w:cs="Cambria"/>
          <w:i/>
          <w:iCs/>
          <w:szCs w:val="24"/>
          <w:lang w:val="lv"/>
        </w:rPr>
        <w:t>service</w:t>
      </w:r>
      <w:proofErr w:type="spellEnd"/>
      <w:r w:rsidRPr="004D243E">
        <w:rPr>
          <w:rFonts w:ascii="Cambria" w:eastAsia="Cambria" w:hAnsi="Cambria" w:cs="Cambria"/>
          <w:i/>
          <w:iCs/>
          <w:szCs w:val="24"/>
          <w:lang w:val="lv"/>
        </w:rPr>
        <w:t xml:space="preserve"> </w:t>
      </w:r>
      <w:proofErr w:type="spellStart"/>
      <w:r w:rsidRPr="004D243E">
        <w:rPr>
          <w:rFonts w:ascii="Cambria" w:eastAsia="Cambria" w:hAnsi="Cambria" w:cs="Cambria"/>
          <w:i/>
          <w:iCs/>
          <w:szCs w:val="24"/>
          <w:lang w:val="lv"/>
        </w:rPr>
        <w:t>demands</w:t>
      </w:r>
      <w:proofErr w:type="spellEnd"/>
      <w:r w:rsidRPr="004D243E">
        <w:rPr>
          <w:rFonts w:ascii="Cambria" w:eastAsia="Cambria" w:hAnsi="Cambria" w:cs="Cambria"/>
          <w:szCs w:val="24"/>
          <w:lang w:val="lv"/>
        </w:rPr>
        <w:t>), piemēram, apsildāmo telpu platība vai pārvadāto kravu tonnu kilometri, kas atspoguļo nepieciešamību pēc attiecīga enerģijas daudzuma.</w:t>
      </w:r>
    </w:p>
    <w:p w14:paraId="294D3CBA"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 xml:space="preserve">TIMES-Latvia kā enerģētikas un vides sistēmas analīzes instrumentārijs nodrošina daudzpusīgu analīžu veikšanu, kurā līdzās esošajai Latvijas enerģētikas struktūrai ir aprakstītas nākotnē iespējamās alternatīvās enerģijas piegādes ķēdes, tehnoloģijas un emisiju samazināšanas iespējas. </w:t>
      </w:r>
    </w:p>
    <w:p w14:paraId="131F8556"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Modelī izmantots enerģētikas references sistēmas koncepts, kas sasaista vienā sistēmā enerģijas pieprasījumu, resursus, tehnoloģijas un tirgus preces (enerģijas nesēji, emisijas). Dažādi enerģijas resursu piegādātāji, procesu, transformācijas un patērētāju tehnoloģijas konkurē gala enerģijas patērētāju tirgū, lai nodrošinātu lietderīgās enerģijas pieprasījumu. Modelis izvēlas optimālāko enerģētikas sistēmas struktūru katram laika posmam, minimizējot izmaksas, ņemot vērā dažādus ierobežojumus.</w:t>
      </w:r>
    </w:p>
    <w:p w14:paraId="3B4AFEF2"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NEKP attīstības scenāriju modelēšanai ir izmantota TIMES-ED modifikācija. Pielietojot elastīga pieprasījuma modelēšanas metodi TIMES-Latvia modelī, pieprasījums pēc enerģijas pakalpojuma var samazināties vai palielināties, ja gala enerģijas izmaksas attiecīgi pieaug vai samazinās. Ja izmaksas samazinās, piemēram, pateicoties enerģijas efektivitātei, tad patēriņš uz to reaģē palielinoties pieprasījumam pēc enerģijas pakalpojuma.</w:t>
      </w:r>
    </w:p>
    <w:p w14:paraId="4723676D" w14:textId="5DA0C6F2"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Modelī bāzes gads (2021. gads) ir kalibrēts pēc C</w:t>
      </w:r>
      <w:r w:rsidR="00BA5A07">
        <w:rPr>
          <w:rFonts w:ascii="Cambria" w:eastAsia="Cambria" w:hAnsi="Cambria" w:cs="Cambria"/>
          <w:szCs w:val="24"/>
          <w:lang w:val="lv"/>
        </w:rPr>
        <w:t>SP</w:t>
      </w:r>
      <w:r w:rsidRPr="004D243E">
        <w:rPr>
          <w:rFonts w:ascii="Cambria" w:eastAsia="Cambria" w:hAnsi="Cambria" w:cs="Cambria"/>
          <w:szCs w:val="24"/>
          <w:lang w:val="lv"/>
        </w:rPr>
        <w:t xml:space="preserve"> </w:t>
      </w:r>
      <w:proofErr w:type="spellStart"/>
      <w:r w:rsidRPr="004D243E">
        <w:rPr>
          <w:rFonts w:ascii="Cambria" w:eastAsia="Cambria" w:hAnsi="Cambria" w:cs="Cambria"/>
          <w:szCs w:val="24"/>
          <w:lang w:val="lv"/>
        </w:rPr>
        <w:t>energobilances</w:t>
      </w:r>
      <w:proofErr w:type="spellEnd"/>
      <w:r w:rsidRPr="004D243E">
        <w:rPr>
          <w:rFonts w:ascii="Cambria" w:eastAsia="Cambria" w:hAnsi="Cambria" w:cs="Cambria"/>
          <w:szCs w:val="24"/>
          <w:lang w:val="lv"/>
        </w:rPr>
        <w:t>:</w:t>
      </w:r>
    </w:p>
    <w:p w14:paraId="34438E73" w14:textId="77777777" w:rsidR="007E1C98" w:rsidRPr="004D243E" w:rsidRDefault="007E1C98" w:rsidP="0092688E">
      <w:pPr>
        <w:pStyle w:val="ListParagraph"/>
        <w:numPr>
          <w:ilvl w:val="0"/>
          <w:numId w:val="19"/>
        </w:numPr>
        <w:jc w:val="both"/>
        <w:rPr>
          <w:rFonts w:ascii="Cambria" w:eastAsia="Cambria" w:hAnsi="Cambria" w:cs="Cambria"/>
          <w:szCs w:val="24"/>
          <w:lang w:val="lv"/>
        </w:rPr>
      </w:pPr>
      <w:r w:rsidRPr="004D243E">
        <w:rPr>
          <w:rFonts w:ascii="Cambria" w:eastAsia="Cambria" w:hAnsi="Cambria" w:cs="Cambria"/>
          <w:szCs w:val="24"/>
          <w:lang w:val="lv"/>
        </w:rPr>
        <w:t>Enerģijas gala patēriņš – rūpniecība, pakalpojumi, mājsaimniecības, lauksaimniecība, transports;</w:t>
      </w:r>
    </w:p>
    <w:p w14:paraId="1EBCA10E" w14:textId="77777777" w:rsidR="007E1C98" w:rsidRPr="004D243E" w:rsidRDefault="007E1C98" w:rsidP="0092688E">
      <w:pPr>
        <w:pStyle w:val="ListParagraph"/>
        <w:numPr>
          <w:ilvl w:val="0"/>
          <w:numId w:val="19"/>
        </w:numPr>
        <w:jc w:val="both"/>
        <w:rPr>
          <w:rFonts w:ascii="Cambria" w:eastAsia="Cambria" w:hAnsi="Cambria" w:cs="Cambria"/>
          <w:szCs w:val="24"/>
          <w:lang w:val="lv"/>
        </w:rPr>
      </w:pPr>
      <w:r w:rsidRPr="004D243E">
        <w:rPr>
          <w:rFonts w:ascii="Cambria" w:eastAsia="Cambria" w:hAnsi="Cambria" w:cs="Cambria"/>
          <w:szCs w:val="24"/>
          <w:lang w:val="lv"/>
        </w:rPr>
        <w:t>Zudumi – elektroenerģijas un siltumenerģijas tīklos, dabas gāzes sistēmā;</w:t>
      </w:r>
    </w:p>
    <w:p w14:paraId="457B504E" w14:textId="77777777" w:rsidR="007E1C98" w:rsidRPr="004D243E" w:rsidRDefault="007E1C98" w:rsidP="0092688E">
      <w:pPr>
        <w:pStyle w:val="ListParagraph"/>
        <w:numPr>
          <w:ilvl w:val="0"/>
          <w:numId w:val="19"/>
        </w:numPr>
        <w:jc w:val="both"/>
        <w:rPr>
          <w:rFonts w:ascii="Cambria" w:eastAsia="Cambria" w:hAnsi="Cambria" w:cs="Cambria"/>
          <w:szCs w:val="24"/>
          <w:lang w:val="lv"/>
        </w:rPr>
      </w:pPr>
      <w:r w:rsidRPr="004D243E">
        <w:rPr>
          <w:rFonts w:ascii="Cambria" w:eastAsia="Cambria" w:hAnsi="Cambria" w:cs="Cambria"/>
          <w:szCs w:val="24"/>
          <w:lang w:val="lv"/>
        </w:rPr>
        <w:t>Ražošanas procesi – biodīzeļdegvielas un bioetanola ražošana, kokogļu un kūdras brikešu ražošana;</w:t>
      </w:r>
    </w:p>
    <w:p w14:paraId="26C49F59" w14:textId="77777777" w:rsidR="007E1C98" w:rsidRPr="004D243E" w:rsidRDefault="007E1C98" w:rsidP="0092688E">
      <w:pPr>
        <w:pStyle w:val="ListParagraph"/>
        <w:numPr>
          <w:ilvl w:val="0"/>
          <w:numId w:val="19"/>
        </w:numPr>
        <w:jc w:val="both"/>
        <w:rPr>
          <w:rFonts w:ascii="Cambria" w:eastAsia="Cambria" w:hAnsi="Cambria" w:cs="Cambria"/>
          <w:szCs w:val="24"/>
          <w:lang w:val="lv"/>
        </w:rPr>
      </w:pPr>
      <w:r w:rsidRPr="004D243E">
        <w:rPr>
          <w:rFonts w:ascii="Cambria" w:eastAsia="Cambria" w:hAnsi="Cambria" w:cs="Cambria"/>
          <w:szCs w:val="24"/>
          <w:lang w:val="lv"/>
        </w:rPr>
        <w:t>Pārveidošanas sektors – elektrostacijas (atsevišķi izdalītas 3 lielās HES), koģenerācijas stacijas (atsevišķi izdalītas Rīgas 3 CHP) un katlumājas.</w:t>
      </w:r>
    </w:p>
    <w:p w14:paraId="6021D918"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Atbilstoši tirdzniecības bilancei noteiktas importēto un eksportēto energoresursu cenas. Enerģijas un emisiju nodokļu likmes noteiktas atbilstoši normatīvajiem aktiem.</w:t>
      </w:r>
    </w:p>
    <w:bookmarkEnd w:id="824"/>
    <w:p w14:paraId="0D925DAA"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lastRenderedPageBreak/>
        <w:t xml:space="preserve">Kopējais valsts enerģijas </w:t>
      </w:r>
      <w:proofErr w:type="spellStart"/>
      <w:r w:rsidRPr="004D243E">
        <w:rPr>
          <w:rFonts w:ascii="Cambria" w:eastAsia="Cambria" w:hAnsi="Cambria" w:cs="Cambria"/>
          <w:szCs w:val="24"/>
          <w:lang w:val="lv"/>
        </w:rPr>
        <w:t>galapatēriņš</w:t>
      </w:r>
      <w:proofErr w:type="spellEnd"/>
      <w:r w:rsidRPr="004D243E">
        <w:rPr>
          <w:rFonts w:ascii="Cambria" w:eastAsia="Cambria" w:hAnsi="Cambria" w:cs="Cambria"/>
          <w:szCs w:val="24"/>
          <w:lang w:val="lv"/>
        </w:rPr>
        <w:t xml:space="preserve"> modelī ir aprakstīts pa sektoriem (rūpniecība, lauksaimniecība, pakalpojumi, mājsaimniecības, transports un lauksaimniecība, mežsaimniecība un zivsaimniecība) un </w:t>
      </w:r>
      <w:proofErr w:type="spellStart"/>
      <w:r w:rsidRPr="004D243E">
        <w:rPr>
          <w:rFonts w:ascii="Cambria" w:eastAsia="Cambria" w:hAnsi="Cambria" w:cs="Cambria"/>
          <w:szCs w:val="24"/>
          <w:lang w:val="lv"/>
        </w:rPr>
        <w:t>apakšsektoriem</w:t>
      </w:r>
      <w:proofErr w:type="spellEnd"/>
      <w:r w:rsidRPr="004D243E">
        <w:rPr>
          <w:rFonts w:ascii="Cambria" w:eastAsia="Cambria" w:hAnsi="Cambria" w:cs="Cambria"/>
          <w:szCs w:val="24"/>
          <w:lang w:val="lv"/>
        </w:rPr>
        <w:t xml:space="preserve"> (piemēram, transporta un rūpniecības sektorā), kas atbilst enerģijas resursu bilances dalījumam. Atsevišķiem sektoriem (piemēram, mājsaimniecības, pakalpojumi, autotransports), kuriem enerģijas resursu bilancē nav dots sīkāks dalījums, enerģijas patēriņš ir sadalīts detalizētāki pēc enerģijas pakalpojuma veida, piemēram, apkure, ēdienu gatavošana, apgaismojums (mājsaimniecības un pakalpojumi), autobusi, vieglās un smagās automašīnas (autotransports).</w:t>
      </w:r>
    </w:p>
    <w:p w14:paraId="43200478"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Izmantotais modelis ir “</w:t>
      </w:r>
      <w:proofErr w:type="spellStart"/>
      <w:r w:rsidRPr="004D243E">
        <w:rPr>
          <w:rFonts w:ascii="Cambria" w:eastAsia="Cambria" w:hAnsi="Cambria" w:cs="Cambria"/>
          <w:i/>
          <w:iCs/>
          <w:szCs w:val="24"/>
          <w:lang w:val="lv"/>
        </w:rPr>
        <w:t>demand</w:t>
      </w:r>
      <w:proofErr w:type="spellEnd"/>
      <w:r w:rsidRPr="004D243E">
        <w:rPr>
          <w:rFonts w:ascii="Cambria" w:eastAsia="Cambria" w:hAnsi="Cambria" w:cs="Cambria"/>
          <w:i/>
          <w:iCs/>
          <w:szCs w:val="24"/>
          <w:lang w:val="lv"/>
        </w:rPr>
        <w:t xml:space="preserve"> </w:t>
      </w:r>
      <w:proofErr w:type="spellStart"/>
      <w:r w:rsidRPr="004D243E">
        <w:rPr>
          <w:rFonts w:ascii="Cambria" w:eastAsia="Cambria" w:hAnsi="Cambria" w:cs="Cambria"/>
          <w:i/>
          <w:iCs/>
          <w:szCs w:val="24"/>
          <w:lang w:val="lv"/>
        </w:rPr>
        <w:t>driven</w:t>
      </w:r>
      <w:proofErr w:type="spellEnd"/>
      <w:r w:rsidRPr="004D243E">
        <w:rPr>
          <w:rFonts w:ascii="Cambria" w:eastAsia="Cambria" w:hAnsi="Cambria" w:cs="Cambria"/>
          <w:szCs w:val="24"/>
          <w:lang w:val="lv"/>
        </w:rPr>
        <w:t xml:space="preserve">” dinamisks optimizācijas modelis, t.i., optimizējot aprakstīto enerģijas-vides sistēmu visi enerģijas gala patērētāju sektori tiek nodrošināti ar enerģiju, lai tādējādi nodrošinātu dažādās vajadzības – enerģijas pakalpojumus, kas modelī atspoguļoti lietderīgās enerģijas pieprasījuma veidā. Pieprasījums pēc enerģijas ir tieši saistīts ar ekonomisko attīstību, tāpēc enerģijas pakalpojumu (lietderīgās enerģijas) nākotnes pieprasījums ir aprēķināts par izejas parametriem izmantojot prognozētos makroekonomikas attīstību raksturojošos parametrus – iedzīvotāju skaita, IKP, nozaru un </w:t>
      </w:r>
      <w:proofErr w:type="spellStart"/>
      <w:r w:rsidRPr="004D243E">
        <w:rPr>
          <w:rFonts w:ascii="Cambria" w:eastAsia="Cambria" w:hAnsi="Cambria" w:cs="Cambria"/>
          <w:szCs w:val="24"/>
          <w:lang w:val="lv"/>
        </w:rPr>
        <w:t>apakšnozaru</w:t>
      </w:r>
      <w:proofErr w:type="spellEnd"/>
      <w:r w:rsidRPr="004D243E">
        <w:rPr>
          <w:rFonts w:ascii="Cambria" w:eastAsia="Cambria" w:hAnsi="Cambria" w:cs="Cambria"/>
          <w:szCs w:val="24"/>
          <w:lang w:val="lv"/>
        </w:rPr>
        <w:t xml:space="preserve"> pievienotās vērtību, privātā patēriņa izmaiņu dinamikas.</w:t>
      </w:r>
    </w:p>
    <w:p w14:paraId="3E5854E6" w14:textId="7777777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 xml:space="preserve">Energoresursu cenu attīstība ir viens no galvenajiem faktoriem, kas ietekmē enerģijas patēriņa tendences, jo cena ko enerģijas lietotājs ir gatavs maksāt rāda, cik daudz enerģijas resursus viņi vēlas patērēt un cik daudz ir vērts ieguldīt tehnoloģiju efektivitātes uzlabošanā, lai nodrošinātu enerģijas pakalpojumu. Cenu prognozes ir ieejas parametrs modelī. </w:t>
      </w:r>
    </w:p>
    <w:p w14:paraId="5DBDC535" w14:textId="190A5A57" w:rsidR="007E1C98" w:rsidRPr="004D243E" w:rsidRDefault="007E1C98" w:rsidP="007E1C98">
      <w:pPr>
        <w:jc w:val="both"/>
        <w:rPr>
          <w:rFonts w:ascii="Cambria" w:eastAsia="Cambria" w:hAnsi="Cambria" w:cs="Cambria"/>
          <w:szCs w:val="24"/>
          <w:lang w:val="lv"/>
        </w:rPr>
      </w:pPr>
      <w:r w:rsidRPr="004D243E">
        <w:rPr>
          <w:rFonts w:ascii="Cambria" w:eastAsia="Cambria" w:hAnsi="Cambria" w:cs="Cambria"/>
          <w:szCs w:val="24"/>
          <w:lang w:val="lv"/>
        </w:rPr>
        <w:t xml:space="preserve">Kurināmo veidu cenu prognozes ir aprēķinātas, izmantojot </w:t>
      </w:r>
      <w:r w:rsidR="00910F31">
        <w:rPr>
          <w:rFonts w:ascii="Cambria" w:eastAsia="Cambria" w:hAnsi="Cambria" w:cs="Cambria"/>
          <w:szCs w:val="24"/>
          <w:lang w:val="lv"/>
        </w:rPr>
        <w:t>EK</w:t>
      </w:r>
      <w:r w:rsidRPr="004D243E">
        <w:rPr>
          <w:rFonts w:ascii="Cambria" w:eastAsia="Cambria" w:hAnsi="Cambria" w:cs="Cambria"/>
          <w:szCs w:val="24"/>
          <w:lang w:val="lv"/>
        </w:rPr>
        <w:t xml:space="preserve"> cenu projekcijas (naftai, oglēm un gāzei), Eiropas Centrālās bankas projekcijas naftai un naftas </w:t>
      </w:r>
      <w:proofErr w:type="spellStart"/>
      <w:r w:rsidRPr="004D243E">
        <w:rPr>
          <w:rFonts w:ascii="Cambria" w:eastAsia="Cambria" w:hAnsi="Cambria" w:cs="Cambria"/>
          <w:szCs w:val="24"/>
          <w:lang w:val="lv"/>
        </w:rPr>
        <w:t>spot</w:t>
      </w:r>
      <w:proofErr w:type="spellEnd"/>
      <w:r w:rsidRPr="004D243E">
        <w:rPr>
          <w:rFonts w:ascii="Cambria" w:eastAsia="Cambria" w:hAnsi="Cambria" w:cs="Cambria"/>
          <w:szCs w:val="24"/>
          <w:lang w:val="lv"/>
        </w:rPr>
        <w:t xml:space="preserve"> tirgus (2022.-2024.gads) informāciju. Šīs starptautisko institūciju prognožu trajektorijas ir izmantotais, lai aprēķinātu cenu prognozes Latvijai, ņemot vērā Latvijas aktuālās cenas un  savstarpējās sakarības starp kurināmā veidu cenām.</w:t>
      </w:r>
    </w:p>
    <w:p w14:paraId="5443714C" w14:textId="3D3870A8" w:rsidR="007E1C98" w:rsidRPr="004D243E" w:rsidRDefault="007E1C98" w:rsidP="007E1C98">
      <w:pPr>
        <w:jc w:val="both"/>
        <w:rPr>
          <w:rFonts w:ascii="Cambria" w:hAnsi="Cambria"/>
          <w:lang w:val="lv"/>
        </w:rPr>
      </w:pPr>
      <w:r w:rsidRPr="6E5C0BAE">
        <w:rPr>
          <w:rFonts w:ascii="Cambria" w:eastAsia="Cambria" w:hAnsi="Cambria" w:cs="Cambria"/>
          <w:lang w:val="lv"/>
        </w:rPr>
        <w:t xml:space="preserve">Modelējot enerģētikas sistēmu vērā tiek ņemti visi spēkā esošie nodokļi ar to likmēm pieņēmumi par to attīstību nākotnē. Papildus prognožu aprēķināšanā tiek ņemts vērā arī </w:t>
      </w:r>
      <w:r w:rsidR="00910F31" w:rsidRPr="09575566">
        <w:rPr>
          <w:rFonts w:ascii="Cambria" w:eastAsia="Cambria" w:hAnsi="Cambria" w:cs="Cambria"/>
          <w:lang w:val="lv"/>
        </w:rPr>
        <w:t>EK</w:t>
      </w:r>
      <w:r w:rsidRPr="6E5C0BAE">
        <w:rPr>
          <w:rFonts w:ascii="Cambria" w:eastAsia="Cambria" w:hAnsi="Cambria" w:cs="Cambria"/>
          <w:lang w:val="lv"/>
        </w:rPr>
        <w:t xml:space="preserve"> izstrādātās prognozes</w:t>
      </w:r>
      <w:r w:rsidRPr="6E5C0BAE">
        <w:rPr>
          <w:rFonts w:ascii="Cambria" w:eastAsia="Calibri" w:hAnsi="Cambria" w:cs="Calibri"/>
          <w:vertAlign w:val="superscript"/>
          <w:lang w:val="lv"/>
        </w:rPr>
        <w:footnoteReference w:id="259"/>
      </w:r>
      <w:r w:rsidRPr="6E5C0BAE">
        <w:rPr>
          <w:rFonts w:ascii="Cambria" w:eastAsia="Cambria" w:hAnsi="Cambria" w:cs="Cambria"/>
          <w:lang w:val="lv"/>
        </w:rPr>
        <w:t xml:space="preserve"> par CO</w:t>
      </w:r>
      <w:r w:rsidRPr="6E5C0BAE">
        <w:rPr>
          <w:rFonts w:ascii="Cambria" w:eastAsia="Cambria" w:hAnsi="Cambria" w:cs="Cambria"/>
          <w:vertAlign w:val="subscript"/>
          <w:lang w:val="lv"/>
        </w:rPr>
        <w:t>2</w:t>
      </w:r>
      <w:r w:rsidRPr="6E5C0BAE">
        <w:rPr>
          <w:rFonts w:ascii="Cambria" w:eastAsia="Cambria" w:hAnsi="Cambria" w:cs="Cambria"/>
          <w:lang w:val="lv"/>
        </w:rPr>
        <w:t xml:space="preserve"> cenu ETS sistēmā līdz 2050.gadam.</w:t>
      </w:r>
    </w:p>
    <w:p w14:paraId="3A5E51CB" w14:textId="77777777" w:rsidR="007E1C98" w:rsidRPr="00FB2BEB" w:rsidRDefault="007E1C98" w:rsidP="00072F6A">
      <w:pPr>
        <w:pStyle w:val="Heading2"/>
        <w:rPr>
          <w:rStyle w:val="normaltextrun"/>
        </w:rPr>
      </w:pPr>
      <w:bookmarkStart w:id="825" w:name="_Toc147389947"/>
      <w:bookmarkStart w:id="826" w:name="_Toc147392428"/>
      <w:bookmarkStart w:id="827" w:name="_Toc147394728"/>
      <w:bookmarkStart w:id="828" w:name="_Toc148528065"/>
      <w:bookmarkStart w:id="829" w:name="_Toc149143821"/>
      <w:bookmarkStart w:id="830" w:name="_Toc149905936"/>
      <w:bookmarkStart w:id="831" w:name="_Toc149906169"/>
      <w:bookmarkStart w:id="832" w:name="_Toc150357200"/>
      <w:bookmarkStart w:id="833" w:name="_Toc151106404"/>
      <w:r w:rsidRPr="00FB2BEB">
        <w:rPr>
          <w:rStyle w:val="normaltextrun"/>
        </w:rPr>
        <w:t>RPPI sektora attīstības scenāriju analīzei izmantotā metode</w:t>
      </w:r>
      <w:bookmarkEnd w:id="825"/>
      <w:bookmarkEnd w:id="826"/>
      <w:bookmarkEnd w:id="827"/>
      <w:bookmarkEnd w:id="828"/>
      <w:bookmarkEnd w:id="829"/>
      <w:bookmarkEnd w:id="830"/>
      <w:bookmarkEnd w:id="831"/>
      <w:bookmarkEnd w:id="832"/>
      <w:bookmarkEnd w:id="833"/>
    </w:p>
    <w:p w14:paraId="4F74A2C6"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SEG emisiju prognozes rūpnieciskajos procesos tiek aprēķinātas, izmantojot lejupejošu (</w:t>
      </w:r>
      <w:r w:rsidRPr="004D243E">
        <w:rPr>
          <w:rFonts w:ascii="Cambria" w:eastAsia="Cambria" w:hAnsi="Cambria" w:cs="Cambria"/>
          <w:i/>
          <w:szCs w:val="24"/>
          <w:lang w:eastAsia="lv-LV"/>
        </w:rPr>
        <w:t>top-</w:t>
      </w:r>
      <w:proofErr w:type="spellStart"/>
      <w:r w:rsidRPr="004D243E">
        <w:rPr>
          <w:rFonts w:ascii="Cambria" w:eastAsia="Cambria" w:hAnsi="Cambria" w:cs="Cambria"/>
          <w:i/>
          <w:szCs w:val="24"/>
          <w:lang w:eastAsia="lv-LV"/>
        </w:rPr>
        <w:t>do</w:t>
      </w:r>
      <w:r w:rsidRPr="004D243E">
        <w:rPr>
          <w:rFonts w:ascii="Cambria" w:eastAsia="Cambria" w:hAnsi="Cambria" w:cs="Cambria"/>
          <w:szCs w:val="24"/>
          <w:lang w:eastAsia="lv-LV"/>
        </w:rPr>
        <w:t>wn</w:t>
      </w:r>
      <w:proofErr w:type="spellEnd"/>
      <w:r w:rsidRPr="004D243E">
        <w:rPr>
          <w:rFonts w:ascii="Cambria" w:eastAsia="Cambria" w:hAnsi="Cambria" w:cs="Cambria"/>
          <w:szCs w:val="24"/>
          <w:lang w:eastAsia="lv-LV"/>
        </w:rPr>
        <w:t>) uzskaites modeli. Modelis ietver gan darbības datu projekciju, gan SEG emisiju aprēķinus. SEG emisiju aprēķināšanai tiek izmantoti pēdējā iesniegtā inventarizācijas emisiju faktori, kas ir nemainīgi visā prognozētajā laika periodā. Savukārt nepieciešamie darbības dati tiek prognozēti, balstoties uz vēsturiskajiem datiem un makroekonomiskajiem parametriem, kas raksturo konkrētas nozares attīstību (pievienotās vērtības jeb rūpnieciskās ražošanas indekss).</w:t>
      </w:r>
    </w:p>
    <w:p w14:paraId="48957174"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Līdzīga pieeja tiek izmantota arī produktu izmatošanas (</w:t>
      </w:r>
      <w:proofErr w:type="spellStart"/>
      <w:r w:rsidRPr="004D243E">
        <w:rPr>
          <w:rFonts w:ascii="Cambria" w:eastAsia="Cambria" w:hAnsi="Cambria" w:cs="Cambria"/>
          <w:szCs w:val="24"/>
          <w:lang w:eastAsia="lv-LV"/>
        </w:rPr>
        <w:t>fluorētās</w:t>
      </w:r>
      <w:proofErr w:type="spellEnd"/>
      <w:r w:rsidRPr="004D243E">
        <w:rPr>
          <w:rFonts w:ascii="Cambria" w:eastAsia="Cambria" w:hAnsi="Cambria" w:cs="Cambria"/>
          <w:szCs w:val="24"/>
          <w:lang w:eastAsia="lv-LV"/>
        </w:rPr>
        <w:t xml:space="preserve"> gāzes un šķīdinātāji) aprēķinos, kur tiek izmantota lejupejoša (</w:t>
      </w:r>
      <w:r w:rsidRPr="004D243E">
        <w:rPr>
          <w:rFonts w:ascii="Cambria" w:eastAsia="Cambria" w:hAnsi="Cambria" w:cs="Cambria"/>
          <w:i/>
          <w:szCs w:val="24"/>
          <w:lang w:eastAsia="lv-LV"/>
        </w:rPr>
        <w:t>top-</w:t>
      </w:r>
      <w:proofErr w:type="spellStart"/>
      <w:r w:rsidRPr="004D243E">
        <w:rPr>
          <w:rFonts w:ascii="Cambria" w:eastAsia="Cambria" w:hAnsi="Cambria" w:cs="Cambria"/>
          <w:i/>
          <w:szCs w:val="24"/>
          <w:lang w:eastAsia="lv-LV"/>
        </w:rPr>
        <w:t>down</w:t>
      </w:r>
      <w:proofErr w:type="spellEnd"/>
      <w:r w:rsidRPr="004D243E">
        <w:rPr>
          <w:rFonts w:ascii="Cambria" w:eastAsia="Cambria" w:hAnsi="Cambria" w:cs="Cambria"/>
          <w:szCs w:val="24"/>
          <w:lang w:eastAsia="lv-LV"/>
        </w:rPr>
        <w:t>) uzskaites metode. Emisiju aprēķins veikts saskaņā ar 2006. gada KPSP vadlīnijām un pielāgots prognožu aprēķiniem.</w:t>
      </w:r>
    </w:p>
    <w:p w14:paraId="282E3BB8" w14:textId="77777777" w:rsidR="007E1C98" w:rsidRPr="004D243E" w:rsidRDefault="007E1C98" w:rsidP="007E1C98">
      <w:pPr>
        <w:jc w:val="both"/>
        <w:rPr>
          <w:rFonts w:ascii="Cambria" w:eastAsia="Cambria" w:hAnsi="Cambria" w:cs="Cambria"/>
          <w:szCs w:val="24"/>
          <w:lang w:eastAsia="lv-LV"/>
        </w:rPr>
      </w:pPr>
      <w:r w:rsidRPr="004D243E">
        <w:rPr>
          <w:rFonts w:ascii="Cambria" w:eastAsia="Cambria" w:hAnsi="Cambria" w:cs="Cambria"/>
          <w:szCs w:val="24"/>
          <w:lang w:eastAsia="lv-LV"/>
        </w:rPr>
        <w:t>F-gāzu izmantošana ir prognozēta, ņemot vērā:</w:t>
      </w:r>
    </w:p>
    <w:p w14:paraId="10B5CDC0" w14:textId="77777777" w:rsidR="007E1C98" w:rsidRPr="004D243E" w:rsidRDefault="007E1C98" w:rsidP="0092688E">
      <w:pPr>
        <w:pStyle w:val="ListParagraph"/>
        <w:numPr>
          <w:ilvl w:val="0"/>
          <w:numId w:val="32"/>
        </w:numPr>
        <w:jc w:val="both"/>
        <w:rPr>
          <w:rFonts w:ascii="Cambria" w:eastAsia="Cambria" w:hAnsi="Cambria" w:cs="Cambria"/>
          <w:szCs w:val="24"/>
          <w:lang w:eastAsia="lv-LV"/>
        </w:rPr>
      </w:pPr>
      <w:r w:rsidRPr="004D243E">
        <w:rPr>
          <w:rFonts w:ascii="Cambria" w:eastAsia="Cambria" w:hAnsi="Cambria" w:cs="Cambria"/>
          <w:szCs w:val="24"/>
          <w:lang w:eastAsia="lv-LV"/>
        </w:rPr>
        <w:t>iedzīvotāju, mājsaimniecību skaitu un izmantoto saldēšanas iekārtu (ledusskapju un saldētavu) skaitu;</w:t>
      </w:r>
    </w:p>
    <w:p w14:paraId="29A2F24D" w14:textId="77777777" w:rsidR="007E1C98" w:rsidRPr="004D243E" w:rsidRDefault="007E1C98" w:rsidP="0092688E">
      <w:pPr>
        <w:pStyle w:val="ListParagraph"/>
        <w:numPr>
          <w:ilvl w:val="0"/>
          <w:numId w:val="32"/>
        </w:numPr>
        <w:jc w:val="both"/>
        <w:rPr>
          <w:rFonts w:ascii="Cambria" w:eastAsia="Cambria" w:hAnsi="Cambria" w:cs="Cambria"/>
          <w:szCs w:val="24"/>
          <w:lang w:eastAsia="lv-LV"/>
        </w:rPr>
      </w:pPr>
      <w:r w:rsidRPr="004D243E">
        <w:rPr>
          <w:rFonts w:ascii="Cambria" w:eastAsia="Cambria" w:hAnsi="Cambria" w:cs="Cambria"/>
          <w:szCs w:val="24"/>
          <w:lang w:eastAsia="lv-LV"/>
        </w:rPr>
        <w:t>apkalpojošā sektora attīstību un tajā izmantoto stacionāro aukstuma iekārtu apjomu;</w:t>
      </w:r>
    </w:p>
    <w:p w14:paraId="6B364C9C" w14:textId="77777777" w:rsidR="007E1C98" w:rsidRPr="004D243E" w:rsidRDefault="007E1C98" w:rsidP="0092688E">
      <w:pPr>
        <w:pStyle w:val="ListParagraph"/>
        <w:numPr>
          <w:ilvl w:val="0"/>
          <w:numId w:val="32"/>
        </w:numPr>
        <w:jc w:val="both"/>
        <w:rPr>
          <w:rFonts w:ascii="Cambria" w:eastAsia="Cambria" w:hAnsi="Cambria" w:cs="Cambria"/>
          <w:szCs w:val="24"/>
          <w:lang w:eastAsia="lv-LV"/>
        </w:rPr>
      </w:pPr>
      <w:r w:rsidRPr="004D243E">
        <w:rPr>
          <w:rFonts w:ascii="Cambria" w:eastAsia="Cambria" w:hAnsi="Cambria" w:cs="Cambria"/>
          <w:szCs w:val="24"/>
          <w:lang w:eastAsia="lv-LV"/>
        </w:rPr>
        <w:lastRenderedPageBreak/>
        <w:t>autotransporta skaita izmaiņas, kas nosaka izmantoto gaisa kondicionēšanas sistēmu daudzumu mehāniskajos transportlīdzekļos.</w:t>
      </w:r>
    </w:p>
    <w:p w14:paraId="1D25F84E" w14:textId="77777777" w:rsidR="007E1C98" w:rsidRPr="00FB2BEB" w:rsidRDefault="007E1C98" w:rsidP="00072F6A">
      <w:pPr>
        <w:pStyle w:val="Heading2"/>
        <w:rPr>
          <w:rStyle w:val="normaltextrun"/>
        </w:rPr>
      </w:pPr>
      <w:bookmarkStart w:id="834" w:name="_Toc147389948"/>
      <w:bookmarkStart w:id="835" w:name="_Toc147392429"/>
      <w:bookmarkStart w:id="836" w:name="_Toc147394729"/>
      <w:bookmarkStart w:id="837" w:name="_Toc148528066"/>
      <w:bookmarkStart w:id="838" w:name="_Toc149143822"/>
      <w:bookmarkStart w:id="839" w:name="_Toc149905937"/>
      <w:bookmarkStart w:id="840" w:name="_Toc149906170"/>
      <w:bookmarkStart w:id="841" w:name="_Toc150357201"/>
      <w:bookmarkStart w:id="842" w:name="_Toc151106405"/>
      <w:r w:rsidRPr="00FB2BEB">
        <w:rPr>
          <w:rStyle w:val="normaltextrun"/>
        </w:rPr>
        <w:t>Lauksaimniecības attīstības scenāriju analīzei izmantotā metode</w:t>
      </w:r>
      <w:bookmarkEnd w:id="834"/>
      <w:bookmarkEnd w:id="835"/>
      <w:bookmarkEnd w:id="836"/>
      <w:bookmarkEnd w:id="837"/>
      <w:bookmarkEnd w:id="838"/>
      <w:bookmarkEnd w:id="839"/>
      <w:bookmarkEnd w:id="840"/>
      <w:bookmarkEnd w:id="841"/>
      <w:bookmarkEnd w:id="842"/>
    </w:p>
    <w:p w14:paraId="54B39716" w14:textId="4618109F"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Emisiju prognozes ir balstītas uz primārajiem darbības datiem, ko sagatavo ZM sadarbībā ar L</w:t>
      </w:r>
      <w:r w:rsidR="00BA5A07">
        <w:rPr>
          <w:rFonts w:ascii="Cambria" w:eastAsia="Cambria" w:hAnsi="Cambria" w:cs="Cambria"/>
          <w:szCs w:val="24"/>
        </w:rPr>
        <w:t>BTU</w:t>
      </w:r>
      <w:r w:rsidRPr="004D243E">
        <w:rPr>
          <w:rFonts w:ascii="Cambria" w:eastAsia="Cambria" w:hAnsi="Cambria" w:cs="Cambria"/>
          <w:szCs w:val="24"/>
        </w:rPr>
        <w:t>. Latvijas lauksaimniecības darbības datu ģenerēšanai tiek izmantots ekonometriskos scenārijos balstīts modelis Latvijas lauksaimniecības sektora analīzes modelis (</w:t>
      </w:r>
      <w:proofErr w:type="spellStart"/>
      <w:r w:rsidRPr="004D243E">
        <w:rPr>
          <w:rFonts w:ascii="Cambria" w:eastAsia="Cambria" w:hAnsi="Cambria" w:cs="Cambria"/>
          <w:i/>
          <w:szCs w:val="24"/>
        </w:rPr>
        <w:t>Latvian</w:t>
      </w:r>
      <w:proofErr w:type="spellEnd"/>
      <w:r w:rsidRPr="004D243E">
        <w:rPr>
          <w:rFonts w:ascii="Cambria" w:eastAsia="Cambria" w:hAnsi="Cambria" w:cs="Cambria"/>
          <w:i/>
          <w:szCs w:val="24"/>
        </w:rPr>
        <w:t xml:space="preserve"> Agricultural </w:t>
      </w:r>
      <w:proofErr w:type="spellStart"/>
      <w:r w:rsidRPr="004D243E">
        <w:rPr>
          <w:rFonts w:ascii="Cambria" w:eastAsia="Cambria" w:hAnsi="Cambria" w:cs="Cambria"/>
          <w:i/>
          <w:szCs w:val="24"/>
        </w:rPr>
        <w:t>Sector</w:t>
      </w:r>
      <w:proofErr w:type="spellEnd"/>
      <w:r w:rsidRPr="004D243E">
        <w:rPr>
          <w:rFonts w:ascii="Cambria" w:eastAsia="Cambria" w:hAnsi="Cambria" w:cs="Cambria"/>
          <w:i/>
          <w:szCs w:val="24"/>
        </w:rPr>
        <w:t xml:space="preserve"> </w:t>
      </w:r>
      <w:proofErr w:type="spellStart"/>
      <w:r w:rsidRPr="004D243E">
        <w:rPr>
          <w:rFonts w:ascii="Cambria" w:eastAsia="Cambria" w:hAnsi="Cambria" w:cs="Cambria"/>
          <w:i/>
          <w:szCs w:val="24"/>
        </w:rPr>
        <w:t>Analysis</w:t>
      </w:r>
      <w:proofErr w:type="spellEnd"/>
      <w:r w:rsidRPr="004D243E">
        <w:rPr>
          <w:rFonts w:ascii="Cambria" w:eastAsia="Cambria" w:hAnsi="Cambria" w:cs="Cambria"/>
          <w:i/>
          <w:szCs w:val="24"/>
        </w:rPr>
        <w:t xml:space="preserve"> </w:t>
      </w:r>
      <w:proofErr w:type="spellStart"/>
      <w:r w:rsidRPr="004D243E">
        <w:rPr>
          <w:rFonts w:ascii="Cambria" w:eastAsia="Cambria" w:hAnsi="Cambria" w:cs="Cambria"/>
          <w:i/>
          <w:szCs w:val="24"/>
        </w:rPr>
        <w:t>Model</w:t>
      </w:r>
      <w:proofErr w:type="spellEnd"/>
      <w:r w:rsidRPr="004D243E">
        <w:rPr>
          <w:rFonts w:ascii="Cambria" w:eastAsia="Cambria" w:hAnsi="Cambria" w:cs="Cambria"/>
          <w:szCs w:val="24"/>
        </w:rPr>
        <w:t xml:space="preserve"> (LASAM)). LASAM nodrošina prognozes piena </w:t>
      </w:r>
      <w:proofErr w:type="spellStart"/>
      <w:r w:rsidRPr="004D243E">
        <w:rPr>
          <w:rFonts w:ascii="Cambria" w:eastAsia="Cambria" w:hAnsi="Cambria" w:cs="Cambria"/>
          <w:szCs w:val="24"/>
        </w:rPr>
        <w:t>izslaukuma</w:t>
      </w:r>
      <w:proofErr w:type="spellEnd"/>
      <w:r w:rsidRPr="004D243E">
        <w:rPr>
          <w:rFonts w:ascii="Cambria" w:eastAsia="Cambria" w:hAnsi="Cambria" w:cs="Cambria"/>
          <w:szCs w:val="24"/>
        </w:rPr>
        <w:t xml:space="preserve">, liellop, aitu, kazu, cūku, mājputnu, zirgu skaita, kā arī augkopības rādītāju jomā, pamatojoties uz </w:t>
      </w:r>
      <w:proofErr w:type="spellStart"/>
      <w:r w:rsidRPr="004D243E">
        <w:rPr>
          <w:rFonts w:ascii="Cambria" w:eastAsia="Cambria" w:hAnsi="Cambria" w:cs="Cambria"/>
          <w:szCs w:val="24"/>
        </w:rPr>
        <w:t>vienfaktora</w:t>
      </w:r>
      <w:proofErr w:type="spellEnd"/>
      <w:r w:rsidRPr="004D243E">
        <w:rPr>
          <w:rFonts w:ascii="Cambria" w:eastAsia="Cambria" w:hAnsi="Cambria" w:cs="Cambria"/>
          <w:szCs w:val="24"/>
        </w:rPr>
        <w:t xml:space="preserve"> regresijas analīzes principiem. LASAM aprēķina arī  slāpekļa mēslošanas līdzekļu izmantošanu lauksaimniecības nozarē. Pamatdati aprēķiniem modeļa ietvaros ir iegūti no </w:t>
      </w:r>
      <w:r w:rsidR="00BA5A07">
        <w:rPr>
          <w:rFonts w:ascii="Cambria" w:eastAsia="Cambria" w:hAnsi="Cambria" w:cs="Cambria"/>
          <w:szCs w:val="24"/>
        </w:rPr>
        <w:t>CSP</w:t>
      </w:r>
      <w:r w:rsidRPr="004D243E">
        <w:rPr>
          <w:rFonts w:ascii="Cambria" w:eastAsia="Cambria" w:hAnsi="Cambria" w:cs="Cambria"/>
          <w:szCs w:val="24"/>
        </w:rPr>
        <w:t xml:space="preserve">, EUROSTAT, sadzīves patēriņa bilancēm un Lauksaimniecības datu centra. Eksogēnās cenu prognozes līdz 2025. gadam apkopotas no </w:t>
      </w:r>
      <w:r w:rsidR="00BA5A07">
        <w:rPr>
          <w:rFonts w:ascii="Cambria" w:eastAsia="Cambria" w:hAnsi="Cambria" w:cs="Cambria"/>
          <w:szCs w:val="24"/>
        </w:rPr>
        <w:t>EK</w:t>
      </w:r>
      <w:r w:rsidRPr="004D243E">
        <w:rPr>
          <w:rFonts w:ascii="Cambria" w:hAnsi="Cambria"/>
        </w:rPr>
        <w:t xml:space="preserve"> </w:t>
      </w:r>
      <w:r w:rsidRPr="004D243E">
        <w:rPr>
          <w:rFonts w:ascii="Cambria" w:eastAsia="Cambria" w:hAnsi="Cambria" w:cs="Cambria"/>
          <w:szCs w:val="24"/>
        </w:rPr>
        <w:t xml:space="preserve">Lauksaimniecības un lauku attīstības ģenerāldirektorāts un </w:t>
      </w:r>
      <w:r w:rsidR="00BA5A07">
        <w:rPr>
          <w:rFonts w:ascii="Cambria" w:eastAsia="Cambria" w:hAnsi="Cambria" w:cs="Cambria"/>
          <w:szCs w:val="24"/>
        </w:rPr>
        <w:t>ANO</w:t>
      </w:r>
      <w:r w:rsidRPr="004D243E">
        <w:rPr>
          <w:rFonts w:ascii="Cambria" w:eastAsia="Cambria" w:hAnsi="Cambria" w:cs="Cambria"/>
          <w:szCs w:val="24"/>
        </w:rPr>
        <w:t xml:space="preserve"> Pārtikas un lauksaimniecības organizācijas, ko tālāk prognozē </w:t>
      </w:r>
      <w:r w:rsidR="00BA5A07">
        <w:rPr>
          <w:rFonts w:ascii="Cambria" w:eastAsia="Cambria" w:hAnsi="Cambria" w:cs="Cambria"/>
          <w:szCs w:val="24"/>
        </w:rPr>
        <w:t>LBTU</w:t>
      </w:r>
      <w:r w:rsidRPr="004D243E">
        <w:rPr>
          <w:rFonts w:ascii="Cambria" w:eastAsia="Cambria" w:hAnsi="Cambria" w:cs="Cambria"/>
          <w:szCs w:val="24"/>
        </w:rPr>
        <w:t xml:space="preserve">. Makroekonomiskās prognozes ir izgūtas no </w:t>
      </w:r>
      <w:r w:rsidR="00BA5A07">
        <w:rPr>
          <w:rFonts w:ascii="Cambria" w:eastAsia="Cambria" w:hAnsi="Cambria" w:cs="Cambria"/>
          <w:szCs w:val="24"/>
        </w:rPr>
        <w:t xml:space="preserve">EM </w:t>
      </w:r>
      <w:r w:rsidRPr="004D243E">
        <w:rPr>
          <w:rFonts w:ascii="Cambria" w:eastAsia="Cambria" w:hAnsi="Cambria" w:cs="Cambria"/>
          <w:szCs w:val="24"/>
        </w:rPr>
        <w:t>prognozētajām vērtībām.</w:t>
      </w:r>
    </w:p>
    <w:p w14:paraId="08B7FD2A" w14:textId="0DAA53A3" w:rsidR="007E1C98" w:rsidRPr="004D243E" w:rsidRDefault="007E1C98" w:rsidP="007E1C98">
      <w:pPr>
        <w:jc w:val="both"/>
        <w:rPr>
          <w:rFonts w:ascii="Cambria" w:eastAsia="Cambria" w:hAnsi="Cambria" w:cs="Cambria"/>
          <w:szCs w:val="24"/>
        </w:rPr>
      </w:pPr>
      <w:r w:rsidRPr="6E5C0BAE">
        <w:rPr>
          <w:rFonts w:ascii="Cambria" w:eastAsia="Cambria" w:hAnsi="Cambria" w:cs="Cambria"/>
        </w:rPr>
        <w:t>Sekundāro datu prognozes, ieskaitot kūtsmēslu apsaimniekošanas sistēmas izplatību, lauksaimniecības dzīvnieku slāpekļa izdalīšanos, organiskā mēslojuma izmantošanu, slāpekļa un slāpekļa saturu kultūraugu atliekās, veic L</w:t>
      </w:r>
      <w:r w:rsidR="00BA5A07" w:rsidRPr="6E5C0BAE">
        <w:rPr>
          <w:rFonts w:ascii="Cambria" w:eastAsia="Cambria" w:hAnsi="Cambria" w:cs="Cambria"/>
        </w:rPr>
        <w:t>BTU</w:t>
      </w:r>
      <w:r w:rsidRPr="6E5C0BAE">
        <w:rPr>
          <w:rFonts w:ascii="Cambria" w:eastAsia="Cambria" w:hAnsi="Cambria" w:cs="Cambria"/>
        </w:rPr>
        <w:t xml:space="preserve"> eksperti, pamatojoties uz iepriekš definētā projekta “Siltumnīcefekta gāzu uzskaites un ziņošanas par politiku, pasākumiem un prognozēm nacionālās sistēmas izveide” 2009.–2014.gada EEZ </w:t>
      </w:r>
      <w:proofErr w:type="spellStart"/>
      <w:r w:rsidRPr="6E5C0BAE">
        <w:rPr>
          <w:rFonts w:ascii="Cambria" w:eastAsia="Cambria" w:hAnsi="Cambria" w:cs="Cambria"/>
        </w:rPr>
        <w:t>grantu</w:t>
      </w:r>
      <w:proofErr w:type="spellEnd"/>
      <w:r w:rsidRPr="6E5C0BAE">
        <w:rPr>
          <w:rFonts w:ascii="Cambria" w:eastAsia="Cambria" w:hAnsi="Cambria" w:cs="Cambria"/>
        </w:rPr>
        <w:t xml:space="preserve"> programmas Nacionālās klimata politikas ietvaros, kurā tika 1) izstrādāts algoritms kūtsmēslu sistēmu sadalījuma aprēķināšanai, balstoties uz ganāmpulka lielumu un izmantotajām tehnoloģijām, 2) apkopota informācija par dzīvnieku izdalītā slāpekļa daudzumu un izstrādātas rekomendācijas tā lietotajiem lielumiem SEG emisiju aprēķiniem, balstoties uz pielietotajiem dzīvnieku barošanas plāniem un dzīvnieku produktivitāti, 3) vadoties pēc kūtsmēslu sistēmu sadalījuma aprēķiniem, noteikts atbilstoša organiskā mēslojuma iznākums, 4) apkopota informācija par slāpekļa saturu papļaujas atliekās pētījumiem Latvijas apstākļos, nosakot piemērotākos koeficientus emisiju aprēķināšanai no ziemas kviešu sējumiem.  Metodoloģiskā pieeja, kas izmantota kūtsmēslu apsaimniekošanas izplatīšanas prognozēm, ir pieejama zinātniskajā literatūrā</w:t>
      </w:r>
      <w:r w:rsidRPr="6E5C0BAE">
        <w:rPr>
          <w:rStyle w:val="FootnoteReference"/>
          <w:rFonts w:ascii="Cambria" w:eastAsia="Cambria" w:hAnsi="Cambria" w:cs="Cambria"/>
        </w:rPr>
        <w:footnoteReference w:id="260"/>
      </w:r>
      <w:r w:rsidRPr="6E5C0BAE">
        <w:rPr>
          <w:rFonts w:ascii="Cambria" w:eastAsia="Cambria" w:hAnsi="Cambria" w:cs="Cambria"/>
        </w:rPr>
        <w:t>. Apsaimniekoto organisko augšņu prognozes sniedz Silava.</w:t>
      </w:r>
    </w:p>
    <w:p w14:paraId="1577E364"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SEG emisiju prognozes no lauksaimniecības sektora Latvijā tiek aprēķinātas saskaņā ar 2006. gada KPSP vadlīnijām.</w:t>
      </w:r>
    </w:p>
    <w:p w14:paraId="335B3079" w14:textId="77777777" w:rsidR="007E1C98" w:rsidRPr="00FB2BEB" w:rsidRDefault="007E1C98" w:rsidP="00072F6A">
      <w:pPr>
        <w:pStyle w:val="Heading2"/>
        <w:rPr>
          <w:rStyle w:val="normaltextrun"/>
        </w:rPr>
      </w:pPr>
      <w:bookmarkStart w:id="843" w:name="_Toc147389949"/>
      <w:bookmarkStart w:id="844" w:name="_Toc147392430"/>
      <w:bookmarkStart w:id="845" w:name="_Toc147394730"/>
      <w:bookmarkStart w:id="846" w:name="_Toc148528067"/>
      <w:bookmarkStart w:id="847" w:name="_Toc149143823"/>
      <w:bookmarkStart w:id="848" w:name="_Toc149905938"/>
      <w:bookmarkStart w:id="849" w:name="_Toc149906171"/>
      <w:bookmarkStart w:id="850" w:name="_Toc150357202"/>
      <w:bookmarkStart w:id="851" w:name="_Toc151106406"/>
      <w:r w:rsidRPr="00FB2BEB">
        <w:rPr>
          <w:rStyle w:val="normaltextrun"/>
        </w:rPr>
        <w:lastRenderedPageBreak/>
        <w:t>ZIZIMM mērķa scenārija projekta analīzei izmantotā metode</w:t>
      </w:r>
      <w:bookmarkEnd w:id="843"/>
      <w:bookmarkEnd w:id="844"/>
      <w:bookmarkEnd w:id="845"/>
      <w:bookmarkEnd w:id="846"/>
      <w:bookmarkEnd w:id="847"/>
      <w:bookmarkEnd w:id="848"/>
      <w:bookmarkEnd w:id="849"/>
      <w:bookmarkEnd w:id="850"/>
      <w:bookmarkEnd w:id="851"/>
    </w:p>
    <w:p w14:paraId="4C5F4DD3"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Galvenais datu avots par zemes izmantojuma un oglekļa krāju izmaiņām ir Meža resursu monitorings (MRM). Citi datu avoti un pētījumu dati tiek izmantoti kā papildinformācija, kvalitātes nodrošināšanas nolūkos, kā arī darbības datu sniegšanai par tiem avotiem, uz kuriem neattiecas MRM programma un citi statistikas datu avoti.</w:t>
      </w:r>
    </w:p>
    <w:p w14:paraId="7F397682"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 xml:space="preserve">MRM un pētījumu datus izmanto, lai novērtētu platības, bruto pieauguma, mirstības un koksnes ieguves </w:t>
      </w:r>
      <w:proofErr w:type="spellStart"/>
      <w:r w:rsidRPr="004D243E">
        <w:rPr>
          <w:rFonts w:ascii="Cambria" w:eastAsia="Cambria" w:hAnsi="Cambria" w:cs="Cambria"/>
          <w:szCs w:val="24"/>
          <w:lang w:eastAsia="lv-LV" w:bidi="en-US"/>
        </w:rPr>
        <w:t>laikrindas</w:t>
      </w:r>
      <w:proofErr w:type="spellEnd"/>
      <w:r w:rsidRPr="004D243E">
        <w:rPr>
          <w:rFonts w:ascii="Cambria" w:eastAsia="Cambria" w:hAnsi="Cambria" w:cs="Cambria"/>
          <w:szCs w:val="24"/>
          <w:lang w:eastAsia="lv-LV" w:bidi="en-US"/>
        </w:rPr>
        <w:t>. Nodalījums starp meža zemi, kas palikusi meža zeme, un meža zemē pārvērstās platības veic atbilstoši audzes vecumam apmežotajā platībā; ja audze vecāka par 20 gadiem, to ziņo kā meža zemi, kas paliek meža zeme. Tāda pati pieeja tiek izmantota citām zemes izmantošanas maiņas kategorijām.</w:t>
      </w:r>
    </w:p>
    <w:p w14:paraId="5A8457C7" w14:textId="77777777" w:rsidR="007E1C98" w:rsidRPr="004D243E" w:rsidRDefault="007E1C98" w:rsidP="007E1C98">
      <w:pPr>
        <w:jc w:val="both"/>
        <w:rPr>
          <w:rFonts w:ascii="Cambria" w:eastAsia="Cambria" w:hAnsi="Cambria" w:cs="Cambria"/>
          <w:szCs w:val="24"/>
          <w:lang w:eastAsia="lv-LV" w:bidi="en-US"/>
        </w:rPr>
      </w:pPr>
      <w:r w:rsidRPr="6E5C0BAE">
        <w:rPr>
          <w:rFonts w:ascii="Cambria" w:eastAsia="Cambria" w:hAnsi="Cambria" w:cs="Cambria"/>
          <w:lang w:eastAsia="lv-LV" w:bidi="en-US"/>
        </w:rPr>
        <w:t>SEG emisiju prognožu aprēķināšanas metodika zemes izmantošanas, zemes izmantošanas maiņas un mežsaimniecības sektoram ir saskanīga ar 2022. gada SEG inventarizācijā pielietoto metodiku.</w:t>
      </w:r>
      <w:r w:rsidRPr="004D243E">
        <w:rPr>
          <w:rFonts w:ascii="Cambria" w:hAnsi="Cambria"/>
        </w:rPr>
        <w:t xml:space="preserve"> </w:t>
      </w:r>
      <w:proofErr w:type="spellStart"/>
      <w:r w:rsidRPr="6E5C0BAE">
        <w:rPr>
          <w:rFonts w:ascii="Cambria" w:eastAsia="Cambria" w:hAnsi="Cambria" w:cs="Cambria"/>
          <w:lang w:eastAsia="lv-LV" w:bidi="en-US"/>
        </w:rPr>
        <w:t>Kokaudžu</w:t>
      </w:r>
      <w:proofErr w:type="spellEnd"/>
      <w:r w:rsidRPr="6E5C0BAE">
        <w:rPr>
          <w:rFonts w:ascii="Cambria" w:eastAsia="Cambria" w:hAnsi="Cambria" w:cs="Cambria"/>
          <w:lang w:eastAsia="lv-LV" w:bidi="en-US"/>
        </w:rPr>
        <w:t xml:space="preserve"> augšanas gaitas, saimnieciskās darbības un dabisko traucējumu radīto risku prognozēšanai bāzes scenārijā un īstenojot klimata pārmaiņu mazināšanas scenārijā izmantots AGM modelis, kas pielietots arī Latvijas meža references līmeņa noteikšanai</w:t>
      </w:r>
      <w:r w:rsidRPr="6E5C0BAE">
        <w:rPr>
          <w:rStyle w:val="FootnoteReference"/>
          <w:rFonts w:ascii="Cambria" w:eastAsia="Cambria" w:hAnsi="Cambria" w:cs="Cambria"/>
          <w:lang w:eastAsia="lv-LV" w:bidi="en-US"/>
        </w:rPr>
        <w:footnoteReference w:id="261"/>
      </w:r>
      <w:r w:rsidRPr="6E5C0BAE">
        <w:rPr>
          <w:rFonts w:ascii="Cambria" w:eastAsia="Cambria" w:hAnsi="Cambria" w:cs="Cambria"/>
          <w:lang w:eastAsia="lv-LV" w:bidi="en-US"/>
        </w:rPr>
        <w:t xml:space="preserve">. Aprēķinos pieņemts, ka 10% no meža zemēm saimnieciskā </w:t>
      </w:r>
      <w:proofErr w:type="spellStart"/>
      <w:r w:rsidRPr="6E5C0BAE">
        <w:rPr>
          <w:rFonts w:ascii="Cambria" w:eastAsia="Cambria" w:hAnsi="Cambria" w:cs="Cambria"/>
          <w:lang w:eastAsia="lv-LV" w:bidi="en-US"/>
        </w:rPr>
        <w:t>bardība</w:t>
      </w:r>
      <w:proofErr w:type="spellEnd"/>
      <w:r w:rsidRPr="6E5C0BAE">
        <w:rPr>
          <w:rFonts w:ascii="Cambria" w:eastAsia="Cambria" w:hAnsi="Cambria" w:cs="Cambria"/>
          <w:lang w:eastAsia="lv-LV" w:bidi="en-US"/>
        </w:rPr>
        <w:t xml:space="preserve"> nenotiks, bet vēl 20% mežu saimnieciskā darbība būs ierobežota (galvenā cirte ar pakāpeniskās izlases cirtes metodi).</w:t>
      </w:r>
    </w:p>
    <w:p w14:paraId="2228658E"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Meža zeme</w:t>
      </w:r>
    </w:p>
    <w:p w14:paraId="02CCC085"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Oglekļa krājumu izmaiņu un SEG emisiju aprēķini meža zemēs ir balstīti uz MRM sniegtajiem darbības datiem (platība, dzīvā biomasa un atmirušais koks) un I līmeņa meža monitoringa datiem (augsnes organiskais ogleklis). Organisko augšņu platības meža zemēs tiek uzrādītas atbilstoši mežaudzes tipu izplatības struktūrai. Valsts statistikas dati (Centrālā statistikas pārvalde, Valsts meža dienests) tiek izmantoti, lai novērtētu ar meža ugunsgrēkiem saistītās emisijas.</w:t>
      </w:r>
    </w:p>
    <w:p w14:paraId="0402702F"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Aramzeme un zālāji</w:t>
      </w:r>
    </w:p>
    <w:p w14:paraId="6C966196" w14:textId="77777777" w:rsidR="007E1C98" w:rsidRPr="004D243E" w:rsidRDefault="007E1C98" w:rsidP="007E1C98">
      <w:pPr>
        <w:jc w:val="both"/>
        <w:rPr>
          <w:rFonts w:ascii="Cambria" w:eastAsia="Cambria" w:hAnsi="Cambria" w:cs="Cambria"/>
          <w:szCs w:val="24"/>
          <w:lang w:eastAsia="lv-LV" w:bidi="en-US"/>
        </w:rPr>
      </w:pPr>
      <w:r w:rsidRPr="6E5C0BAE">
        <w:rPr>
          <w:rFonts w:ascii="Cambria" w:eastAsia="Cambria" w:hAnsi="Cambria" w:cs="Cambria"/>
          <w:lang w:eastAsia="lv-LV" w:bidi="en-US"/>
        </w:rPr>
        <w:t>Aramzemes platība novērtēta, izmantojot attālās izpētes datus, pamatojoties uz MRM. Oglekļa krājumu izmaiņas dzīvā un atmirušajā biomasā ir balstītas uz MRM sniegtajiem darbības datiem. Organisko augšņu platības, kas saglabājas kā aramzemēs, noteiktas saskaņā ar pētījumu rezultātiem</w:t>
      </w:r>
      <w:r w:rsidRPr="6E5C0BAE">
        <w:rPr>
          <w:rStyle w:val="FootnoteReference"/>
          <w:rFonts w:ascii="Cambria" w:eastAsia="Cambria" w:hAnsi="Cambria" w:cs="Cambria"/>
          <w:lang w:eastAsia="lv-LV" w:bidi="en-US"/>
        </w:rPr>
        <w:footnoteReference w:id="262"/>
      </w:r>
      <w:r w:rsidRPr="6E5C0BAE">
        <w:rPr>
          <w:rStyle w:val="FootnoteReference"/>
          <w:rFonts w:ascii="Cambria" w:eastAsia="Cambria" w:hAnsi="Cambria" w:cs="Cambria"/>
          <w:lang w:eastAsia="lv-LV" w:bidi="en-US"/>
        </w:rPr>
        <w:footnoteReference w:id="263"/>
      </w:r>
      <w:r w:rsidRPr="6E5C0BAE">
        <w:rPr>
          <w:rFonts w:ascii="Cambria" w:eastAsia="Cambria" w:hAnsi="Cambria" w:cs="Cambria"/>
          <w:lang w:eastAsia="lv-LV" w:bidi="en-US"/>
        </w:rPr>
        <w:t xml:space="preserve">. </w:t>
      </w:r>
    </w:p>
    <w:p w14:paraId="602AB643"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Mitrāji</w:t>
      </w:r>
    </w:p>
    <w:p w14:paraId="619EFFEE" w14:textId="3946A796" w:rsidR="007E1C98" w:rsidRPr="004D243E" w:rsidRDefault="007E1C98" w:rsidP="007E1C98">
      <w:pPr>
        <w:jc w:val="both"/>
        <w:rPr>
          <w:rFonts w:ascii="Cambria" w:eastAsia="Cambria" w:hAnsi="Cambria" w:cs="Cambria"/>
          <w:szCs w:val="24"/>
          <w:lang w:eastAsia="lv-LV" w:bidi="en-US"/>
        </w:rPr>
      </w:pPr>
      <w:r w:rsidRPr="6E5C0BAE">
        <w:rPr>
          <w:rFonts w:ascii="Cambria" w:eastAsia="Cambria" w:hAnsi="Cambria" w:cs="Cambria"/>
          <w:lang w:eastAsia="lv-LV" w:bidi="en-US"/>
        </w:rPr>
        <w:t>Apsaimniekoto mitrāju kopējā platība ir uzrādīta atbilstoši 2020. gada pētījuma rezultātiem</w:t>
      </w:r>
      <w:r w:rsidRPr="6E5C0BAE">
        <w:rPr>
          <w:rStyle w:val="FootnoteReference"/>
          <w:rFonts w:ascii="Cambria" w:eastAsia="Cambria" w:hAnsi="Cambria" w:cs="Cambria"/>
          <w:lang w:eastAsia="lv-LV" w:bidi="en-US"/>
        </w:rPr>
        <w:footnoteReference w:id="264"/>
      </w:r>
      <w:r w:rsidRPr="6E5C0BAE">
        <w:rPr>
          <w:rFonts w:ascii="Cambria" w:eastAsia="Cambria" w:hAnsi="Cambria" w:cs="Cambria"/>
          <w:lang w:eastAsia="lv-LV" w:bidi="en-US"/>
        </w:rPr>
        <w:t xml:space="preserve">, tajā skaitā </w:t>
      </w:r>
      <w:r w:rsidR="001E1AC9" w:rsidRPr="00903D3F">
        <w:rPr>
          <w:rFonts w:ascii="Cambria" w:eastAsia="Cambria" w:hAnsi="Cambria" w:cs="Cambria"/>
          <w:lang w:eastAsia="lv-LV" w:bidi="en-US"/>
        </w:rPr>
        <w:t>31,62 tūkst. ha</w:t>
      </w:r>
      <w:r w:rsidR="001E1AC9" w:rsidRPr="09575566">
        <w:rPr>
          <w:rFonts w:ascii="Verdana" w:hAnsi="Verdana"/>
          <w:color w:val="525252" w:themeColor="accent3" w:themeShade="80"/>
          <w:sz w:val="19"/>
          <w:szCs w:val="19"/>
        </w:rPr>
        <w:t xml:space="preserve"> </w:t>
      </w:r>
      <w:r w:rsidRPr="6E5C0BAE">
        <w:rPr>
          <w:rFonts w:ascii="Cambria" w:eastAsia="Cambria" w:hAnsi="Cambria" w:cs="Cambria"/>
          <w:lang w:eastAsia="lv-LV" w:bidi="en-US"/>
        </w:rPr>
        <w:t>kūdras ieguvei nosusināti kūdras lauki. SEG emisijas no augsnes tiek aprēķinātas, izmantojot pētījumu rezultātus</w:t>
      </w:r>
      <w:r w:rsidRPr="6E5C0BAE">
        <w:rPr>
          <w:rStyle w:val="FootnoteReference"/>
          <w:rFonts w:ascii="Cambria" w:eastAsia="Cambria" w:hAnsi="Cambria" w:cs="Cambria"/>
          <w:lang w:eastAsia="lv-LV" w:bidi="en-US"/>
        </w:rPr>
        <w:footnoteReference w:id="265"/>
      </w:r>
      <w:r w:rsidRPr="6E5C0BAE">
        <w:rPr>
          <w:rFonts w:ascii="Cambria" w:eastAsia="Cambria" w:hAnsi="Cambria" w:cs="Cambria"/>
          <w:lang w:eastAsia="lv-LV" w:bidi="en-US"/>
        </w:rPr>
        <w:t>, izņemot CH</w:t>
      </w:r>
      <w:r w:rsidRPr="6E5C0BAE">
        <w:rPr>
          <w:rFonts w:ascii="Cambria" w:eastAsia="Cambria" w:hAnsi="Cambria" w:cs="Cambria"/>
          <w:vertAlign w:val="subscript"/>
          <w:lang w:eastAsia="lv-LV" w:bidi="en-US"/>
        </w:rPr>
        <w:t>4</w:t>
      </w:r>
      <w:r w:rsidRPr="6E5C0BAE">
        <w:rPr>
          <w:rFonts w:ascii="Cambria" w:eastAsia="Cambria" w:hAnsi="Cambria" w:cs="Cambria"/>
          <w:lang w:eastAsia="lv-LV" w:bidi="en-US"/>
        </w:rPr>
        <w:t xml:space="preserve"> emisijas no meliorācijas grāvjiem.</w:t>
      </w:r>
    </w:p>
    <w:p w14:paraId="2BCD3444" w14:textId="77777777" w:rsidR="007E1C98" w:rsidRPr="00BA5A07" w:rsidRDefault="007E1C98" w:rsidP="00072F6A">
      <w:pPr>
        <w:pStyle w:val="Heading2"/>
        <w:rPr>
          <w:rStyle w:val="normaltextrun"/>
        </w:rPr>
      </w:pPr>
      <w:bookmarkStart w:id="852" w:name="_Toc147389950"/>
      <w:bookmarkStart w:id="853" w:name="_Toc147392431"/>
      <w:bookmarkStart w:id="854" w:name="_Toc147394731"/>
      <w:bookmarkStart w:id="855" w:name="_Toc148528068"/>
      <w:bookmarkStart w:id="856" w:name="_Toc149143824"/>
      <w:bookmarkStart w:id="857" w:name="_Toc149905939"/>
      <w:bookmarkStart w:id="858" w:name="_Toc149906172"/>
      <w:bookmarkStart w:id="859" w:name="_Toc150357203"/>
      <w:bookmarkStart w:id="860" w:name="_Toc151106407"/>
      <w:r w:rsidRPr="00FB2BEB">
        <w:lastRenderedPageBreak/>
        <w:t>Atkritumu apsaimniekošanas attīstības scenāriju analīzei izmantotā</w:t>
      </w:r>
      <w:r w:rsidRPr="00BA5A07">
        <w:rPr>
          <w:rStyle w:val="normaltextrun"/>
        </w:rPr>
        <w:t xml:space="preserve"> metode</w:t>
      </w:r>
      <w:bookmarkEnd w:id="852"/>
      <w:bookmarkEnd w:id="853"/>
      <w:bookmarkEnd w:id="854"/>
      <w:bookmarkEnd w:id="855"/>
      <w:bookmarkEnd w:id="856"/>
      <w:bookmarkEnd w:id="857"/>
      <w:bookmarkEnd w:id="858"/>
      <w:bookmarkEnd w:id="859"/>
      <w:bookmarkEnd w:id="860"/>
    </w:p>
    <w:p w14:paraId="7A5AD045"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Atkritumu apglabāšana</w:t>
      </w:r>
    </w:p>
    <w:p w14:paraId="08F4D06B"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Aprēķinos tika izmantoti divi atsevišķi 2006. gada KPSP atkritumu modeļa aprēķini. Viens neapsaimniekotām vietām (slēgtām izgāztuvēm) un otrs apsaimniekotām (atkritumu poligoniem kopš 2002. gada). Neapsaimniekotajām izgāztuvēm tika izmantota standarta pirmās pakāpes sabrukšanas  metode, jo nav pieejama detalizēta informācija par apglabāto atkritumu sastāvu. Citi faktori pēc noklusējuma ir iekļauti KPSP vadlīnijās.</w:t>
      </w:r>
    </w:p>
    <w:p w14:paraId="32EC5B55"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 xml:space="preserve">Apsaimniekotiem atkritumu apglabāšanas objektiem tika izmantota 2006. gada KPSP atkritumu modelī izmantotā pirmās pakāpes sabrukšanas metode “atkritumi pēc sastāva”. Atkritumu sastāvs balstīts uz SIA Virsma 2011.gada pētījuma </w:t>
      </w:r>
      <w:r w:rsidRPr="004D243E">
        <w:rPr>
          <w:rFonts w:ascii="Cambria" w:eastAsia="Times New Roman" w:hAnsi="Cambria" w:cs="Times New Roman"/>
          <w:szCs w:val="24"/>
        </w:rPr>
        <w:t>"Degradējamā organiskā oglekļa daļas noteikšana apglabātos atkritumos”</w:t>
      </w:r>
      <w:r w:rsidRPr="004D243E">
        <w:rPr>
          <w:rFonts w:ascii="Cambria" w:eastAsia="Cambria" w:hAnsi="Cambria" w:cs="Cambria"/>
          <w:szCs w:val="24"/>
        </w:rPr>
        <w:t>. Šis atkritumu sastāvs tiek piemērots līdz 2015. gadam.</w:t>
      </w:r>
    </w:p>
    <w:p w14:paraId="3078AA24" w14:textId="77777777" w:rsidR="007E1C98" w:rsidRPr="004D243E" w:rsidRDefault="007E1C98" w:rsidP="007E1C98">
      <w:pPr>
        <w:jc w:val="both"/>
        <w:rPr>
          <w:rFonts w:ascii="Cambria" w:eastAsia="Cambria" w:hAnsi="Cambria" w:cs="Cambria"/>
          <w:szCs w:val="24"/>
        </w:rPr>
      </w:pPr>
      <w:r w:rsidRPr="004D243E">
        <w:rPr>
          <w:rFonts w:ascii="Cambria" w:eastAsia="Cambria" w:hAnsi="Cambria" w:cs="Cambria"/>
          <w:szCs w:val="24"/>
        </w:rPr>
        <w:t>Emisiju prognozēšanai tiek izmantota informācija no operatoriem par savākto CH</w:t>
      </w:r>
      <w:r w:rsidRPr="004D243E">
        <w:rPr>
          <w:rFonts w:ascii="Cambria" w:eastAsia="Cambria" w:hAnsi="Cambria" w:cs="Cambria"/>
          <w:szCs w:val="24"/>
          <w:vertAlign w:val="subscript"/>
        </w:rPr>
        <w:t>4</w:t>
      </w:r>
      <w:r w:rsidRPr="004D243E">
        <w:rPr>
          <w:rFonts w:ascii="Cambria" w:eastAsia="Cambria" w:hAnsi="Cambria" w:cs="Cambria"/>
          <w:szCs w:val="24"/>
        </w:rPr>
        <w:t xml:space="preserve"> atkritumu poligonos.</w:t>
      </w:r>
    </w:p>
    <w:p w14:paraId="2023EDE3" w14:textId="40A44C59" w:rsidR="007E1C98" w:rsidRPr="004D243E" w:rsidRDefault="00BA5A07" w:rsidP="007E1C98">
      <w:pPr>
        <w:pStyle w:val="Caption"/>
        <w:rPr>
          <w:rFonts w:ascii="Cambria" w:eastAsia="Cambria" w:hAnsi="Cambria" w:cs="Cambria"/>
          <w:lang w:eastAsia="lv-LV" w:bidi="en-US"/>
        </w:rPr>
      </w:pPr>
      <w:r>
        <w:rPr>
          <w:rFonts w:ascii="Cambria" w:eastAsia="Cambria" w:hAnsi="Cambria" w:cs="Cambria"/>
          <w:lang w:eastAsia="lv-LV" w:bidi="en-US"/>
        </w:rPr>
        <w:t>3</w:t>
      </w:r>
      <w:r w:rsidR="007E1C98" w:rsidRPr="004D243E">
        <w:rPr>
          <w:rFonts w:ascii="Cambria" w:eastAsia="Cambria" w:hAnsi="Cambria" w:cs="Cambria"/>
          <w:lang w:eastAsia="lv-LV" w:bidi="en-US"/>
        </w:rPr>
        <w:t>. tabula Vidējais atkritumu sastāvs atkritumu izgāztuvēs Latvijā (%)</w:t>
      </w:r>
    </w:p>
    <w:tbl>
      <w:tblPr>
        <w:tblStyle w:val="TableGrid"/>
        <w:tblW w:w="9121" w:type="dxa"/>
        <w:tblLayout w:type="fixed"/>
        <w:tblCellMar>
          <w:left w:w="28" w:type="dxa"/>
          <w:right w:w="28" w:type="dxa"/>
        </w:tblCellMar>
        <w:tblLook w:val="04A0" w:firstRow="1" w:lastRow="0" w:firstColumn="1" w:lastColumn="0" w:noHBand="0" w:noVBand="1"/>
      </w:tblPr>
      <w:tblGrid>
        <w:gridCol w:w="846"/>
        <w:gridCol w:w="1008"/>
        <w:gridCol w:w="1118"/>
        <w:gridCol w:w="1843"/>
        <w:gridCol w:w="850"/>
        <w:gridCol w:w="993"/>
        <w:gridCol w:w="1134"/>
        <w:gridCol w:w="567"/>
        <w:gridCol w:w="762"/>
      </w:tblGrid>
      <w:tr w:rsidR="007E1C98" w:rsidRPr="004D243E" w14:paraId="2E7EA8F1" w14:textId="77777777" w:rsidTr="00BA5A07">
        <w:trPr>
          <w:trHeight w:val="16"/>
        </w:trPr>
        <w:tc>
          <w:tcPr>
            <w:tcW w:w="846" w:type="dxa"/>
            <w:noWrap/>
            <w:vAlign w:val="center"/>
          </w:tcPr>
          <w:p w14:paraId="1D69E9E5" w14:textId="77777777" w:rsidR="007E1C98" w:rsidRPr="004D243E" w:rsidRDefault="007E1C98" w:rsidP="00BA5A07">
            <w:pPr>
              <w:keepNext/>
              <w:keepLines/>
              <w:spacing w:before="0" w:after="0"/>
              <w:jc w:val="center"/>
              <w:rPr>
                <w:rFonts w:ascii="Cambria" w:hAnsi="Cambria"/>
                <w:b/>
                <w:sz w:val="20"/>
                <w:szCs w:val="20"/>
              </w:rPr>
            </w:pPr>
          </w:p>
        </w:tc>
        <w:tc>
          <w:tcPr>
            <w:tcW w:w="1008" w:type="dxa"/>
            <w:noWrap/>
            <w:vAlign w:val="center"/>
          </w:tcPr>
          <w:p w14:paraId="033EB429"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Papīrs</w:t>
            </w:r>
          </w:p>
        </w:tc>
        <w:tc>
          <w:tcPr>
            <w:tcW w:w="1118" w:type="dxa"/>
            <w:noWrap/>
            <w:vAlign w:val="center"/>
          </w:tcPr>
          <w:p w14:paraId="179244B1"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Plastmasa</w:t>
            </w:r>
          </w:p>
        </w:tc>
        <w:tc>
          <w:tcPr>
            <w:tcW w:w="1843" w:type="dxa"/>
            <w:noWrap/>
            <w:vAlign w:val="center"/>
          </w:tcPr>
          <w:p w14:paraId="6161EBD4" w14:textId="77777777" w:rsidR="007E1C98" w:rsidRPr="004D243E" w:rsidRDefault="007E1C98" w:rsidP="00BA5A07">
            <w:pPr>
              <w:keepNext/>
              <w:keepLines/>
              <w:spacing w:before="0" w:after="0"/>
              <w:jc w:val="center"/>
              <w:rPr>
                <w:rFonts w:ascii="Cambria" w:hAnsi="Cambria"/>
                <w:b/>
                <w:sz w:val="20"/>
                <w:szCs w:val="20"/>
              </w:rPr>
            </w:pPr>
            <w:proofErr w:type="spellStart"/>
            <w:r w:rsidRPr="004D243E">
              <w:rPr>
                <w:rFonts w:ascii="Cambria" w:hAnsi="Cambria"/>
                <w:b/>
                <w:sz w:val="20"/>
                <w:szCs w:val="20"/>
              </w:rPr>
              <w:t>Organika</w:t>
            </w:r>
            <w:proofErr w:type="spellEnd"/>
            <w:r w:rsidRPr="004D243E">
              <w:rPr>
                <w:rFonts w:ascii="Cambria" w:hAnsi="Cambria"/>
                <w:b/>
                <w:sz w:val="20"/>
                <w:szCs w:val="20"/>
              </w:rPr>
              <w:t xml:space="preserve"> (pārtika, higiēnas atkritumi, cita </w:t>
            </w:r>
            <w:proofErr w:type="spellStart"/>
            <w:r w:rsidRPr="004D243E">
              <w:rPr>
                <w:rFonts w:ascii="Cambria" w:hAnsi="Cambria"/>
                <w:b/>
                <w:sz w:val="20"/>
                <w:szCs w:val="20"/>
              </w:rPr>
              <w:t>organika</w:t>
            </w:r>
            <w:proofErr w:type="spellEnd"/>
            <w:r w:rsidRPr="004D243E">
              <w:rPr>
                <w:rFonts w:ascii="Cambria" w:hAnsi="Cambria"/>
                <w:b/>
                <w:sz w:val="20"/>
                <w:szCs w:val="20"/>
              </w:rPr>
              <w:t>)</w:t>
            </w:r>
          </w:p>
        </w:tc>
        <w:tc>
          <w:tcPr>
            <w:tcW w:w="850" w:type="dxa"/>
            <w:noWrap/>
            <w:vAlign w:val="center"/>
          </w:tcPr>
          <w:p w14:paraId="04A11756"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 xml:space="preserve">Koksne </w:t>
            </w:r>
          </w:p>
        </w:tc>
        <w:tc>
          <w:tcPr>
            <w:tcW w:w="993" w:type="dxa"/>
            <w:noWrap/>
            <w:vAlign w:val="center"/>
          </w:tcPr>
          <w:p w14:paraId="3308E043"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Tekstils un gumija</w:t>
            </w:r>
          </w:p>
        </w:tc>
        <w:tc>
          <w:tcPr>
            <w:tcW w:w="1134" w:type="dxa"/>
            <w:noWrap/>
            <w:vAlign w:val="center"/>
          </w:tcPr>
          <w:p w14:paraId="76902FA5"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Minerāli (keramika)</w:t>
            </w:r>
          </w:p>
        </w:tc>
        <w:tc>
          <w:tcPr>
            <w:tcW w:w="567" w:type="dxa"/>
            <w:noWrap/>
            <w:vAlign w:val="center"/>
          </w:tcPr>
          <w:p w14:paraId="1480CDD2"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Stikls</w:t>
            </w:r>
          </w:p>
        </w:tc>
        <w:tc>
          <w:tcPr>
            <w:tcW w:w="762" w:type="dxa"/>
            <w:noWrap/>
            <w:vAlign w:val="center"/>
          </w:tcPr>
          <w:p w14:paraId="2C64B4F3" w14:textId="77777777" w:rsidR="007E1C98" w:rsidRPr="004D243E" w:rsidRDefault="007E1C98" w:rsidP="00BA5A07">
            <w:pPr>
              <w:keepNext/>
              <w:keepLines/>
              <w:spacing w:before="0" w:after="0"/>
              <w:jc w:val="center"/>
              <w:rPr>
                <w:rFonts w:ascii="Cambria" w:hAnsi="Cambria"/>
                <w:b/>
                <w:sz w:val="20"/>
                <w:szCs w:val="20"/>
              </w:rPr>
            </w:pPr>
            <w:r w:rsidRPr="004D243E">
              <w:rPr>
                <w:rFonts w:ascii="Cambria" w:hAnsi="Cambria"/>
                <w:b/>
                <w:sz w:val="20"/>
                <w:szCs w:val="20"/>
              </w:rPr>
              <w:t>Metāls</w:t>
            </w:r>
          </w:p>
        </w:tc>
      </w:tr>
      <w:tr w:rsidR="007E1C98" w:rsidRPr="004D243E" w14:paraId="1B2F8C36" w14:textId="77777777" w:rsidTr="00BA5A07">
        <w:trPr>
          <w:trHeight w:val="16"/>
        </w:trPr>
        <w:tc>
          <w:tcPr>
            <w:tcW w:w="846" w:type="dxa"/>
            <w:noWrap/>
            <w:vAlign w:val="center"/>
          </w:tcPr>
          <w:p w14:paraId="4C23F726" w14:textId="77777777" w:rsidR="007E1C98" w:rsidRPr="004D243E" w:rsidRDefault="007E1C98" w:rsidP="00BA5A07">
            <w:pPr>
              <w:keepNext/>
              <w:keepLines/>
              <w:spacing w:before="0" w:after="0"/>
              <w:rPr>
                <w:rFonts w:ascii="Cambria" w:hAnsi="Cambria"/>
                <w:b/>
                <w:color w:val="000000"/>
                <w:sz w:val="20"/>
                <w:szCs w:val="20"/>
              </w:rPr>
            </w:pPr>
            <w:r w:rsidRPr="004D243E">
              <w:rPr>
                <w:rFonts w:ascii="Cambria" w:hAnsi="Cambria"/>
                <w:b/>
                <w:sz w:val="20"/>
                <w:szCs w:val="20"/>
              </w:rPr>
              <w:t>Vidēji valstī</w:t>
            </w:r>
          </w:p>
        </w:tc>
        <w:tc>
          <w:tcPr>
            <w:tcW w:w="1008" w:type="dxa"/>
            <w:noWrap/>
            <w:vAlign w:val="center"/>
          </w:tcPr>
          <w:p w14:paraId="1ACD3F3A"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6,40</w:t>
            </w:r>
          </w:p>
        </w:tc>
        <w:tc>
          <w:tcPr>
            <w:tcW w:w="1118" w:type="dxa"/>
            <w:noWrap/>
            <w:vAlign w:val="center"/>
          </w:tcPr>
          <w:p w14:paraId="4EFF666A"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8,54</w:t>
            </w:r>
          </w:p>
        </w:tc>
        <w:tc>
          <w:tcPr>
            <w:tcW w:w="1843" w:type="dxa"/>
            <w:noWrap/>
            <w:vAlign w:val="center"/>
          </w:tcPr>
          <w:p w14:paraId="3708E240"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47,90</w:t>
            </w:r>
          </w:p>
        </w:tc>
        <w:tc>
          <w:tcPr>
            <w:tcW w:w="850" w:type="dxa"/>
            <w:noWrap/>
            <w:vAlign w:val="center"/>
          </w:tcPr>
          <w:p w14:paraId="6ADC80BF"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2,11</w:t>
            </w:r>
          </w:p>
        </w:tc>
        <w:tc>
          <w:tcPr>
            <w:tcW w:w="993" w:type="dxa"/>
            <w:noWrap/>
            <w:vAlign w:val="center"/>
          </w:tcPr>
          <w:p w14:paraId="284414E0"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3,35</w:t>
            </w:r>
          </w:p>
        </w:tc>
        <w:tc>
          <w:tcPr>
            <w:tcW w:w="1134" w:type="dxa"/>
            <w:noWrap/>
            <w:vAlign w:val="center"/>
          </w:tcPr>
          <w:p w14:paraId="56E1A805"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8,69</w:t>
            </w:r>
          </w:p>
        </w:tc>
        <w:tc>
          <w:tcPr>
            <w:tcW w:w="567" w:type="dxa"/>
            <w:noWrap/>
            <w:vAlign w:val="center"/>
          </w:tcPr>
          <w:p w14:paraId="29F7AF12"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20,64</w:t>
            </w:r>
          </w:p>
        </w:tc>
        <w:tc>
          <w:tcPr>
            <w:tcW w:w="762" w:type="dxa"/>
            <w:noWrap/>
            <w:vAlign w:val="center"/>
          </w:tcPr>
          <w:p w14:paraId="1E04048E" w14:textId="77777777" w:rsidR="007E1C98" w:rsidRPr="004D243E" w:rsidRDefault="007E1C98" w:rsidP="00BA5A07">
            <w:pPr>
              <w:keepNext/>
              <w:keepLines/>
              <w:spacing w:before="0" w:after="0"/>
              <w:jc w:val="center"/>
              <w:rPr>
                <w:rFonts w:ascii="Cambria" w:hAnsi="Cambria"/>
                <w:color w:val="000000"/>
                <w:sz w:val="20"/>
                <w:szCs w:val="20"/>
              </w:rPr>
            </w:pPr>
            <w:r w:rsidRPr="004D243E">
              <w:rPr>
                <w:rFonts w:ascii="Cambria" w:hAnsi="Cambria"/>
                <w:color w:val="000000" w:themeColor="text1"/>
                <w:sz w:val="20"/>
                <w:szCs w:val="20"/>
              </w:rPr>
              <w:t>2,36</w:t>
            </w:r>
          </w:p>
        </w:tc>
      </w:tr>
    </w:tbl>
    <w:p w14:paraId="0A22B82E"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Dati par atkritumu sastāvu tiek sniegti ikgadējos atkritumu poligonu pārskatos. Aprēķins veikts 2 atkritumu plūsmu veidiem:</w:t>
      </w:r>
    </w:p>
    <w:p w14:paraId="710077E7" w14:textId="77777777" w:rsidR="007E1C98" w:rsidRPr="004D243E" w:rsidRDefault="007E1C98" w:rsidP="0092688E">
      <w:pPr>
        <w:pStyle w:val="ListParagraph"/>
        <w:numPr>
          <w:ilvl w:val="0"/>
          <w:numId w:val="29"/>
        </w:numPr>
        <w:jc w:val="both"/>
        <w:rPr>
          <w:rFonts w:ascii="Cambria" w:eastAsia="Cambria" w:hAnsi="Cambria" w:cs="Cambria"/>
          <w:szCs w:val="24"/>
          <w:lang w:eastAsia="lv-LV" w:bidi="en-US"/>
        </w:rPr>
      </w:pPr>
      <w:r w:rsidRPr="004D243E">
        <w:rPr>
          <w:rFonts w:ascii="Cambria" w:eastAsia="Cambria" w:hAnsi="Cambria" w:cs="Cambria"/>
          <w:szCs w:val="24"/>
          <w:lang w:eastAsia="lv-LV" w:bidi="en-US"/>
        </w:rPr>
        <w:t>Apglabāti atkritumi apglabāšanas šūnās pēc šķirošanas (dati savākti no atkritumu poligonu pārskatiem);</w:t>
      </w:r>
    </w:p>
    <w:p w14:paraId="3A04C5CA" w14:textId="77777777" w:rsidR="007E1C98" w:rsidRPr="004D243E" w:rsidRDefault="007E1C98" w:rsidP="0092688E">
      <w:pPr>
        <w:pStyle w:val="ListParagraph"/>
        <w:numPr>
          <w:ilvl w:val="0"/>
          <w:numId w:val="29"/>
        </w:numPr>
        <w:jc w:val="both"/>
        <w:rPr>
          <w:rFonts w:ascii="Cambria" w:eastAsia="Cambria" w:hAnsi="Cambria" w:cs="Cambria"/>
          <w:szCs w:val="24"/>
          <w:lang w:eastAsia="lv-LV" w:bidi="en-US"/>
        </w:rPr>
      </w:pPr>
      <w:r w:rsidRPr="004D243E">
        <w:rPr>
          <w:rFonts w:ascii="Cambria" w:eastAsia="Cambria" w:hAnsi="Cambria" w:cs="Cambria"/>
          <w:szCs w:val="24"/>
          <w:lang w:eastAsia="lv-LV" w:bidi="en-US"/>
        </w:rPr>
        <w:t>Tiešā veidā apglabāti atkritumi (bez šķirošanas).</w:t>
      </w:r>
    </w:p>
    <w:p w14:paraId="6424AD5F"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Kompostēšana</w:t>
      </w:r>
    </w:p>
    <w:p w14:paraId="6E1C114A"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Prognozētās kompostēšanas radītās CH</w:t>
      </w:r>
      <w:r w:rsidRPr="004D243E">
        <w:rPr>
          <w:rFonts w:ascii="Cambria" w:eastAsia="Cambria" w:hAnsi="Cambria" w:cs="Cambria"/>
          <w:szCs w:val="24"/>
          <w:vertAlign w:val="subscript"/>
          <w:lang w:eastAsia="lv-LV" w:bidi="en-US"/>
        </w:rPr>
        <w:t>4</w:t>
      </w:r>
      <w:r w:rsidRPr="004D243E">
        <w:rPr>
          <w:rFonts w:ascii="Cambria" w:eastAsia="Cambria" w:hAnsi="Cambria" w:cs="Cambria"/>
          <w:szCs w:val="24"/>
          <w:lang w:eastAsia="lv-LV" w:bidi="en-US"/>
        </w:rPr>
        <w:t xml:space="preserve"> un N</w:t>
      </w:r>
      <w:r w:rsidRPr="004D243E">
        <w:rPr>
          <w:rFonts w:ascii="Cambria" w:eastAsia="Cambria" w:hAnsi="Cambria" w:cs="Cambria"/>
          <w:szCs w:val="24"/>
          <w:vertAlign w:val="subscript"/>
          <w:lang w:eastAsia="lv-LV" w:bidi="en-US"/>
        </w:rPr>
        <w:t>2</w:t>
      </w:r>
      <w:r w:rsidRPr="004D243E">
        <w:rPr>
          <w:rFonts w:ascii="Cambria" w:eastAsia="Cambria" w:hAnsi="Cambria" w:cs="Cambria"/>
          <w:szCs w:val="24"/>
          <w:lang w:eastAsia="lv-LV" w:bidi="en-US"/>
        </w:rPr>
        <w:t xml:space="preserve">O emisijas tiek aprēķinātas saskaņā ar 2006. gada KPSP vadlīnijām. Emisijas koeficienti tiek reizināti ar kompostēto atkritumu daudzumiem. Kompostēto atkritumu daudzums mājsaimniecībās tiek prognozēts atbilstoši iedzīvotāju skaita izmaiņām, bet rūpnieciski kompostējamie apjomi tiek prognozēti pēc tendencēm no 2003. līdz 2020. gadam. No 2022. gada tiek prognozēts rūpnieciski kompostēto atkritumu apjoms līdz 130 000 tonnām saistībā ar informāciju par tiešajām investīcijām Latvijā atkritumu </w:t>
      </w:r>
      <w:r w:rsidRPr="004D243E">
        <w:rPr>
          <w:rFonts w:ascii="Cambria" w:eastAsia="Cambria" w:hAnsi="Cambria" w:cs="Cambria"/>
          <w:szCs w:val="24"/>
        </w:rPr>
        <w:t xml:space="preserve"> apsaimniekošanas uzņēmumos.</w:t>
      </w:r>
    </w:p>
    <w:p w14:paraId="45D046C8" w14:textId="77777777" w:rsidR="007E1C98" w:rsidRPr="004D243E" w:rsidRDefault="007E1C98" w:rsidP="007E1C98">
      <w:pPr>
        <w:jc w:val="both"/>
        <w:rPr>
          <w:rFonts w:ascii="Cambria" w:eastAsia="Cambria" w:hAnsi="Cambria" w:cs="Cambria"/>
          <w:b/>
          <w:szCs w:val="24"/>
          <w:lang w:eastAsia="lv-LV" w:bidi="en-US"/>
        </w:rPr>
      </w:pPr>
      <w:r w:rsidRPr="004D243E">
        <w:rPr>
          <w:rFonts w:ascii="Cambria" w:eastAsia="Cambria" w:hAnsi="Cambria" w:cs="Cambria"/>
          <w:b/>
          <w:szCs w:val="24"/>
          <w:lang w:eastAsia="lv-LV" w:bidi="en-US"/>
        </w:rPr>
        <w:t>Notekūdeņu apsaimniekošana</w:t>
      </w:r>
    </w:p>
    <w:p w14:paraId="62384D15" w14:textId="77777777" w:rsidR="007E1C98" w:rsidRPr="004D243E" w:rsidRDefault="007E1C98" w:rsidP="007E1C98">
      <w:pPr>
        <w:jc w:val="both"/>
        <w:rPr>
          <w:rFonts w:ascii="Cambria" w:eastAsia="Cambria" w:hAnsi="Cambria" w:cs="Cambria"/>
          <w:szCs w:val="24"/>
          <w:lang w:eastAsia="lv-LV" w:bidi="en-US"/>
        </w:rPr>
      </w:pPr>
      <w:r w:rsidRPr="004D243E">
        <w:rPr>
          <w:rFonts w:ascii="Cambria" w:eastAsia="Cambria" w:hAnsi="Cambria" w:cs="Cambria"/>
          <w:szCs w:val="24"/>
          <w:lang w:eastAsia="lv-LV" w:bidi="en-US"/>
        </w:rPr>
        <w:t>Darbības datu prognozēšanai, lai novērtētu paredzamās SEG emisijas notekūdeņu apsaimniekošanas sektorā tika izmantotas šādas pieejas,:</w:t>
      </w:r>
    </w:p>
    <w:p w14:paraId="24F20415"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lang w:eastAsia="lv-LV" w:bidi="en-US"/>
        </w:rPr>
      </w:pPr>
      <w:r w:rsidRPr="004D243E">
        <w:rPr>
          <w:rFonts w:ascii="Cambria" w:eastAsia="Cambria" w:hAnsi="Cambria" w:cs="Cambria"/>
          <w:szCs w:val="24"/>
          <w:lang w:eastAsia="lv-LV" w:bidi="en-US"/>
        </w:rPr>
        <w:t>CH</w:t>
      </w:r>
      <w:r w:rsidRPr="004D243E">
        <w:rPr>
          <w:rFonts w:ascii="Cambria" w:eastAsia="Cambria" w:hAnsi="Cambria" w:cs="Cambria"/>
          <w:szCs w:val="24"/>
          <w:vertAlign w:val="subscript"/>
          <w:lang w:eastAsia="lv-LV" w:bidi="en-US"/>
        </w:rPr>
        <w:t>4</w:t>
      </w:r>
      <w:r w:rsidRPr="004D243E">
        <w:rPr>
          <w:rFonts w:ascii="Cambria" w:eastAsia="Cambria" w:hAnsi="Cambria" w:cs="Cambria"/>
          <w:szCs w:val="24"/>
          <w:lang w:eastAsia="lv-LV" w:bidi="en-US"/>
        </w:rPr>
        <w:t xml:space="preserve"> emisijām no sadzīves/komerciālo notekūdeņu apsaimniekošanas </w:t>
      </w:r>
      <w:proofErr w:type="spellStart"/>
      <w:r w:rsidRPr="004D243E">
        <w:rPr>
          <w:rFonts w:ascii="Cambria" w:eastAsia="Cambria" w:hAnsi="Cambria" w:cs="Cambria"/>
          <w:szCs w:val="24"/>
          <w:lang w:eastAsia="lv-LV" w:bidi="en-US"/>
        </w:rPr>
        <w:t>apakšnozares</w:t>
      </w:r>
      <w:proofErr w:type="spellEnd"/>
      <w:r w:rsidRPr="004D243E">
        <w:rPr>
          <w:rFonts w:ascii="Cambria" w:eastAsia="Cambria" w:hAnsi="Cambria" w:cs="Cambria"/>
          <w:szCs w:val="24"/>
          <w:lang w:eastAsia="lv-LV" w:bidi="en-US"/>
        </w:rPr>
        <w:t>:</w:t>
      </w:r>
    </w:p>
    <w:p w14:paraId="73937138"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lang w:eastAsia="lv-LV" w:bidi="en-US"/>
        </w:rPr>
      </w:pPr>
      <w:r w:rsidRPr="004D243E">
        <w:rPr>
          <w:rFonts w:ascii="Cambria" w:eastAsia="Cambria" w:hAnsi="Cambria" w:cs="Cambria"/>
          <w:szCs w:val="24"/>
          <w:lang w:eastAsia="lv-LV" w:bidi="en-US"/>
        </w:rPr>
        <w:t>valsts iedzīvotāju skaita prognozes;</w:t>
      </w:r>
    </w:p>
    <w:p w14:paraId="7A6B5824"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rPr>
      </w:pPr>
      <w:r w:rsidRPr="004D243E">
        <w:rPr>
          <w:rFonts w:ascii="Cambria" w:eastAsia="Cambria" w:hAnsi="Cambria" w:cs="Cambria"/>
          <w:szCs w:val="24"/>
        </w:rPr>
        <w:t xml:space="preserve">paredzamais </w:t>
      </w:r>
      <w:r w:rsidRPr="004D243E">
        <w:rPr>
          <w:rFonts w:ascii="Cambria" w:eastAsia="Cambria" w:hAnsi="Cambria" w:cs="Cambria"/>
          <w:szCs w:val="24"/>
          <w:lang w:eastAsia="lv-LV" w:bidi="en-US"/>
        </w:rPr>
        <w:t>valsts</w:t>
      </w:r>
      <w:r w:rsidRPr="004D243E">
        <w:rPr>
          <w:rFonts w:ascii="Cambria" w:eastAsia="Cambria" w:hAnsi="Cambria" w:cs="Cambria"/>
          <w:szCs w:val="24"/>
        </w:rPr>
        <w:t xml:space="preserve"> iedzīvotāju sadalījums pēc attīrīšanas veida un līmeņa, pamatojoties uz vēsturiskajām tendencēm un direktīvu prasībām; </w:t>
      </w:r>
    </w:p>
    <w:p w14:paraId="03216560"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rPr>
      </w:pPr>
      <w:r w:rsidRPr="004D243E">
        <w:rPr>
          <w:rFonts w:ascii="Cambria" w:eastAsia="Cambria" w:hAnsi="Cambria" w:cs="Cambria"/>
          <w:szCs w:val="24"/>
        </w:rPr>
        <w:t xml:space="preserve">Notekūdeņu dūņu ražošanas prognozes, pamatojoties uz to korelāciju ar cilvēka vidējo saražoto notekūdeņu dūņu daudzumu gadā un anaerobo dūņu īpatsvara vēsturisko tendenci.. </w:t>
      </w:r>
    </w:p>
    <w:p w14:paraId="333AD6F0"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rPr>
      </w:pPr>
      <w:r w:rsidRPr="004D243E">
        <w:rPr>
          <w:rFonts w:ascii="Cambria" w:eastAsia="Cambria" w:hAnsi="Cambria" w:cs="Cambria"/>
          <w:szCs w:val="24"/>
        </w:rPr>
        <w:t>N</w:t>
      </w:r>
      <w:r w:rsidRPr="004D243E">
        <w:rPr>
          <w:rFonts w:ascii="Cambria" w:eastAsia="Cambria" w:hAnsi="Cambria" w:cs="Cambria"/>
          <w:szCs w:val="24"/>
          <w:vertAlign w:val="subscript"/>
        </w:rPr>
        <w:t>2</w:t>
      </w:r>
      <w:r w:rsidRPr="004D243E">
        <w:rPr>
          <w:rFonts w:ascii="Cambria" w:eastAsia="Cambria" w:hAnsi="Cambria" w:cs="Cambria"/>
          <w:szCs w:val="24"/>
        </w:rPr>
        <w:t xml:space="preserve">O emisijām no sadzīves/komerciālo notekūdeņu apsaimniekošanas </w:t>
      </w:r>
      <w:proofErr w:type="spellStart"/>
      <w:r w:rsidRPr="004D243E">
        <w:rPr>
          <w:rFonts w:ascii="Cambria" w:eastAsia="Cambria" w:hAnsi="Cambria" w:cs="Cambria"/>
          <w:szCs w:val="24"/>
        </w:rPr>
        <w:t>apakšnozares</w:t>
      </w:r>
      <w:proofErr w:type="spellEnd"/>
      <w:r w:rsidRPr="004D243E">
        <w:rPr>
          <w:rFonts w:ascii="Cambria" w:eastAsia="Cambria" w:hAnsi="Cambria" w:cs="Cambria"/>
          <w:szCs w:val="24"/>
        </w:rPr>
        <w:t xml:space="preserve">: </w:t>
      </w:r>
    </w:p>
    <w:p w14:paraId="0B84A4CD"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rPr>
      </w:pPr>
      <w:r w:rsidRPr="004D243E">
        <w:rPr>
          <w:rFonts w:ascii="Cambria" w:eastAsia="Cambria" w:hAnsi="Cambria" w:cs="Cambria"/>
          <w:szCs w:val="24"/>
        </w:rPr>
        <w:lastRenderedPageBreak/>
        <w:t xml:space="preserve">Paredzamais iedzīvotāju skaits valstī, ko apkalpo modernas centralizētas attīrīšanas iekārtas, pamatojoties uz vēsturiskajām tendencēm; </w:t>
      </w:r>
    </w:p>
    <w:p w14:paraId="7AB312D4"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rPr>
      </w:pPr>
      <w:r w:rsidRPr="004D243E">
        <w:rPr>
          <w:rFonts w:ascii="Cambria" w:eastAsia="Cambria" w:hAnsi="Cambria" w:cs="Cambria"/>
          <w:szCs w:val="24"/>
        </w:rPr>
        <w:t xml:space="preserve">Tika pieņemts, ka vidusmēra cilvēks pastāvīgi patērē proteīnu. </w:t>
      </w:r>
    </w:p>
    <w:p w14:paraId="42E63E5C" w14:textId="77777777" w:rsidR="007E1C98" w:rsidRPr="004D243E" w:rsidRDefault="007E1C98" w:rsidP="00915636">
      <w:pPr>
        <w:pStyle w:val="ListParagraph"/>
        <w:numPr>
          <w:ilvl w:val="0"/>
          <w:numId w:val="30"/>
        </w:numPr>
        <w:ind w:left="357" w:hanging="357"/>
        <w:jc w:val="both"/>
        <w:rPr>
          <w:rFonts w:ascii="Cambria" w:eastAsia="Cambria" w:hAnsi="Cambria" w:cs="Cambria"/>
          <w:szCs w:val="24"/>
          <w:lang w:bidi="en-US"/>
        </w:rPr>
      </w:pPr>
      <w:r w:rsidRPr="004D243E">
        <w:rPr>
          <w:rFonts w:ascii="Cambria" w:eastAsia="Cambria" w:hAnsi="Cambria" w:cs="Cambria"/>
          <w:szCs w:val="24"/>
        </w:rPr>
        <w:t>CH</w:t>
      </w:r>
      <w:r w:rsidRPr="004D243E">
        <w:rPr>
          <w:rFonts w:ascii="Cambria" w:eastAsia="Cambria" w:hAnsi="Cambria" w:cs="Cambria"/>
          <w:szCs w:val="24"/>
          <w:vertAlign w:val="subscript"/>
        </w:rPr>
        <w:t>4</w:t>
      </w:r>
      <w:r w:rsidRPr="004D243E">
        <w:rPr>
          <w:rFonts w:ascii="Cambria" w:eastAsia="Cambria" w:hAnsi="Cambria" w:cs="Cambria"/>
          <w:szCs w:val="24"/>
        </w:rPr>
        <w:t xml:space="preserve"> un N</w:t>
      </w:r>
      <w:r w:rsidRPr="004D243E">
        <w:rPr>
          <w:rFonts w:ascii="Cambria" w:eastAsia="Cambria" w:hAnsi="Cambria" w:cs="Cambria"/>
          <w:szCs w:val="24"/>
          <w:vertAlign w:val="subscript"/>
        </w:rPr>
        <w:t>2</w:t>
      </w:r>
      <w:r w:rsidRPr="004D243E">
        <w:rPr>
          <w:rFonts w:ascii="Cambria" w:eastAsia="Cambria" w:hAnsi="Cambria" w:cs="Cambria"/>
          <w:szCs w:val="24"/>
        </w:rPr>
        <w:t xml:space="preserve">O emisijām no rūpniecisko notekūdeņu apsaimniekošanas </w:t>
      </w:r>
      <w:proofErr w:type="spellStart"/>
      <w:r w:rsidRPr="004D243E">
        <w:rPr>
          <w:rFonts w:ascii="Cambria" w:eastAsia="Cambria" w:hAnsi="Cambria" w:cs="Cambria"/>
          <w:szCs w:val="24"/>
        </w:rPr>
        <w:t>apakšsektora</w:t>
      </w:r>
      <w:proofErr w:type="spellEnd"/>
      <w:r w:rsidRPr="004D243E">
        <w:rPr>
          <w:rFonts w:ascii="Cambria" w:eastAsia="Cambria" w:hAnsi="Cambria" w:cs="Cambria"/>
          <w:szCs w:val="24"/>
        </w:rPr>
        <w:t xml:space="preserve"> emisiju prognozes tika </w:t>
      </w:r>
      <w:proofErr w:type="spellStart"/>
      <w:r w:rsidRPr="004D243E">
        <w:rPr>
          <w:rFonts w:ascii="Cambria" w:eastAsia="Cambria" w:hAnsi="Cambria" w:cs="Cambria"/>
          <w:szCs w:val="24"/>
        </w:rPr>
        <w:t>ekstrapolētas</w:t>
      </w:r>
      <w:proofErr w:type="spellEnd"/>
      <w:r w:rsidRPr="004D243E">
        <w:rPr>
          <w:rFonts w:ascii="Cambria" w:eastAsia="Cambria" w:hAnsi="Cambria" w:cs="Cambria"/>
          <w:szCs w:val="24"/>
        </w:rPr>
        <w:t xml:space="preserve"> no vēsturiskajām emisiju tendencēm šajā </w:t>
      </w:r>
      <w:proofErr w:type="spellStart"/>
      <w:r w:rsidRPr="004D243E">
        <w:rPr>
          <w:rFonts w:ascii="Cambria" w:eastAsia="Cambria" w:hAnsi="Cambria" w:cs="Cambria"/>
          <w:szCs w:val="24"/>
        </w:rPr>
        <w:t>apakšsektorā</w:t>
      </w:r>
      <w:proofErr w:type="spellEnd"/>
      <w:r w:rsidRPr="004D243E">
        <w:rPr>
          <w:rFonts w:ascii="Cambria" w:eastAsia="Cambria" w:hAnsi="Cambria" w:cs="Cambria"/>
          <w:szCs w:val="24"/>
        </w:rPr>
        <w:t xml:space="preserve">. </w:t>
      </w:r>
      <w:r w:rsidRPr="004D243E">
        <w:rPr>
          <w:rFonts w:ascii="Cambria" w:eastAsia="Cambria" w:hAnsi="Cambria" w:cs="Cambria"/>
          <w:szCs w:val="24"/>
          <w:lang w:bidi="en-US"/>
        </w:rPr>
        <w:t>Pamatojoties uz prognozētās darbības datiem, emisiju prognozes tika aprēķinātas saskaņā ar 2006. gada KPSP vadlīnijām. CH</w:t>
      </w:r>
      <w:r w:rsidRPr="004D243E">
        <w:rPr>
          <w:rFonts w:ascii="Cambria" w:eastAsia="Cambria" w:hAnsi="Cambria" w:cs="Cambria"/>
          <w:szCs w:val="24"/>
          <w:vertAlign w:val="subscript"/>
          <w:lang w:bidi="en-US"/>
        </w:rPr>
        <w:t>4</w:t>
      </w:r>
      <w:r w:rsidRPr="004D243E">
        <w:rPr>
          <w:rFonts w:ascii="Cambria" w:eastAsia="Cambria" w:hAnsi="Cambria" w:cs="Cambria"/>
          <w:szCs w:val="24"/>
          <w:lang w:bidi="en-US"/>
        </w:rPr>
        <w:t xml:space="preserve"> emisiju aprēķināšanai tika izmantoti valstij specifiskie emisijas faktori, bet N</w:t>
      </w:r>
      <w:r w:rsidRPr="004D243E">
        <w:rPr>
          <w:rFonts w:ascii="Cambria" w:eastAsia="Cambria" w:hAnsi="Cambria" w:cs="Cambria"/>
          <w:szCs w:val="24"/>
          <w:vertAlign w:val="subscript"/>
          <w:lang w:bidi="en-US"/>
        </w:rPr>
        <w:t>2</w:t>
      </w:r>
      <w:r w:rsidRPr="004D243E">
        <w:rPr>
          <w:rFonts w:ascii="Cambria" w:eastAsia="Cambria" w:hAnsi="Cambria" w:cs="Cambria"/>
          <w:szCs w:val="24"/>
          <w:lang w:bidi="en-US"/>
        </w:rPr>
        <w:t>O emisijām tika izmantoti KPSP standarta emisijas faktori.</w:t>
      </w:r>
    </w:p>
    <w:p w14:paraId="15F32644" w14:textId="77777777" w:rsidR="007E1C98" w:rsidRPr="004D243E" w:rsidRDefault="007E1C98" w:rsidP="007E1C98">
      <w:pPr>
        <w:rPr>
          <w:rFonts w:ascii="Cambria" w:hAnsi="Cambria"/>
        </w:rPr>
      </w:pPr>
      <w:bookmarkStart w:id="861" w:name="_Toc97282159"/>
      <w:bookmarkEnd w:id="625"/>
      <w:bookmarkEnd w:id="861"/>
    </w:p>
    <w:p w14:paraId="276C7AB4" w14:textId="2C0FC630" w:rsidR="0003195D" w:rsidRPr="004D243E" w:rsidRDefault="0003195D" w:rsidP="001B63BC">
      <w:pPr>
        <w:rPr>
          <w:rFonts w:ascii="Cambria" w:hAnsi="Cambria"/>
          <w:lang w:eastAsia="lv-LV"/>
        </w:rPr>
      </w:pPr>
    </w:p>
    <w:p w14:paraId="169DFBEC" w14:textId="77777777" w:rsidR="00FD23B9" w:rsidRPr="004D243E" w:rsidRDefault="00FD23B9" w:rsidP="00613850">
      <w:pPr>
        <w:jc w:val="right"/>
        <w:rPr>
          <w:rFonts w:ascii="Cambria" w:hAnsi="Cambria" w:cstheme="minorHAnsi"/>
          <w:sz w:val="28"/>
          <w:szCs w:val="28"/>
        </w:rPr>
      </w:pPr>
    </w:p>
    <w:sectPr w:rsidR="00FD23B9" w:rsidRPr="004D243E" w:rsidSect="007E1C98">
      <w:footerReference w:type="default" r:id="rId104"/>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1BE08" w14:textId="77777777" w:rsidR="00C40E79" w:rsidRDefault="00C40E79" w:rsidP="00DD44D5">
      <w:pPr>
        <w:spacing w:after="0"/>
      </w:pPr>
      <w:r>
        <w:separator/>
      </w:r>
    </w:p>
  </w:endnote>
  <w:endnote w:type="continuationSeparator" w:id="0">
    <w:p w14:paraId="38423F58" w14:textId="77777777" w:rsidR="00C40E79" w:rsidRDefault="00C40E79" w:rsidP="00DD44D5">
      <w:pPr>
        <w:spacing w:after="0"/>
      </w:pPr>
      <w:r>
        <w:continuationSeparator/>
      </w:r>
    </w:p>
  </w:endnote>
  <w:endnote w:type="continuationNotice" w:id="1">
    <w:p w14:paraId="64D42602" w14:textId="77777777" w:rsidR="00C40E79" w:rsidRDefault="00C40E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077D" w14:textId="6C37E5F2" w:rsidR="007C3DD1" w:rsidRDefault="007C3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8DEE" w14:textId="2F02BEF2" w:rsidR="007C3DD1" w:rsidRDefault="007C3D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40A5" w14:textId="7615E9CA" w:rsidR="007C3DD1" w:rsidRDefault="007C3D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7AE1" w14:textId="2E710BBD" w:rsidR="007C3DD1" w:rsidRDefault="007C3D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8BF1" w14:textId="6D5ECDB3" w:rsidR="007C3DD1" w:rsidRDefault="007C3D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632A" w14:textId="4D153F6C" w:rsidR="007C3DD1" w:rsidRPr="003D6DF4" w:rsidRDefault="007C3DD1">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417D0" w14:textId="77777777" w:rsidR="00C40E79" w:rsidRDefault="00C40E79" w:rsidP="00DD44D5">
      <w:pPr>
        <w:spacing w:after="0"/>
      </w:pPr>
      <w:r>
        <w:separator/>
      </w:r>
    </w:p>
  </w:footnote>
  <w:footnote w:type="continuationSeparator" w:id="0">
    <w:p w14:paraId="273CF9B8" w14:textId="77777777" w:rsidR="00C40E79" w:rsidRDefault="00C40E79" w:rsidP="00DD44D5">
      <w:pPr>
        <w:spacing w:after="0"/>
      </w:pPr>
      <w:r>
        <w:continuationSeparator/>
      </w:r>
    </w:p>
  </w:footnote>
  <w:footnote w:type="continuationNotice" w:id="1">
    <w:p w14:paraId="11CC712C" w14:textId="77777777" w:rsidR="00C40E79" w:rsidRDefault="00C40E79">
      <w:pPr>
        <w:spacing w:after="0"/>
      </w:pPr>
    </w:p>
  </w:footnote>
  <w:footnote w:id="2">
    <w:p w14:paraId="5CCD895D" w14:textId="02567C6D" w:rsidR="005432FD" w:rsidRPr="00854CA5" w:rsidRDefault="005432FD" w:rsidP="00B5048C">
      <w:pPr>
        <w:spacing w:before="0" w:after="0"/>
        <w:jc w:val="both"/>
        <w:rPr>
          <w:rFonts w:ascii="Cambria" w:hAnsi="Cambria"/>
          <w:sz w:val="18"/>
          <w:szCs w:val="18"/>
        </w:rPr>
      </w:pPr>
      <w:r w:rsidRPr="00854CA5">
        <w:rPr>
          <w:rStyle w:val="FootnoteReference"/>
          <w:rFonts w:ascii="Cambria" w:hAnsi="Cambria"/>
          <w:sz w:val="18"/>
          <w:szCs w:val="18"/>
        </w:rPr>
        <w:footnoteRef/>
      </w:r>
      <w:r w:rsidRPr="00854CA5">
        <w:rPr>
          <w:rFonts w:ascii="Cambria" w:hAnsi="Cambria"/>
          <w:sz w:val="18"/>
          <w:szCs w:val="18"/>
        </w:rPr>
        <w:t xml:space="preserve"> </w:t>
      </w:r>
      <w:r w:rsidRPr="00854CA5">
        <w:rPr>
          <w:rFonts w:ascii="Cambria" w:eastAsia="Calibri" w:hAnsi="Cambria" w:cstheme="minorHAnsi"/>
          <w:sz w:val="18"/>
          <w:szCs w:val="18"/>
        </w:rPr>
        <w:t>Plāna izstrādi nosaka Regula 2018/1999</w:t>
      </w:r>
      <w:r w:rsidR="007C50C7" w:rsidRPr="00854CA5">
        <w:rPr>
          <w:rFonts w:ascii="Cambria" w:eastAsia="Calibri" w:hAnsi="Cambria" w:cstheme="minorHAnsi"/>
          <w:sz w:val="18"/>
          <w:szCs w:val="18"/>
        </w:rPr>
        <w:t>,</w:t>
      </w:r>
      <w:r w:rsidRPr="00854CA5">
        <w:rPr>
          <w:rFonts w:ascii="Cambria" w:eastAsia="Calibri" w:hAnsi="Cambria" w:cstheme="minorHAnsi"/>
          <w:sz w:val="18"/>
          <w:szCs w:val="18"/>
        </w:rPr>
        <w:t xml:space="preserve"> kur</w:t>
      </w:r>
      <w:r w:rsidRPr="00854CA5">
        <w:rPr>
          <w:rFonts w:ascii="Cambria" w:eastAsia="Calibri" w:hAnsi="Cambria" w:cstheme="minorHAnsi"/>
          <w:color w:val="000000"/>
          <w:sz w:val="18"/>
          <w:szCs w:val="18"/>
        </w:rPr>
        <w:t xml:space="preserve"> Regula 2018/1999 nosaka gan Plānā iekļaujamo informāciju (Regulas 2018/1999 3.-12.pants), gan arī Plāna saturu (Regulas 2018/1999 I un III pielikums). Tāpēc Plāns ir izstrādāts pilnībā ņemot vērā Regulas 2018/1999 nosacījumus un, piemērojot Ministru kabineta noteikumu </w:t>
      </w:r>
      <w:r w:rsidR="00183B0B" w:rsidRPr="00854CA5">
        <w:rPr>
          <w:rFonts w:ascii="Cambria" w:eastAsia="Calibri" w:hAnsi="Cambria" w:cstheme="minorHAnsi"/>
          <w:color w:val="000000"/>
          <w:sz w:val="18"/>
          <w:szCs w:val="18"/>
        </w:rPr>
        <w:t>(02</w:t>
      </w:r>
      <w:r w:rsidR="00652F52" w:rsidRPr="00854CA5">
        <w:rPr>
          <w:rFonts w:ascii="Cambria" w:eastAsia="Calibri" w:hAnsi="Cambria" w:cstheme="minorHAnsi"/>
          <w:color w:val="000000"/>
          <w:sz w:val="18"/>
          <w:szCs w:val="18"/>
        </w:rPr>
        <w:t>.</w:t>
      </w:r>
      <w:r w:rsidR="00183B0B" w:rsidRPr="00854CA5">
        <w:rPr>
          <w:rFonts w:ascii="Cambria" w:eastAsia="Calibri" w:hAnsi="Cambria" w:cstheme="minorHAnsi"/>
          <w:color w:val="000000"/>
          <w:sz w:val="18"/>
          <w:szCs w:val="18"/>
        </w:rPr>
        <w:t>12</w:t>
      </w:r>
      <w:r w:rsidR="00652F52" w:rsidRPr="00854CA5">
        <w:rPr>
          <w:rFonts w:ascii="Cambria" w:eastAsia="Calibri" w:hAnsi="Cambria" w:cstheme="minorHAnsi"/>
          <w:color w:val="000000"/>
          <w:sz w:val="18"/>
          <w:szCs w:val="18"/>
        </w:rPr>
        <w:t>.</w:t>
      </w:r>
      <w:r w:rsidR="00183B0B" w:rsidRPr="00854CA5">
        <w:rPr>
          <w:rFonts w:ascii="Cambria" w:eastAsia="Calibri" w:hAnsi="Cambria" w:cstheme="minorHAnsi"/>
          <w:color w:val="000000"/>
          <w:sz w:val="18"/>
          <w:szCs w:val="18"/>
        </w:rPr>
        <w:t xml:space="preserve">2014.) </w:t>
      </w:r>
      <w:r w:rsidRPr="00854CA5">
        <w:rPr>
          <w:rFonts w:ascii="Cambria" w:eastAsia="Calibri" w:hAnsi="Cambria"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14:paraId="127A6172" w14:textId="126E8B1C" w:rsidR="00503170" w:rsidRPr="00854CA5" w:rsidRDefault="00503170" w:rsidP="00B5048C">
      <w:pPr>
        <w:pStyle w:val="FootnoteText"/>
        <w:jc w:val="both"/>
      </w:pPr>
      <w:r w:rsidRPr="00854CA5">
        <w:rPr>
          <w:rStyle w:val="FootnoteReference"/>
        </w:rPr>
        <w:footnoteRef/>
      </w:r>
      <w:r w:rsidRPr="00854CA5">
        <w:t xml:space="preserve"> </w:t>
      </w:r>
      <w:r w:rsidR="002F099C" w:rsidRPr="00854CA5">
        <w:rPr>
          <w:lang w:val="lv"/>
        </w:rPr>
        <w:t xml:space="preserve">Pieejams: </w:t>
      </w:r>
      <w:hyperlink r:id="rId1" w:history="1">
        <w:r w:rsidR="00E32D3D" w:rsidRPr="00854CA5">
          <w:rPr>
            <w:rStyle w:val="Hyperlink"/>
            <w:lang w:val="lv"/>
          </w:rPr>
          <w:t>https://unfccc.int/sites/default/files/english_paris_agreement.pdf</w:t>
        </w:r>
      </w:hyperlink>
      <w:r w:rsidR="00E32D3D" w:rsidRPr="00854CA5">
        <w:rPr>
          <w:lang w:val="lv"/>
        </w:rPr>
        <w:t xml:space="preserve"> </w:t>
      </w:r>
    </w:p>
  </w:footnote>
  <w:footnote w:id="4">
    <w:p w14:paraId="541B95E4" w14:textId="3445FB4A" w:rsidR="005432FD" w:rsidRPr="00854CA5" w:rsidRDefault="005432FD" w:rsidP="00B5048C">
      <w:pPr>
        <w:pStyle w:val="FootnoteText"/>
        <w:jc w:val="both"/>
      </w:pPr>
      <w:r w:rsidRPr="00854CA5">
        <w:rPr>
          <w:rStyle w:val="FootnoteReference"/>
        </w:rPr>
        <w:footnoteRef/>
      </w:r>
      <w:r w:rsidRPr="00854CA5">
        <w:t xml:space="preserve"> </w:t>
      </w:r>
      <w:hyperlink r:id="rId2" w:history="1">
        <w:r w:rsidR="00A4239F" w:rsidRPr="00854CA5">
          <w:rPr>
            <w:rStyle w:val="Hyperlink"/>
          </w:rPr>
          <w:t>https://commission.europa.eu/energy-climate-change-environment/implementation-eu-countries/energy-and-climate-governance-and-reporting/national-energy-and-climate-plans_en</w:t>
        </w:r>
      </w:hyperlink>
      <w:r w:rsidR="00A4239F" w:rsidRPr="00854CA5">
        <w:t xml:space="preserve"> </w:t>
      </w:r>
    </w:p>
  </w:footnote>
  <w:footnote w:id="5">
    <w:p w14:paraId="41523541" w14:textId="2FD6D574" w:rsidR="005432FD" w:rsidRPr="00854CA5" w:rsidRDefault="005432FD"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 w:history="1">
        <w:r w:rsidR="008C15F5" w:rsidRPr="00854CA5">
          <w:rPr>
            <w:rStyle w:val="Hyperlink"/>
            <w:rFonts w:cstheme="minorHAnsi"/>
          </w:rPr>
          <w:t>https://eur-lex.europa.eu/legal-content/LV/TXT/HTML/?uri=CELEX:32021R1119</w:t>
        </w:r>
      </w:hyperlink>
      <w:r w:rsidR="008C15F5" w:rsidRPr="00854CA5">
        <w:rPr>
          <w:rFonts w:cstheme="minorHAnsi"/>
        </w:rPr>
        <w:t xml:space="preserve"> </w:t>
      </w:r>
    </w:p>
  </w:footnote>
  <w:footnote w:id="6">
    <w:p w14:paraId="60EE1472" w14:textId="01FAC623" w:rsidR="00B770B6" w:rsidRPr="00854CA5" w:rsidRDefault="00B770B6" w:rsidP="00B5048C">
      <w:pPr>
        <w:pStyle w:val="FootnoteText"/>
        <w:jc w:val="both"/>
      </w:pPr>
      <w:r w:rsidRPr="00854CA5">
        <w:rPr>
          <w:rStyle w:val="FootnoteReference"/>
        </w:rPr>
        <w:footnoteRef/>
      </w:r>
      <w:r w:rsidRPr="00854CA5">
        <w:t xml:space="preserve"> Latvijas Republikas nacionālā sākotnējā pozīcija Nr. 1 “Par Eiropas Komisijas tiesību aktu priekšlikumu </w:t>
      </w:r>
      <w:proofErr w:type="spellStart"/>
      <w:r w:rsidRPr="00854CA5">
        <w:t>pakotni</w:t>
      </w:r>
      <w:proofErr w:type="spellEnd"/>
      <w:r w:rsidRPr="00854CA5">
        <w:t xml:space="preserve"> “Gatavi </w:t>
      </w:r>
      <w:proofErr w:type="spellStart"/>
      <w:r w:rsidRPr="00854CA5">
        <w:t>mērķrādītājam</w:t>
      </w:r>
      <w:proofErr w:type="spellEnd"/>
      <w:r w:rsidRPr="00854CA5">
        <w:t xml:space="preserve"> 55%”un Latvijas virzību uz </w:t>
      </w:r>
      <w:proofErr w:type="spellStart"/>
      <w:r w:rsidRPr="00854CA5">
        <w:t>klimatneitralitāti</w:t>
      </w:r>
      <w:proofErr w:type="spellEnd"/>
      <w:r w:rsidRPr="00854CA5">
        <w:t xml:space="preserve"> 2050. gadā”, apstiprināta M</w:t>
      </w:r>
      <w:r w:rsidR="00FE74C3" w:rsidRPr="00854CA5">
        <w:t>K 21.06.</w:t>
      </w:r>
      <w:r w:rsidRPr="00854CA5">
        <w:t>2022. sēdē</w:t>
      </w:r>
    </w:p>
  </w:footnote>
  <w:footnote w:id="7">
    <w:p w14:paraId="6DD56E48" w14:textId="4717E4C7" w:rsidR="00B770B6" w:rsidRPr="00854CA5" w:rsidRDefault="00B770B6" w:rsidP="00B5048C">
      <w:pPr>
        <w:spacing w:before="0" w:after="0"/>
        <w:jc w:val="both"/>
        <w:rPr>
          <w:rFonts w:ascii="Cambria" w:hAnsi="Cambria"/>
          <w:sz w:val="18"/>
          <w:szCs w:val="18"/>
        </w:rPr>
      </w:pPr>
      <w:r w:rsidRPr="00854CA5">
        <w:rPr>
          <w:rStyle w:val="FootnoteReference"/>
          <w:rFonts w:ascii="Cambria" w:hAnsi="Cambria"/>
          <w:sz w:val="18"/>
          <w:szCs w:val="18"/>
        </w:rPr>
        <w:footnoteRef/>
      </w:r>
      <w:r w:rsidRPr="00854CA5">
        <w:rPr>
          <w:rFonts w:ascii="Cambria" w:hAnsi="Cambria"/>
          <w:sz w:val="18"/>
          <w:szCs w:val="18"/>
        </w:rPr>
        <w:t xml:space="preserve"> </w:t>
      </w:r>
      <w:r w:rsidRPr="00854CA5">
        <w:rPr>
          <w:rFonts w:ascii="Cambria" w:eastAsia="Times New Roman" w:hAnsi="Cambria"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00FE74C3" w:rsidRPr="00854CA5">
        <w:rPr>
          <w:rFonts w:ascii="Cambria" w:eastAsia="Times New Roman" w:hAnsi="Cambria" w:cs="Times New Roman"/>
          <w:sz w:val="18"/>
          <w:szCs w:val="18"/>
        </w:rPr>
        <w:t xml:space="preserve">MK 30.11.2021. </w:t>
      </w:r>
      <w:r w:rsidRPr="00854CA5">
        <w:rPr>
          <w:rFonts w:ascii="Cambria" w:eastAsia="Times New Roman" w:hAnsi="Cambria" w:cs="Times New Roman"/>
          <w:sz w:val="18"/>
          <w:szCs w:val="18"/>
        </w:rPr>
        <w:t>sēdē</w:t>
      </w:r>
    </w:p>
  </w:footnote>
  <w:footnote w:id="8">
    <w:p w14:paraId="625A4012" w14:textId="2F9A8484" w:rsidR="00863A1E" w:rsidRPr="00854CA5" w:rsidRDefault="00863A1E" w:rsidP="00B5048C">
      <w:pPr>
        <w:pStyle w:val="FootnoteText"/>
        <w:jc w:val="both"/>
      </w:pPr>
      <w:r w:rsidRPr="00854CA5">
        <w:rPr>
          <w:rStyle w:val="FootnoteReference"/>
        </w:rPr>
        <w:footnoteRef/>
      </w:r>
      <w:r w:rsidRPr="00854CA5">
        <w:t xml:space="preserve"> Vairāki svarīgi enerģētikas politikas ES tiesību akti vēl nav spēkā, līdz ar to vēl nav aktualizēti ēku energoefektivitātes un enerģijas nodokļu nosacījumi</w:t>
      </w:r>
    </w:p>
  </w:footnote>
  <w:footnote w:id="9">
    <w:p w14:paraId="2760E03D" w14:textId="28F283F5" w:rsidR="00E04CF5" w:rsidRPr="00854CA5" w:rsidRDefault="00E04CF5" w:rsidP="00B5048C">
      <w:pPr>
        <w:pStyle w:val="FootnoteText"/>
        <w:jc w:val="both"/>
      </w:pPr>
      <w:r w:rsidRPr="00854CA5">
        <w:rPr>
          <w:rStyle w:val="FootnoteReference"/>
          <w:rFonts w:cstheme="minorHAnsi"/>
        </w:rPr>
        <w:footnoteRef/>
      </w:r>
      <w:r w:rsidRPr="00854CA5">
        <w:t xml:space="preserve"> </w:t>
      </w:r>
      <w:hyperlink r:id="rId4" w:history="1">
        <w:r w:rsidRPr="00854CA5">
          <w:rPr>
            <w:rStyle w:val="Hyperlink"/>
            <w:rFonts w:cstheme="minorHAnsi"/>
          </w:rPr>
          <w:t>https://eur-lex.europa.eu/legal-content/LV/TXT/?uri=CELEX%3A02003L0087-20230301</w:t>
        </w:r>
      </w:hyperlink>
      <w:r w:rsidRPr="00854CA5">
        <w:t xml:space="preserve"> </w:t>
      </w:r>
    </w:p>
  </w:footnote>
  <w:footnote w:id="10">
    <w:p w14:paraId="4A873A7C" w14:textId="7ABD0A78" w:rsidR="00E04CF5" w:rsidRPr="00854CA5" w:rsidRDefault="00E04CF5" w:rsidP="00B5048C">
      <w:pPr>
        <w:pStyle w:val="FootnoteText"/>
        <w:jc w:val="both"/>
      </w:pPr>
      <w:r w:rsidRPr="00854CA5">
        <w:rPr>
          <w:rStyle w:val="FootnoteReference"/>
          <w:rFonts w:cstheme="minorHAnsi"/>
        </w:rPr>
        <w:footnoteRef/>
      </w:r>
      <w:r w:rsidRPr="00854CA5">
        <w:t xml:space="preserve"> </w:t>
      </w:r>
      <w:hyperlink r:id="rId5" w:history="1">
        <w:r w:rsidRPr="00854CA5">
          <w:rPr>
            <w:rStyle w:val="Hyperlink"/>
            <w:rFonts w:cstheme="minorHAnsi"/>
          </w:rPr>
          <w:t>https://eur-lex.europa.eu/legal-content/LV/TXT/?uri=celex%3A32023R0839</w:t>
        </w:r>
      </w:hyperlink>
      <w:r w:rsidRPr="00854CA5">
        <w:t xml:space="preserve"> </w:t>
      </w:r>
    </w:p>
  </w:footnote>
  <w:footnote w:id="11">
    <w:p w14:paraId="40DB74F9" w14:textId="7119287A" w:rsidR="00E04CF5" w:rsidRPr="00854CA5" w:rsidRDefault="00E04CF5" w:rsidP="00B5048C">
      <w:pPr>
        <w:pStyle w:val="FootnoteText"/>
        <w:jc w:val="both"/>
      </w:pPr>
      <w:r w:rsidRPr="00854CA5">
        <w:rPr>
          <w:rStyle w:val="FootnoteReference"/>
          <w:rFonts w:cstheme="minorHAnsi"/>
        </w:rPr>
        <w:footnoteRef/>
      </w:r>
      <w:r w:rsidR="00C03531" w:rsidRPr="00854CA5">
        <w:t xml:space="preserve"> </w:t>
      </w:r>
      <w:hyperlink r:id="rId6" w:history="1">
        <w:r w:rsidRPr="00854CA5">
          <w:rPr>
            <w:rStyle w:val="Hyperlink"/>
            <w:rFonts w:cstheme="minorHAnsi"/>
          </w:rPr>
          <w:t>https://eur-lex.europa.eu/legal-content/LV/TXT/?uri=CELEX%3A02018R0842-20230516&amp;qid=1691394347773</w:t>
        </w:r>
      </w:hyperlink>
      <w:r w:rsidRPr="00854CA5">
        <w:t xml:space="preserve"> </w:t>
      </w:r>
    </w:p>
  </w:footnote>
  <w:footnote w:id="12">
    <w:p w14:paraId="68278AE0" w14:textId="6175E09E" w:rsidR="00403998" w:rsidRPr="00854CA5" w:rsidRDefault="00403998" w:rsidP="00B5048C">
      <w:pPr>
        <w:pStyle w:val="FootnoteText"/>
        <w:jc w:val="both"/>
      </w:pPr>
      <w:r w:rsidRPr="00854CA5">
        <w:rPr>
          <w:rStyle w:val="FootnoteReference"/>
        </w:rPr>
        <w:footnoteRef/>
      </w:r>
      <w:r w:rsidRPr="00854CA5">
        <w:t xml:space="preserve"> </w:t>
      </w:r>
      <w:hyperlink r:id="rId7" w:history="1">
        <w:r w:rsidRPr="00854CA5">
          <w:rPr>
            <w:rStyle w:val="Hyperlink"/>
          </w:rPr>
          <w:t>https://eur-lex.europa.eu/legal-content/LV/TXT/HTML/?uri=CELEX:32023R0955&amp;qid=1695630897917</w:t>
        </w:r>
      </w:hyperlink>
      <w:r w:rsidRPr="00854CA5">
        <w:t xml:space="preserve"> </w:t>
      </w:r>
    </w:p>
  </w:footnote>
  <w:footnote w:id="13">
    <w:p w14:paraId="00D23288" w14:textId="14394370" w:rsidR="001D70F7" w:rsidRPr="00854CA5" w:rsidRDefault="001D70F7" w:rsidP="00B5048C">
      <w:pPr>
        <w:pStyle w:val="FootnoteText"/>
        <w:jc w:val="both"/>
      </w:pPr>
      <w:r w:rsidRPr="00854CA5">
        <w:rPr>
          <w:rStyle w:val="FootnoteReference"/>
        </w:rPr>
        <w:footnoteRef/>
      </w:r>
      <w:r w:rsidRPr="00854CA5">
        <w:t xml:space="preserve"> </w:t>
      </w:r>
      <w:hyperlink r:id="rId8" w:history="1">
        <w:r w:rsidRPr="00854CA5">
          <w:rPr>
            <w:rStyle w:val="Hyperlink"/>
          </w:rPr>
          <w:t>https://eur-lex.europa.eu/legal-content/LV/TXT/HTML/?uri=CELEX:32023R0956&amp;qid=1695630955252</w:t>
        </w:r>
      </w:hyperlink>
      <w:r w:rsidRPr="00854CA5">
        <w:t xml:space="preserve"> </w:t>
      </w:r>
    </w:p>
  </w:footnote>
  <w:footnote w:id="14">
    <w:p w14:paraId="1CC68DD6" w14:textId="77777777" w:rsidR="00226D1E" w:rsidRPr="00854CA5" w:rsidRDefault="00226D1E" w:rsidP="00B5048C">
      <w:pPr>
        <w:pStyle w:val="FootnoteText"/>
        <w:jc w:val="both"/>
      </w:pPr>
      <w:r w:rsidRPr="00854CA5">
        <w:rPr>
          <w:rStyle w:val="FootnoteReference"/>
        </w:rPr>
        <w:footnoteRef/>
      </w:r>
      <w:r w:rsidRPr="00854CA5">
        <w:t xml:space="preserve"> </w:t>
      </w:r>
      <w:hyperlink r:id="rId9" w:history="1">
        <w:r w:rsidRPr="00854CA5">
          <w:rPr>
            <w:rStyle w:val="Hyperlink"/>
          </w:rPr>
          <w:t>https://eur-lex.europa.eu/legal-content/LV/TXT/HTML/?uri=CELEX:32023R1805</w:t>
        </w:r>
      </w:hyperlink>
      <w:r w:rsidRPr="00854CA5">
        <w:t xml:space="preserve"> </w:t>
      </w:r>
    </w:p>
  </w:footnote>
  <w:footnote w:id="15">
    <w:p w14:paraId="44A02B1E" w14:textId="77777777" w:rsidR="00D40FA7" w:rsidRPr="00854CA5" w:rsidRDefault="00D40FA7" w:rsidP="00B5048C">
      <w:pPr>
        <w:pStyle w:val="FootnoteText"/>
        <w:jc w:val="both"/>
      </w:pPr>
      <w:r w:rsidRPr="00854CA5">
        <w:rPr>
          <w:rStyle w:val="FootnoteReference"/>
        </w:rPr>
        <w:footnoteRef/>
      </w:r>
      <w:r w:rsidRPr="00854CA5">
        <w:t xml:space="preserve"> </w:t>
      </w:r>
      <w:hyperlink r:id="rId10" w:history="1">
        <w:r w:rsidRPr="00854CA5">
          <w:rPr>
            <w:rStyle w:val="Hyperlink"/>
          </w:rPr>
          <w:t>https://eur-lex.europa.eu/legal-content/LV/TXT/?uri=CELEX:32023R1804</w:t>
        </w:r>
      </w:hyperlink>
      <w:r w:rsidRPr="00854CA5">
        <w:t xml:space="preserve"> </w:t>
      </w:r>
    </w:p>
  </w:footnote>
  <w:footnote w:id="16">
    <w:p w14:paraId="09BC826C" w14:textId="77777777" w:rsidR="00D40FA7" w:rsidRPr="00854CA5" w:rsidRDefault="00D40FA7" w:rsidP="00B5048C">
      <w:pPr>
        <w:pStyle w:val="FootnoteText"/>
        <w:jc w:val="both"/>
      </w:pPr>
      <w:r w:rsidRPr="00854CA5">
        <w:rPr>
          <w:rStyle w:val="FootnoteReference"/>
        </w:rPr>
        <w:footnoteRef/>
      </w:r>
      <w:r w:rsidRPr="00854CA5">
        <w:t xml:space="preserve"> </w:t>
      </w:r>
      <w:hyperlink r:id="rId11" w:history="1">
        <w:r w:rsidRPr="00854CA5">
          <w:rPr>
            <w:rStyle w:val="Hyperlink"/>
          </w:rPr>
          <w:t>https://eur-lex.europa.eu/eli/dir/2023/1791</w:t>
        </w:r>
      </w:hyperlink>
      <w:r w:rsidRPr="00854CA5">
        <w:t xml:space="preserve"> </w:t>
      </w:r>
    </w:p>
  </w:footnote>
  <w:footnote w:id="17">
    <w:p w14:paraId="09F2C197" w14:textId="3AFE0260" w:rsidR="005B229E" w:rsidRPr="00854CA5" w:rsidRDefault="005B229E" w:rsidP="00B5048C">
      <w:pPr>
        <w:pStyle w:val="FootnoteText"/>
        <w:jc w:val="both"/>
      </w:pPr>
      <w:r w:rsidRPr="00854CA5">
        <w:rPr>
          <w:rStyle w:val="FootnoteReference"/>
        </w:rPr>
        <w:footnoteRef/>
      </w:r>
      <w:r w:rsidRPr="00854CA5">
        <w:t xml:space="preserve"> </w:t>
      </w:r>
      <w:hyperlink r:id="rId12" w:anchor="tocId30" w:history="1">
        <w:r w:rsidRPr="00854CA5">
          <w:rPr>
            <w:rStyle w:val="Hyperlink"/>
          </w:rPr>
          <w:t>https://eur-lex.europa.eu/legal-content/LV/TXT/?uri=CELEX%3A02018L2001-20220607#tocId30</w:t>
        </w:r>
      </w:hyperlink>
      <w:r w:rsidRPr="00854CA5">
        <w:t xml:space="preserve"> </w:t>
      </w:r>
    </w:p>
  </w:footnote>
  <w:footnote w:id="18">
    <w:p w14:paraId="3556C446" w14:textId="07CF4CB2" w:rsidR="00496F6B" w:rsidRPr="00854CA5" w:rsidRDefault="00496F6B" w:rsidP="00B5048C">
      <w:pPr>
        <w:pStyle w:val="FootnoteText"/>
        <w:jc w:val="both"/>
      </w:pPr>
      <w:r w:rsidRPr="00854CA5">
        <w:rPr>
          <w:rStyle w:val="FootnoteReference"/>
        </w:rPr>
        <w:footnoteRef/>
      </w:r>
      <w:r w:rsidRPr="00854CA5">
        <w:t xml:space="preserve"> </w:t>
      </w:r>
      <w:hyperlink r:id="rId13" w:history="1">
        <w:r w:rsidRPr="00854CA5">
          <w:rPr>
            <w:rStyle w:val="Hyperlink"/>
          </w:rPr>
          <w:t>https://eur-lex.europa.eu/legal-content/LV/TXT/?uri=OJ%3AL_202302413</w:t>
        </w:r>
      </w:hyperlink>
      <w:r w:rsidRPr="00854CA5">
        <w:t xml:space="preserve"> </w:t>
      </w:r>
    </w:p>
  </w:footnote>
  <w:footnote w:id="19">
    <w:p w14:paraId="66D83D37" w14:textId="77777777" w:rsidR="00616557" w:rsidRPr="00854CA5" w:rsidRDefault="00616557" w:rsidP="00B5048C">
      <w:pPr>
        <w:pStyle w:val="FootnoteText"/>
        <w:jc w:val="both"/>
      </w:pPr>
      <w:r w:rsidRPr="00854CA5">
        <w:rPr>
          <w:rStyle w:val="FootnoteReference"/>
        </w:rPr>
        <w:footnoteRef/>
      </w:r>
      <w:r w:rsidRPr="00854CA5">
        <w:t xml:space="preserve"> </w:t>
      </w:r>
      <w:hyperlink r:id="rId14" w:history="1">
        <w:r w:rsidRPr="00854CA5">
          <w:rPr>
            <w:rStyle w:val="Hyperlink"/>
          </w:rPr>
          <w:t>https://eur-lex.europa.eu/legal-content/LV/TXT/?uri=OJ:L_202302405</w:t>
        </w:r>
      </w:hyperlink>
      <w:r w:rsidRPr="00854CA5">
        <w:t xml:space="preserve"> </w:t>
      </w:r>
    </w:p>
  </w:footnote>
  <w:footnote w:id="20">
    <w:p w14:paraId="3652B62F" w14:textId="77777777" w:rsidR="00E656A9" w:rsidRPr="00854CA5" w:rsidRDefault="00E656A9" w:rsidP="00B5048C">
      <w:pPr>
        <w:pStyle w:val="FootnoteText"/>
        <w:jc w:val="both"/>
      </w:pPr>
      <w:r w:rsidRPr="00854CA5">
        <w:rPr>
          <w:rStyle w:val="FootnoteReference"/>
        </w:rPr>
        <w:footnoteRef/>
      </w:r>
      <w:r w:rsidRPr="00854CA5">
        <w:t xml:space="preserve"> Eiropas Parlamenta un Padomes 2020.gada 18.jūnija regula (ES) 2020/852 par regulējuma izveidi ilgtspējīgu ieguldījumu veicināšanai un ar ko groza Regulu (ES) 2019/2088</w:t>
      </w:r>
    </w:p>
  </w:footnote>
  <w:footnote w:id="21">
    <w:p w14:paraId="4486CE37" w14:textId="77777777" w:rsidR="00277B28" w:rsidRPr="00854CA5" w:rsidRDefault="00277B28" w:rsidP="00B5048C">
      <w:pPr>
        <w:pStyle w:val="FootnoteText"/>
        <w:jc w:val="both"/>
      </w:pPr>
      <w:r w:rsidRPr="00854CA5">
        <w:rPr>
          <w:rStyle w:val="FootnoteReference"/>
        </w:rPr>
        <w:footnoteRef/>
      </w:r>
      <w:r w:rsidRPr="00854CA5">
        <w:t xml:space="preserve"> </w:t>
      </w:r>
      <w:hyperlink r:id="rId15" w:history="1">
        <w:r w:rsidRPr="00854CA5">
          <w:rPr>
            <w:rStyle w:val="Hyperlink"/>
          </w:rPr>
          <w:t>http://polsis.mk.gov.lv/documents/3323</w:t>
        </w:r>
      </w:hyperlink>
      <w:r w:rsidRPr="00854CA5">
        <w:t xml:space="preserve"> </w:t>
      </w:r>
    </w:p>
  </w:footnote>
  <w:footnote w:id="22">
    <w:p w14:paraId="02A1E86E" w14:textId="77777777" w:rsidR="00277B28" w:rsidRPr="00854CA5" w:rsidRDefault="00277B28" w:rsidP="00B5048C">
      <w:pPr>
        <w:pStyle w:val="FootnoteText"/>
        <w:jc w:val="both"/>
      </w:pPr>
      <w:r w:rsidRPr="00854CA5">
        <w:rPr>
          <w:rStyle w:val="FootnoteReference"/>
        </w:rPr>
        <w:footnoteRef/>
      </w:r>
      <w:r w:rsidRPr="00854CA5">
        <w:t xml:space="preserve"> </w:t>
      </w:r>
      <w:hyperlink r:id="rId16" w:history="1">
        <w:r w:rsidRPr="00854CA5">
          <w:rPr>
            <w:rStyle w:val="Hyperlink"/>
          </w:rPr>
          <w:t>https://www.pkc.gov.lv/lv/nap2027</w:t>
        </w:r>
      </w:hyperlink>
      <w:r w:rsidRPr="00854CA5">
        <w:t xml:space="preserve"> </w:t>
      </w:r>
    </w:p>
  </w:footnote>
  <w:footnote w:id="23">
    <w:p w14:paraId="185E6C46" w14:textId="77777777" w:rsidR="00277B28" w:rsidRPr="00854CA5" w:rsidRDefault="00277B28" w:rsidP="00B5048C">
      <w:pPr>
        <w:pStyle w:val="FootnoteText"/>
        <w:jc w:val="both"/>
      </w:pPr>
      <w:r w:rsidRPr="00854CA5">
        <w:rPr>
          <w:rStyle w:val="FootnoteReference"/>
        </w:rPr>
        <w:footnoteRef/>
      </w:r>
      <w:r w:rsidRPr="00854CA5">
        <w:t xml:space="preserve"> </w:t>
      </w:r>
      <w:hyperlink r:id="rId17" w:history="1">
        <w:r w:rsidRPr="00854CA5">
          <w:rPr>
            <w:rStyle w:val="Hyperlink"/>
          </w:rPr>
          <w:t>http://polsis.mk.gov.lv/documents/6898</w:t>
        </w:r>
      </w:hyperlink>
      <w:r w:rsidRPr="00854CA5">
        <w:t xml:space="preserve"> </w:t>
      </w:r>
    </w:p>
  </w:footnote>
  <w:footnote w:id="24">
    <w:p w14:paraId="796C88A1" w14:textId="77777777" w:rsidR="00277B28" w:rsidRPr="00854CA5" w:rsidRDefault="00277B28" w:rsidP="00B5048C">
      <w:pPr>
        <w:pStyle w:val="FootnoteText"/>
        <w:jc w:val="both"/>
      </w:pPr>
      <w:r w:rsidRPr="00854CA5">
        <w:rPr>
          <w:rStyle w:val="FootnoteReference"/>
        </w:rPr>
        <w:footnoteRef/>
      </w:r>
      <w:r w:rsidRPr="00854CA5">
        <w:t xml:space="preserve"> </w:t>
      </w:r>
      <w:hyperlink r:id="rId18" w:history="1">
        <w:r w:rsidRPr="00854CA5">
          <w:rPr>
            <w:rStyle w:val="Hyperlink"/>
          </w:rPr>
          <w:t>https://polsis.mk.gov.lv/documents/6507</w:t>
        </w:r>
      </w:hyperlink>
      <w:r w:rsidRPr="00854CA5">
        <w:t xml:space="preserve"> </w:t>
      </w:r>
    </w:p>
  </w:footnote>
  <w:footnote w:id="25">
    <w:p w14:paraId="38ABE432" w14:textId="77E34F3C" w:rsidR="001A2F91" w:rsidRPr="00854CA5" w:rsidRDefault="001A2F91" w:rsidP="00B5048C">
      <w:pPr>
        <w:pStyle w:val="FootnoteText"/>
        <w:jc w:val="both"/>
      </w:pPr>
      <w:r w:rsidRPr="00854CA5">
        <w:rPr>
          <w:rStyle w:val="FootnoteReference"/>
        </w:rPr>
        <w:footnoteRef/>
      </w:r>
      <w:r w:rsidRPr="00854CA5">
        <w:t xml:space="preserve"> </w:t>
      </w:r>
      <w:hyperlink r:id="rId19" w:history="1">
        <w:r w:rsidR="004F1951" w:rsidRPr="00854CA5">
          <w:rPr>
            <w:rStyle w:val="Hyperlink"/>
          </w:rPr>
          <w:t>https://likumi.lv/ta/id/342214-latvijas-strategija-klimatneitralitates-sasniegsanai-lidz-2050-gadam</w:t>
        </w:r>
      </w:hyperlink>
      <w:r w:rsidR="004F1951" w:rsidRPr="00854CA5">
        <w:t xml:space="preserve"> </w:t>
      </w:r>
    </w:p>
  </w:footnote>
  <w:footnote w:id="26">
    <w:p w14:paraId="53C2791B" w14:textId="77777777" w:rsidR="00277B28" w:rsidRPr="00854CA5" w:rsidRDefault="00277B28" w:rsidP="00B5048C">
      <w:pPr>
        <w:pStyle w:val="FootnoteText"/>
        <w:jc w:val="both"/>
      </w:pPr>
      <w:r w:rsidRPr="00854CA5">
        <w:rPr>
          <w:rStyle w:val="FootnoteReference"/>
        </w:rPr>
        <w:footnoteRef/>
      </w:r>
      <w:r w:rsidRPr="00854CA5">
        <w:t xml:space="preserve"> </w:t>
      </w:r>
      <w:hyperlink r:id="rId20" w:history="1">
        <w:r w:rsidRPr="00854CA5">
          <w:rPr>
            <w:rStyle w:val="Hyperlink"/>
          </w:rPr>
          <w:t>http://polsis.mk.gov.lv/documents/7479</w:t>
        </w:r>
      </w:hyperlink>
      <w:r w:rsidRPr="00854CA5">
        <w:t xml:space="preserve"> </w:t>
      </w:r>
    </w:p>
  </w:footnote>
  <w:footnote w:id="27">
    <w:p w14:paraId="66ACDAF2" w14:textId="77777777" w:rsidR="00277B28" w:rsidRPr="00854CA5" w:rsidRDefault="00277B28" w:rsidP="00B5048C">
      <w:pPr>
        <w:pStyle w:val="FootnoteText"/>
        <w:jc w:val="both"/>
      </w:pPr>
      <w:r w:rsidRPr="00854CA5">
        <w:rPr>
          <w:rStyle w:val="FootnoteReference"/>
        </w:rPr>
        <w:footnoteRef/>
      </w:r>
      <w:r w:rsidRPr="00854CA5">
        <w:t xml:space="preserve"> </w:t>
      </w:r>
      <w:hyperlink r:id="rId21" w:history="1">
        <w:r w:rsidRPr="00854CA5">
          <w:rPr>
            <w:rStyle w:val="Hyperlink"/>
          </w:rPr>
          <w:t>http://polsis.mk.gov.lv/documents/6951</w:t>
        </w:r>
      </w:hyperlink>
      <w:r w:rsidRPr="00854CA5">
        <w:t xml:space="preserve"> </w:t>
      </w:r>
    </w:p>
  </w:footnote>
  <w:footnote w:id="28">
    <w:p w14:paraId="10586376" w14:textId="77777777" w:rsidR="00277B28" w:rsidRPr="00854CA5" w:rsidRDefault="00277B28" w:rsidP="00B5048C">
      <w:pPr>
        <w:pStyle w:val="FootnoteText"/>
        <w:jc w:val="both"/>
      </w:pPr>
      <w:r w:rsidRPr="00854CA5">
        <w:rPr>
          <w:rStyle w:val="FootnoteReference"/>
        </w:rPr>
        <w:footnoteRef/>
      </w:r>
      <w:r w:rsidRPr="00854CA5">
        <w:t xml:space="preserve"> </w:t>
      </w:r>
      <w:hyperlink r:id="rId22" w:history="1">
        <w:r w:rsidRPr="00854CA5">
          <w:rPr>
            <w:rStyle w:val="Hyperlink"/>
          </w:rPr>
          <w:t>https://polsis.mk.gov.lv/documents/7239</w:t>
        </w:r>
      </w:hyperlink>
      <w:r w:rsidRPr="00854CA5">
        <w:t xml:space="preserve"> </w:t>
      </w:r>
    </w:p>
  </w:footnote>
  <w:footnote w:id="29">
    <w:p w14:paraId="29EC6EC6" w14:textId="77777777" w:rsidR="00277B28" w:rsidRPr="00854CA5" w:rsidRDefault="00277B28" w:rsidP="00B5048C">
      <w:pPr>
        <w:pStyle w:val="FootnoteText"/>
        <w:jc w:val="both"/>
      </w:pPr>
      <w:r w:rsidRPr="00854CA5">
        <w:rPr>
          <w:rStyle w:val="FootnoteReference"/>
        </w:rPr>
        <w:footnoteRef/>
      </w:r>
      <w:r w:rsidRPr="00854CA5">
        <w:t xml:space="preserve"> </w:t>
      </w:r>
      <w:hyperlink r:id="rId23" w:history="1">
        <w:r w:rsidRPr="00854CA5">
          <w:rPr>
            <w:rStyle w:val="Hyperlink"/>
          </w:rPr>
          <w:t>https://polsis.mk.gov.lv/documents/7053</w:t>
        </w:r>
      </w:hyperlink>
      <w:r w:rsidRPr="00854CA5">
        <w:t xml:space="preserve"> </w:t>
      </w:r>
    </w:p>
  </w:footnote>
  <w:footnote w:id="30">
    <w:p w14:paraId="6E6271A7" w14:textId="77777777" w:rsidR="00277B28" w:rsidRPr="00854CA5" w:rsidRDefault="00277B28" w:rsidP="00B5048C">
      <w:pPr>
        <w:pStyle w:val="FootnoteText"/>
        <w:jc w:val="both"/>
      </w:pPr>
      <w:r w:rsidRPr="00854CA5">
        <w:rPr>
          <w:rStyle w:val="FootnoteReference"/>
        </w:rPr>
        <w:footnoteRef/>
      </w:r>
      <w:r w:rsidRPr="00854CA5">
        <w:t xml:space="preserve"> </w:t>
      </w:r>
      <w:hyperlink r:id="rId24" w:history="1">
        <w:r w:rsidRPr="00854CA5">
          <w:rPr>
            <w:rStyle w:val="Hyperlink"/>
          </w:rPr>
          <w:t>https://polsis.mk.gov.lv/documents/6983</w:t>
        </w:r>
      </w:hyperlink>
      <w:r w:rsidRPr="00854CA5">
        <w:t xml:space="preserve"> </w:t>
      </w:r>
    </w:p>
  </w:footnote>
  <w:footnote w:id="31">
    <w:p w14:paraId="238A07E5" w14:textId="60B3F21B" w:rsidR="00D6624D" w:rsidRPr="00854CA5" w:rsidRDefault="00D6624D" w:rsidP="00B5048C">
      <w:pPr>
        <w:pStyle w:val="FootnoteText"/>
        <w:jc w:val="both"/>
      </w:pPr>
      <w:r w:rsidRPr="00854CA5">
        <w:rPr>
          <w:rStyle w:val="FootnoteReference"/>
        </w:rPr>
        <w:footnoteRef/>
      </w:r>
      <w:r w:rsidRPr="00854CA5">
        <w:t xml:space="preserve"> https://likumi.lv/ta/id/317168-par-ricibas-planu-parejai-uz-aprites-ekonomiku-20202027-gadam</w:t>
      </w:r>
    </w:p>
  </w:footnote>
  <w:footnote w:id="32">
    <w:p w14:paraId="51AEF7B2" w14:textId="77777777" w:rsidR="00277B28" w:rsidRPr="00854CA5" w:rsidRDefault="00277B28" w:rsidP="00B5048C">
      <w:pPr>
        <w:pStyle w:val="FootnoteText"/>
        <w:jc w:val="both"/>
      </w:pPr>
      <w:r w:rsidRPr="00854CA5">
        <w:rPr>
          <w:rStyle w:val="FootnoteReference"/>
        </w:rPr>
        <w:footnoteRef/>
      </w:r>
      <w:r w:rsidRPr="00854CA5">
        <w:t xml:space="preserve"> </w:t>
      </w:r>
      <w:hyperlink r:id="rId25" w:history="1">
        <w:r w:rsidRPr="00854CA5">
          <w:rPr>
            <w:rStyle w:val="Hyperlink"/>
          </w:rPr>
          <w:t>https://polsis.mk.gov.lv/documents/6588</w:t>
        </w:r>
      </w:hyperlink>
      <w:r w:rsidRPr="00854CA5">
        <w:t xml:space="preserve"> </w:t>
      </w:r>
    </w:p>
  </w:footnote>
  <w:footnote w:id="33">
    <w:p w14:paraId="78733EF1" w14:textId="39264D40" w:rsidR="00CD2E0C" w:rsidRPr="00854CA5" w:rsidRDefault="00CD2E0C" w:rsidP="00B5048C">
      <w:pPr>
        <w:pStyle w:val="FootnoteText"/>
        <w:jc w:val="both"/>
      </w:pPr>
      <w:r w:rsidRPr="00854CA5">
        <w:rPr>
          <w:rStyle w:val="FootnoteReference"/>
        </w:rPr>
        <w:footnoteRef/>
      </w:r>
      <w:r w:rsidRPr="00854CA5">
        <w:t xml:space="preserve"> </w:t>
      </w:r>
      <w:r w:rsidR="005A69F5" w:rsidRPr="00854CA5">
        <w:t>https://polsis.mk.gov.lv/documents/7398</w:t>
      </w:r>
    </w:p>
  </w:footnote>
  <w:footnote w:id="34">
    <w:p w14:paraId="04CC7043" w14:textId="0D058DEA" w:rsidR="0E2EF550" w:rsidRPr="00854CA5" w:rsidRDefault="0E2EF550" w:rsidP="00B5048C">
      <w:pPr>
        <w:spacing w:before="0" w:after="0"/>
        <w:jc w:val="both"/>
        <w:rPr>
          <w:rFonts w:ascii="Cambria" w:eastAsia="Calibri" w:hAnsi="Cambria" w:cs="Calibri"/>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r w:rsidRPr="00854CA5">
        <w:rPr>
          <w:rFonts w:ascii="Cambria" w:eastAsia="Times New Roman" w:hAnsi="Cambria" w:cs="Times New Roman"/>
          <w:sz w:val="18"/>
          <w:szCs w:val="18"/>
        </w:rPr>
        <w:t>https://data.stat.gov.lv/pxweb/lv/OSP_PUB/START__NOZ__ME__MEP/MEM020/table/tableViewLayout1/</w:t>
      </w:r>
    </w:p>
  </w:footnote>
  <w:footnote w:id="35">
    <w:p w14:paraId="3F14FF44" w14:textId="154E25FF" w:rsidR="2E93B193" w:rsidRPr="00854CA5" w:rsidRDefault="2E93B193" w:rsidP="00B5048C">
      <w:pPr>
        <w:spacing w:before="0" w:after="0"/>
        <w:jc w:val="both"/>
        <w:rPr>
          <w:rFonts w:ascii="Cambria" w:hAnsi="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https://data.stat.gov.lv/pxweb/lv/OSP_PUB/START__NOZ__ME__MEP/MEM030/table/tableViewLayout1/</w:t>
      </w:r>
    </w:p>
  </w:footnote>
  <w:footnote w:id="36">
    <w:p w14:paraId="56F978A3" w14:textId="77777777" w:rsidR="00D04B1B" w:rsidRPr="00854CA5" w:rsidRDefault="00D04B1B" w:rsidP="00B5048C">
      <w:pPr>
        <w:pStyle w:val="FootnoteText"/>
        <w:jc w:val="both"/>
      </w:pPr>
      <w:r w:rsidRPr="00854CA5">
        <w:rPr>
          <w:rStyle w:val="FootnoteReference"/>
        </w:rPr>
        <w:footnoteRef/>
      </w:r>
      <w:r w:rsidRPr="00854CA5">
        <w:t xml:space="preserve"> </w:t>
      </w:r>
      <w:hyperlink r:id="rId26" w:history="1">
        <w:r w:rsidRPr="00854CA5">
          <w:rPr>
            <w:rStyle w:val="Hyperlink"/>
          </w:rPr>
          <w:t>https://energy.ec.europa.eu/system/files/2023-09/Biomethane_fiche_LV_web.pdf</w:t>
        </w:r>
      </w:hyperlink>
      <w:r w:rsidRPr="00854CA5">
        <w:t xml:space="preserve"> </w:t>
      </w:r>
    </w:p>
  </w:footnote>
  <w:footnote w:id="37">
    <w:p w14:paraId="42D06CAA" w14:textId="5300A32C" w:rsidR="00894122" w:rsidRPr="00854CA5" w:rsidRDefault="00894122" w:rsidP="00B5048C">
      <w:pPr>
        <w:pStyle w:val="FootnoteText"/>
        <w:jc w:val="both"/>
      </w:pPr>
      <w:r w:rsidRPr="00854CA5">
        <w:rPr>
          <w:rStyle w:val="FootnoteReference"/>
        </w:rPr>
        <w:footnoteRef/>
      </w:r>
      <w:r w:rsidRPr="00854CA5">
        <w:t xml:space="preserve"> </w:t>
      </w:r>
      <w:hyperlink r:id="rId27" w:history="1">
        <w:r w:rsidR="00D40148" w:rsidRPr="00854CA5">
          <w:rPr>
            <w:rStyle w:val="Hyperlink"/>
          </w:rPr>
          <w:t>https://stat.gov.lv/lv/statistikas-temas/iedzivotaji/iedzivotaju-skaits/preses-relizes/12338-iedzivotaju-skaita-izmainas?themeCode=IR</w:t>
        </w:r>
      </w:hyperlink>
      <w:r w:rsidR="00D40148" w:rsidRPr="00854CA5">
        <w:t xml:space="preserve"> </w:t>
      </w:r>
    </w:p>
  </w:footnote>
  <w:footnote w:id="38">
    <w:p w14:paraId="2FD01367" w14:textId="449E9283" w:rsidR="00BE562E" w:rsidRPr="00854CA5" w:rsidRDefault="00BE562E" w:rsidP="00B5048C">
      <w:pPr>
        <w:pStyle w:val="FootnoteText"/>
        <w:jc w:val="both"/>
      </w:pPr>
      <w:r w:rsidRPr="00854CA5">
        <w:rPr>
          <w:rStyle w:val="FootnoteReference"/>
        </w:rPr>
        <w:footnoteRef/>
      </w:r>
      <w:r w:rsidRPr="00854CA5">
        <w:t xml:space="preserve"> </w:t>
      </w:r>
      <w:hyperlink r:id="rId28" w:history="1">
        <w:r w:rsidR="00D40148" w:rsidRPr="00854CA5">
          <w:rPr>
            <w:rStyle w:val="Hyperlink"/>
          </w:rPr>
          <w:t>https://ec.europa.eu/eurostat/statistics-explained/index.php?title=File:How_are_national_populations_distributed_by_degree_of_urbanisation_(%25_share_of_total_population,_2021)_URE2023.png</w:t>
        </w:r>
      </w:hyperlink>
      <w:r w:rsidR="00D40148" w:rsidRPr="00854CA5">
        <w:t xml:space="preserve"> </w:t>
      </w:r>
    </w:p>
  </w:footnote>
  <w:footnote w:id="39">
    <w:p w14:paraId="5D2F3B3B" w14:textId="2E4162F1" w:rsidR="00680FF7" w:rsidRPr="00854CA5" w:rsidRDefault="00680FF7" w:rsidP="00B5048C">
      <w:pPr>
        <w:pStyle w:val="FootnoteText"/>
        <w:jc w:val="both"/>
      </w:pPr>
      <w:r w:rsidRPr="00854CA5">
        <w:rPr>
          <w:rStyle w:val="FootnoteReference"/>
        </w:rPr>
        <w:footnoteRef/>
      </w:r>
      <w:r w:rsidRPr="00854CA5">
        <w:t xml:space="preserve"> Piemēram, Eiropas Parlamenta un Padomes</w:t>
      </w:r>
      <w:r w:rsidR="005C7AD8" w:rsidRPr="00854CA5">
        <w:t xml:space="preserve"> 2023.gada 31.maija</w:t>
      </w:r>
      <w:r w:rsidRPr="00854CA5">
        <w:t xml:space="preserve"> </w:t>
      </w:r>
      <w:r w:rsidR="005C7AD8" w:rsidRPr="00854CA5">
        <w:t>r</w:t>
      </w:r>
      <w:r w:rsidRPr="00854CA5">
        <w:t xml:space="preserve">egula (ES) 2023/1115, ar ko paredz noteikumus par to, kā Savienības tirgū darīt pieejamas un kā eksportēt no Savienības konkrētas ar atmežošanu un meža degradāciju saistītas </w:t>
      </w:r>
      <w:proofErr w:type="spellStart"/>
      <w:r w:rsidRPr="00854CA5">
        <w:t>pirmpreces</w:t>
      </w:r>
      <w:proofErr w:type="spellEnd"/>
      <w:r w:rsidRPr="00854CA5">
        <w:t xml:space="preserve"> un izstrādājumus, un ar ko atceļ Regulu (ES) Nr. 995/2010</w:t>
      </w:r>
    </w:p>
  </w:footnote>
  <w:footnote w:id="40">
    <w:p w14:paraId="64AF8BF7" w14:textId="6B341DBC" w:rsidR="004A22B6" w:rsidRPr="00854CA5" w:rsidRDefault="004A22B6" w:rsidP="00B5048C">
      <w:pPr>
        <w:pStyle w:val="FootnoteText"/>
        <w:jc w:val="both"/>
      </w:pPr>
      <w:r w:rsidRPr="00854CA5">
        <w:rPr>
          <w:rStyle w:val="FootnoteReference"/>
        </w:rPr>
        <w:footnoteRef/>
      </w:r>
      <w:r w:rsidRPr="00854CA5">
        <w:t xml:space="preserve"> Piemēram, </w:t>
      </w:r>
      <w:r w:rsidR="007F62AA" w:rsidRPr="00854CA5">
        <w:t xml:space="preserve">priekšlikums Eiropas Parlamenta un Padomes </w:t>
      </w:r>
      <w:r w:rsidR="008C0F51" w:rsidRPr="00854CA5">
        <w:t>regulai par dabas atjaunošanu</w:t>
      </w:r>
    </w:p>
  </w:footnote>
  <w:footnote w:id="41">
    <w:p w14:paraId="1E33D113" w14:textId="672CBAAA" w:rsidR="00696442" w:rsidRPr="00854CA5" w:rsidRDefault="00696442" w:rsidP="00B5048C">
      <w:pPr>
        <w:pStyle w:val="FootnoteText"/>
        <w:jc w:val="both"/>
      </w:pPr>
      <w:r w:rsidRPr="00854CA5">
        <w:rPr>
          <w:rStyle w:val="FootnoteReference"/>
        </w:rPr>
        <w:footnoteRef/>
      </w:r>
      <w:r w:rsidRPr="00854CA5">
        <w:t xml:space="preserve"> CSP</w:t>
      </w:r>
    </w:p>
  </w:footnote>
  <w:footnote w:id="42">
    <w:p w14:paraId="50D1EBE9" w14:textId="7E4712D0" w:rsidR="00B3178E" w:rsidRPr="00854CA5" w:rsidRDefault="00B3178E" w:rsidP="00B5048C">
      <w:pPr>
        <w:pStyle w:val="FootnoteText"/>
        <w:jc w:val="both"/>
      </w:pPr>
      <w:r w:rsidRPr="00854CA5">
        <w:rPr>
          <w:rStyle w:val="FootnoteReference"/>
        </w:rPr>
        <w:footnoteRef/>
      </w:r>
      <w:r w:rsidRPr="00854CA5">
        <w:t xml:space="preserve"> </w:t>
      </w:r>
      <w:hyperlink r:id="rId29" w:history="1">
        <w:r w:rsidRPr="00854CA5">
          <w:rPr>
            <w:rStyle w:val="Hyperlink"/>
          </w:rPr>
          <w:t>https://www.zalais-barometrs.lv/lv/zinas/111</w:t>
        </w:r>
      </w:hyperlink>
      <w:r w:rsidRPr="00854CA5">
        <w:t xml:space="preserve"> </w:t>
      </w:r>
    </w:p>
  </w:footnote>
  <w:footnote w:id="43">
    <w:p w14:paraId="104099A9" w14:textId="3F05F264" w:rsidR="00624A36" w:rsidRPr="00854CA5" w:rsidRDefault="00624A36" w:rsidP="00B5048C">
      <w:pPr>
        <w:pStyle w:val="FootnoteText"/>
        <w:jc w:val="both"/>
      </w:pPr>
      <w:r w:rsidRPr="00854CA5">
        <w:rPr>
          <w:rStyle w:val="FootnoteReference"/>
        </w:rPr>
        <w:footnoteRef/>
      </w:r>
      <w:r w:rsidRPr="00854CA5">
        <w:t xml:space="preserve"> </w:t>
      </w:r>
      <w:hyperlink r:id="rId30" w:history="1">
        <w:r w:rsidRPr="00854CA5">
          <w:rPr>
            <w:rStyle w:val="Hyperlink"/>
          </w:rPr>
          <w:t>https://eur-lex.europa.eu/legal-content/LV/TXT/HTML/?uri=CELEX:32022L2464</w:t>
        </w:r>
      </w:hyperlink>
      <w:r w:rsidRPr="00854CA5">
        <w:t xml:space="preserve"> </w:t>
      </w:r>
    </w:p>
  </w:footnote>
  <w:footnote w:id="44">
    <w:p w14:paraId="0E922EC0" w14:textId="6D6F7199" w:rsidR="000B0C29" w:rsidRPr="00854CA5" w:rsidRDefault="000B0C29" w:rsidP="00B5048C">
      <w:pPr>
        <w:pStyle w:val="FootnoteText"/>
        <w:jc w:val="both"/>
      </w:pPr>
      <w:r w:rsidRPr="00854CA5">
        <w:rPr>
          <w:rStyle w:val="FootnoteReference"/>
        </w:rPr>
        <w:footnoteRef/>
      </w:r>
      <w:r w:rsidRPr="00854CA5">
        <w:t xml:space="preserve"> </w:t>
      </w:r>
      <w:r w:rsidR="003D7F4C" w:rsidRPr="00854CA5">
        <w:t>Divpusējie darījumi starp ES dalībvalstīm, piemēram, darījumi</w:t>
      </w:r>
      <w:r w:rsidR="00632EF1" w:rsidRPr="00854CA5">
        <w:t xml:space="preserve"> par gada emisiju sadales vienību tirdzniecību vai </w:t>
      </w:r>
      <w:proofErr w:type="spellStart"/>
      <w:r w:rsidR="00632EF1" w:rsidRPr="00854CA5">
        <w:t>atjaunīgās</w:t>
      </w:r>
      <w:proofErr w:type="spellEnd"/>
      <w:r w:rsidR="00632EF1" w:rsidRPr="00854CA5">
        <w:t xml:space="preserve"> enerģijas saistību pārsnieguma (</w:t>
      </w:r>
      <w:proofErr w:type="spellStart"/>
      <w:r w:rsidR="00632EF1" w:rsidRPr="00854CA5">
        <w:t>atjaunīgās</w:t>
      </w:r>
      <w:proofErr w:type="spellEnd"/>
      <w:r w:rsidR="00632EF1" w:rsidRPr="00854CA5">
        <w:t xml:space="preserve"> enerģijas statistikas) pārdošanas darījumi</w:t>
      </w:r>
    </w:p>
  </w:footnote>
  <w:footnote w:id="45">
    <w:p w14:paraId="7147FEBF" w14:textId="32A01490" w:rsidR="000E501F" w:rsidRPr="00854CA5" w:rsidRDefault="000E501F" w:rsidP="00B5048C">
      <w:pPr>
        <w:pStyle w:val="FootnoteText"/>
        <w:jc w:val="both"/>
      </w:pPr>
      <w:r w:rsidRPr="00854CA5">
        <w:rPr>
          <w:rStyle w:val="FootnoteReference"/>
        </w:rPr>
        <w:footnoteRef/>
      </w:r>
      <w:r w:rsidRPr="00854CA5">
        <w:t xml:space="preserve"> </w:t>
      </w:r>
      <w:r w:rsidR="00072E5E" w:rsidRPr="00854CA5">
        <w:t>Sarkans fons – indikatīvi mērķis netiek sasniegts, zaļš fons – indikatīvi mērķis tiek sasniegts.</w:t>
      </w:r>
    </w:p>
  </w:footnote>
  <w:footnote w:id="46">
    <w:p w14:paraId="607A2B34" w14:textId="0193783F" w:rsidR="00E95DC0" w:rsidRPr="00854CA5" w:rsidRDefault="00E95DC0" w:rsidP="00B5048C">
      <w:pPr>
        <w:pStyle w:val="FootnoteText"/>
        <w:jc w:val="both"/>
      </w:pPr>
      <w:r w:rsidRPr="00854CA5">
        <w:rPr>
          <w:rStyle w:val="FootnoteReference"/>
          <w:rFonts w:cstheme="minorHAnsi"/>
        </w:rPr>
        <w:footnoteRef/>
      </w:r>
      <w:r w:rsidRPr="00854CA5">
        <w:t xml:space="preserve"> </w:t>
      </w:r>
      <w:r w:rsidR="00BA0FAB" w:rsidRPr="00854CA5">
        <w:t>S</w:t>
      </w:r>
      <w:r w:rsidRPr="00854CA5">
        <w:t>līprakstā -  nosakāmie indikatīvie mērķi</w:t>
      </w:r>
    </w:p>
  </w:footnote>
  <w:footnote w:id="47">
    <w:p w14:paraId="49D84AFF" w14:textId="77777777" w:rsidR="006D3C00" w:rsidRPr="00854CA5" w:rsidRDefault="006D3C00"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1" w:history="1">
        <w:r w:rsidRPr="00854CA5">
          <w:rPr>
            <w:rStyle w:val="Hyperlink"/>
            <w:rFonts w:cstheme="minorHAnsi"/>
          </w:rPr>
          <w:t>https://unfccc.int/documents/627724</w:t>
        </w:r>
      </w:hyperlink>
      <w:r w:rsidRPr="00854CA5">
        <w:rPr>
          <w:rFonts w:cstheme="minorHAnsi"/>
        </w:rPr>
        <w:t xml:space="preserve"> </w:t>
      </w:r>
    </w:p>
  </w:footnote>
  <w:footnote w:id="48">
    <w:p w14:paraId="09C20211" w14:textId="78E5BF65" w:rsidR="00E95DC0" w:rsidRPr="00854CA5" w:rsidRDefault="00E95DC0" w:rsidP="00B5048C">
      <w:pPr>
        <w:pStyle w:val="FootnoteText"/>
        <w:jc w:val="both"/>
      </w:pPr>
      <w:r w:rsidRPr="00854CA5">
        <w:rPr>
          <w:rStyle w:val="FootnoteReference"/>
          <w:rFonts w:cstheme="minorHAnsi"/>
        </w:rPr>
        <w:footnoteRef/>
      </w:r>
      <w:r w:rsidRPr="00854CA5">
        <w:t xml:space="preserve"> Informatīvais ziņojums “Latvijas stratēģija </w:t>
      </w:r>
      <w:proofErr w:type="spellStart"/>
      <w:r w:rsidRPr="00854CA5">
        <w:t>klimatneitralitātes</w:t>
      </w:r>
      <w:proofErr w:type="spellEnd"/>
      <w:r w:rsidRPr="00854CA5">
        <w:t xml:space="preserve"> sasniegšanai līdz 2050.gadam”</w:t>
      </w:r>
      <w:r w:rsidR="00845EE2" w:rsidRPr="00854CA5">
        <w:t>.</w:t>
      </w:r>
    </w:p>
  </w:footnote>
  <w:footnote w:id="49">
    <w:p w14:paraId="72D5E917" w14:textId="77777777" w:rsidR="00E95DC0" w:rsidRPr="00854CA5" w:rsidRDefault="00E95DC0" w:rsidP="00B5048C">
      <w:pPr>
        <w:pStyle w:val="FootnoteText"/>
        <w:jc w:val="both"/>
      </w:pPr>
      <w:r w:rsidRPr="00854CA5">
        <w:rPr>
          <w:rStyle w:val="FootnoteReference"/>
          <w:rFonts w:cstheme="minorHAnsi"/>
        </w:rPr>
        <w:footnoteRef/>
      </w:r>
      <w:r w:rsidRPr="00854CA5">
        <w:t xml:space="preserve"> Indikatīvi, ņemot vērā trajektorijas pārskatīšanu 2025. gadā.</w:t>
      </w:r>
    </w:p>
  </w:footnote>
  <w:footnote w:id="50">
    <w:p w14:paraId="135C09ED" w14:textId="50B14C09" w:rsidR="00E95DC0" w:rsidRPr="00854CA5" w:rsidRDefault="00E95DC0" w:rsidP="00B5048C">
      <w:pPr>
        <w:pStyle w:val="FootnoteText"/>
        <w:jc w:val="both"/>
      </w:pPr>
      <w:r w:rsidRPr="00854CA5">
        <w:rPr>
          <w:rStyle w:val="FootnoteReference"/>
          <w:rFonts w:cstheme="minorHAnsi"/>
        </w:rPr>
        <w:footnoteRef/>
      </w:r>
      <w:r w:rsidRPr="00854CA5">
        <w:t xml:space="preserve"> </w:t>
      </w:r>
      <w:r w:rsidR="00BA0FAB" w:rsidRPr="00854CA5">
        <w:t>M</w:t>
      </w:r>
      <w:r w:rsidRPr="00854CA5">
        <w:t>azās jaudas iekārtas pārveidošanas sektorā un rūpniecībā, pakalpojumu sektors, mājsaimniecība</w:t>
      </w:r>
      <w:r w:rsidR="005A3CB9" w:rsidRPr="00854CA5">
        <w:t>,</w:t>
      </w:r>
      <w:r w:rsidRPr="00854CA5">
        <w:t xml:space="preserve"> lauksaimniecība</w:t>
      </w:r>
      <w:r w:rsidR="00F6679F" w:rsidRPr="00854CA5">
        <w:t>/</w:t>
      </w:r>
      <w:r w:rsidRPr="00854CA5">
        <w:t xml:space="preserve"> mežsaimniecība</w:t>
      </w:r>
      <w:r w:rsidR="00F6679F" w:rsidRPr="00854CA5">
        <w:t>/</w:t>
      </w:r>
      <w:r w:rsidRPr="00854CA5">
        <w:t xml:space="preserve"> zivsaimniecība</w:t>
      </w:r>
      <w:r w:rsidR="00AA556C" w:rsidRPr="00854CA5">
        <w:t>.</w:t>
      </w:r>
    </w:p>
  </w:footnote>
  <w:footnote w:id="51">
    <w:p w14:paraId="4CF5723C" w14:textId="77777777" w:rsidR="00E95DC0" w:rsidRPr="00854CA5" w:rsidRDefault="00E95DC0" w:rsidP="00B5048C">
      <w:pPr>
        <w:pStyle w:val="FootnoteText"/>
        <w:jc w:val="both"/>
      </w:pPr>
      <w:r w:rsidRPr="00854CA5">
        <w:rPr>
          <w:rStyle w:val="FootnoteReference"/>
          <w:rFonts w:cstheme="minorHAnsi"/>
        </w:rPr>
        <w:footnoteRef/>
      </w:r>
      <w:r w:rsidRPr="00854CA5">
        <w:t xml:space="preserve"> Saskaņā ar Regulas 2018/841 4. pantā noteikto, Latvijai, ņemot vērā noteiktās elastības iespējas, ir jānodrošina, ka atbilstoši regulā noteiktajiem uzskaites noteikumiem periodā 2021.-2025.gads uzskaitīto SEG emisiju summa nepārsniedz uzskaitītās CO</w:t>
      </w:r>
      <w:r w:rsidRPr="00854CA5">
        <w:rPr>
          <w:vertAlign w:val="subscript"/>
        </w:rPr>
        <w:t>2</w:t>
      </w:r>
      <w:r w:rsidRPr="00854CA5">
        <w:t xml:space="preserve"> piesaistes summu  Regulas 2018/841 2.pantā minētajās zemes uzskaites kategorijās – “apmežota zeme”, “atmežota zeme”, “apsaimniekota aramzeme”, “apsaimniekoti zālāji”, “apsaimniekota meža zeme”, “apsaimniekoti mitrāji”. SEG emisiju un CO</w:t>
      </w:r>
      <w:r w:rsidRPr="00854CA5">
        <w:rPr>
          <w:vertAlign w:val="subscript"/>
        </w:rPr>
        <w:t>2</w:t>
      </w:r>
      <w:r w:rsidRPr="00854CA5">
        <w:t xml:space="preserve"> piesaistes uzskaite tiek veikta atbilstoši Regulas 2018/841 nosacījumiem, rēķinot SEG emisiju apjoma un/vai CO</w:t>
      </w:r>
      <w:r w:rsidRPr="00854CA5">
        <w:rPr>
          <w:vertAlign w:val="subscript"/>
        </w:rPr>
        <w:t>2</w:t>
      </w:r>
      <w:r w:rsidRPr="00854CA5">
        <w:t xml:space="preserve"> piesaistes apjoma izmaiņas pret Regulā 2018/841 noteiktajiem atskaites līmeņiem, izņemot apmežotas un atmežotas zemes uzskaites kategorijas, kurām tiek piemērota “</w:t>
      </w:r>
      <w:proofErr w:type="spellStart"/>
      <w:r w:rsidRPr="00854CA5">
        <w:rPr>
          <w:i/>
        </w:rPr>
        <w:t>gross</w:t>
      </w:r>
      <w:proofErr w:type="spellEnd"/>
      <w:r w:rsidRPr="00854CA5">
        <w:rPr>
          <w:i/>
        </w:rPr>
        <w:t>-net</w:t>
      </w:r>
      <w:r w:rsidRPr="00854CA5">
        <w:t>” pieeja, kur netiek noteikts atskaites līmenis, un uzskaitē tiek ietverts viss attiecīgajā periodā radītais SEG emisiju un CO</w:t>
      </w:r>
      <w:r w:rsidRPr="00854CA5">
        <w:rPr>
          <w:vertAlign w:val="subscript"/>
        </w:rPr>
        <w:t>2</w:t>
      </w:r>
      <w:r w:rsidRPr="00854CA5">
        <w:t xml:space="preserve"> piesaistes apjoms.</w:t>
      </w:r>
    </w:p>
  </w:footnote>
  <w:footnote w:id="52">
    <w:p w14:paraId="7F2C36EB" w14:textId="3B295E92" w:rsidR="00E95DC0" w:rsidRPr="00854CA5" w:rsidRDefault="00E95DC0" w:rsidP="00B5048C">
      <w:pPr>
        <w:pStyle w:val="FootnoteText"/>
        <w:jc w:val="both"/>
      </w:pPr>
      <w:r w:rsidRPr="00854CA5">
        <w:rPr>
          <w:rStyle w:val="FootnoteReference"/>
          <w:rFonts w:cstheme="minorHAnsi"/>
        </w:rPr>
        <w:footnoteRef/>
      </w:r>
      <w:r w:rsidRPr="00854CA5">
        <w:t xml:space="preserve"> Mērķis attiecas tikai uz periodu 2021.-2025.gads</w:t>
      </w:r>
      <w:r w:rsidR="00FA55C2" w:rsidRPr="00854CA5">
        <w:t>.</w:t>
      </w:r>
    </w:p>
  </w:footnote>
  <w:footnote w:id="53">
    <w:p w14:paraId="6829BE6C" w14:textId="67E867D7" w:rsidR="002E4E27" w:rsidRPr="00854CA5" w:rsidRDefault="002E4E27" w:rsidP="00B5048C">
      <w:pPr>
        <w:pStyle w:val="FootnoteText"/>
        <w:jc w:val="both"/>
      </w:pPr>
      <w:r w:rsidRPr="00854CA5">
        <w:rPr>
          <w:rStyle w:val="FootnoteReference"/>
          <w:rFonts w:cstheme="minorHAnsi"/>
        </w:rPr>
        <w:footnoteRef/>
      </w:r>
      <w:r w:rsidRPr="00854CA5">
        <w:t xml:space="preserve"> Atbilstoši </w:t>
      </w:r>
      <w:r w:rsidR="003369EA" w:rsidRPr="00854CA5">
        <w:t xml:space="preserve">Regulas </w:t>
      </w:r>
      <w:r w:rsidRPr="00854CA5">
        <w:t>2018/841 regulas 2.pantā noteiktajās ziņošanas kategorijās.</w:t>
      </w:r>
    </w:p>
  </w:footnote>
  <w:footnote w:id="54">
    <w:p w14:paraId="122893AC" w14:textId="74A99BE5" w:rsidR="002E4E27" w:rsidRPr="00854CA5" w:rsidRDefault="002E4E27" w:rsidP="00B5048C">
      <w:pPr>
        <w:spacing w:before="0" w:after="0"/>
        <w:jc w:val="both"/>
        <w:rPr>
          <w:rFonts w:ascii="Cambria" w:eastAsia="Times New Roman" w:hAnsi="Cambria" w:cstheme="minorHAnsi"/>
          <w:sz w:val="18"/>
          <w:szCs w:val="18"/>
        </w:rPr>
      </w:pPr>
      <w:r w:rsidRPr="00854CA5">
        <w:rPr>
          <w:rStyle w:val="FootnoteReference"/>
          <w:rFonts w:ascii="Cambria" w:hAnsi="Cambria" w:cstheme="minorHAnsi"/>
          <w:sz w:val="18"/>
          <w:szCs w:val="18"/>
        </w:rPr>
        <w:footnoteRef/>
      </w:r>
      <w:r w:rsidR="000D0DCF" w:rsidRPr="00854CA5">
        <w:rPr>
          <w:rFonts w:ascii="Cambria" w:eastAsia="Times New Roman" w:hAnsi="Cambria" w:cstheme="minorHAnsi"/>
          <w:sz w:val="18"/>
          <w:szCs w:val="18"/>
        </w:rPr>
        <w:t xml:space="preserve"> </w:t>
      </w:r>
      <w:r w:rsidRPr="00854CA5">
        <w:rPr>
          <w:rFonts w:ascii="Cambria" w:eastAsia="Times New Roman" w:hAnsi="Cambria" w:cstheme="minorHAnsi"/>
          <w:sz w:val="18"/>
          <w:szCs w:val="18"/>
        </w:rPr>
        <w:t xml:space="preserve">Saskaņā ar </w:t>
      </w:r>
      <w:r w:rsidR="003369EA" w:rsidRPr="00854CA5">
        <w:rPr>
          <w:rFonts w:ascii="Cambria" w:eastAsia="Times New Roman" w:hAnsi="Cambria" w:cstheme="minorHAnsi"/>
          <w:sz w:val="18"/>
          <w:szCs w:val="18"/>
        </w:rPr>
        <w:t xml:space="preserve">Regulu </w:t>
      </w:r>
      <w:r w:rsidRPr="00854CA5">
        <w:rPr>
          <w:rFonts w:ascii="Cambria" w:eastAsia="Times New Roman" w:hAnsi="Cambria" w:cstheme="minorHAnsi"/>
          <w:sz w:val="18"/>
          <w:szCs w:val="18"/>
        </w:rPr>
        <w:t>2018/841</w:t>
      </w:r>
      <w:r w:rsidR="003369EA" w:rsidRPr="00854CA5">
        <w:rPr>
          <w:rFonts w:ascii="Cambria" w:eastAsia="Times New Roman" w:hAnsi="Cambria" w:cstheme="minorHAnsi"/>
          <w:sz w:val="18"/>
          <w:szCs w:val="18"/>
        </w:rPr>
        <w:t>,</w:t>
      </w:r>
      <w:r w:rsidRPr="00854CA5">
        <w:rPr>
          <w:rFonts w:ascii="Cambria" w:eastAsia="Times New Roman" w:hAnsi="Cambria" w:cstheme="minorHAnsi"/>
          <w:sz w:val="18"/>
          <w:szCs w:val="18"/>
        </w:rPr>
        <w:t xml:space="preserve"> sasniedzamo </w:t>
      </w:r>
      <w:proofErr w:type="spellStart"/>
      <w:r w:rsidRPr="00854CA5">
        <w:rPr>
          <w:rFonts w:ascii="Cambria" w:eastAsia="Times New Roman" w:hAnsi="Cambria" w:cstheme="minorHAnsi"/>
          <w:sz w:val="18"/>
          <w:szCs w:val="18"/>
        </w:rPr>
        <w:t>mērķradītāju</w:t>
      </w:r>
      <w:proofErr w:type="spellEnd"/>
      <w:r w:rsidRPr="00854CA5">
        <w:rPr>
          <w:rFonts w:ascii="Cambria" w:eastAsia="Times New Roman" w:hAnsi="Cambria" w:cstheme="minorHAnsi"/>
          <w:sz w:val="18"/>
          <w:szCs w:val="18"/>
        </w:rPr>
        <w:t xml:space="preserve"> 2030.gadam Latvijai aprēķina kā 2016. - 2018. gada vidējās faktiskās SEG no 2032. gada SEG inventarizācijas tām pieskaitot ZIZIMM regulas grozījumu </w:t>
      </w:r>
      <w:proofErr w:type="spellStart"/>
      <w:r w:rsidRPr="00854CA5">
        <w:rPr>
          <w:rFonts w:ascii="Cambria" w:eastAsia="Times New Roman" w:hAnsi="Cambria" w:cstheme="minorHAnsi"/>
          <w:sz w:val="18"/>
          <w:szCs w:val="18"/>
        </w:rPr>
        <w:t>IIa</w:t>
      </w:r>
      <w:proofErr w:type="spellEnd"/>
      <w:r w:rsidRPr="00854CA5">
        <w:rPr>
          <w:rFonts w:ascii="Cambria" w:eastAsia="Times New Roman" w:hAnsi="Cambria" w:cstheme="minorHAnsi"/>
          <w:sz w:val="18"/>
          <w:szCs w:val="18"/>
        </w:rPr>
        <w:t xml:space="preserve"> pielikumā, “c” kolonnā noteikto nemainīgo </w:t>
      </w:r>
      <w:proofErr w:type="spellStart"/>
      <w:r w:rsidRPr="00854CA5">
        <w:rPr>
          <w:rFonts w:ascii="Cambria" w:eastAsia="Times New Roman" w:hAnsi="Cambria" w:cstheme="minorHAnsi"/>
          <w:sz w:val="18"/>
          <w:szCs w:val="18"/>
        </w:rPr>
        <w:t>mērķrādītāja</w:t>
      </w:r>
      <w:proofErr w:type="spellEnd"/>
      <w:r w:rsidRPr="00854CA5">
        <w:rPr>
          <w:rFonts w:ascii="Cambria" w:eastAsia="Times New Roman" w:hAnsi="Cambria" w:cstheme="minorHAnsi"/>
          <w:sz w:val="18"/>
          <w:szCs w:val="18"/>
        </w:rPr>
        <w:t xml:space="preserve"> daļu -639 </w:t>
      </w:r>
      <w:proofErr w:type="spellStart"/>
      <w:r w:rsidRPr="00854CA5">
        <w:rPr>
          <w:rFonts w:ascii="Cambria" w:eastAsia="Times New Roman" w:hAnsi="Cambria" w:cstheme="minorHAnsi"/>
          <w:sz w:val="18"/>
          <w:szCs w:val="18"/>
        </w:rPr>
        <w:t>kt</w:t>
      </w:r>
      <w:proofErr w:type="spellEnd"/>
      <w:r w:rsidRPr="00854CA5">
        <w:rPr>
          <w:rFonts w:ascii="Cambria" w:eastAsia="Times New Roman" w:hAnsi="Cambria" w:cstheme="minorHAnsi"/>
          <w:sz w:val="18"/>
          <w:szCs w:val="18"/>
        </w:rPr>
        <w:t xml:space="preserve"> CO</w:t>
      </w:r>
      <w:r w:rsidRPr="00854CA5">
        <w:rPr>
          <w:rFonts w:ascii="Cambria" w:eastAsia="Times New Roman" w:hAnsi="Cambria" w:cstheme="minorHAnsi"/>
          <w:sz w:val="18"/>
          <w:szCs w:val="18"/>
          <w:vertAlign w:val="subscript"/>
        </w:rPr>
        <w:t xml:space="preserve">2 </w:t>
      </w:r>
      <w:proofErr w:type="spellStart"/>
      <w:r w:rsidRPr="00854CA5">
        <w:rPr>
          <w:rFonts w:ascii="Cambria" w:eastAsia="Times New Roman" w:hAnsi="Cambria" w:cstheme="minorHAnsi"/>
          <w:sz w:val="18"/>
          <w:szCs w:val="18"/>
        </w:rPr>
        <w:t>ekv</w:t>
      </w:r>
      <w:proofErr w:type="spellEnd"/>
      <w:r w:rsidR="008E0D13" w:rsidRPr="00854CA5">
        <w:rPr>
          <w:rFonts w:ascii="Cambria" w:eastAsia="Times New Roman" w:hAnsi="Cambria" w:cstheme="minorHAnsi"/>
          <w:sz w:val="18"/>
          <w:szCs w:val="18"/>
        </w:rPr>
        <w:t xml:space="preserve"> </w:t>
      </w:r>
      <w:r w:rsidR="004231A2" w:rsidRPr="00854CA5">
        <w:rPr>
          <w:rFonts w:ascii="Cambria" w:eastAsia="Times New Roman" w:hAnsi="Cambria" w:cstheme="minorHAnsi"/>
          <w:sz w:val="18"/>
          <w:szCs w:val="18"/>
        </w:rPr>
        <w:t>(piesaiste)</w:t>
      </w:r>
      <w:r w:rsidRPr="00854CA5">
        <w:rPr>
          <w:rFonts w:ascii="Cambria" w:eastAsia="Times New Roman" w:hAnsi="Cambria" w:cstheme="minorHAnsi"/>
          <w:sz w:val="18"/>
          <w:szCs w:val="18"/>
        </w:rPr>
        <w:t xml:space="preserve">. ZIZIMM regulas grozījumos iekļautais </w:t>
      </w:r>
      <w:proofErr w:type="spellStart"/>
      <w:r w:rsidRPr="00854CA5">
        <w:rPr>
          <w:rFonts w:ascii="Cambria" w:eastAsia="Times New Roman" w:hAnsi="Cambria" w:cstheme="minorHAnsi"/>
          <w:sz w:val="18"/>
          <w:szCs w:val="18"/>
        </w:rPr>
        <w:t>mērķrādītājs</w:t>
      </w:r>
      <w:proofErr w:type="spellEnd"/>
      <w:r w:rsidRPr="00854CA5">
        <w:rPr>
          <w:rFonts w:ascii="Cambria" w:eastAsia="Times New Roman" w:hAnsi="Cambria" w:cstheme="minorHAnsi"/>
          <w:sz w:val="18"/>
          <w:szCs w:val="18"/>
        </w:rPr>
        <w:t xml:space="preserve"> -644 </w:t>
      </w:r>
      <w:proofErr w:type="spellStart"/>
      <w:r w:rsidRPr="00854CA5">
        <w:rPr>
          <w:rFonts w:ascii="Cambria" w:eastAsia="Times New Roman" w:hAnsi="Cambria" w:cstheme="minorHAnsi"/>
          <w:sz w:val="18"/>
          <w:szCs w:val="18"/>
        </w:rPr>
        <w:t>kt</w:t>
      </w:r>
      <w:proofErr w:type="spellEnd"/>
      <w:r w:rsidRPr="00854CA5">
        <w:rPr>
          <w:rFonts w:ascii="Cambria" w:eastAsia="Times New Roman" w:hAnsi="Cambria" w:cstheme="minorHAnsi"/>
          <w:sz w:val="18"/>
          <w:szCs w:val="18"/>
        </w:rPr>
        <w:t xml:space="preserve"> CO</w:t>
      </w:r>
      <w:r w:rsidRPr="00854CA5">
        <w:rPr>
          <w:rFonts w:ascii="Cambria" w:eastAsia="Times New Roman" w:hAnsi="Cambria" w:cstheme="minorHAnsi"/>
          <w:sz w:val="18"/>
          <w:szCs w:val="18"/>
          <w:vertAlign w:val="subscript"/>
        </w:rPr>
        <w:t xml:space="preserve">2 </w:t>
      </w:r>
      <w:proofErr w:type="spellStart"/>
      <w:r w:rsidRPr="00854CA5">
        <w:rPr>
          <w:rFonts w:ascii="Cambria" w:eastAsia="Times New Roman" w:hAnsi="Cambria" w:cstheme="minorHAnsi"/>
          <w:sz w:val="18"/>
          <w:szCs w:val="18"/>
        </w:rPr>
        <w:t>ekv</w:t>
      </w:r>
      <w:proofErr w:type="spellEnd"/>
      <w:r w:rsidR="00D361C6" w:rsidRPr="00854CA5">
        <w:rPr>
          <w:rFonts w:ascii="Cambria" w:eastAsia="Times New Roman" w:hAnsi="Cambria" w:cstheme="minorHAnsi"/>
          <w:sz w:val="18"/>
          <w:szCs w:val="18"/>
        </w:rPr>
        <w:t>.</w:t>
      </w:r>
      <w:r w:rsidRPr="00854CA5">
        <w:rPr>
          <w:rFonts w:ascii="Cambria" w:eastAsia="Times New Roman" w:hAnsi="Cambria" w:cstheme="minorHAnsi"/>
          <w:sz w:val="18"/>
          <w:szCs w:val="18"/>
        </w:rPr>
        <w:t xml:space="preserve"> ir aprēķināts balstoties uz vidējo SEG lielumu par 2016. - 2018. gadu (-6 </w:t>
      </w:r>
      <w:proofErr w:type="spellStart"/>
      <w:r w:rsidRPr="00854CA5">
        <w:rPr>
          <w:rFonts w:ascii="Cambria" w:eastAsia="Times New Roman" w:hAnsi="Cambria" w:cstheme="minorHAnsi"/>
          <w:sz w:val="18"/>
          <w:szCs w:val="18"/>
        </w:rPr>
        <w:t>kt</w:t>
      </w:r>
      <w:proofErr w:type="spellEnd"/>
      <w:r w:rsidRPr="00854CA5">
        <w:rPr>
          <w:rFonts w:ascii="Cambria" w:eastAsia="Times New Roman" w:hAnsi="Cambria" w:cstheme="minorHAnsi"/>
          <w:sz w:val="18"/>
          <w:szCs w:val="18"/>
        </w:rPr>
        <w:t xml:space="preserve"> CO</w:t>
      </w:r>
      <w:r w:rsidRPr="00854CA5">
        <w:rPr>
          <w:rFonts w:ascii="Cambria" w:eastAsia="Times New Roman" w:hAnsi="Cambria" w:cstheme="minorHAnsi"/>
          <w:sz w:val="18"/>
          <w:szCs w:val="18"/>
          <w:vertAlign w:val="subscript"/>
        </w:rPr>
        <w:t>2</w:t>
      </w:r>
      <w:r w:rsidRPr="00854CA5">
        <w:rPr>
          <w:rFonts w:ascii="Cambria" w:eastAsia="Times New Roman" w:hAnsi="Cambria" w:cstheme="minorHAnsi"/>
          <w:sz w:val="18"/>
          <w:szCs w:val="18"/>
        </w:rPr>
        <w:t xml:space="preserve"> </w:t>
      </w:r>
      <w:proofErr w:type="spellStart"/>
      <w:r w:rsidRPr="00854CA5">
        <w:rPr>
          <w:rFonts w:ascii="Cambria" w:eastAsia="Times New Roman" w:hAnsi="Cambria" w:cstheme="minorHAnsi"/>
          <w:sz w:val="18"/>
          <w:szCs w:val="18"/>
        </w:rPr>
        <w:t>ekv</w:t>
      </w:r>
      <w:proofErr w:type="spellEnd"/>
      <w:r w:rsidRPr="00854CA5">
        <w:rPr>
          <w:rFonts w:ascii="Cambria" w:eastAsia="Times New Roman" w:hAnsi="Cambria" w:cstheme="minorHAnsi"/>
          <w:sz w:val="18"/>
          <w:szCs w:val="18"/>
        </w:rPr>
        <w:t xml:space="preserve">.) no  2020. gada Latvijas SEG inventarizācijas, kuram pieskaitīta nemainīgā </w:t>
      </w:r>
      <w:proofErr w:type="spellStart"/>
      <w:r w:rsidRPr="00854CA5">
        <w:rPr>
          <w:rFonts w:ascii="Cambria" w:eastAsia="Times New Roman" w:hAnsi="Cambria" w:cstheme="minorHAnsi"/>
          <w:sz w:val="18"/>
          <w:szCs w:val="18"/>
        </w:rPr>
        <w:t>mērķrādītāja</w:t>
      </w:r>
      <w:proofErr w:type="spellEnd"/>
      <w:r w:rsidRPr="00854CA5">
        <w:rPr>
          <w:rFonts w:ascii="Cambria" w:eastAsia="Times New Roman" w:hAnsi="Cambria" w:cstheme="minorHAnsi"/>
          <w:sz w:val="18"/>
          <w:szCs w:val="18"/>
        </w:rPr>
        <w:t xml:space="preserve"> daļa -639 </w:t>
      </w:r>
      <w:proofErr w:type="spellStart"/>
      <w:r w:rsidRPr="00854CA5">
        <w:rPr>
          <w:rFonts w:ascii="Cambria" w:eastAsia="Times New Roman" w:hAnsi="Cambria" w:cstheme="minorHAnsi"/>
          <w:sz w:val="18"/>
          <w:szCs w:val="18"/>
        </w:rPr>
        <w:t>kt</w:t>
      </w:r>
      <w:proofErr w:type="spellEnd"/>
      <w:r w:rsidRPr="00854CA5">
        <w:rPr>
          <w:rFonts w:ascii="Cambria" w:eastAsia="Times New Roman" w:hAnsi="Cambria" w:cstheme="minorHAnsi"/>
          <w:sz w:val="18"/>
          <w:szCs w:val="18"/>
        </w:rPr>
        <w:t xml:space="preserve"> CO</w:t>
      </w:r>
      <w:r w:rsidRPr="00854CA5">
        <w:rPr>
          <w:rFonts w:ascii="Cambria" w:eastAsia="Times New Roman" w:hAnsi="Cambria" w:cstheme="minorHAnsi"/>
          <w:sz w:val="18"/>
          <w:szCs w:val="18"/>
          <w:vertAlign w:val="subscript"/>
        </w:rPr>
        <w:t xml:space="preserve">2 </w:t>
      </w:r>
      <w:proofErr w:type="spellStart"/>
      <w:r w:rsidRPr="00854CA5">
        <w:rPr>
          <w:rFonts w:ascii="Cambria" w:eastAsia="Times New Roman" w:hAnsi="Cambria" w:cstheme="minorHAnsi"/>
          <w:sz w:val="18"/>
          <w:szCs w:val="18"/>
        </w:rPr>
        <w:t>ekv</w:t>
      </w:r>
      <w:proofErr w:type="spellEnd"/>
      <w:r w:rsidRPr="00854CA5">
        <w:rPr>
          <w:rFonts w:ascii="Cambria" w:eastAsia="Times New Roman" w:hAnsi="Cambria" w:cstheme="minorHAnsi"/>
          <w:sz w:val="18"/>
          <w:szCs w:val="18"/>
        </w:rPr>
        <w:t xml:space="preserve">. Gala </w:t>
      </w:r>
      <w:proofErr w:type="spellStart"/>
      <w:r w:rsidRPr="00854CA5">
        <w:rPr>
          <w:rFonts w:ascii="Cambria" w:eastAsia="Times New Roman" w:hAnsi="Cambria" w:cstheme="minorHAnsi"/>
          <w:sz w:val="18"/>
          <w:szCs w:val="18"/>
        </w:rPr>
        <w:t>mērķrādītājs</w:t>
      </w:r>
      <w:proofErr w:type="spellEnd"/>
      <w:r w:rsidRPr="00854CA5">
        <w:rPr>
          <w:rFonts w:ascii="Cambria" w:eastAsia="Times New Roman" w:hAnsi="Cambria" w:cstheme="minorHAnsi"/>
          <w:sz w:val="18"/>
          <w:szCs w:val="18"/>
        </w:rPr>
        <w:t xml:space="preserve"> 2030.</w:t>
      </w:r>
      <w:r w:rsidR="009A5726" w:rsidRPr="00854CA5">
        <w:rPr>
          <w:rFonts w:ascii="Cambria" w:eastAsia="Times New Roman" w:hAnsi="Cambria" w:cstheme="minorHAnsi"/>
          <w:sz w:val="18"/>
          <w:szCs w:val="18"/>
        </w:rPr>
        <w:t xml:space="preserve"> </w:t>
      </w:r>
      <w:r w:rsidRPr="00854CA5">
        <w:rPr>
          <w:rFonts w:ascii="Cambria" w:eastAsia="Times New Roman" w:hAnsi="Cambria" w:cstheme="minorHAnsi"/>
          <w:sz w:val="18"/>
          <w:szCs w:val="18"/>
        </w:rPr>
        <w:t xml:space="preserve">gadam  tiks noteikts </w:t>
      </w:r>
      <w:r w:rsidR="00EB1FC2" w:rsidRPr="00854CA5">
        <w:rPr>
          <w:rFonts w:ascii="Cambria" w:eastAsia="Times New Roman" w:hAnsi="Cambria" w:cstheme="minorHAnsi"/>
          <w:sz w:val="18"/>
          <w:szCs w:val="18"/>
        </w:rPr>
        <w:t>saskaņā ar</w:t>
      </w:r>
      <w:r w:rsidRPr="00854CA5">
        <w:rPr>
          <w:rFonts w:ascii="Cambria" w:eastAsia="Times New Roman" w:hAnsi="Cambria" w:cstheme="minorHAnsi"/>
          <w:sz w:val="18"/>
          <w:szCs w:val="18"/>
        </w:rPr>
        <w:t xml:space="preserve"> 2032.</w:t>
      </w:r>
      <w:r w:rsidR="009A5726" w:rsidRPr="00854CA5">
        <w:rPr>
          <w:rFonts w:ascii="Cambria" w:eastAsia="Times New Roman" w:hAnsi="Cambria" w:cstheme="minorHAnsi"/>
          <w:sz w:val="18"/>
          <w:szCs w:val="18"/>
        </w:rPr>
        <w:t xml:space="preserve"> </w:t>
      </w:r>
      <w:r w:rsidRPr="00854CA5">
        <w:rPr>
          <w:rFonts w:ascii="Cambria" w:eastAsia="Times New Roman" w:hAnsi="Cambria" w:cstheme="minorHAnsi"/>
          <w:sz w:val="18"/>
          <w:szCs w:val="18"/>
        </w:rPr>
        <w:t>gada SEG inventarizācij</w:t>
      </w:r>
      <w:r w:rsidR="00EB1FC2" w:rsidRPr="00854CA5">
        <w:rPr>
          <w:rFonts w:ascii="Cambria" w:eastAsia="Times New Roman" w:hAnsi="Cambria" w:cstheme="minorHAnsi"/>
          <w:sz w:val="18"/>
          <w:szCs w:val="18"/>
        </w:rPr>
        <w:t>u.</w:t>
      </w:r>
    </w:p>
  </w:footnote>
  <w:footnote w:id="55">
    <w:p w14:paraId="54993D21" w14:textId="5E1AD999" w:rsidR="00984FC0" w:rsidRPr="00854CA5" w:rsidRDefault="00984FC0" w:rsidP="00B5048C">
      <w:pPr>
        <w:pStyle w:val="FootnoteText"/>
        <w:jc w:val="both"/>
      </w:pPr>
      <w:r w:rsidRPr="00854CA5">
        <w:rPr>
          <w:rStyle w:val="FootnoteReference"/>
        </w:rPr>
        <w:footnoteRef/>
      </w:r>
      <w:r w:rsidRPr="00854CA5">
        <w:t xml:space="preserve"> </w:t>
      </w:r>
      <w:r w:rsidR="00162B4C" w:rsidRPr="00854CA5">
        <w:t>Direktīvas 2018/2001</w:t>
      </w:r>
      <w:r w:rsidR="002B0F00" w:rsidRPr="00854CA5">
        <w:t xml:space="preserve"> 25.panta 1.punkta a) apakšpunkts</w:t>
      </w:r>
      <w:r w:rsidR="00845EE2" w:rsidRPr="00854CA5">
        <w:t>.</w:t>
      </w:r>
    </w:p>
  </w:footnote>
  <w:footnote w:id="56">
    <w:p w14:paraId="06DEF30C" w14:textId="2C6979CD" w:rsidR="00EE384A" w:rsidRPr="00854CA5" w:rsidRDefault="00EE384A" w:rsidP="00B5048C">
      <w:pPr>
        <w:pStyle w:val="FootnoteText"/>
        <w:jc w:val="both"/>
      </w:pPr>
      <w:r w:rsidRPr="00854CA5">
        <w:rPr>
          <w:rStyle w:val="FootnoteReference"/>
        </w:rPr>
        <w:footnoteRef/>
      </w:r>
      <w:r w:rsidRPr="00854CA5">
        <w:t xml:space="preserve"> </w:t>
      </w:r>
      <w:r w:rsidR="002B221E" w:rsidRPr="00854CA5">
        <w:t xml:space="preserve">Atbilstoši Regulas 2023/1805 </w:t>
      </w:r>
      <w:r w:rsidR="001A195E" w:rsidRPr="00854CA5">
        <w:t>4</w:t>
      </w:r>
      <w:r w:rsidR="002B221E" w:rsidRPr="00854CA5">
        <w:t xml:space="preserve">.panta </w:t>
      </w:r>
      <w:r w:rsidR="001A195E" w:rsidRPr="00854CA5">
        <w:t>2</w:t>
      </w:r>
      <w:r w:rsidR="002B221E" w:rsidRPr="00854CA5">
        <w:t xml:space="preserve">.punktam minēto mērķi piemēro kuģim, kas atbilst </w:t>
      </w:r>
      <w:r w:rsidR="00887CB2" w:rsidRPr="00854CA5">
        <w:t xml:space="preserve">2.panta 1.punktā noteiktajiem nosacījumiem </w:t>
      </w:r>
      <w:r w:rsidR="00AD48C1" w:rsidRPr="00854CA5">
        <w:t>–</w:t>
      </w:r>
      <w:r w:rsidR="00887CB2" w:rsidRPr="00854CA5">
        <w:t xml:space="preserve"> </w:t>
      </w:r>
      <w:r w:rsidR="00AD48C1" w:rsidRPr="00854CA5">
        <w:t>“kuģiem ar bruto tilpību virs 5 000 un kuri komerciālos nolūkos pārvadā pasažierus vai kravu, neatkarīgi no to karoga</w:t>
      </w:r>
      <w:r w:rsidR="004B7B05" w:rsidRPr="00854CA5">
        <w:t>”</w:t>
      </w:r>
    </w:p>
  </w:footnote>
  <w:footnote w:id="57">
    <w:p w14:paraId="26831B03" w14:textId="1A41742D" w:rsidR="00E66994" w:rsidRPr="00854CA5" w:rsidRDefault="00E66994" w:rsidP="00B5048C">
      <w:pPr>
        <w:pStyle w:val="FootnoteText"/>
        <w:jc w:val="both"/>
      </w:pPr>
      <w:r w:rsidRPr="00854CA5">
        <w:rPr>
          <w:rStyle w:val="FootnoteReference"/>
          <w:rFonts w:cstheme="minorHAnsi"/>
        </w:rPr>
        <w:footnoteRef/>
      </w:r>
      <w:r w:rsidRPr="00854CA5">
        <w:t xml:space="preserve"> 2022., 2025., 2027.g. indikatīvās </w:t>
      </w:r>
      <w:proofErr w:type="spellStart"/>
      <w:r w:rsidRPr="00854CA5">
        <w:t>mērķrādītāja</w:t>
      </w:r>
      <w:proofErr w:type="spellEnd"/>
      <w:r w:rsidRPr="00854CA5">
        <w:t xml:space="preserve"> vērtības noteiktas saskaņā ar Regulas 2018/1999 4.panta (a) apakšpunkta 2.punktā iekļautajiem nosacījumiem</w:t>
      </w:r>
      <w:r w:rsidR="00845EE2" w:rsidRPr="00854CA5">
        <w:t>.</w:t>
      </w:r>
    </w:p>
  </w:footnote>
  <w:footnote w:id="58">
    <w:p w14:paraId="0EAFFC8A" w14:textId="3338730E" w:rsidR="00E66994" w:rsidRPr="00854CA5" w:rsidRDefault="00E66994" w:rsidP="00B5048C">
      <w:pPr>
        <w:pStyle w:val="FootnoteText"/>
        <w:jc w:val="both"/>
      </w:pPr>
      <w:r w:rsidRPr="00854CA5">
        <w:rPr>
          <w:rStyle w:val="FootnoteReference"/>
          <w:rFonts w:cstheme="minorHAnsi"/>
        </w:rPr>
        <w:footnoteRef/>
      </w:r>
      <w:r w:rsidRPr="00854CA5">
        <w:t xml:space="preserve"> EUROSTAT aprēķinu metode, ņemot vērā Direktīvas 2018/2001 II pielikumu</w:t>
      </w:r>
      <w:r w:rsidR="00845EE2" w:rsidRPr="00854CA5">
        <w:t>.</w:t>
      </w:r>
    </w:p>
  </w:footnote>
  <w:footnote w:id="59">
    <w:p w14:paraId="1077E153" w14:textId="5C133781" w:rsidR="00E66994" w:rsidRPr="00854CA5" w:rsidRDefault="00E66994" w:rsidP="00B5048C">
      <w:pPr>
        <w:pStyle w:val="FootnoteText"/>
        <w:jc w:val="both"/>
      </w:pPr>
      <w:r w:rsidRPr="00854CA5">
        <w:rPr>
          <w:rStyle w:val="FootnoteReference"/>
          <w:rFonts w:cstheme="minorHAnsi"/>
        </w:rPr>
        <w:footnoteRef/>
      </w:r>
      <w:r w:rsidRPr="00854CA5">
        <w:t xml:space="preserve"> Faktiskais īpatsvars, ņemot vērā Latvijas </w:t>
      </w:r>
      <w:proofErr w:type="spellStart"/>
      <w:r w:rsidRPr="00854CA5">
        <w:t>energobilanci</w:t>
      </w:r>
      <w:proofErr w:type="spellEnd"/>
      <w:r w:rsidR="00845EE2" w:rsidRPr="00854CA5">
        <w:t>.</w:t>
      </w:r>
    </w:p>
  </w:footnote>
  <w:footnote w:id="60">
    <w:p w14:paraId="620BE08D" w14:textId="1572C2F8" w:rsidR="00E66994" w:rsidRPr="00854CA5" w:rsidRDefault="00E66994" w:rsidP="00B5048C">
      <w:pPr>
        <w:pStyle w:val="FootnoteText"/>
        <w:jc w:val="both"/>
      </w:pPr>
      <w:r w:rsidRPr="00854CA5">
        <w:rPr>
          <w:rStyle w:val="FootnoteReference"/>
          <w:rFonts w:cstheme="minorHAnsi"/>
        </w:rPr>
        <w:footnoteRef/>
      </w:r>
      <w:r w:rsidRPr="00854CA5">
        <w:t xml:space="preserve"> piemērojot Direktīvas 2018/2001 23.panta 1. un 2.punktu, kā arī 1a pielikumu</w:t>
      </w:r>
      <w:r w:rsidR="00845EE2" w:rsidRPr="00854CA5">
        <w:t>.</w:t>
      </w:r>
    </w:p>
  </w:footnote>
  <w:footnote w:id="61">
    <w:p w14:paraId="7BD01594" w14:textId="4523A64F" w:rsidR="00F52B73" w:rsidRPr="00854CA5" w:rsidRDefault="00F52B73" w:rsidP="00B5048C">
      <w:pPr>
        <w:pStyle w:val="FootnoteText"/>
        <w:jc w:val="both"/>
      </w:pPr>
      <w:r w:rsidRPr="00854CA5">
        <w:rPr>
          <w:rStyle w:val="FootnoteReference"/>
        </w:rPr>
        <w:footnoteRef/>
      </w:r>
      <w:r w:rsidRPr="00854CA5">
        <w:t xml:space="preserve"> Direktīvas 2018/2001</w:t>
      </w:r>
      <w:r w:rsidR="00477C56" w:rsidRPr="00854CA5">
        <w:t xml:space="preserve"> 24</w:t>
      </w:r>
      <w:r w:rsidR="000C2F21" w:rsidRPr="00854CA5">
        <w:t>.panta 1.punkts</w:t>
      </w:r>
      <w:r w:rsidR="00845EE2" w:rsidRPr="00854CA5">
        <w:t>.</w:t>
      </w:r>
    </w:p>
  </w:footnote>
  <w:footnote w:id="62">
    <w:p w14:paraId="1DA42DDE" w14:textId="452DA199" w:rsidR="00200C7B" w:rsidRPr="00854CA5" w:rsidRDefault="00200C7B" w:rsidP="00B5048C">
      <w:pPr>
        <w:pStyle w:val="FootnoteText"/>
        <w:jc w:val="both"/>
      </w:pPr>
      <w:r w:rsidRPr="00854CA5">
        <w:rPr>
          <w:rStyle w:val="FootnoteReference"/>
        </w:rPr>
        <w:footnoteRef/>
      </w:r>
      <w:r w:rsidRPr="00854CA5">
        <w:t xml:space="preserve"> Direktīvas 2018/2001 22a. </w:t>
      </w:r>
      <w:r w:rsidR="005A4C52" w:rsidRPr="00854CA5">
        <w:t>p</w:t>
      </w:r>
      <w:r w:rsidRPr="00854CA5">
        <w:t>ant</w:t>
      </w:r>
      <w:r w:rsidR="005A4C52" w:rsidRPr="00854CA5">
        <w:t>a 1.punkts</w:t>
      </w:r>
      <w:r w:rsidR="00845EE2" w:rsidRPr="00854CA5">
        <w:t>.</w:t>
      </w:r>
    </w:p>
  </w:footnote>
  <w:footnote w:id="63">
    <w:p w14:paraId="3B12CCB1" w14:textId="77777777" w:rsidR="00373243" w:rsidRPr="00854CA5" w:rsidRDefault="00373243" w:rsidP="00B5048C">
      <w:pPr>
        <w:pStyle w:val="FootnoteText"/>
        <w:jc w:val="both"/>
      </w:pPr>
      <w:r w:rsidRPr="00854CA5">
        <w:rPr>
          <w:rStyle w:val="FootnoteReference"/>
        </w:rPr>
        <w:footnoteRef/>
      </w:r>
      <w:r w:rsidRPr="00854CA5">
        <w:t xml:space="preserve"> Direktīvas 2018/2001 2.panta 34.punkts</w:t>
      </w:r>
    </w:p>
  </w:footnote>
  <w:footnote w:id="64">
    <w:p w14:paraId="34A905C7" w14:textId="71C980D2" w:rsidR="0098224F" w:rsidRPr="00854CA5" w:rsidRDefault="0032302D" w:rsidP="00B5048C">
      <w:pPr>
        <w:pStyle w:val="FootnoteText"/>
        <w:jc w:val="both"/>
      </w:pPr>
      <w:r w:rsidRPr="00854CA5">
        <w:rPr>
          <w:rStyle w:val="FootnoteReference"/>
        </w:rPr>
        <w:footnoteRef/>
      </w:r>
      <w:r w:rsidRPr="00854CA5">
        <w:t xml:space="preserve"> </w:t>
      </w:r>
      <w:r w:rsidR="004449B4" w:rsidRPr="00854CA5">
        <w:t>Direktīvas 2018/2001 25.panta</w:t>
      </w:r>
      <w:r w:rsidR="005434AE" w:rsidRPr="00854CA5">
        <w:t xml:space="preserve"> 1.panta b) apakšpunkts</w:t>
      </w:r>
    </w:p>
  </w:footnote>
  <w:footnote w:id="65">
    <w:p w14:paraId="6D756B91" w14:textId="5C6D3363" w:rsidR="005434AE" w:rsidRPr="00854CA5" w:rsidRDefault="005434AE" w:rsidP="00B5048C">
      <w:pPr>
        <w:pStyle w:val="FootnoteText"/>
        <w:jc w:val="both"/>
      </w:pPr>
      <w:r w:rsidRPr="00854CA5">
        <w:rPr>
          <w:rStyle w:val="FootnoteReference"/>
        </w:rPr>
        <w:footnoteRef/>
      </w:r>
      <w:r w:rsidRPr="00854CA5">
        <w:t xml:space="preserve"> </w:t>
      </w:r>
      <w:r w:rsidR="00B773AF" w:rsidRPr="00854CA5">
        <w:t>Direktīvas 2018/2001 25.panta b) apakšpunkts</w:t>
      </w:r>
    </w:p>
  </w:footnote>
  <w:footnote w:id="66">
    <w:p w14:paraId="27A2F4A2" w14:textId="3A1BDFF3" w:rsidR="00F90409" w:rsidRPr="00854CA5" w:rsidRDefault="00F90409" w:rsidP="00B5048C">
      <w:pPr>
        <w:pStyle w:val="FootnoteText"/>
        <w:jc w:val="both"/>
      </w:pPr>
      <w:r w:rsidRPr="00854CA5">
        <w:rPr>
          <w:rStyle w:val="FootnoteReference"/>
        </w:rPr>
        <w:footnoteRef/>
      </w:r>
      <w:r w:rsidRPr="00854CA5">
        <w:t xml:space="preserve"> Regulas 2023/2405 </w:t>
      </w:r>
      <w:r w:rsidR="008865C6" w:rsidRPr="00854CA5">
        <w:t>3</w:t>
      </w:r>
      <w:r w:rsidRPr="00854CA5">
        <w:t>.panta 7.punkts</w:t>
      </w:r>
    </w:p>
  </w:footnote>
  <w:footnote w:id="67">
    <w:p w14:paraId="68722504" w14:textId="63B1F0BB" w:rsidR="00F90409" w:rsidRPr="00854CA5" w:rsidRDefault="00F90409" w:rsidP="00B5048C">
      <w:pPr>
        <w:pStyle w:val="FootnoteText"/>
        <w:jc w:val="both"/>
      </w:pPr>
      <w:r w:rsidRPr="00854CA5">
        <w:rPr>
          <w:rStyle w:val="FootnoteReference"/>
        </w:rPr>
        <w:footnoteRef/>
      </w:r>
      <w:r w:rsidRPr="00854CA5">
        <w:t xml:space="preserve"> Regulas 2023/2405</w:t>
      </w:r>
      <w:r w:rsidR="00645FD4" w:rsidRPr="00854CA5">
        <w:t xml:space="preserve"> I pielikums</w:t>
      </w:r>
    </w:p>
  </w:footnote>
  <w:footnote w:id="68">
    <w:p w14:paraId="54ADB833" w14:textId="3818B44B" w:rsidR="007F05A9" w:rsidRPr="00854CA5" w:rsidRDefault="007F05A9" w:rsidP="00B5048C">
      <w:pPr>
        <w:pStyle w:val="FootnoteText"/>
        <w:jc w:val="both"/>
      </w:pPr>
      <w:r w:rsidRPr="00854CA5">
        <w:rPr>
          <w:rStyle w:val="FootnoteReference"/>
        </w:rPr>
        <w:footnoteRef/>
      </w:r>
      <w:r w:rsidRPr="00854CA5">
        <w:t xml:space="preserve"> </w:t>
      </w:r>
      <w:r w:rsidR="00D76DA7" w:rsidRPr="00854CA5">
        <w:t>Saskaņā ar Eiropas Parlam</w:t>
      </w:r>
      <w:r w:rsidR="00C72071" w:rsidRPr="00854CA5">
        <w:t>enta un Padomes 2008.gada 22.oktobra regulas (ES) 2008/1099 par enerģētikas statistiku, CSP sagatavo un EUROSTAT iesnie</w:t>
      </w:r>
      <w:r w:rsidR="00D35B3B" w:rsidRPr="00854CA5">
        <w:t>dz</w:t>
      </w:r>
      <w:r w:rsidR="00C72071" w:rsidRPr="00854CA5">
        <w:t xml:space="preserve"> enerģētikas statistiku līdz kalendār</w:t>
      </w:r>
      <w:r w:rsidR="00AC6A41" w:rsidRPr="00854CA5">
        <w:t xml:space="preserve">ā </w:t>
      </w:r>
      <w:r w:rsidR="00C72071" w:rsidRPr="00854CA5">
        <w:t>gada 31.</w:t>
      </w:r>
      <w:r w:rsidR="00A21AEF" w:rsidRPr="00854CA5">
        <w:t>10. par iepriekšējo gadu, piemēram, līdz 31.10.2023. ir jāiesniedz enerģētikas statistika par 2022.gadu</w:t>
      </w:r>
      <w:r w:rsidR="00AC6A41" w:rsidRPr="00854CA5">
        <w:t xml:space="preserve">, </w:t>
      </w:r>
      <w:r w:rsidR="00A36924" w:rsidRPr="00854CA5">
        <w:t xml:space="preserve">bet </w:t>
      </w:r>
      <w:r w:rsidR="00A21AEF" w:rsidRPr="00854CA5">
        <w:t>AE statistik</w:t>
      </w:r>
      <w:r w:rsidR="00A36924" w:rsidRPr="00854CA5">
        <w:t xml:space="preserve">u iesniedz </w:t>
      </w:r>
      <w:r w:rsidR="00A21AEF" w:rsidRPr="00854CA5">
        <w:t>līdz kalendārā gada 31.03. par x-2 gadu, piemēram, 2024.gadā tiek iesniegta statistika par 2022.gadu.</w:t>
      </w:r>
    </w:p>
  </w:footnote>
  <w:footnote w:id="69">
    <w:p w14:paraId="5C207951" w14:textId="4F557051" w:rsidR="009B3D56" w:rsidRPr="00854CA5" w:rsidRDefault="009B3D56" w:rsidP="00B5048C">
      <w:pPr>
        <w:pStyle w:val="FootnoteText"/>
        <w:jc w:val="both"/>
      </w:pPr>
      <w:r w:rsidRPr="00854CA5">
        <w:rPr>
          <w:rStyle w:val="FootnoteReference"/>
        </w:rPr>
        <w:footnoteRef/>
      </w:r>
      <w:r w:rsidRPr="00854CA5">
        <w:t xml:space="preserve"> </w:t>
      </w:r>
      <w:r w:rsidR="00954B6D" w:rsidRPr="00854CA5">
        <w:t xml:space="preserve">AER īpatsvara aprēķinā ņem vērā </w:t>
      </w:r>
      <w:r w:rsidR="00D445E2" w:rsidRPr="00854CA5">
        <w:t>HES saražoto normalizēto elektroenerģijas apjomu</w:t>
      </w:r>
      <w:r w:rsidR="00710A91" w:rsidRPr="00854CA5">
        <w:t xml:space="preserve">, ko aprēķina </w:t>
      </w:r>
      <w:r w:rsidR="00A90919" w:rsidRPr="00854CA5">
        <w:t>ņemot vērā konkrētā gad</w:t>
      </w:r>
      <w:r w:rsidR="00517D2F" w:rsidRPr="00854CA5">
        <w:t>ā</w:t>
      </w:r>
      <w:r w:rsidR="00A90919" w:rsidRPr="00854CA5">
        <w:t xml:space="preserve"> un</w:t>
      </w:r>
      <w:r w:rsidR="00517D2F" w:rsidRPr="00854CA5">
        <w:t xml:space="preserve"> pirm</w:t>
      </w:r>
      <w:r w:rsidR="006213C8" w:rsidRPr="00854CA5">
        <w:t>s 14 gadiem</w:t>
      </w:r>
      <w:r w:rsidR="00A90919" w:rsidRPr="00854CA5">
        <w:t xml:space="preserve"> </w:t>
      </w:r>
      <w:r w:rsidR="00AB6A2C" w:rsidRPr="00854CA5">
        <w:t xml:space="preserve">HES saražoto kopējo elektroenerģijas apjomu </w:t>
      </w:r>
      <w:r w:rsidR="00D01E4B" w:rsidRPr="00854CA5">
        <w:t xml:space="preserve">un </w:t>
      </w:r>
      <w:r w:rsidR="00AB6A2C" w:rsidRPr="00854CA5">
        <w:t>HES kopējo uzstādīto jaudu</w:t>
      </w:r>
      <w:r w:rsidR="00D01E4B" w:rsidRPr="00854CA5">
        <w:t>, aprēķinot vidējo</w:t>
      </w:r>
      <w:r w:rsidR="00AD4F73" w:rsidRPr="00854CA5">
        <w:t xml:space="preserve"> dalījumu 15 gadu periodam</w:t>
      </w:r>
    </w:p>
  </w:footnote>
  <w:footnote w:id="70">
    <w:p w14:paraId="5F2D76D6" w14:textId="77777777" w:rsidR="004D4EC3" w:rsidRPr="00854CA5" w:rsidRDefault="004D4EC3"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2" w:history="1">
        <w:r w:rsidRPr="00854CA5">
          <w:rPr>
            <w:rStyle w:val="Hyperlink"/>
            <w:rFonts w:cstheme="minorHAnsi"/>
          </w:rPr>
          <w:t>https://unfccc.int/documents/627724</w:t>
        </w:r>
      </w:hyperlink>
      <w:r w:rsidRPr="00854CA5">
        <w:rPr>
          <w:rFonts w:cstheme="minorHAnsi"/>
        </w:rPr>
        <w:t xml:space="preserve"> </w:t>
      </w:r>
    </w:p>
  </w:footnote>
  <w:footnote w:id="71">
    <w:p w14:paraId="7FE6B1B0" w14:textId="77777777" w:rsidR="007533D3" w:rsidRPr="00854CA5" w:rsidRDefault="007533D3" w:rsidP="00B5048C">
      <w:pPr>
        <w:pStyle w:val="FootnoteText"/>
        <w:jc w:val="both"/>
      </w:pPr>
      <w:r w:rsidRPr="00854CA5">
        <w:rPr>
          <w:rStyle w:val="FootnoteReference"/>
        </w:rPr>
        <w:footnoteRef/>
      </w:r>
      <w:r w:rsidRPr="00854CA5">
        <w:t xml:space="preserve"> Direktīvas 2023/1791 4.pants un I pielikums</w:t>
      </w:r>
    </w:p>
  </w:footnote>
  <w:footnote w:id="72">
    <w:p w14:paraId="7573ABC4" w14:textId="0F823968" w:rsidR="00CC725F" w:rsidRPr="00854CA5" w:rsidRDefault="00CC725F" w:rsidP="00B5048C">
      <w:pPr>
        <w:pStyle w:val="FootnoteText"/>
        <w:jc w:val="both"/>
      </w:pPr>
      <w:r w:rsidRPr="00854CA5">
        <w:rPr>
          <w:rStyle w:val="FootnoteReference"/>
        </w:rPr>
        <w:footnoteRef/>
      </w:r>
      <w:r w:rsidRPr="00854CA5">
        <w:t xml:space="preserve"> </w:t>
      </w:r>
      <w:r w:rsidR="00441ECD" w:rsidRPr="00854CA5">
        <w:t>Direktīvas 2023/1</w:t>
      </w:r>
      <w:r w:rsidR="005A03E5" w:rsidRPr="00854CA5">
        <w:t>791</w:t>
      </w:r>
      <w:r w:rsidR="00441ECD" w:rsidRPr="00854CA5">
        <w:t xml:space="preserve"> </w:t>
      </w:r>
      <w:r w:rsidR="00CB3A5C" w:rsidRPr="00854CA5">
        <w:t>4.pants un I pielikums</w:t>
      </w:r>
    </w:p>
  </w:footnote>
  <w:footnote w:id="73">
    <w:p w14:paraId="24B45BFF" w14:textId="682D40DF" w:rsidR="005D61BF" w:rsidRPr="00854CA5" w:rsidRDefault="005D61BF" w:rsidP="00B5048C">
      <w:pPr>
        <w:pStyle w:val="FootnoteText"/>
        <w:jc w:val="both"/>
      </w:pPr>
      <w:r w:rsidRPr="00854CA5">
        <w:rPr>
          <w:rStyle w:val="FootnoteReference"/>
        </w:rPr>
        <w:footnoteRef/>
      </w:r>
      <w:r w:rsidRPr="00854CA5">
        <w:t xml:space="preserve"> </w:t>
      </w:r>
      <w:r w:rsidR="005A03E5" w:rsidRPr="00854CA5">
        <w:t xml:space="preserve">Direktīvas 2023/1791 </w:t>
      </w:r>
      <w:r w:rsidR="004352EB" w:rsidRPr="00854CA5">
        <w:t>8.panta 1.punkts</w:t>
      </w:r>
    </w:p>
  </w:footnote>
  <w:footnote w:id="74">
    <w:p w14:paraId="72CE95E9" w14:textId="42313205" w:rsidR="00D930FD" w:rsidRPr="00854CA5" w:rsidRDefault="00D930FD" w:rsidP="00B5048C">
      <w:pPr>
        <w:pStyle w:val="FootnoteText"/>
        <w:jc w:val="both"/>
      </w:pPr>
      <w:r w:rsidRPr="00854CA5">
        <w:rPr>
          <w:rStyle w:val="FootnoteReference"/>
        </w:rPr>
        <w:footnoteRef/>
      </w:r>
      <w:r w:rsidRPr="00854CA5">
        <w:t xml:space="preserve"> </w:t>
      </w:r>
      <w:r w:rsidR="005A03E5" w:rsidRPr="00854CA5">
        <w:t xml:space="preserve">Direktīvas 2023/1791 </w:t>
      </w:r>
      <w:r w:rsidR="00713AD4" w:rsidRPr="00854CA5">
        <w:t xml:space="preserve"> 6.panta 1.punkts</w:t>
      </w:r>
    </w:p>
  </w:footnote>
  <w:footnote w:id="75">
    <w:p w14:paraId="23E511BB" w14:textId="0DE663BB" w:rsidR="00713AD4" w:rsidRPr="00854CA5" w:rsidRDefault="00713AD4" w:rsidP="00B5048C">
      <w:pPr>
        <w:pStyle w:val="FootnoteText"/>
        <w:jc w:val="both"/>
      </w:pPr>
      <w:r w:rsidRPr="00854CA5">
        <w:rPr>
          <w:rStyle w:val="FootnoteReference"/>
        </w:rPr>
        <w:footnoteRef/>
      </w:r>
      <w:r w:rsidRPr="00854CA5">
        <w:t xml:space="preserve"> </w:t>
      </w:r>
      <w:r w:rsidR="005A03E5" w:rsidRPr="00854CA5">
        <w:t xml:space="preserve">Direktīvas 2023/1791 </w:t>
      </w:r>
      <w:r w:rsidR="0000680C" w:rsidRPr="00854CA5">
        <w:t>5.panta 1.punkts</w:t>
      </w:r>
    </w:p>
  </w:footnote>
  <w:footnote w:id="76">
    <w:p w14:paraId="7E2F1F7D" w14:textId="76B97185" w:rsidR="01282A5F" w:rsidRPr="00854CA5" w:rsidRDefault="01282A5F" w:rsidP="00B5048C">
      <w:pPr>
        <w:pStyle w:val="FootnoteText"/>
        <w:jc w:val="both"/>
      </w:pPr>
      <w:r w:rsidRPr="00854CA5">
        <w:rPr>
          <w:rStyle w:val="FootnoteReference"/>
        </w:rPr>
        <w:footnoteRef/>
      </w:r>
      <w:r w:rsidRPr="00854CA5">
        <w:t xml:space="preserve"> Saskaņā ar Energoefektivitātes likumu lielais uzņēmums var pats izlemt ieviest uzņēmumu </w:t>
      </w:r>
      <w:proofErr w:type="spellStart"/>
      <w:r w:rsidRPr="00854CA5">
        <w:t>energoauditu</w:t>
      </w:r>
      <w:proofErr w:type="spellEnd"/>
      <w:r w:rsidRPr="00854CA5">
        <w:t xml:space="preserve">, ieviest sertificētu </w:t>
      </w:r>
      <w:proofErr w:type="spellStart"/>
      <w:r w:rsidRPr="00854CA5">
        <w:t>energopārvaldības</w:t>
      </w:r>
      <w:proofErr w:type="spellEnd"/>
      <w:r w:rsidRPr="00854CA5">
        <w:t xml:space="preserve"> sistēmu vai papildinātu vides pārvaldības sistēmu (visi kopā </w:t>
      </w:r>
      <w:proofErr w:type="spellStart"/>
      <w:r w:rsidRPr="00854CA5">
        <w:t>energodokumenti</w:t>
      </w:r>
      <w:proofErr w:type="spellEnd"/>
      <w:r w:rsidRPr="00854CA5">
        <w:t>).</w:t>
      </w:r>
    </w:p>
  </w:footnote>
  <w:footnote w:id="77">
    <w:p w14:paraId="3F5388B2" w14:textId="77777777" w:rsidR="00EA2143" w:rsidRPr="00854CA5" w:rsidRDefault="00EA2143"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3" w:history="1">
        <w:r w:rsidRPr="00854CA5">
          <w:rPr>
            <w:rStyle w:val="Hyperlink"/>
            <w:rFonts w:cstheme="minorHAnsi"/>
          </w:rPr>
          <w:t>https://unfccc.int/documents/627724</w:t>
        </w:r>
      </w:hyperlink>
      <w:r w:rsidRPr="00854CA5">
        <w:rPr>
          <w:rFonts w:cstheme="minorHAnsi"/>
        </w:rPr>
        <w:t xml:space="preserve"> </w:t>
      </w:r>
    </w:p>
  </w:footnote>
  <w:footnote w:id="78">
    <w:p w14:paraId="507C5EE4" w14:textId="6C6A46FE" w:rsidR="00C2427D" w:rsidRPr="00854CA5" w:rsidRDefault="00C2427D" w:rsidP="00B5048C">
      <w:pPr>
        <w:pStyle w:val="FootnoteText"/>
        <w:jc w:val="both"/>
      </w:pPr>
      <w:r w:rsidRPr="00854CA5">
        <w:rPr>
          <w:rStyle w:val="FootnoteReference"/>
        </w:rPr>
        <w:footnoteRef/>
      </w:r>
      <w:r w:rsidRPr="00854CA5">
        <w:t xml:space="preserve"> </w:t>
      </w:r>
      <w:hyperlink r:id="rId34" w:history="1">
        <w:r w:rsidRPr="00854CA5">
          <w:rPr>
            <w:rStyle w:val="Hyperlink"/>
          </w:rPr>
          <w:t>https://ec.europa.eu/eurostat/databrowser/view/NRG_IND_ID/default/table?lang=en</w:t>
        </w:r>
      </w:hyperlink>
      <w:r w:rsidRPr="00854CA5">
        <w:t xml:space="preserve"> </w:t>
      </w:r>
    </w:p>
  </w:footnote>
  <w:footnote w:id="79">
    <w:p w14:paraId="71FEC44C" w14:textId="77777777" w:rsidR="00EA2143" w:rsidRPr="00854CA5" w:rsidRDefault="00EA2143"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5" w:history="1">
        <w:r w:rsidRPr="00854CA5">
          <w:rPr>
            <w:rStyle w:val="Hyperlink"/>
            <w:rFonts w:cstheme="minorHAnsi"/>
          </w:rPr>
          <w:t>https://unfccc.int/documents/627724</w:t>
        </w:r>
      </w:hyperlink>
      <w:r w:rsidRPr="00854CA5">
        <w:rPr>
          <w:rFonts w:cstheme="minorHAnsi"/>
        </w:rPr>
        <w:t xml:space="preserve"> </w:t>
      </w:r>
    </w:p>
  </w:footnote>
  <w:footnote w:id="80">
    <w:p w14:paraId="704EE392" w14:textId="136DADE7" w:rsidR="004D243E" w:rsidRPr="00854CA5" w:rsidRDefault="004D243E" w:rsidP="00B5048C">
      <w:pPr>
        <w:pStyle w:val="FootnoteText"/>
        <w:jc w:val="both"/>
      </w:pPr>
      <w:r w:rsidRPr="00854CA5">
        <w:rPr>
          <w:rStyle w:val="FootnoteReference"/>
        </w:rPr>
        <w:footnoteRef/>
      </w:r>
      <w:r w:rsidRPr="00854CA5">
        <w:t xml:space="preserve"> </w:t>
      </w:r>
      <w:hyperlink r:id="rId36" w:history="1">
        <w:r w:rsidR="00151843" w:rsidRPr="00854CA5">
          <w:rPr>
            <w:rStyle w:val="Hyperlink"/>
            <w:lang w:eastAsia="lv-LV"/>
          </w:rPr>
          <w:t>https://www.ast.lv/sites/default/files/editor/PSO_zinojums_2023.pdf</w:t>
        </w:r>
      </w:hyperlink>
      <w:r w:rsidR="00151843" w:rsidRPr="00854CA5">
        <w:rPr>
          <w:lang w:eastAsia="lv-LV"/>
        </w:rPr>
        <w:t xml:space="preserve"> </w:t>
      </w:r>
    </w:p>
  </w:footnote>
  <w:footnote w:id="81">
    <w:p w14:paraId="3D7AA8DA" w14:textId="77777777" w:rsidR="00EA2143" w:rsidRPr="00854CA5" w:rsidRDefault="00EA2143"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7" w:history="1">
        <w:r w:rsidRPr="00854CA5">
          <w:rPr>
            <w:rStyle w:val="Hyperlink"/>
            <w:rFonts w:cstheme="minorHAnsi"/>
          </w:rPr>
          <w:t>https://unfccc.int/documents/627724</w:t>
        </w:r>
      </w:hyperlink>
      <w:r w:rsidRPr="00854CA5">
        <w:rPr>
          <w:rFonts w:cstheme="minorHAnsi"/>
        </w:rPr>
        <w:t xml:space="preserve"> </w:t>
      </w:r>
    </w:p>
  </w:footnote>
  <w:footnote w:id="82">
    <w:p w14:paraId="7C2A6B74" w14:textId="77777777" w:rsidR="0013322E" w:rsidRPr="00854CA5" w:rsidRDefault="0013322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8" w:history="1">
        <w:r w:rsidRPr="00854CA5">
          <w:rPr>
            <w:rStyle w:val="Hyperlink"/>
            <w:rFonts w:cstheme="minorHAnsi"/>
          </w:rPr>
          <w:t>https://data.stat.gov.lv/pxweb/lv/OSP_PUB/START__ENT__IU__IUS/IUS010/table/tableViewLayout1/</w:t>
        </w:r>
      </w:hyperlink>
      <w:r w:rsidRPr="00854CA5">
        <w:rPr>
          <w:rFonts w:cstheme="minorHAnsi"/>
        </w:rPr>
        <w:t xml:space="preserve"> </w:t>
      </w:r>
    </w:p>
  </w:footnote>
  <w:footnote w:id="83">
    <w:p w14:paraId="19F70A69" w14:textId="77777777" w:rsidR="0013322E" w:rsidRPr="00854CA5" w:rsidRDefault="0013322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39" w:history="1">
        <w:r w:rsidRPr="00854CA5">
          <w:rPr>
            <w:rStyle w:val="Hyperlink"/>
            <w:rFonts w:cstheme="minorHAnsi"/>
          </w:rPr>
          <w:t>https://data.stat.gov.lv/pxweb/lv/OSP_PUB/START__IZG__ZP__ZPR/ZPR030/table/tableViewLayout1/</w:t>
        </w:r>
      </w:hyperlink>
      <w:r w:rsidRPr="00854CA5">
        <w:rPr>
          <w:rFonts w:cstheme="minorHAnsi"/>
        </w:rPr>
        <w:t xml:space="preserve"> </w:t>
      </w:r>
    </w:p>
  </w:footnote>
  <w:footnote w:id="84">
    <w:p w14:paraId="20A72B9A" w14:textId="77777777" w:rsidR="0014685D" w:rsidRPr="00854CA5" w:rsidRDefault="0014685D" w:rsidP="00B5048C">
      <w:pPr>
        <w:pStyle w:val="FootnoteText"/>
        <w:jc w:val="both"/>
      </w:pPr>
      <w:r w:rsidRPr="00854CA5">
        <w:rPr>
          <w:rStyle w:val="FootnoteReference"/>
          <w:rFonts w:cstheme="minorHAnsi"/>
        </w:rPr>
        <w:footnoteRef/>
      </w:r>
      <w:r w:rsidRPr="00854CA5">
        <w:t xml:space="preserve"> https://www.liaa.gov.lv/lv/media/8871/download?attachment</w:t>
      </w:r>
    </w:p>
  </w:footnote>
  <w:footnote w:id="85">
    <w:p w14:paraId="484072EF" w14:textId="77777777" w:rsidR="0014685D" w:rsidRPr="00854CA5" w:rsidRDefault="0014685D" w:rsidP="00B5048C">
      <w:pPr>
        <w:pStyle w:val="FootnoteText"/>
        <w:jc w:val="both"/>
      </w:pPr>
      <w:r w:rsidRPr="00854CA5">
        <w:rPr>
          <w:rStyle w:val="FootnoteReference"/>
          <w:rFonts w:cstheme="minorHAnsi"/>
        </w:rPr>
        <w:footnoteRef/>
      </w:r>
      <w:r w:rsidRPr="00854CA5">
        <w:t xml:space="preserve"> https://www.liaa.gov.lv/lv/media/8988/download?attachment</w:t>
      </w:r>
    </w:p>
  </w:footnote>
  <w:footnote w:id="86">
    <w:p w14:paraId="6B86194E" w14:textId="77777777" w:rsidR="0014685D" w:rsidRPr="00854CA5" w:rsidRDefault="0014685D" w:rsidP="00B5048C">
      <w:pPr>
        <w:pStyle w:val="FootnoteText"/>
        <w:jc w:val="both"/>
      </w:pPr>
      <w:r w:rsidRPr="00854CA5">
        <w:rPr>
          <w:rStyle w:val="FootnoteReference"/>
          <w:rFonts w:cstheme="minorHAnsi"/>
        </w:rPr>
        <w:footnoteRef/>
      </w:r>
      <w:r w:rsidRPr="00854CA5">
        <w:t xml:space="preserve"> https://www.liaa.gov.lv/lv/media/8844/download?attachment</w:t>
      </w:r>
    </w:p>
  </w:footnote>
  <w:footnote w:id="87">
    <w:p w14:paraId="1285C76A" w14:textId="77777777" w:rsidR="0014685D" w:rsidRPr="00854CA5" w:rsidRDefault="0014685D" w:rsidP="00B5048C">
      <w:pPr>
        <w:pStyle w:val="FootnoteText"/>
        <w:jc w:val="both"/>
      </w:pPr>
      <w:r w:rsidRPr="00854CA5">
        <w:rPr>
          <w:rStyle w:val="FootnoteReference"/>
          <w:rFonts w:cstheme="minorHAnsi"/>
        </w:rPr>
        <w:footnoteRef/>
      </w:r>
      <w:r w:rsidRPr="00854CA5">
        <w:t xml:space="preserve"> https://www.liaa.gov.lv/lv/media/8853/download?attachment</w:t>
      </w:r>
    </w:p>
  </w:footnote>
  <w:footnote w:id="88">
    <w:p w14:paraId="15DC1F65" w14:textId="5AAE11B8" w:rsidR="00256E09" w:rsidRPr="00854CA5" w:rsidRDefault="00256E09"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0" w:history="1">
        <w:r w:rsidRPr="00854CA5">
          <w:rPr>
            <w:rStyle w:val="Hyperlink"/>
            <w:rFonts w:cstheme="minorHAnsi"/>
          </w:rPr>
          <w:t>https://videscentrs.lvgmc.lv/lapas/zinojums-par-klimatu</w:t>
        </w:r>
      </w:hyperlink>
    </w:p>
  </w:footnote>
  <w:footnote w:id="89">
    <w:p w14:paraId="2D4154AD" w14:textId="77777777" w:rsidR="004A67CB" w:rsidRPr="00854CA5" w:rsidRDefault="004A67CB" w:rsidP="00B5048C">
      <w:pPr>
        <w:pStyle w:val="FootnoteText"/>
        <w:jc w:val="both"/>
      </w:pPr>
      <w:r w:rsidRPr="00854CA5">
        <w:rPr>
          <w:rStyle w:val="FootnoteReference"/>
          <w:rFonts w:cstheme="minorHAnsi"/>
        </w:rPr>
        <w:footnoteRef/>
      </w:r>
      <w:r w:rsidRPr="00854CA5">
        <w:t xml:space="preserve"> Bāzes scenārijs ir saskanīgs ar 2023. gada nacionālā ziņojuma par politikām, pasākumiem un SEG prognozēm scenāriju ar esošajiem pasākumiem.</w:t>
      </w:r>
    </w:p>
  </w:footnote>
  <w:footnote w:id="90">
    <w:p w14:paraId="3E5A2A9E" w14:textId="5443C68D" w:rsidR="004A67CB" w:rsidRPr="00854CA5" w:rsidRDefault="004A67CB" w:rsidP="00B5048C">
      <w:pPr>
        <w:pStyle w:val="FootnoteText"/>
        <w:jc w:val="both"/>
      </w:pPr>
      <w:r w:rsidRPr="00854CA5">
        <w:rPr>
          <w:rStyle w:val="FootnoteReference"/>
          <w:rFonts w:cstheme="minorBidi"/>
        </w:rPr>
        <w:footnoteRef/>
      </w:r>
      <w:r w:rsidR="6B9C8E4D" w:rsidRPr="00854CA5">
        <w:t xml:space="preserve"> Samazinājums ir aprēķināts, balstoties uz 2030.gada prognozētām SEG emisijām no 2023.gada ziņojuma par politikām, pasākumiem un SEG prognozēm un 2005.gadu no 2023.gada SEG inventarizācijas.</w:t>
      </w:r>
    </w:p>
  </w:footnote>
  <w:footnote w:id="91">
    <w:p w14:paraId="18108EC2" w14:textId="4082B136" w:rsidR="5D3914AD" w:rsidRPr="00854CA5" w:rsidRDefault="5D3914AD" w:rsidP="00B5048C">
      <w:pPr>
        <w:spacing w:before="0" w:after="0"/>
        <w:jc w:val="both"/>
        <w:rPr>
          <w:rFonts w:ascii="Cambria" w:hAnsi="Cambria"/>
          <w:sz w:val="18"/>
          <w:szCs w:val="18"/>
        </w:rPr>
      </w:pPr>
      <w:r w:rsidRPr="00854CA5">
        <w:rPr>
          <w:rFonts w:ascii="Cambria" w:hAnsi="Cambria"/>
          <w:sz w:val="18"/>
          <w:szCs w:val="18"/>
        </w:rPr>
        <w:footnoteRef/>
      </w:r>
      <w:r w:rsidR="743437AA" w:rsidRPr="00854CA5">
        <w:rPr>
          <w:rFonts w:ascii="Cambria" w:hAnsi="Cambria"/>
          <w:sz w:val="18"/>
          <w:szCs w:val="18"/>
        </w:rPr>
        <w:t xml:space="preserve"> </w:t>
      </w:r>
      <w:r w:rsidR="743437AA"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92">
    <w:p w14:paraId="5ABD00CF" w14:textId="77777777" w:rsidR="00CE710A" w:rsidRPr="00854CA5" w:rsidRDefault="00CE710A" w:rsidP="00B5048C">
      <w:pPr>
        <w:pStyle w:val="FootnoteText"/>
        <w:jc w:val="both"/>
      </w:pPr>
      <w:r w:rsidRPr="00854CA5">
        <w:rPr>
          <w:rStyle w:val="FootnoteReference"/>
        </w:rPr>
        <w:footnoteRef/>
      </w:r>
      <w:r w:rsidRPr="00854CA5">
        <w:t xml:space="preserve"> šeit un </w:t>
      </w:r>
      <w:proofErr w:type="spellStart"/>
      <w:r w:rsidRPr="00854CA5">
        <w:t>turpimāk</w:t>
      </w:r>
      <w:proofErr w:type="spellEnd"/>
      <w:r w:rsidRPr="00854CA5">
        <w:t>, kur minēts SKF, ir minēts indikatīvs finansējums un finansējuma avots, atbalsta aktivitātes un finansējuma apjoms tiks noteiks Sociālajā klimata plānā (plānots iesniegt EK līdz 30.06.2025.)</w:t>
      </w:r>
    </w:p>
  </w:footnote>
  <w:footnote w:id="93">
    <w:p w14:paraId="5723DC4C" w14:textId="704CAF1A" w:rsidR="00431C29" w:rsidRPr="00854CA5" w:rsidRDefault="00431C29" w:rsidP="00B5048C">
      <w:pPr>
        <w:pStyle w:val="FootnoteText"/>
        <w:jc w:val="both"/>
      </w:pPr>
      <w:r w:rsidRPr="00854CA5">
        <w:rPr>
          <w:rStyle w:val="FootnoteReference"/>
          <w:rFonts w:cstheme="minorHAnsi"/>
        </w:rPr>
        <w:footnoteRef/>
      </w:r>
      <w:r w:rsidRPr="00854CA5">
        <w:t xml:space="preserve"> </w:t>
      </w:r>
      <w:r w:rsidR="00A46779" w:rsidRPr="00854CA5">
        <w:t xml:space="preserve">Regula 2023/1804 </w:t>
      </w:r>
    </w:p>
  </w:footnote>
  <w:footnote w:id="94">
    <w:p w14:paraId="15C7275A" w14:textId="77777777" w:rsidR="00431C29" w:rsidRPr="00854CA5" w:rsidRDefault="00431C29" w:rsidP="00B5048C">
      <w:pPr>
        <w:pStyle w:val="FootnoteText"/>
        <w:jc w:val="both"/>
      </w:pPr>
      <w:r w:rsidRPr="00854CA5">
        <w:rPr>
          <w:rStyle w:val="FootnoteReference"/>
          <w:rFonts w:cstheme="minorHAnsi"/>
        </w:rPr>
        <w:footnoteRef/>
      </w:r>
      <w:r w:rsidRPr="00854CA5">
        <w:t xml:space="preserve"> ievērojot jaunās Ēku energoefektivitātes direktīvas prasībām</w:t>
      </w:r>
    </w:p>
  </w:footnote>
  <w:footnote w:id="95">
    <w:p w14:paraId="40618DEC" w14:textId="432BC54C" w:rsidR="005F487E" w:rsidRPr="00854CA5" w:rsidRDefault="005F487E" w:rsidP="00B5048C">
      <w:pPr>
        <w:pStyle w:val="FootnoteText"/>
        <w:jc w:val="both"/>
      </w:pPr>
      <w:r w:rsidRPr="00854CA5">
        <w:rPr>
          <w:rStyle w:val="FootnoteReference"/>
        </w:rPr>
        <w:footnoteRef/>
      </w:r>
      <w:r w:rsidRPr="00854CA5">
        <w:t xml:space="preserve"> Indikatīvais mērķis, kas noteikts, izmantojot Klimata likumā iekļauto metodi un balstoties uz NEKP pasākumu scenāriju. Mērķis tiks precizēts aktualizētā Plāna gala versijā, balstoties uz mērķa scenāriju</w:t>
      </w:r>
      <w:r w:rsidR="00184711" w:rsidRPr="00854CA5">
        <w:t>.</w:t>
      </w:r>
    </w:p>
  </w:footnote>
  <w:footnote w:id="96">
    <w:p w14:paraId="2629DF08" w14:textId="1EC778FA" w:rsidR="001074C6" w:rsidRPr="00854CA5" w:rsidRDefault="001074C6" w:rsidP="00B5048C">
      <w:pPr>
        <w:pStyle w:val="FootnoteText"/>
        <w:jc w:val="both"/>
      </w:pPr>
      <w:r w:rsidRPr="00854CA5">
        <w:rPr>
          <w:rStyle w:val="FootnoteReference"/>
        </w:rPr>
        <w:footnoteRef/>
      </w:r>
      <w:r w:rsidRPr="00854CA5">
        <w:t xml:space="preserve"> </w:t>
      </w:r>
      <w:r w:rsidR="009F1C27" w:rsidRPr="00854CA5">
        <w:t>Norādīts finansējums no 2023-2027.gadam jeb Latvijas KLP stratēģiskā plānā 2023. – 2027.gadam apstiprinātais finansējums</w:t>
      </w:r>
    </w:p>
  </w:footnote>
  <w:footnote w:id="97">
    <w:p w14:paraId="6F447019" w14:textId="5A0A1A7C"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98">
    <w:p w14:paraId="61D82196" w14:textId="77777777" w:rsidR="00037E5B" w:rsidRPr="00854CA5" w:rsidRDefault="00037E5B" w:rsidP="00B5048C">
      <w:pPr>
        <w:pStyle w:val="FootnoteText"/>
        <w:jc w:val="both"/>
      </w:pPr>
      <w:r w:rsidRPr="00854CA5">
        <w:rPr>
          <w:rStyle w:val="FootnoteReference"/>
        </w:rPr>
        <w:footnoteRef/>
      </w:r>
      <w:r w:rsidRPr="00854CA5">
        <w:t xml:space="preserve"> Indikatīvais mērķis, kas noteikts, izmantojot Klimata likumā iekļauto metodi un balstoties uz NEKP pasākumu scenāriju. Mērķis tiks precizēts aktualizētā Plāna gala versijā, balstoties uz mērķa scenāriju</w:t>
      </w:r>
    </w:p>
  </w:footnote>
  <w:footnote w:id="99">
    <w:p w14:paraId="0D4D5AAB" w14:textId="06CF8920"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00">
    <w:p w14:paraId="13C71B94" w14:textId="4E276174"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01">
    <w:p w14:paraId="15577678" w14:textId="4641324B" w:rsidR="00BA3039" w:rsidRPr="00854CA5" w:rsidRDefault="00BA3039" w:rsidP="00B5048C">
      <w:pPr>
        <w:pStyle w:val="FootnoteText"/>
        <w:jc w:val="both"/>
      </w:pPr>
      <w:r w:rsidRPr="00854CA5">
        <w:rPr>
          <w:rStyle w:val="FootnoteReference"/>
        </w:rPr>
        <w:footnoteRef/>
      </w:r>
      <w:r w:rsidRPr="00854CA5">
        <w:t xml:space="preserve"> </w:t>
      </w:r>
      <w:r w:rsidR="00E05C30" w:rsidRPr="00854CA5">
        <w:t>ETS un ne-ETS SEG emisijas kopā</w:t>
      </w:r>
    </w:p>
  </w:footnote>
  <w:footnote w:id="102">
    <w:p w14:paraId="3100DDEF" w14:textId="25BAAFF8" w:rsidR="005657A9" w:rsidRPr="00854CA5" w:rsidRDefault="005657A9" w:rsidP="00B5048C">
      <w:pPr>
        <w:pStyle w:val="FootnoteText"/>
        <w:jc w:val="both"/>
      </w:pPr>
      <w:r w:rsidRPr="00854CA5">
        <w:rPr>
          <w:rStyle w:val="FootnoteReference"/>
        </w:rPr>
        <w:footnoteRef/>
      </w:r>
      <w:r w:rsidRPr="00854CA5">
        <w:t xml:space="preserve"> https://climate.ec.europa.eu/eu-action/eu-funding-climate-action/innovation-fund_en</w:t>
      </w:r>
    </w:p>
  </w:footnote>
  <w:footnote w:id="103">
    <w:p w14:paraId="5E905156" w14:textId="482473AE" w:rsidR="254F5C15" w:rsidRPr="00854CA5" w:rsidRDefault="254F5C15" w:rsidP="00B5048C">
      <w:pPr>
        <w:spacing w:before="0" w:after="0"/>
        <w:jc w:val="both"/>
        <w:rPr>
          <w:rFonts w:ascii="Cambria" w:eastAsia="Times New Roman" w:hAnsi="Cambria" w:cs="Times New Roman"/>
          <w:sz w:val="18"/>
          <w:szCs w:val="18"/>
        </w:rPr>
      </w:pPr>
      <w:r w:rsidRPr="00854CA5">
        <w:rPr>
          <w:rFonts w:ascii="Cambria" w:hAnsi="Cambria"/>
          <w:sz w:val="18"/>
          <w:szCs w:val="18"/>
          <w:vertAlign w:val="superscript"/>
        </w:rPr>
        <w:footnoteRef/>
      </w:r>
      <w:r w:rsidR="0A70CB47" w:rsidRPr="00854CA5">
        <w:rPr>
          <w:rFonts w:ascii="Cambria" w:hAnsi="Cambria"/>
          <w:sz w:val="18"/>
          <w:szCs w:val="18"/>
        </w:rPr>
        <w:t xml:space="preserve"> </w:t>
      </w:r>
      <w:r w:rsidR="3DC1D5F4" w:rsidRPr="00854CA5">
        <w:rPr>
          <w:rFonts w:ascii="Cambria" w:hAnsi="Cambria"/>
          <w:sz w:val="18"/>
          <w:szCs w:val="18"/>
        </w:rPr>
        <w:t>Pēc</w:t>
      </w:r>
      <w:r w:rsidR="0A70CB47" w:rsidRPr="00854CA5">
        <w:rPr>
          <w:rFonts w:ascii="Cambria" w:hAnsi="Cambria"/>
          <w:sz w:val="18"/>
          <w:szCs w:val="18"/>
        </w:rPr>
        <w:t xml:space="preserve"> 2023.gadā iesniegtās SEG inventarizācijas datiem mērķis būtu -2</w:t>
      </w:r>
      <w:r w:rsidR="0A70CB47" w:rsidRPr="00854CA5">
        <w:rPr>
          <w:rFonts w:ascii="Cambria" w:eastAsia="Times New Roman" w:hAnsi="Cambria" w:cs="Times New Roman"/>
          <w:sz w:val="18"/>
          <w:szCs w:val="18"/>
        </w:rPr>
        <w:t>433,7</w:t>
      </w:r>
      <w:r w:rsidR="3DC1D5F4" w:rsidRPr="00854CA5">
        <w:rPr>
          <w:rFonts w:ascii="Cambria" w:eastAsia="Times New Roman" w:hAnsi="Cambria" w:cs="Times New Roman"/>
          <w:sz w:val="18"/>
          <w:szCs w:val="18"/>
        </w:rPr>
        <w:t xml:space="preserve"> </w:t>
      </w:r>
      <w:proofErr w:type="spellStart"/>
      <w:r w:rsidR="3DC1D5F4" w:rsidRPr="00854CA5">
        <w:rPr>
          <w:rFonts w:ascii="Cambria" w:eastAsia="Times New Roman" w:hAnsi="Cambria" w:cs="Times New Roman"/>
          <w:sz w:val="18"/>
          <w:szCs w:val="18"/>
        </w:rPr>
        <w:t>kt</w:t>
      </w:r>
      <w:proofErr w:type="spellEnd"/>
      <w:r w:rsidR="3DC1D5F4" w:rsidRPr="00854CA5">
        <w:rPr>
          <w:rFonts w:ascii="Cambria" w:eastAsia="Times New Roman" w:hAnsi="Cambria" w:cs="Times New Roman"/>
          <w:sz w:val="18"/>
          <w:szCs w:val="18"/>
        </w:rPr>
        <w:t xml:space="preserve"> CO</w:t>
      </w:r>
      <w:r w:rsidR="3DC1D5F4" w:rsidRPr="00854CA5">
        <w:rPr>
          <w:rFonts w:ascii="Cambria" w:eastAsia="Times New Roman" w:hAnsi="Cambria" w:cs="Times New Roman"/>
          <w:sz w:val="18"/>
          <w:szCs w:val="18"/>
          <w:vertAlign w:val="subscript"/>
        </w:rPr>
        <w:t>2</w:t>
      </w:r>
      <w:r w:rsidR="3DC1D5F4" w:rsidRPr="00854CA5">
        <w:rPr>
          <w:rFonts w:ascii="Cambria" w:eastAsia="Times New Roman" w:hAnsi="Cambria" w:cs="Times New Roman"/>
          <w:sz w:val="18"/>
          <w:szCs w:val="18"/>
        </w:rPr>
        <w:t xml:space="preserve"> </w:t>
      </w:r>
      <w:proofErr w:type="spellStart"/>
      <w:r w:rsidR="3DC1D5F4" w:rsidRPr="00854CA5">
        <w:rPr>
          <w:rFonts w:ascii="Cambria" w:eastAsia="Times New Roman" w:hAnsi="Cambria" w:cs="Times New Roman"/>
          <w:sz w:val="18"/>
          <w:szCs w:val="18"/>
        </w:rPr>
        <w:t>ekv</w:t>
      </w:r>
      <w:proofErr w:type="spellEnd"/>
      <w:r w:rsidR="3DC1D5F4" w:rsidRPr="00854CA5">
        <w:rPr>
          <w:rFonts w:ascii="Cambria" w:eastAsia="Times New Roman" w:hAnsi="Cambria" w:cs="Times New Roman"/>
          <w:sz w:val="18"/>
          <w:szCs w:val="18"/>
        </w:rPr>
        <w:t xml:space="preserve">. Gala </w:t>
      </w:r>
      <w:proofErr w:type="spellStart"/>
      <w:r w:rsidR="3DC1D5F4" w:rsidRPr="00854CA5">
        <w:rPr>
          <w:rFonts w:ascii="Cambria" w:eastAsia="Times New Roman" w:hAnsi="Cambria" w:cs="Times New Roman"/>
          <w:sz w:val="18"/>
          <w:szCs w:val="18"/>
        </w:rPr>
        <w:t>mērķrādītājs</w:t>
      </w:r>
      <w:proofErr w:type="spellEnd"/>
      <w:r w:rsidR="3DC1D5F4" w:rsidRPr="00854CA5">
        <w:rPr>
          <w:rFonts w:ascii="Cambria" w:eastAsia="Times New Roman" w:hAnsi="Cambria" w:cs="Times New Roman"/>
          <w:sz w:val="18"/>
          <w:szCs w:val="18"/>
        </w:rPr>
        <w:t xml:space="preserve"> 2030.gadam  tiks noteikts </w:t>
      </w:r>
      <w:r w:rsidR="0078756C" w:rsidRPr="00854CA5">
        <w:rPr>
          <w:rFonts w:ascii="Cambria" w:eastAsia="Times New Roman" w:hAnsi="Cambria" w:cs="Times New Roman"/>
          <w:sz w:val="18"/>
          <w:szCs w:val="18"/>
        </w:rPr>
        <w:t>saskaņā ar</w:t>
      </w:r>
      <w:r w:rsidR="3DC1D5F4" w:rsidRPr="00854CA5">
        <w:rPr>
          <w:rFonts w:ascii="Cambria" w:eastAsia="Times New Roman" w:hAnsi="Cambria" w:cs="Times New Roman"/>
          <w:sz w:val="18"/>
          <w:szCs w:val="18"/>
        </w:rPr>
        <w:t xml:space="preserve"> 2032.gada SEG inventarizācij</w:t>
      </w:r>
      <w:r w:rsidR="0078756C" w:rsidRPr="00854CA5">
        <w:rPr>
          <w:rFonts w:ascii="Cambria" w:eastAsia="Times New Roman" w:hAnsi="Cambria" w:cs="Times New Roman"/>
          <w:sz w:val="18"/>
          <w:szCs w:val="18"/>
        </w:rPr>
        <w:t>u.</w:t>
      </w:r>
      <w:r w:rsidR="3DC1D5F4" w:rsidRPr="00854CA5">
        <w:rPr>
          <w:rFonts w:ascii="Cambria" w:eastAsia="Times New Roman" w:hAnsi="Cambria" w:cs="Times New Roman"/>
          <w:sz w:val="18"/>
          <w:szCs w:val="18"/>
        </w:rPr>
        <w:t xml:space="preserve">  </w:t>
      </w:r>
    </w:p>
  </w:footnote>
  <w:footnote w:id="104">
    <w:p w14:paraId="0079B32D" w14:textId="4A73B886"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05">
    <w:p w14:paraId="5466AEC7" w14:textId="77777777" w:rsidR="00A41DB1" w:rsidRPr="00854CA5" w:rsidRDefault="00A41DB1" w:rsidP="00B5048C">
      <w:pPr>
        <w:pStyle w:val="FootnoteText"/>
        <w:jc w:val="both"/>
      </w:pPr>
      <w:r w:rsidRPr="00854CA5">
        <w:rPr>
          <w:rStyle w:val="FootnoteReference"/>
        </w:rPr>
        <w:footnoteRef/>
      </w:r>
      <w:r w:rsidRPr="00854CA5">
        <w:t xml:space="preserve"> https://environment.ec.europa.eu/publications/nature-restoration-law_en</w:t>
      </w:r>
    </w:p>
  </w:footnote>
  <w:footnote w:id="106">
    <w:p w14:paraId="12FC76B0" w14:textId="4C8F58CC" w:rsidR="00E17FC3" w:rsidRPr="00854CA5" w:rsidRDefault="00E17FC3" w:rsidP="00B5048C">
      <w:pPr>
        <w:pStyle w:val="FootnoteText"/>
        <w:jc w:val="both"/>
      </w:pPr>
      <w:r w:rsidRPr="00854CA5">
        <w:rPr>
          <w:rStyle w:val="FootnoteReference"/>
        </w:rPr>
        <w:footnoteRef/>
      </w:r>
      <w:r w:rsidRPr="00854CA5">
        <w:t xml:space="preserve"> Direktīvas 2018/2001 29.panta 10.punkts</w:t>
      </w:r>
    </w:p>
  </w:footnote>
  <w:footnote w:id="107">
    <w:p w14:paraId="614F6BC0" w14:textId="2D46244A" w:rsidR="00634537" w:rsidRPr="00854CA5" w:rsidRDefault="00634537" w:rsidP="00B5048C">
      <w:pPr>
        <w:pStyle w:val="FootnoteText"/>
        <w:jc w:val="both"/>
      </w:pPr>
      <w:r w:rsidRPr="00854CA5">
        <w:rPr>
          <w:rStyle w:val="FootnoteReference"/>
        </w:rPr>
        <w:footnoteRef/>
      </w:r>
      <w:r w:rsidRPr="00854CA5">
        <w:t xml:space="preserve"> </w:t>
      </w:r>
      <w:hyperlink r:id="rId41" w:history="1">
        <w:r w:rsidRPr="00854CA5">
          <w:rPr>
            <w:rStyle w:val="Hyperlink"/>
            <w:lang w:eastAsia="lv-LV"/>
          </w:rPr>
          <w:t>https://likumi.lv/ta/id/253760</w:t>
        </w:r>
      </w:hyperlink>
      <w:r w:rsidRPr="00854CA5">
        <w:rPr>
          <w:color w:val="FF0000"/>
          <w:lang w:eastAsia="lv-LV"/>
        </w:rPr>
        <w:t>.</w:t>
      </w:r>
    </w:p>
  </w:footnote>
  <w:footnote w:id="108">
    <w:p w14:paraId="07697AFF" w14:textId="77777777" w:rsidR="00D11110" w:rsidRPr="00854CA5" w:rsidRDefault="00D11110"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2" w:history="1">
        <w:r w:rsidRPr="00854CA5">
          <w:rPr>
            <w:rStyle w:val="Hyperlink"/>
            <w:rFonts w:cstheme="minorHAnsi"/>
          </w:rPr>
          <w:t>https://ec.europa.eu/eurostat/documents/38154/4956088/SHARES+detailed+results+2021.zip/e354fd82-a6bf-5183-4981-d3336ecf2449?t=1673973003975</w:t>
        </w:r>
      </w:hyperlink>
      <w:r w:rsidRPr="00854CA5">
        <w:rPr>
          <w:rFonts w:cstheme="minorHAnsi"/>
        </w:rPr>
        <w:t xml:space="preserve"> </w:t>
      </w:r>
    </w:p>
  </w:footnote>
  <w:footnote w:id="109">
    <w:p w14:paraId="74A02E66" w14:textId="77777777" w:rsidR="00D11110" w:rsidRPr="00854CA5" w:rsidRDefault="00D11110" w:rsidP="00B5048C">
      <w:pPr>
        <w:pStyle w:val="FootnoteText"/>
        <w:jc w:val="both"/>
      </w:pPr>
      <w:r w:rsidRPr="00854CA5">
        <w:rPr>
          <w:rStyle w:val="FootnoteReference"/>
          <w:rFonts w:cstheme="minorHAnsi"/>
        </w:rPr>
        <w:footnoteRef/>
      </w:r>
      <w:r w:rsidRPr="00854CA5">
        <w:t xml:space="preserve"> Aprēķināts saskaņā ar EUROSTAT metodoloģiju</w:t>
      </w:r>
    </w:p>
  </w:footnote>
  <w:footnote w:id="110">
    <w:p w14:paraId="4020EDE0" w14:textId="77777777" w:rsidR="00D11110" w:rsidRPr="00854CA5" w:rsidRDefault="00D11110" w:rsidP="00B5048C">
      <w:pPr>
        <w:pStyle w:val="FootnoteText"/>
        <w:jc w:val="both"/>
      </w:pPr>
      <w:r w:rsidRPr="00854CA5">
        <w:rPr>
          <w:rStyle w:val="FootnoteReference"/>
          <w:rFonts w:cstheme="minorHAnsi"/>
        </w:rPr>
        <w:footnoteRef/>
      </w:r>
      <w:r w:rsidRPr="00854CA5">
        <w:t xml:space="preserve"> Regulas 2018/1999 4.panta a) punkta 2) apakšpunktu</w:t>
      </w:r>
    </w:p>
  </w:footnote>
  <w:footnote w:id="111">
    <w:p w14:paraId="6BF3F930" w14:textId="77777777" w:rsidR="001F45D1" w:rsidRPr="00854CA5" w:rsidRDefault="001F45D1" w:rsidP="00B5048C">
      <w:pPr>
        <w:pStyle w:val="FootnoteText"/>
        <w:jc w:val="both"/>
      </w:pPr>
      <w:r w:rsidRPr="00854CA5">
        <w:rPr>
          <w:rStyle w:val="FootnoteReference"/>
          <w:rFonts w:cstheme="minorHAnsi"/>
        </w:rPr>
        <w:footnoteRef/>
      </w:r>
      <w:r w:rsidRPr="00854CA5">
        <w:t xml:space="preserve"> CSP, FEI</w:t>
      </w:r>
    </w:p>
  </w:footnote>
  <w:footnote w:id="112">
    <w:p w14:paraId="41D5CDFA" w14:textId="77777777" w:rsidR="00AC328B" w:rsidRPr="00854CA5" w:rsidRDefault="00AC328B" w:rsidP="00B5048C">
      <w:pPr>
        <w:pStyle w:val="FootnoteText"/>
        <w:jc w:val="both"/>
      </w:pPr>
      <w:r w:rsidRPr="00854CA5">
        <w:rPr>
          <w:rStyle w:val="FootnoteReference"/>
          <w:rFonts w:cstheme="minorHAnsi"/>
        </w:rPr>
        <w:footnoteRef/>
      </w:r>
      <w:r w:rsidRPr="00854CA5">
        <w:t xml:space="preserve"> CSP, FEI</w:t>
      </w:r>
    </w:p>
  </w:footnote>
  <w:footnote w:id="113">
    <w:p w14:paraId="5402CAF0" w14:textId="4A78CF4E" w:rsidR="00FE4B50" w:rsidRPr="00854CA5" w:rsidRDefault="00FE4B50" w:rsidP="00B5048C">
      <w:pPr>
        <w:pStyle w:val="FootnoteText"/>
        <w:jc w:val="both"/>
      </w:pPr>
      <w:r w:rsidRPr="00854CA5">
        <w:rPr>
          <w:rStyle w:val="FootnoteReference"/>
        </w:rPr>
        <w:footnoteRef/>
      </w:r>
      <w:r w:rsidRPr="00854CA5">
        <w:t xml:space="preserve"> </w:t>
      </w:r>
      <w:hyperlink r:id="rId43" w:history="1">
        <w:r w:rsidR="00151843" w:rsidRPr="00854CA5">
          <w:rPr>
            <w:rStyle w:val="Hyperlink"/>
          </w:rPr>
          <w:t>https://www.ast.lv/sites/default/files/editor/PSO_zinojums_2023.pdf</w:t>
        </w:r>
      </w:hyperlink>
      <w:r w:rsidR="00151843" w:rsidRPr="00854CA5">
        <w:t xml:space="preserve"> </w:t>
      </w:r>
    </w:p>
  </w:footnote>
  <w:footnote w:id="114">
    <w:p w14:paraId="68C27955" w14:textId="67817521" w:rsidR="00FE4B50" w:rsidRPr="00854CA5" w:rsidRDefault="00FE4B50" w:rsidP="00B5048C">
      <w:pPr>
        <w:pStyle w:val="FootnoteText"/>
        <w:jc w:val="both"/>
      </w:pPr>
      <w:r w:rsidRPr="00854CA5">
        <w:rPr>
          <w:rStyle w:val="FootnoteReference"/>
        </w:rPr>
        <w:footnoteRef/>
      </w:r>
      <w:r w:rsidRPr="00854CA5">
        <w:t xml:space="preserve"> PSO</w:t>
      </w:r>
    </w:p>
  </w:footnote>
  <w:footnote w:id="115">
    <w:p w14:paraId="76C896EE" w14:textId="02E3DE7E"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16">
    <w:p w14:paraId="77DDE1C8" w14:textId="61AE4ABC" w:rsidR="09575566" w:rsidRPr="00854CA5" w:rsidRDefault="09575566"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Apstiprināts ar Ministru kabineta 2019. gada 21. maija rīkojumu Nr. 232 ”Par Jūras plānojumu Latvijas Republikas iekšējiem jūras ūdeņiem, teritoriālajai jūrai un ekskluzīvās ekonomiskās zonas ūdeņiem līdz 2030. gadam”</w:t>
      </w:r>
    </w:p>
    <w:p w14:paraId="02794708" w14:textId="67992A3A" w:rsidR="09575566" w:rsidRPr="00854CA5" w:rsidRDefault="09575566" w:rsidP="00B5048C">
      <w:pPr>
        <w:spacing w:before="0" w:after="0"/>
        <w:jc w:val="both"/>
        <w:rPr>
          <w:rFonts w:ascii="Cambria" w:eastAsia="Cambria" w:hAnsi="Cambria" w:cs="Cambria"/>
          <w:sz w:val="18"/>
          <w:szCs w:val="18"/>
        </w:rPr>
      </w:pPr>
    </w:p>
  </w:footnote>
  <w:footnote w:id="117">
    <w:p w14:paraId="2D2FD8AF" w14:textId="44228666" w:rsidR="00D91B61" w:rsidRPr="00854CA5" w:rsidRDefault="00D91B61" w:rsidP="00B5048C">
      <w:pPr>
        <w:pStyle w:val="FootnoteText"/>
        <w:jc w:val="both"/>
      </w:pPr>
      <w:r w:rsidRPr="00854CA5">
        <w:rPr>
          <w:rStyle w:val="FootnoteReference"/>
        </w:rPr>
        <w:footnoteRef/>
      </w:r>
      <w:r w:rsidRPr="00854CA5">
        <w:t xml:space="preserve"> </w:t>
      </w:r>
      <w:hyperlink r:id="rId44" w:history="1">
        <w:r w:rsidR="00773DE3" w:rsidRPr="00854CA5">
          <w:rPr>
            <w:rStyle w:val="Hyperlink"/>
          </w:rPr>
          <w:t>https://likumi.lv/ta/id/306969-par-juras-planojumu-latvijas-republikas-ieksejiem-juras-udeniem-teritorialajai-jurai-un-ekskluzivas-ekonomiskas-zonas</w:t>
        </w:r>
      </w:hyperlink>
      <w:r w:rsidR="00773DE3" w:rsidRPr="00854CA5">
        <w:t xml:space="preserve"> </w:t>
      </w:r>
    </w:p>
  </w:footnote>
  <w:footnote w:id="118">
    <w:p w14:paraId="4989491E" w14:textId="77777777" w:rsidR="003C7328" w:rsidRPr="00854CA5" w:rsidRDefault="003C7328" w:rsidP="00B5048C">
      <w:pPr>
        <w:pStyle w:val="FootnoteText"/>
        <w:jc w:val="both"/>
      </w:pPr>
      <w:r w:rsidRPr="00854CA5">
        <w:rPr>
          <w:rStyle w:val="FootnoteReference"/>
        </w:rPr>
        <w:footnoteRef/>
      </w:r>
      <w:r w:rsidRPr="00854CA5">
        <w:t xml:space="preserve"> https://climate.ec.europa.eu/eu-action/eu-funding-climate-action/innovation-fund_en</w:t>
      </w:r>
    </w:p>
  </w:footnote>
  <w:footnote w:id="119">
    <w:p w14:paraId="564A9557" w14:textId="0B8AC63B" w:rsidR="00345259" w:rsidRPr="00854CA5" w:rsidRDefault="00345259" w:rsidP="00B5048C">
      <w:pPr>
        <w:pStyle w:val="FootnoteText"/>
        <w:jc w:val="both"/>
      </w:pPr>
      <w:r w:rsidRPr="00854CA5">
        <w:rPr>
          <w:rStyle w:val="FootnoteReference"/>
        </w:rPr>
        <w:footnoteRef/>
      </w:r>
      <w:r w:rsidRPr="00854CA5">
        <w:t xml:space="preserve"> </w:t>
      </w:r>
      <w:hyperlink r:id="rId45" w:anchor="tocId586" w:history="1">
        <w:r w:rsidR="00A01BCA" w:rsidRPr="00854CA5">
          <w:rPr>
            <w:rStyle w:val="Hyperlink"/>
          </w:rPr>
          <w:t>https://eur-lex.europa.eu/legal-content/LV/TXT/?uri=CELEX%3A02006L0112-20220701#tocId586</w:t>
        </w:r>
      </w:hyperlink>
      <w:r w:rsidR="00A01BCA" w:rsidRPr="00854CA5">
        <w:t xml:space="preserve"> </w:t>
      </w:r>
    </w:p>
  </w:footnote>
  <w:footnote w:id="120">
    <w:p w14:paraId="45F196E2" w14:textId="77777777" w:rsidR="00AC328B" w:rsidRPr="00854CA5" w:rsidRDefault="00AC328B" w:rsidP="00B5048C">
      <w:pPr>
        <w:pStyle w:val="FootnoteText"/>
        <w:jc w:val="both"/>
      </w:pPr>
      <w:r w:rsidRPr="00854CA5">
        <w:rPr>
          <w:rStyle w:val="FootnoteReference"/>
          <w:rFonts w:cstheme="minorHAnsi"/>
        </w:rPr>
        <w:footnoteRef/>
      </w:r>
      <w:r w:rsidRPr="00854CA5">
        <w:t xml:space="preserve"> CSP, FEI</w:t>
      </w:r>
    </w:p>
  </w:footnote>
  <w:footnote w:id="121">
    <w:p w14:paraId="62A2ED53" w14:textId="2CBAC1D5" w:rsidR="001B1D25" w:rsidRPr="00854CA5" w:rsidRDefault="001B1D25" w:rsidP="00B5048C">
      <w:pPr>
        <w:pStyle w:val="FootnoteText"/>
        <w:jc w:val="both"/>
      </w:pPr>
      <w:r w:rsidRPr="00854CA5">
        <w:rPr>
          <w:rStyle w:val="FootnoteReference"/>
        </w:rPr>
        <w:footnoteRef/>
      </w:r>
      <w:r w:rsidRPr="00854CA5">
        <w:t xml:space="preserve"> </w:t>
      </w:r>
      <w:r w:rsidR="00310575" w:rsidRPr="00854CA5">
        <w:t xml:space="preserve">Indikatīvie mērķi, kas varētu mainīties atkarībā no EK Plāna </w:t>
      </w:r>
      <w:proofErr w:type="spellStart"/>
      <w:r w:rsidR="00310575" w:rsidRPr="00854CA5">
        <w:t>izvērtējuma</w:t>
      </w:r>
      <w:proofErr w:type="spellEnd"/>
    </w:p>
  </w:footnote>
  <w:footnote w:id="122">
    <w:p w14:paraId="27D7228F" w14:textId="77777777" w:rsidR="00A45619" w:rsidRPr="00854CA5" w:rsidRDefault="00A45619" w:rsidP="00B5048C">
      <w:pPr>
        <w:pStyle w:val="FootnoteText"/>
        <w:jc w:val="both"/>
      </w:pPr>
      <w:r w:rsidRPr="00854CA5">
        <w:rPr>
          <w:rStyle w:val="FootnoteReference"/>
          <w:rFonts w:cstheme="minorHAnsi"/>
        </w:rPr>
        <w:footnoteRef/>
      </w:r>
      <w:r w:rsidRPr="00854CA5">
        <w:t xml:space="preserve"> piemērojot Direktīvas 2018/2001 23.panta 1. un 2.punktu, kā arī 1a pielikumu</w:t>
      </w:r>
    </w:p>
  </w:footnote>
  <w:footnote w:id="123">
    <w:p w14:paraId="448F4684" w14:textId="29C0ED48"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24">
    <w:p w14:paraId="55B1D854" w14:textId="1ACBBAE3" w:rsidR="00B031A1" w:rsidRPr="00854CA5" w:rsidRDefault="00B031A1" w:rsidP="00B5048C">
      <w:pPr>
        <w:pStyle w:val="FootnoteText"/>
        <w:jc w:val="both"/>
      </w:pPr>
      <w:r w:rsidRPr="00854CA5">
        <w:rPr>
          <w:rStyle w:val="FootnoteReference"/>
        </w:rPr>
        <w:footnoteRef/>
      </w:r>
      <w:r w:rsidRPr="00854CA5">
        <w:t xml:space="preserve"> </w:t>
      </w:r>
      <w:r w:rsidR="00C47F9A" w:rsidRPr="00854CA5">
        <w:t>Direktīvas 2023/1791 26.panta 1.punkts</w:t>
      </w:r>
    </w:p>
  </w:footnote>
  <w:footnote w:id="125">
    <w:p w14:paraId="2AAEBB10" w14:textId="46A6CD94" w:rsidR="00F069F6" w:rsidRPr="00854CA5" w:rsidRDefault="00F069F6" w:rsidP="00B5048C">
      <w:pPr>
        <w:pStyle w:val="FootnoteText"/>
        <w:jc w:val="both"/>
      </w:pPr>
      <w:r w:rsidRPr="00854CA5">
        <w:rPr>
          <w:rStyle w:val="FootnoteReference"/>
          <w:rFonts w:cstheme="minorHAnsi"/>
        </w:rPr>
        <w:footnoteRef/>
      </w:r>
      <w:r w:rsidRPr="00854CA5">
        <w:t xml:space="preserve"> </w:t>
      </w:r>
      <w:r w:rsidR="00AB13AC" w:rsidRPr="00854CA5">
        <w:t xml:space="preserve">Direktīvas 2023/1791 </w:t>
      </w:r>
      <w:r w:rsidRPr="00854CA5">
        <w:t>24.panta 1.punkts</w:t>
      </w:r>
    </w:p>
  </w:footnote>
  <w:footnote w:id="126">
    <w:p w14:paraId="03EAF5DC" w14:textId="77777777" w:rsidR="005657A9" w:rsidRPr="00854CA5" w:rsidRDefault="005657A9" w:rsidP="00B5048C">
      <w:pPr>
        <w:pStyle w:val="FootnoteText"/>
        <w:jc w:val="both"/>
      </w:pPr>
      <w:r w:rsidRPr="00854CA5">
        <w:rPr>
          <w:rStyle w:val="FootnoteReference"/>
        </w:rPr>
        <w:footnoteRef/>
      </w:r>
      <w:r w:rsidRPr="00854CA5">
        <w:t xml:space="preserve"> https://climate.ec.europa.eu/eu-action/eu-funding-climate-action/innovation-fund_en</w:t>
      </w:r>
    </w:p>
  </w:footnote>
  <w:footnote w:id="127">
    <w:p w14:paraId="30CAB48B" w14:textId="49CB7BF6" w:rsidR="00D51D4E" w:rsidRPr="00854CA5" w:rsidRDefault="00D51D4E" w:rsidP="00B5048C">
      <w:pPr>
        <w:pStyle w:val="FootnoteText"/>
        <w:jc w:val="both"/>
      </w:pPr>
      <w:r w:rsidRPr="00854CA5">
        <w:rPr>
          <w:rStyle w:val="FootnoteReference"/>
        </w:rPr>
        <w:footnoteRef/>
      </w:r>
      <w:r w:rsidRPr="00854CA5">
        <w:t xml:space="preserve"> </w:t>
      </w:r>
      <w:r w:rsidR="00FA454E" w:rsidRPr="00854CA5">
        <w:t>Enerģētikas likuma 117.panta</w:t>
      </w:r>
      <w:r w:rsidR="000B4835" w:rsidRPr="00854CA5">
        <w:t xml:space="preserve"> trešā daļa</w:t>
      </w:r>
    </w:p>
  </w:footnote>
  <w:footnote w:id="128">
    <w:p w14:paraId="0506DDBF" w14:textId="77777777" w:rsidR="00AC328B" w:rsidRPr="00854CA5" w:rsidRDefault="00AC328B" w:rsidP="00B5048C">
      <w:pPr>
        <w:pStyle w:val="FootnoteText"/>
        <w:jc w:val="both"/>
      </w:pPr>
      <w:r w:rsidRPr="00854CA5">
        <w:rPr>
          <w:rStyle w:val="FootnoteReference"/>
          <w:rFonts w:cstheme="minorHAnsi"/>
        </w:rPr>
        <w:footnoteRef/>
      </w:r>
      <w:r w:rsidRPr="00854CA5">
        <w:t xml:space="preserve"> CSP, FEI</w:t>
      </w:r>
    </w:p>
  </w:footnote>
  <w:footnote w:id="129">
    <w:p w14:paraId="75359F6E" w14:textId="77777777" w:rsidR="00143DF6" w:rsidRPr="00854CA5" w:rsidRDefault="00143DF6" w:rsidP="00B5048C">
      <w:pPr>
        <w:pStyle w:val="FootnoteText"/>
        <w:jc w:val="both"/>
      </w:pPr>
      <w:r w:rsidRPr="00854CA5">
        <w:rPr>
          <w:rStyle w:val="FootnoteReference"/>
          <w:rFonts w:cstheme="minorHAnsi"/>
        </w:rPr>
        <w:footnoteRef/>
      </w:r>
      <w:r w:rsidRPr="00854CA5">
        <w:t xml:space="preserve"> Aptuvens novērtējums, jo nav zināms, cik no patērētās biodegvielas ir modernā biodegviela.</w:t>
      </w:r>
    </w:p>
  </w:footnote>
  <w:footnote w:id="130">
    <w:p w14:paraId="0DCD9C98" w14:textId="77777777" w:rsidR="00646253" w:rsidRPr="00854CA5" w:rsidRDefault="00646253" w:rsidP="00B5048C">
      <w:pPr>
        <w:pStyle w:val="FootnoteText"/>
        <w:jc w:val="both"/>
      </w:pPr>
      <w:r w:rsidRPr="00854CA5">
        <w:rPr>
          <w:rStyle w:val="FootnoteReference"/>
          <w:rFonts w:cstheme="minorHAnsi"/>
        </w:rPr>
        <w:footnoteRef/>
      </w:r>
      <w:r w:rsidRPr="00854CA5">
        <w:t xml:space="preserve"> Ņemot vērā Direktīvā 2018/2001 noteiktos reizinātājus dažādiem transporta enerģijas veidiem</w:t>
      </w:r>
    </w:p>
  </w:footnote>
  <w:footnote w:id="131">
    <w:p w14:paraId="29FC257C" w14:textId="1BC2BD27" w:rsidR="00316498" w:rsidRPr="00854CA5" w:rsidRDefault="00316498" w:rsidP="00B5048C">
      <w:pPr>
        <w:pStyle w:val="FootnoteText"/>
        <w:jc w:val="both"/>
      </w:pPr>
      <w:r w:rsidRPr="00854CA5">
        <w:rPr>
          <w:rStyle w:val="FootnoteReference"/>
          <w:rFonts w:cstheme="minorHAnsi"/>
        </w:rPr>
        <w:footnoteRef/>
      </w:r>
      <w:r w:rsidRPr="00854CA5">
        <w:t xml:space="preserve"> </w:t>
      </w:r>
      <w:r w:rsidR="00DA0488" w:rsidRPr="00854CA5">
        <w:t>Mērķis tiek piemērots kuģiem ar tilpību &gt; 5000</w:t>
      </w:r>
      <w:r w:rsidR="00DA0488" w:rsidRPr="00854CA5" w:rsidDel="00DA0488">
        <w:t xml:space="preserve"> </w:t>
      </w:r>
    </w:p>
  </w:footnote>
  <w:footnote w:id="132">
    <w:p w14:paraId="7E8F6002" w14:textId="24F7E75D"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33">
    <w:p w14:paraId="31EB730A" w14:textId="48E67A98" w:rsidR="006976BF" w:rsidRPr="00854CA5" w:rsidRDefault="006976BF" w:rsidP="00B5048C">
      <w:pPr>
        <w:pStyle w:val="FootnoteText"/>
        <w:jc w:val="both"/>
      </w:pPr>
      <w:r w:rsidRPr="00854CA5">
        <w:rPr>
          <w:rStyle w:val="FootnoteReference"/>
          <w:rFonts w:cstheme="minorHAnsi"/>
        </w:rPr>
        <w:footnoteRef/>
      </w:r>
      <w:r w:rsidRPr="00854CA5">
        <w:t xml:space="preserve"> </w:t>
      </w:r>
      <w:r w:rsidR="003F6F12" w:rsidRPr="00854CA5">
        <w:t>Regula 2023/1804</w:t>
      </w:r>
    </w:p>
  </w:footnote>
  <w:footnote w:id="134">
    <w:p w14:paraId="30A922B9" w14:textId="77777777" w:rsidR="006976BF" w:rsidRPr="00854CA5" w:rsidRDefault="006976BF" w:rsidP="00B5048C">
      <w:pPr>
        <w:pStyle w:val="FootnoteText"/>
        <w:jc w:val="both"/>
      </w:pPr>
      <w:r w:rsidRPr="00854CA5">
        <w:rPr>
          <w:rStyle w:val="FootnoteReference"/>
          <w:rFonts w:cstheme="minorHAnsi"/>
        </w:rPr>
        <w:footnoteRef/>
      </w:r>
      <w:r w:rsidRPr="00854CA5">
        <w:t xml:space="preserve"> ievērojot jaunās Ēku energoefektivitātes direktīvas prasībām</w:t>
      </w:r>
    </w:p>
  </w:footnote>
  <w:footnote w:id="135">
    <w:p w14:paraId="63C7FB17" w14:textId="77777777" w:rsidR="000A1A6B" w:rsidRPr="00854CA5" w:rsidRDefault="000A1A6B" w:rsidP="00B5048C">
      <w:pPr>
        <w:pStyle w:val="FootnoteText"/>
        <w:jc w:val="both"/>
      </w:pPr>
      <w:r w:rsidRPr="00854CA5">
        <w:rPr>
          <w:rStyle w:val="FootnoteReference"/>
          <w:rFonts w:cstheme="minorHAnsi"/>
        </w:rPr>
        <w:footnoteRef/>
      </w:r>
      <w:r w:rsidRPr="00854CA5">
        <w:t xml:space="preserve"> CSP</w:t>
      </w:r>
    </w:p>
  </w:footnote>
  <w:footnote w:id="136">
    <w:p w14:paraId="33C17865" w14:textId="2DBF2F19" w:rsidR="0027303E" w:rsidRPr="00854CA5" w:rsidRDefault="0027303E" w:rsidP="00B5048C">
      <w:pPr>
        <w:pStyle w:val="FootnoteText"/>
        <w:jc w:val="both"/>
      </w:pPr>
      <w:r w:rsidRPr="00854CA5">
        <w:rPr>
          <w:rStyle w:val="FootnoteReference"/>
        </w:rPr>
        <w:footnoteRef/>
      </w:r>
      <w:r w:rsidRPr="00854CA5">
        <w:t xml:space="preserve"> </w:t>
      </w:r>
      <w:r w:rsidR="00EE220C" w:rsidRPr="00854CA5">
        <w:t>CSP, FEI</w:t>
      </w:r>
    </w:p>
  </w:footnote>
  <w:footnote w:id="137">
    <w:p w14:paraId="0663B5C9" w14:textId="77777777" w:rsidR="0078142D" w:rsidRPr="00854CA5" w:rsidRDefault="0078142D" w:rsidP="00B5048C">
      <w:pPr>
        <w:pStyle w:val="FootnoteText"/>
        <w:jc w:val="both"/>
      </w:pPr>
      <w:r w:rsidRPr="00854CA5">
        <w:rPr>
          <w:rStyle w:val="FootnoteReference"/>
          <w:rFonts w:cstheme="minorHAnsi"/>
        </w:rPr>
        <w:footnoteRef/>
      </w:r>
      <w:r w:rsidRPr="00854CA5">
        <w:t xml:space="preserve"> CSP</w:t>
      </w:r>
    </w:p>
  </w:footnote>
  <w:footnote w:id="138">
    <w:p w14:paraId="7892789C" w14:textId="23ED5839" w:rsidR="00644711" w:rsidRPr="00854CA5" w:rsidRDefault="00644711" w:rsidP="00B5048C">
      <w:pPr>
        <w:pStyle w:val="FootnoteText"/>
        <w:jc w:val="both"/>
      </w:pPr>
      <w:r w:rsidRPr="00854CA5">
        <w:rPr>
          <w:rStyle w:val="FootnoteReference"/>
        </w:rPr>
        <w:footnoteRef/>
      </w:r>
      <w:r w:rsidRPr="00854CA5">
        <w:t xml:space="preserve"> EUROSTAT </w:t>
      </w:r>
      <w:r w:rsidR="006B7459" w:rsidRPr="00854CA5">
        <w:t xml:space="preserve">atbilstoši </w:t>
      </w:r>
      <w:r w:rsidRPr="00854CA5">
        <w:t>direktīvas 2023/1791</w:t>
      </w:r>
      <w:r w:rsidR="006B7459" w:rsidRPr="00854CA5">
        <w:t xml:space="preserve"> definīcijām</w:t>
      </w:r>
    </w:p>
  </w:footnote>
  <w:footnote w:id="139">
    <w:p w14:paraId="34DE22FB" w14:textId="75DF96D6" w:rsidR="00A51014" w:rsidRPr="00854CA5" w:rsidRDefault="00A51014" w:rsidP="00B5048C">
      <w:pPr>
        <w:pStyle w:val="FootnoteText"/>
        <w:jc w:val="both"/>
      </w:pPr>
      <w:r w:rsidRPr="00854CA5">
        <w:rPr>
          <w:rStyle w:val="FootnoteReference"/>
        </w:rPr>
        <w:footnoteRef/>
      </w:r>
      <w:r w:rsidRPr="00854CA5">
        <w:t xml:space="preserve"> </w:t>
      </w:r>
      <w:r w:rsidR="00DC27DD" w:rsidRPr="00854CA5">
        <w:t>Indikatīvais mērķis, kas var</w:t>
      </w:r>
      <w:r w:rsidR="004F2B31" w:rsidRPr="00854CA5">
        <w:t xml:space="preserve"> mainīties, ņemot vērā EK Plāna </w:t>
      </w:r>
      <w:proofErr w:type="spellStart"/>
      <w:r w:rsidR="004F2B31" w:rsidRPr="00854CA5">
        <w:t>izvērtējumu</w:t>
      </w:r>
      <w:proofErr w:type="spellEnd"/>
      <w:r w:rsidR="004F2B31" w:rsidRPr="00854CA5">
        <w:t xml:space="preserve"> un DV enerģijas </w:t>
      </w:r>
      <w:proofErr w:type="spellStart"/>
      <w:r w:rsidR="004F2B31" w:rsidRPr="00854CA5">
        <w:t>galapatēriņa</w:t>
      </w:r>
      <w:proofErr w:type="spellEnd"/>
      <w:r w:rsidR="004F2B31" w:rsidRPr="00854CA5">
        <w:t xml:space="preserve"> mērķu aprēķinu (Direktīvas 2023/1791</w:t>
      </w:r>
      <w:r w:rsidR="00997DFB" w:rsidRPr="00854CA5">
        <w:t xml:space="preserve"> 5. un 6.punkts)</w:t>
      </w:r>
    </w:p>
  </w:footnote>
  <w:footnote w:id="140">
    <w:p w14:paraId="6B8D93E1" w14:textId="20CD70AF" w:rsidR="743437AA" w:rsidRPr="00854CA5" w:rsidRDefault="743437AA" w:rsidP="00B5048C">
      <w:pPr>
        <w:spacing w:before="0" w:after="0"/>
        <w:jc w:val="both"/>
        <w:rPr>
          <w:rFonts w:ascii="Cambria" w:eastAsia="Cambria" w:hAnsi="Cambria" w:cs="Cambria"/>
          <w:sz w:val="18"/>
          <w:szCs w:val="18"/>
        </w:rPr>
      </w:pPr>
      <w:r w:rsidRPr="00B5048C">
        <w:rPr>
          <w:rFonts w:ascii="Cambria" w:hAnsi="Cambria"/>
          <w:sz w:val="18"/>
          <w:szCs w:val="18"/>
          <w:vertAlign w:val="superscript"/>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41">
    <w:p w14:paraId="09DA19C5" w14:textId="73938DC2" w:rsidR="00854CA5" w:rsidRPr="00854CA5" w:rsidRDefault="00854CA5" w:rsidP="00B5048C">
      <w:pPr>
        <w:pStyle w:val="FootnoteText"/>
        <w:jc w:val="both"/>
      </w:pPr>
      <w:r w:rsidRPr="00854CA5">
        <w:rPr>
          <w:rStyle w:val="FootnoteReference"/>
        </w:rPr>
        <w:footnoteRef/>
      </w:r>
      <w:r w:rsidRPr="00854CA5">
        <w:t xml:space="preserve"> </w:t>
      </w:r>
      <w:r w:rsidRPr="00854CA5">
        <w:rPr>
          <w:color w:val="333333"/>
          <w:shd w:val="clear" w:color="auto" w:fill="FFFFFF"/>
        </w:rPr>
        <w:t>valsts, reģionālās vai vietējās iestādes un subjekti, ko minētās iestādes tieši finansē un pārvalda, bet kam nav rūpnieciska vai komerciāla rakstura</w:t>
      </w:r>
    </w:p>
  </w:footnote>
  <w:footnote w:id="142">
    <w:p w14:paraId="578A8937" w14:textId="461FA8BA" w:rsidR="005B411B" w:rsidRPr="00854CA5" w:rsidRDefault="005B411B"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6" w:history="1">
        <w:r w:rsidR="00B71927" w:rsidRPr="00854CA5">
          <w:rPr>
            <w:rStyle w:val="Hyperlink"/>
            <w:rFonts w:cstheme="minorHAnsi"/>
          </w:rPr>
          <w:t>http://polsis.mk.gov.lv/documents/6898</w:t>
        </w:r>
      </w:hyperlink>
      <w:r w:rsidRPr="00854CA5">
        <w:rPr>
          <w:rFonts w:cstheme="minorHAnsi"/>
        </w:rPr>
        <w:t xml:space="preserve"> </w:t>
      </w:r>
    </w:p>
  </w:footnote>
  <w:footnote w:id="143">
    <w:p w14:paraId="1BE6C79C" w14:textId="1673A1AB"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44">
    <w:p w14:paraId="2210AAAF" w14:textId="77777777" w:rsidR="00630794" w:rsidRPr="00854CA5" w:rsidRDefault="00630794" w:rsidP="00B5048C">
      <w:pPr>
        <w:pStyle w:val="FootnoteText"/>
        <w:jc w:val="both"/>
      </w:pPr>
      <w:r w:rsidRPr="00854CA5">
        <w:rPr>
          <w:rStyle w:val="FootnoteReference"/>
          <w:rFonts w:cstheme="minorHAnsi"/>
        </w:rPr>
        <w:footnoteRef/>
      </w:r>
      <w:r w:rsidRPr="00854CA5">
        <w:t xml:space="preserve"> atbilstoši VZD datiem par ēkām, kuras tiek apkurinātas</w:t>
      </w:r>
    </w:p>
  </w:footnote>
  <w:footnote w:id="145">
    <w:p w14:paraId="7470C9FC" w14:textId="77777777" w:rsidR="00630794" w:rsidRPr="00854CA5" w:rsidRDefault="00630794" w:rsidP="00B5048C">
      <w:pPr>
        <w:pStyle w:val="FootnoteText"/>
        <w:jc w:val="both"/>
      </w:pPr>
      <w:r w:rsidRPr="00854CA5">
        <w:rPr>
          <w:rStyle w:val="FootnoteReference"/>
          <w:rFonts w:cstheme="minorHAnsi"/>
        </w:rPr>
        <w:footnoteRef/>
      </w:r>
      <w:r w:rsidRPr="00854CA5">
        <w:t xml:space="preserve"> atbilstoši VZD datiem par ēkām, kuras tiek apkurinātas</w:t>
      </w:r>
    </w:p>
  </w:footnote>
  <w:footnote w:id="146">
    <w:p w14:paraId="7B3D5751" w14:textId="06B5E9AF"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47">
    <w:p w14:paraId="255F7701" w14:textId="77777777" w:rsidR="00B215F1" w:rsidRPr="00854CA5" w:rsidRDefault="00B215F1"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7" w:history="1">
        <w:r w:rsidRPr="00854CA5">
          <w:rPr>
            <w:rStyle w:val="Hyperlink"/>
            <w:rFonts w:cstheme="minorHAnsi"/>
          </w:rPr>
          <w:t>https://www.em.gov.lv/lv/nozares_politika/energoefektivitate_un_siltumapgade/zinojumi_eiropas_komisijai/</w:t>
        </w:r>
      </w:hyperlink>
      <w:r w:rsidRPr="00854CA5">
        <w:rPr>
          <w:rFonts w:cstheme="minorHAnsi"/>
        </w:rPr>
        <w:t xml:space="preserve"> </w:t>
      </w:r>
    </w:p>
  </w:footnote>
  <w:footnote w:id="148">
    <w:p w14:paraId="5A652EC3" w14:textId="2DA2BC7C" w:rsidR="00B215F1" w:rsidRPr="00854CA5" w:rsidRDefault="00B215F1" w:rsidP="00B5048C">
      <w:pPr>
        <w:pStyle w:val="FootnoteText"/>
        <w:jc w:val="both"/>
      </w:pPr>
      <w:r w:rsidRPr="00854CA5">
        <w:rPr>
          <w:rStyle w:val="FootnoteReference"/>
          <w:rFonts w:cstheme="minorHAnsi"/>
        </w:rPr>
        <w:footnoteRef/>
      </w:r>
      <w:r w:rsidRPr="00854CA5">
        <w:t xml:space="preserve"> Direktīvas 2018/2001 24.panta 10.punkta c) apakšpunkts; </w:t>
      </w:r>
      <w:r w:rsidR="00837A24" w:rsidRPr="00854CA5">
        <w:t xml:space="preserve">Direktīvas 2023/1791 </w:t>
      </w:r>
      <w:r w:rsidRPr="00854CA5">
        <w:t>24.panta 1.punkts</w:t>
      </w:r>
    </w:p>
  </w:footnote>
  <w:footnote w:id="149">
    <w:p w14:paraId="76BFE107" w14:textId="77777777" w:rsidR="00B215F1" w:rsidRPr="00854CA5" w:rsidRDefault="00B215F1"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8" w:history="1">
        <w:r w:rsidRPr="00854CA5">
          <w:rPr>
            <w:rStyle w:val="Hyperlink"/>
            <w:rFonts w:cstheme="minorHAnsi"/>
          </w:rPr>
          <w:t>https://likumi.lv/ta/id/307966-noteikumi-par-latvijas-buvnormativu-lbn-002-19-eku-norobezojoso-konstrukciju-siltumte</w:t>
        </w:r>
      </w:hyperlink>
      <w:r w:rsidRPr="00854CA5">
        <w:rPr>
          <w:rFonts w:cstheme="minorHAnsi"/>
        </w:rPr>
        <w:t xml:space="preserve"> </w:t>
      </w:r>
    </w:p>
  </w:footnote>
  <w:footnote w:id="150">
    <w:p w14:paraId="3A28C2DA" w14:textId="27B369DF" w:rsidR="00B215F1" w:rsidRPr="00854CA5" w:rsidRDefault="00B215F1"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49" w:history="1">
        <w:r w:rsidR="00837A24" w:rsidRPr="00854CA5">
          <w:rPr>
            <w:rStyle w:val="Hyperlink"/>
            <w:rFonts w:cstheme="minorHAnsi"/>
          </w:rPr>
          <w:t>https://likumi.lv/ta/id/322436-eku-energoefektivitates-aprekina-metodes-un-eku-energosertifikacijas-noteikumi</w:t>
        </w:r>
      </w:hyperlink>
      <w:r w:rsidR="00837A24" w:rsidRPr="00854CA5">
        <w:rPr>
          <w:rFonts w:cstheme="minorHAnsi"/>
        </w:rPr>
        <w:t xml:space="preserve"> </w:t>
      </w:r>
    </w:p>
  </w:footnote>
  <w:footnote w:id="151">
    <w:p w14:paraId="4D8E7875" w14:textId="4D4FE4D6" w:rsidR="005257E6" w:rsidRPr="00854CA5" w:rsidRDefault="005257E6" w:rsidP="00B5048C">
      <w:pPr>
        <w:pStyle w:val="FootnoteText"/>
        <w:jc w:val="both"/>
      </w:pPr>
      <w:r w:rsidRPr="00854CA5">
        <w:rPr>
          <w:rStyle w:val="FootnoteReference"/>
        </w:rPr>
        <w:footnoteRef/>
      </w:r>
      <w:r w:rsidRPr="00854CA5">
        <w:t xml:space="preserve"> CSP</w:t>
      </w:r>
    </w:p>
  </w:footnote>
  <w:footnote w:id="152">
    <w:p w14:paraId="249FD99E" w14:textId="77777777" w:rsidR="003C3E78" w:rsidRPr="00854CA5" w:rsidRDefault="003C3E78" w:rsidP="00B5048C">
      <w:pPr>
        <w:pStyle w:val="FootnoteText"/>
        <w:jc w:val="both"/>
      </w:pPr>
      <w:r w:rsidRPr="00854CA5">
        <w:rPr>
          <w:rStyle w:val="FootnoteReference"/>
          <w:rFonts w:cstheme="minorHAnsi"/>
        </w:rPr>
        <w:footnoteRef/>
      </w:r>
      <w:r w:rsidRPr="00854CA5">
        <w:t xml:space="preserve"> 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53">
    <w:p w14:paraId="236C404B" w14:textId="77777777" w:rsidR="003C3E78" w:rsidRPr="00854CA5" w:rsidRDefault="003C3E78" w:rsidP="00B5048C">
      <w:pPr>
        <w:pStyle w:val="FootnoteText"/>
        <w:jc w:val="both"/>
      </w:pPr>
      <w:r w:rsidRPr="00854CA5">
        <w:rPr>
          <w:rStyle w:val="FootnoteReference"/>
          <w:rFonts w:cstheme="minorHAnsi"/>
        </w:rPr>
        <w:footnoteRef/>
      </w:r>
      <w:r w:rsidRPr="00854CA5">
        <w:t xml:space="preserve"> EUROSTAT</w:t>
      </w:r>
    </w:p>
  </w:footnote>
  <w:footnote w:id="154">
    <w:p w14:paraId="0F4396C9" w14:textId="77777777" w:rsidR="00257A72" w:rsidRPr="00854CA5" w:rsidRDefault="00257A72"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50" w:history="1">
        <w:r w:rsidRPr="00854CA5">
          <w:rPr>
            <w:rStyle w:val="Hyperlink"/>
            <w:rFonts w:cstheme="minorHAnsi"/>
          </w:rPr>
          <w:t>https://www.conexus.lv/pazemes-dabasgazes-kratuve</w:t>
        </w:r>
      </w:hyperlink>
      <w:r w:rsidRPr="00854CA5">
        <w:rPr>
          <w:rFonts w:cstheme="minorHAnsi"/>
        </w:rPr>
        <w:t xml:space="preserve"> </w:t>
      </w:r>
    </w:p>
  </w:footnote>
  <w:footnote w:id="155">
    <w:p w14:paraId="2EFC469B" w14:textId="77777777" w:rsidR="00257A72" w:rsidRPr="00854CA5" w:rsidRDefault="00257A72" w:rsidP="00B5048C">
      <w:pPr>
        <w:pStyle w:val="FootnoteText"/>
        <w:jc w:val="both"/>
      </w:pPr>
      <w:r w:rsidRPr="00854CA5">
        <w:rPr>
          <w:rStyle w:val="FootnoteReference"/>
          <w:rFonts w:cstheme="minorHAnsi"/>
        </w:rPr>
        <w:footnoteRef/>
      </w:r>
      <w:r w:rsidRPr="00854CA5">
        <w:t xml:space="preserve"> 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56">
    <w:p w14:paraId="4DC2057F" w14:textId="596DB839" w:rsidR="00346CAD" w:rsidRPr="00854CA5" w:rsidRDefault="00346CAD" w:rsidP="00B5048C">
      <w:pPr>
        <w:pStyle w:val="FootnoteText"/>
        <w:jc w:val="both"/>
      </w:pPr>
      <w:r w:rsidRPr="00854CA5">
        <w:rPr>
          <w:rStyle w:val="FootnoteReference"/>
        </w:rPr>
        <w:footnoteRef/>
      </w:r>
      <w:r w:rsidRPr="00854CA5">
        <w:t xml:space="preserve"> </w:t>
      </w:r>
      <w:hyperlink r:id="rId51" w:history="1">
        <w:r w:rsidR="00AC04AA" w:rsidRPr="00854CA5">
          <w:rPr>
            <w:rStyle w:val="Hyperlink"/>
          </w:rPr>
          <w:t>https://www.conexus.lv/uploads/filedir/Zinojumi/2022_PSO_ikgad_nov_zinojums_final.pdf</w:t>
        </w:r>
      </w:hyperlink>
      <w:r w:rsidR="00AC04AA" w:rsidRPr="00854CA5">
        <w:t xml:space="preserve"> </w:t>
      </w:r>
    </w:p>
  </w:footnote>
  <w:footnote w:id="157">
    <w:p w14:paraId="5C69B51A" w14:textId="5F9CAB6A" w:rsidR="00C2427D" w:rsidRPr="00854CA5" w:rsidRDefault="00C2427D" w:rsidP="00B5048C">
      <w:pPr>
        <w:pStyle w:val="FootnoteText"/>
        <w:jc w:val="both"/>
      </w:pPr>
      <w:r w:rsidRPr="00854CA5">
        <w:rPr>
          <w:rStyle w:val="FootnoteReference"/>
        </w:rPr>
        <w:footnoteRef/>
      </w:r>
      <w:r w:rsidRPr="00854CA5">
        <w:t xml:space="preserve"> https://ec.europa.eu/eurostat/databrowser/view/NRG_IND_ID/default/table?lang=en</w:t>
      </w:r>
    </w:p>
  </w:footnote>
  <w:footnote w:id="158">
    <w:p w14:paraId="16A64EE8" w14:textId="7A0FE53E"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59">
    <w:p w14:paraId="271BAF27" w14:textId="1DE49A78" w:rsidR="00592C16" w:rsidRPr="00854CA5" w:rsidRDefault="00592C16" w:rsidP="00B5048C">
      <w:pPr>
        <w:pStyle w:val="FootnoteText"/>
        <w:jc w:val="both"/>
      </w:pPr>
      <w:r w:rsidRPr="00854CA5">
        <w:rPr>
          <w:rStyle w:val="FootnoteReference"/>
        </w:rPr>
        <w:footnoteRef/>
      </w:r>
      <w:r w:rsidRPr="00854CA5">
        <w:t xml:space="preserve"> </w:t>
      </w:r>
      <w:hyperlink r:id="rId52" w:history="1">
        <w:r w:rsidR="00573092" w:rsidRPr="00854CA5">
          <w:rPr>
            <w:rStyle w:val="Hyperlink"/>
          </w:rPr>
          <w:t>https://www.ast.lv/sites/default/files/editor/AST_10GAP_2024_2033_15.09.pdf</w:t>
        </w:r>
      </w:hyperlink>
      <w:r w:rsidR="00573092" w:rsidRPr="00854CA5">
        <w:t xml:space="preserve"> </w:t>
      </w:r>
    </w:p>
  </w:footnote>
  <w:footnote w:id="160">
    <w:p w14:paraId="4370D529"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53" w:history="1">
        <w:r w:rsidRPr="00854CA5">
          <w:rPr>
            <w:rStyle w:val="Hyperlink"/>
            <w:rFonts w:cstheme="minorHAnsi"/>
          </w:rPr>
          <w:t>https://www.ast.lv/lv/electricity-market-review?year=2022&amp;month=13</w:t>
        </w:r>
      </w:hyperlink>
      <w:r w:rsidRPr="00854CA5">
        <w:rPr>
          <w:rFonts w:cstheme="minorHAnsi"/>
        </w:rPr>
        <w:t xml:space="preserve"> </w:t>
      </w:r>
    </w:p>
  </w:footnote>
  <w:footnote w:id="161">
    <w:p w14:paraId="5AAE5AF0" w14:textId="2A4AB619" w:rsidR="003C3E78" w:rsidRPr="00854CA5" w:rsidRDefault="003C3E78" w:rsidP="00B5048C">
      <w:pPr>
        <w:pStyle w:val="FootnoteText"/>
        <w:jc w:val="both"/>
        <w:rPr>
          <w:rFonts w:cstheme="minorHAnsi"/>
        </w:rPr>
      </w:pPr>
      <w:r w:rsidRPr="00854CA5">
        <w:rPr>
          <w:rStyle w:val="FootnoteReference"/>
          <w:rFonts w:cstheme="minorHAnsi"/>
        </w:rPr>
        <w:footnoteRef/>
      </w:r>
      <w:hyperlink r:id="rId54" w:history="1">
        <w:r w:rsidRPr="00854CA5">
          <w:rPr>
            <w:rStyle w:val="Hyperlink"/>
            <w:rFonts w:cstheme="minorHAnsi"/>
          </w:rPr>
          <w:t>https://ec.europa.eu/energy/sites/ener/files/documents/report_of_the_commission_expert_group_on_electricity_interconnection_targets.pdf</w:t>
        </w:r>
      </w:hyperlink>
      <w:r w:rsidRPr="00854CA5">
        <w:rPr>
          <w:rFonts w:cstheme="minorHAnsi"/>
        </w:rPr>
        <w:t xml:space="preserve">; </w:t>
      </w:r>
      <w:hyperlink r:id="rId55" w:history="1">
        <w:r w:rsidRPr="00854CA5">
          <w:rPr>
            <w:rStyle w:val="Hyperlink"/>
            <w:rFonts w:cstheme="minorHAnsi"/>
          </w:rPr>
          <w:t>https://ec.europa.eu/energy/sites/ener/files/documents/2nd_report_ic_with_neighbouring_countries_b5.pdf</w:t>
        </w:r>
      </w:hyperlink>
      <w:r w:rsidRPr="00854CA5">
        <w:rPr>
          <w:rFonts w:cstheme="minorHAnsi"/>
        </w:rPr>
        <w:t xml:space="preserve"> </w:t>
      </w:r>
    </w:p>
  </w:footnote>
  <w:footnote w:id="162">
    <w:p w14:paraId="6DE3893E" w14:textId="77777777" w:rsidR="003C3E78" w:rsidRPr="00854CA5" w:rsidRDefault="003C3E78" w:rsidP="00B5048C">
      <w:pPr>
        <w:pStyle w:val="FootnoteText"/>
        <w:jc w:val="both"/>
      </w:pPr>
      <w:r w:rsidRPr="00854CA5">
        <w:rPr>
          <w:rStyle w:val="FootnoteReference"/>
          <w:rFonts w:cstheme="minorHAnsi"/>
        </w:rPr>
        <w:footnoteRef/>
      </w:r>
      <w:r w:rsidRPr="00854CA5">
        <w:t xml:space="preserve"> Baltijas valstu caurlaides spējas aprēķinā netiek ņemta vērā tirdzniecība ar Krieviju, un aprēķinā ir iekļauti tikai </w:t>
      </w:r>
      <w:proofErr w:type="spellStart"/>
      <w:r w:rsidRPr="00854CA5">
        <w:t>starpsavienojumi</w:t>
      </w:r>
      <w:proofErr w:type="spellEnd"/>
      <w:r w:rsidRPr="00854CA5">
        <w:t xml:space="preserve"> Igaunija-Somija (1000 MW), Lietuva-Zviedrija (700 MW) un Lietuva-Polija (500 MW). Sakarā 2025. gada plāniem attiecībā uz </w:t>
      </w:r>
      <w:proofErr w:type="spellStart"/>
      <w:r w:rsidRPr="00854CA5">
        <w:t>desinhronizāciju</w:t>
      </w:r>
      <w:proofErr w:type="spellEnd"/>
      <w:r w:rsidRPr="00854CA5">
        <w:t xml:space="preserve"> no BRELL tīkla uz 2030. gadu caurlaides spēja uz Krieviju/Baltkrieviju/Kaļiņingradu noteikta 0 MW.</w:t>
      </w:r>
    </w:p>
  </w:footnote>
  <w:footnote w:id="163">
    <w:p w14:paraId="70BB7A21" w14:textId="62702B1E" w:rsidR="00DA40EC" w:rsidRPr="00854CA5" w:rsidRDefault="00DA40EC" w:rsidP="00B5048C">
      <w:pPr>
        <w:pStyle w:val="FootnoteText"/>
        <w:jc w:val="both"/>
      </w:pPr>
      <w:r w:rsidRPr="00854CA5">
        <w:rPr>
          <w:rStyle w:val="FootnoteReference"/>
        </w:rPr>
        <w:footnoteRef/>
      </w:r>
      <w:r w:rsidRPr="00854CA5">
        <w:t xml:space="preserve"> </w:t>
      </w:r>
      <w:hyperlink r:id="rId56" w:history="1">
        <w:r w:rsidR="00C2396C" w:rsidRPr="00854CA5">
          <w:rPr>
            <w:rStyle w:val="Hyperlink"/>
          </w:rPr>
          <w:t>https://energy.ec.europa.eu/document/download/da7361c1-e609-44ac-a0f2-ea51d1f3799d_en?filename=LV_SoEUr%20Fiche%202023.pdf</w:t>
        </w:r>
      </w:hyperlink>
      <w:r w:rsidR="00C2396C" w:rsidRPr="00854CA5">
        <w:t xml:space="preserve"> </w:t>
      </w:r>
    </w:p>
  </w:footnote>
  <w:footnote w:id="164">
    <w:p w14:paraId="34F6BF7A" w14:textId="0580CC54" w:rsidR="00E70DE6" w:rsidRPr="00854CA5" w:rsidRDefault="00E70DE6" w:rsidP="00B5048C">
      <w:pPr>
        <w:pStyle w:val="FootnoteText"/>
        <w:jc w:val="both"/>
      </w:pPr>
      <w:r w:rsidRPr="00854CA5">
        <w:rPr>
          <w:rStyle w:val="FootnoteReference"/>
        </w:rPr>
        <w:footnoteRef/>
      </w:r>
      <w:r w:rsidRPr="00854CA5">
        <w:t xml:space="preserve"> EK Enerģētikas ģenerāldirektorāta aprēķini, balstoties uz </w:t>
      </w:r>
      <w:r w:rsidR="00C2396C" w:rsidRPr="00854CA5">
        <w:t>Eiropas elektroenerģijas PSO tīkla (</w:t>
      </w:r>
      <w:r w:rsidRPr="00854CA5">
        <w:t>ENTSO-E</w:t>
      </w:r>
      <w:r w:rsidR="00C2396C" w:rsidRPr="00854CA5">
        <w:t>)</w:t>
      </w:r>
      <w:r w:rsidRPr="00854CA5">
        <w:t xml:space="preserve"> datiem</w:t>
      </w:r>
    </w:p>
  </w:footnote>
  <w:footnote w:id="165">
    <w:p w14:paraId="1150D776" w14:textId="461E883D"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66">
    <w:p w14:paraId="4D150A7B"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57" w:history="1">
        <w:r w:rsidRPr="00854CA5">
          <w:rPr>
            <w:rStyle w:val="Hyperlink"/>
            <w:rFonts w:cstheme="minorHAnsi"/>
          </w:rPr>
          <w:t>https://www.sprk.gov.lv/content/pakalpojumu-sniedzeji-1</w:t>
        </w:r>
      </w:hyperlink>
      <w:r w:rsidRPr="00854CA5">
        <w:rPr>
          <w:rFonts w:cstheme="minorHAnsi"/>
        </w:rPr>
        <w:t xml:space="preserve"> </w:t>
      </w:r>
    </w:p>
  </w:footnote>
  <w:footnote w:id="167">
    <w:p w14:paraId="3B3FED5F"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58" w:history="1">
        <w:r w:rsidRPr="00854CA5">
          <w:rPr>
            <w:rStyle w:val="Hyperlink"/>
            <w:rFonts w:cstheme="minorHAnsi"/>
          </w:rPr>
          <w:t>https://sadalestikls.lv/lv/kas-mes-esam</w:t>
        </w:r>
      </w:hyperlink>
      <w:r w:rsidRPr="00854CA5">
        <w:rPr>
          <w:rFonts w:cstheme="minorHAnsi"/>
        </w:rPr>
        <w:t xml:space="preserve"> </w:t>
      </w:r>
    </w:p>
  </w:footnote>
  <w:footnote w:id="168">
    <w:p w14:paraId="1E822371"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59" w:history="1">
        <w:r w:rsidRPr="00854CA5">
          <w:rPr>
            <w:rStyle w:val="Hyperlink"/>
            <w:rFonts w:cstheme="minorHAnsi"/>
          </w:rPr>
          <w:t>https://www.conexus.lv/latvijas-gazes-parvades-sistema</w:t>
        </w:r>
      </w:hyperlink>
      <w:r w:rsidRPr="00854CA5">
        <w:rPr>
          <w:rFonts w:cstheme="minorHAnsi"/>
        </w:rPr>
        <w:t xml:space="preserve"> </w:t>
      </w:r>
    </w:p>
  </w:footnote>
  <w:footnote w:id="169">
    <w:p w14:paraId="019655EF"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0" w:history="1">
        <w:r w:rsidRPr="00854CA5">
          <w:rPr>
            <w:rStyle w:val="Hyperlink"/>
            <w:rFonts w:cstheme="minorHAnsi"/>
          </w:rPr>
          <w:t>https://www.gaso.lv/uploads/filedir/Iecirknu_teritorijas.jpg</w:t>
        </w:r>
      </w:hyperlink>
      <w:r w:rsidRPr="00854CA5">
        <w:rPr>
          <w:rFonts w:cstheme="minorHAnsi"/>
        </w:rPr>
        <w:t xml:space="preserve"> </w:t>
      </w:r>
    </w:p>
  </w:footnote>
  <w:footnote w:id="170">
    <w:p w14:paraId="7F6B67EB"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1" w:history="1">
        <w:r w:rsidRPr="00854CA5">
          <w:rPr>
            <w:rStyle w:val="Hyperlink"/>
            <w:rFonts w:cstheme="minorHAnsi"/>
          </w:rPr>
          <w:t>https://www.ast.lv/lv/content/elektroenergijas-parvades-sistemas-attistibas-plans</w:t>
        </w:r>
      </w:hyperlink>
      <w:r w:rsidRPr="00854CA5">
        <w:rPr>
          <w:rFonts w:cstheme="minorHAnsi"/>
        </w:rPr>
        <w:t xml:space="preserve"> </w:t>
      </w:r>
    </w:p>
  </w:footnote>
  <w:footnote w:id="171">
    <w:p w14:paraId="567EA81E"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2" w:history="1">
        <w:r w:rsidRPr="00854CA5">
          <w:rPr>
            <w:rStyle w:val="Hyperlink"/>
            <w:rFonts w:cstheme="minorHAnsi"/>
          </w:rPr>
          <w:t>https://www.ast.lv/lv/transmission-network-projects/latvijas-igaunijas-3-starpsavienojums</w:t>
        </w:r>
      </w:hyperlink>
      <w:r w:rsidRPr="00854CA5">
        <w:rPr>
          <w:rFonts w:cstheme="minorHAnsi"/>
        </w:rPr>
        <w:t xml:space="preserve"> </w:t>
      </w:r>
    </w:p>
  </w:footnote>
  <w:footnote w:id="172">
    <w:p w14:paraId="5404751E"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3" w:history="1">
        <w:r w:rsidRPr="00854CA5">
          <w:rPr>
            <w:rStyle w:val="Hyperlink"/>
            <w:rFonts w:cstheme="minorHAnsi"/>
          </w:rPr>
          <w:t>https://www.ast.lv/lv/transmission-network-projects/elektroparvades-linija-rigas-tec-2-rigas-hes</w:t>
        </w:r>
      </w:hyperlink>
      <w:r w:rsidRPr="00854CA5">
        <w:rPr>
          <w:rFonts w:cstheme="minorHAnsi"/>
        </w:rPr>
        <w:t xml:space="preserve"> </w:t>
      </w:r>
    </w:p>
  </w:footnote>
  <w:footnote w:id="173">
    <w:p w14:paraId="680B7DF8" w14:textId="77777777" w:rsidR="0033154D" w:rsidRPr="00854CA5" w:rsidRDefault="0033154D"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4" w:history="1">
        <w:r w:rsidRPr="00854CA5">
          <w:rPr>
            <w:rStyle w:val="Hyperlink"/>
            <w:rFonts w:cstheme="minorHAnsi"/>
          </w:rPr>
          <w:t>https://www.ast.lv/lv/transmission-network-projects/liniju-valmiera-tartu-un-valmiera-tsirgulina-parbuve-latvijas</w:t>
        </w:r>
      </w:hyperlink>
      <w:r w:rsidRPr="00854CA5">
        <w:rPr>
          <w:rFonts w:cstheme="minorHAnsi"/>
        </w:rPr>
        <w:t xml:space="preserve"> </w:t>
      </w:r>
    </w:p>
  </w:footnote>
  <w:footnote w:id="174">
    <w:p w14:paraId="11838C88"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5" w:history="1">
        <w:r w:rsidRPr="00854CA5">
          <w:rPr>
            <w:rStyle w:val="Hyperlink"/>
            <w:rFonts w:cstheme="minorHAnsi"/>
          </w:rPr>
          <w:t>https://www.ast.lv/lv/development-projects/parvades-tikla-modernizacija-un-attistiba</w:t>
        </w:r>
      </w:hyperlink>
      <w:r w:rsidRPr="00854CA5">
        <w:rPr>
          <w:rFonts w:cstheme="minorHAnsi"/>
        </w:rPr>
        <w:t xml:space="preserve"> </w:t>
      </w:r>
    </w:p>
  </w:footnote>
  <w:footnote w:id="175">
    <w:p w14:paraId="7EB2FE71"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6" w:history="1">
        <w:r w:rsidRPr="00854CA5">
          <w:rPr>
            <w:rStyle w:val="Hyperlink"/>
            <w:rFonts w:cstheme="minorHAnsi"/>
          </w:rPr>
          <w:t>https://www.conexus.lv/incukalna-pgk-modernizacija</w:t>
        </w:r>
      </w:hyperlink>
      <w:r w:rsidRPr="00854CA5">
        <w:rPr>
          <w:rFonts w:cstheme="minorHAnsi"/>
        </w:rPr>
        <w:t xml:space="preserve"> </w:t>
      </w:r>
    </w:p>
  </w:footnote>
  <w:footnote w:id="176">
    <w:p w14:paraId="33D8285E"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7" w:history="1">
        <w:r w:rsidRPr="00854CA5">
          <w:rPr>
            <w:rStyle w:val="Hyperlink"/>
            <w:rFonts w:cstheme="minorHAnsi"/>
          </w:rPr>
          <w:t>https://www.conexus.lv/elli</w:t>
        </w:r>
      </w:hyperlink>
      <w:r w:rsidRPr="00854CA5">
        <w:rPr>
          <w:rFonts w:cstheme="minorHAnsi"/>
        </w:rPr>
        <w:t xml:space="preserve"> </w:t>
      </w:r>
    </w:p>
  </w:footnote>
  <w:footnote w:id="177">
    <w:p w14:paraId="60C6B986" w14:textId="4F5F9126"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78">
    <w:p w14:paraId="435FFE01" w14:textId="01E05F54" w:rsidR="00C700ED" w:rsidRPr="00854CA5" w:rsidRDefault="00C700ED" w:rsidP="00B5048C">
      <w:pPr>
        <w:pStyle w:val="FootnoteText"/>
        <w:jc w:val="both"/>
      </w:pPr>
      <w:r w:rsidRPr="00854CA5">
        <w:rPr>
          <w:rStyle w:val="FootnoteReference"/>
        </w:rPr>
        <w:footnoteRef/>
      </w:r>
      <w:r w:rsidRPr="00854CA5">
        <w:t xml:space="preserve"> </w:t>
      </w:r>
      <w:proofErr w:type="spellStart"/>
      <w:r w:rsidR="000D6F56" w:rsidRPr="00854CA5">
        <w:t>Gasgrid</w:t>
      </w:r>
      <w:proofErr w:type="spellEnd"/>
      <w:r w:rsidR="000D6F56" w:rsidRPr="00854CA5">
        <w:t xml:space="preserve"> </w:t>
      </w:r>
      <w:proofErr w:type="spellStart"/>
      <w:r w:rsidR="000D6F56" w:rsidRPr="00854CA5">
        <w:t>Finland</w:t>
      </w:r>
      <w:proofErr w:type="spellEnd"/>
      <w:r w:rsidR="000D6F56" w:rsidRPr="00854CA5">
        <w:t xml:space="preserve"> </w:t>
      </w:r>
      <w:proofErr w:type="spellStart"/>
      <w:r w:rsidR="000D6F56" w:rsidRPr="00854CA5">
        <w:t>Oy</w:t>
      </w:r>
      <w:proofErr w:type="spellEnd"/>
      <w:r w:rsidR="000D6F56" w:rsidRPr="00854CA5">
        <w:t xml:space="preserve">,, </w:t>
      </w:r>
      <w:proofErr w:type="spellStart"/>
      <w:r w:rsidR="000D6F56" w:rsidRPr="00854CA5">
        <w:t>Elering</w:t>
      </w:r>
      <w:proofErr w:type="spellEnd"/>
      <w:r w:rsidR="000D6F56" w:rsidRPr="00854CA5">
        <w:t xml:space="preserve"> AS, </w:t>
      </w:r>
      <w:proofErr w:type="spellStart"/>
      <w:r w:rsidR="000D6F56" w:rsidRPr="00854CA5">
        <w:t>Conexus</w:t>
      </w:r>
      <w:proofErr w:type="spellEnd"/>
      <w:r w:rsidR="000D6F56" w:rsidRPr="00854CA5">
        <w:t xml:space="preserve">, </w:t>
      </w:r>
      <w:proofErr w:type="spellStart"/>
      <w:r w:rsidR="000D6F56" w:rsidRPr="00854CA5">
        <w:t>Amber</w:t>
      </w:r>
      <w:proofErr w:type="spellEnd"/>
      <w:r w:rsidR="000D6F56" w:rsidRPr="00854CA5">
        <w:t xml:space="preserve"> Grid AB, GAZ SYSTEM S.A. un ONTRAS </w:t>
      </w:r>
      <w:proofErr w:type="spellStart"/>
      <w:r w:rsidR="000D6F56" w:rsidRPr="00854CA5">
        <w:t>Gastransport</w:t>
      </w:r>
      <w:proofErr w:type="spellEnd"/>
      <w:r w:rsidR="000D6F56" w:rsidRPr="00854CA5">
        <w:t xml:space="preserve"> </w:t>
      </w:r>
      <w:proofErr w:type="spellStart"/>
      <w:r w:rsidR="000D6F56" w:rsidRPr="00854CA5">
        <w:t>GmbH</w:t>
      </w:r>
      <w:proofErr w:type="spellEnd"/>
    </w:p>
  </w:footnote>
  <w:footnote w:id="179">
    <w:p w14:paraId="45789A71" w14:textId="082BA898"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80">
    <w:p w14:paraId="0691669C"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68" w:history="1">
        <w:r w:rsidRPr="00854CA5">
          <w:rPr>
            <w:rStyle w:val="Hyperlink"/>
            <w:rFonts w:cstheme="minorHAnsi"/>
          </w:rPr>
          <w:t>https://sadalestikls.lv/lv/blog/post/neto-uzskaite-un-neto-norekini</w:t>
        </w:r>
      </w:hyperlink>
      <w:r w:rsidRPr="00854CA5">
        <w:rPr>
          <w:rFonts w:cstheme="minorHAnsi"/>
        </w:rPr>
        <w:t xml:space="preserve"> </w:t>
      </w:r>
    </w:p>
  </w:footnote>
  <w:footnote w:id="181">
    <w:p w14:paraId="131A1497" w14:textId="77777777" w:rsidR="003C3E78" w:rsidRPr="00854CA5" w:rsidRDefault="003C3E78" w:rsidP="00B5048C">
      <w:pPr>
        <w:pStyle w:val="FootnoteText"/>
        <w:jc w:val="both"/>
      </w:pPr>
      <w:r w:rsidRPr="00854CA5">
        <w:rPr>
          <w:rStyle w:val="FootnoteReference"/>
          <w:rFonts w:cstheme="minorHAnsi"/>
        </w:rPr>
        <w:footnoteRef/>
      </w:r>
      <w:r w:rsidRPr="00854CA5">
        <w:t xml:space="preserve"> elektroenerģijas ražošanas iekārta un ar to saistītās aizsardzības un </w:t>
      </w:r>
      <w:proofErr w:type="spellStart"/>
      <w:r w:rsidRPr="00854CA5">
        <w:t>pārveidotājiekārtas</w:t>
      </w:r>
      <w:proofErr w:type="spellEnd"/>
      <w:r w:rsidRPr="00854CA5">
        <w:t xml:space="preserve"> (</w:t>
      </w:r>
      <w:proofErr w:type="spellStart"/>
      <w:r w:rsidRPr="00854CA5">
        <w:t>mikroģeneratora</w:t>
      </w:r>
      <w:proofErr w:type="spellEnd"/>
      <w:r w:rsidRPr="00854CA5">
        <w:t xml:space="preserve"> invertors) maiņstrāvas elektroenerģijas ražošanai ar darba strāvu līdz 16 ampēriem, kas paredzēta uzstādīšanai klienta elektroietaisē paralēlā darbā ar zemsprieguma sadales elektrotīklu. Šāda strāva atbilst attiecīgi 3,7 </w:t>
      </w:r>
      <w:proofErr w:type="spellStart"/>
      <w:r w:rsidRPr="00854CA5">
        <w:t>kW</w:t>
      </w:r>
      <w:proofErr w:type="spellEnd"/>
      <w:r w:rsidRPr="00854CA5">
        <w:t xml:space="preserve"> jaudai vienfāzes elektrotīklā un 11,1 </w:t>
      </w:r>
      <w:proofErr w:type="spellStart"/>
      <w:r w:rsidRPr="00854CA5">
        <w:t>kW</w:t>
      </w:r>
      <w:proofErr w:type="spellEnd"/>
      <w:r w:rsidRPr="00854CA5">
        <w:t xml:space="preserve"> jaudai </w:t>
      </w:r>
      <w:proofErr w:type="spellStart"/>
      <w:r w:rsidRPr="00854CA5">
        <w:t>trīsfāžu</w:t>
      </w:r>
      <w:proofErr w:type="spellEnd"/>
      <w:r w:rsidRPr="00854CA5">
        <w:t xml:space="preserve"> elektrotīklā.</w:t>
      </w:r>
    </w:p>
  </w:footnote>
  <w:footnote w:id="182">
    <w:p w14:paraId="6BA15382" w14:textId="77777777" w:rsidR="004D6383" w:rsidRPr="00854CA5" w:rsidRDefault="004D6383"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83">
    <w:p w14:paraId="404060C3" w14:textId="70F5DBDF" w:rsidR="00546D23" w:rsidRPr="00854CA5" w:rsidRDefault="00546D23" w:rsidP="00B5048C">
      <w:pPr>
        <w:pStyle w:val="FootnoteText"/>
        <w:jc w:val="both"/>
      </w:pPr>
      <w:r w:rsidRPr="00854CA5">
        <w:rPr>
          <w:rStyle w:val="FootnoteReference"/>
        </w:rPr>
        <w:footnoteRef/>
      </w:r>
      <w:r w:rsidRPr="00854CA5">
        <w:t xml:space="preserve"> </w:t>
      </w:r>
      <w:hyperlink r:id="rId69" w:history="1">
        <w:r w:rsidR="006552E3" w:rsidRPr="00854CA5">
          <w:rPr>
            <w:rStyle w:val="Hyperlink"/>
          </w:rPr>
          <w:t>https://www.kem.gov.lv/lv/jaunums/mikrogeneratoru-ipasnieki-neto-uzskaites-sistemu-vares-izmantot-lidz-2029gada-28februarim-apstiprinati-elektroenergijas-tirgus-likuma-grozijumi</w:t>
        </w:r>
      </w:hyperlink>
      <w:r w:rsidR="006552E3" w:rsidRPr="00854CA5">
        <w:t xml:space="preserve"> </w:t>
      </w:r>
      <w:r w:rsidR="006B4ED4" w:rsidRPr="00854CA5">
        <w:t>(likumprojekts “Grozījumi Elektroenerģijas tirgus likumā”)</w:t>
      </w:r>
    </w:p>
  </w:footnote>
  <w:footnote w:id="184">
    <w:p w14:paraId="6A9494E2" w14:textId="77777777" w:rsidR="003C3E78" w:rsidRPr="00854CA5" w:rsidRDefault="003C3E78" w:rsidP="00B5048C">
      <w:pPr>
        <w:pStyle w:val="FootnoteText"/>
        <w:jc w:val="both"/>
      </w:pPr>
      <w:r w:rsidRPr="00854CA5">
        <w:rPr>
          <w:rStyle w:val="FootnoteReference"/>
          <w:rFonts w:cstheme="minorHAnsi"/>
        </w:rPr>
        <w:footnoteRef/>
      </w:r>
      <w:r w:rsidRPr="00854CA5">
        <w:t xml:space="preserve"> Enerģētikas likuma 1.panta 10</w:t>
      </w:r>
      <w:r w:rsidRPr="00854CA5">
        <w:rPr>
          <w:vertAlign w:val="superscript"/>
        </w:rPr>
        <w:t>1</w:t>
      </w:r>
      <w:r w:rsidRPr="00854CA5">
        <w:t xml:space="preserve"> punkts</w:t>
      </w:r>
    </w:p>
  </w:footnote>
  <w:footnote w:id="185">
    <w:p w14:paraId="61208C7F" w14:textId="77777777" w:rsidR="003C3E78" w:rsidRPr="00854CA5" w:rsidRDefault="003C3E78" w:rsidP="00B5048C">
      <w:pPr>
        <w:pStyle w:val="FootnoteText"/>
        <w:jc w:val="both"/>
      </w:pPr>
      <w:r w:rsidRPr="00854CA5">
        <w:rPr>
          <w:rStyle w:val="FootnoteReference"/>
          <w:rFonts w:cstheme="minorHAnsi"/>
        </w:rPr>
        <w:footnoteRef/>
      </w:r>
      <w:r w:rsidRPr="00854CA5">
        <w:t xml:space="preserve"> CSP</w:t>
      </w:r>
    </w:p>
  </w:footnote>
  <w:footnote w:id="186">
    <w:p w14:paraId="38BAE1A4"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0" w:history="1">
        <w:r w:rsidRPr="00854CA5">
          <w:rPr>
            <w:rStyle w:val="Hyperlink"/>
            <w:rFonts w:cstheme="minorHAnsi"/>
          </w:rPr>
          <w:t>https://www.kem.gov.lv/lv/valsts-atbalsts-20212022-apkures-sezona</w:t>
        </w:r>
      </w:hyperlink>
      <w:r w:rsidRPr="00854CA5">
        <w:rPr>
          <w:rFonts w:cstheme="minorHAnsi"/>
        </w:rPr>
        <w:t xml:space="preserve"> </w:t>
      </w:r>
    </w:p>
  </w:footnote>
  <w:footnote w:id="187">
    <w:p w14:paraId="746F33EE"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1" w:history="1">
        <w:r w:rsidRPr="00854CA5">
          <w:rPr>
            <w:rStyle w:val="Hyperlink"/>
            <w:rFonts w:cstheme="minorHAnsi"/>
          </w:rPr>
          <w:t>https://www.kem.gov.lv/lv/valsts-atbalsts-20222023-apkures-sezona</w:t>
        </w:r>
      </w:hyperlink>
      <w:r w:rsidRPr="00854CA5">
        <w:rPr>
          <w:rFonts w:cstheme="minorHAnsi"/>
        </w:rPr>
        <w:t xml:space="preserve"> </w:t>
      </w:r>
    </w:p>
  </w:footnote>
  <w:footnote w:id="188">
    <w:p w14:paraId="69282C1E"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2" w:history="1">
        <w:r w:rsidRPr="00854CA5">
          <w:rPr>
            <w:rStyle w:val="Hyperlink"/>
            <w:rFonts w:cstheme="minorHAnsi"/>
          </w:rPr>
          <w:t>https://www.kem.gov.lv/lv/atbalsts-elektroenergijas-pateretajiem</w:t>
        </w:r>
      </w:hyperlink>
      <w:r w:rsidRPr="00854CA5">
        <w:rPr>
          <w:rFonts w:cstheme="minorHAnsi"/>
        </w:rPr>
        <w:t xml:space="preserve"> </w:t>
      </w:r>
    </w:p>
  </w:footnote>
  <w:footnote w:id="189">
    <w:p w14:paraId="4E122AAE" w14:textId="77777777" w:rsidR="004D6383" w:rsidRPr="00854CA5" w:rsidRDefault="004D6383"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0">
    <w:p w14:paraId="3B36A13C" w14:textId="687152B1" w:rsidR="00FD56F5" w:rsidRPr="00854CA5" w:rsidRDefault="00FD56F5" w:rsidP="00B5048C">
      <w:pPr>
        <w:pStyle w:val="FootnoteText"/>
        <w:jc w:val="both"/>
      </w:pPr>
      <w:r w:rsidRPr="00854CA5">
        <w:rPr>
          <w:rStyle w:val="FootnoteReference"/>
        </w:rPr>
        <w:footnoteRef/>
      </w:r>
      <w:r w:rsidRPr="00854CA5">
        <w:t xml:space="preserve"> </w:t>
      </w:r>
      <w:hyperlink r:id="rId73" w:history="1">
        <w:r w:rsidR="00204DF0" w:rsidRPr="00854CA5">
          <w:rPr>
            <w:rStyle w:val="Hyperlink"/>
          </w:rPr>
          <w:t>https://www.kem.gov.lv/lv/jaunums/raimonds-cudars-situacija-pie-arkarteji-augsta-energoresursu-cenu-kapuma-busim-gatavi-sniegt-merketu-atbalstu</w:t>
        </w:r>
      </w:hyperlink>
      <w:r w:rsidR="00204DF0" w:rsidRPr="00854CA5">
        <w:t xml:space="preserve"> </w:t>
      </w:r>
      <w:r w:rsidR="00291A3E" w:rsidRPr="00854CA5">
        <w:t>(likumprojekts “Energoapgādes izmaksu atbalsta likums”)</w:t>
      </w:r>
    </w:p>
  </w:footnote>
  <w:footnote w:id="191">
    <w:p w14:paraId="45316213" w14:textId="576E38CF" w:rsidR="003C3E78" w:rsidRPr="00854CA5" w:rsidRDefault="003C3E78" w:rsidP="00B5048C">
      <w:pPr>
        <w:spacing w:before="0" w:after="0"/>
        <w:jc w:val="both"/>
        <w:rPr>
          <w:rFonts w:ascii="Cambria" w:eastAsia="Calibri" w:hAnsi="Cambria" w:cstheme="minorHAnsi"/>
          <w:sz w:val="18"/>
          <w:szCs w:val="18"/>
        </w:rPr>
      </w:pPr>
      <w:r w:rsidRPr="00854CA5">
        <w:rPr>
          <w:rFonts w:ascii="Cambria" w:hAnsi="Cambria" w:cstheme="minorHAnsi"/>
          <w:sz w:val="18"/>
          <w:szCs w:val="18"/>
          <w:vertAlign w:val="superscript"/>
        </w:rPr>
        <w:footnoteRef/>
      </w:r>
      <w:r w:rsidRPr="00854CA5">
        <w:rPr>
          <w:rFonts w:ascii="Cambria" w:hAnsi="Cambria" w:cstheme="minorHAnsi"/>
          <w:sz w:val="18"/>
          <w:szCs w:val="18"/>
        </w:rPr>
        <w:t xml:space="preserve"> </w:t>
      </w:r>
      <w:hyperlink r:id="rId74" w:history="1">
        <w:r w:rsidR="00DA655B" w:rsidRPr="00854CA5">
          <w:rPr>
            <w:rStyle w:val="Hyperlink"/>
            <w:rFonts w:ascii="Cambria" w:eastAsia="Calibri" w:hAnsi="Cambria" w:cstheme="minorHAnsi"/>
            <w:sz w:val="18"/>
            <w:szCs w:val="18"/>
          </w:rPr>
          <w:t>https://www.gaso.lv/dabasgazes-tirgus</w:t>
        </w:r>
      </w:hyperlink>
      <w:r w:rsidR="00DA655B" w:rsidRPr="00854CA5">
        <w:rPr>
          <w:rFonts w:ascii="Cambria" w:eastAsia="Calibri" w:hAnsi="Cambria" w:cstheme="minorHAnsi"/>
          <w:color w:val="008080"/>
          <w:sz w:val="18"/>
          <w:szCs w:val="18"/>
          <w:u w:val="single"/>
        </w:rPr>
        <w:t xml:space="preserve"> </w:t>
      </w:r>
    </w:p>
  </w:footnote>
  <w:footnote w:id="192">
    <w:p w14:paraId="128C5151" w14:textId="77777777" w:rsidR="003C3E78" w:rsidRPr="00854CA5" w:rsidRDefault="003C3E78" w:rsidP="00B5048C">
      <w:pPr>
        <w:pStyle w:val="FootnoteText"/>
        <w:jc w:val="both"/>
      </w:pPr>
      <w:r w:rsidRPr="00854CA5">
        <w:rPr>
          <w:rStyle w:val="FootnoteReference"/>
          <w:rFonts w:cstheme="minorHAnsi"/>
        </w:rPr>
        <w:footnoteRef/>
      </w:r>
      <w:r w:rsidRPr="00854CA5">
        <w:t xml:space="preserve"> https://www.sprk.gov.lv/content/tarifi-0</w:t>
      </w:r>
    </w:p>
  </w:footnote>
  <w:footnote w:id="193">
    <w:p w14:paraId="2C183ECF" w14:textId="77777777" w:rsidR="003C3E78" w:rsidRPr="00854CA5" w:rsidRDefault="003C3E78" w:rsidP="00B5048C">
      <w:pPr>
        <w:pStyle w:val="FootnoteText"/>
        <w:jc w:val="both"/>
      </w:pPr>
      <w:r w:rsidRPr="00854CA5">
        <w:rPr>
          <w:rStyle w:val="FootnoteReference"/>
          <w:rFonts w:cstheme="minorHAnsi"/>
        </w:rPr>
        <w:footnoteRef/>
      </w:r>
      <w:r w:rsidRPr="00854CA5">
        <w:t xml:space="preserve"> https://www.sprk.gov.lv/content/tarifi-1</w:t>
      </w:r>
    </w:p>
  </w:footnote>
  <w:footnote w:id="194">
    <w:p w14:paraId="392E4F62" w14:textId="77777777" w:rsidR="003C3E78" w:rsidRPr="00854CA5" w:rsidRDefault="003C3E78" w:rsidP="00B5048C">
      <w:pPr>
        <w:pStyle w:val="FootnoteText"/>
        <w:jc w:val="both"/>
      </w:pPr>
      <w:r w:rsidRPr="00854CA5">
        <w:rPr>
          <w:rStyle w:val="FootnoteReference"/>
          <w:rFonts w:cstheme="minorHAnsi"/>
        </w:rPr>
        <w:footnoteRef/>
      </w:r>
      <w:r w:rsidRPr="00854CA5">
        <w:t xml:space="preserve"> https://www.sprk.gov.lv/content/tarifi-4</w:t>
      </w:r>
    </w:p>
  </w:footnote>
  <w:footnote w:id="195">
    <w:p w14:paraId="40A847AE" w14:textId="77777777" w:rsidR="003C3E78" w:rsidRPr="00854CA5" w:rsidRDefault="003C3E78" w:rsidP="00B5048C">
      <w:pPr>
        <w:pStyle w:val="FootnoteText"/>
        <w:jc w:val="both"/>
      </w:pPr>
      <w:r w:rsidRPr="00854CA5">
        <w:rPr>
          <w:rStyle w:val="FootnoteReference"/>
          <w:rFonts w:cstheme="minorHAnsi"/>
        </w:rPr>
        <w:footnoteRef/>
      </w:r>
      <w:r w:rsidRPr="00854CA5">
        <w:t xml:space="preserve"> mazumtirgotāja izmaksas aptver dažādu degvielas piedevu pievienošanu, uzņēmuma uzturēšanas un attīstības izmaksas, to vidū - degvielas </w:t>
      </w:r>
      <w:proofErr w:type="spellStart"/>
      <w:r w:rsidRPr="00854CA5">
        <w:t>uzpildes</w:t>
      </w:r>
      <w:proofErr w:type="spellEnd"/>
      <w:r w:rsidRPr="00854CA5">
        <w:t xml:space="preserve"> stacijas uzturēšana un personāla izmaksas</w:t>
      </w:r>
    </w:p>
  </w:footnote>
  <w:footnote w:id="196">
    <w:p w14:paraId="12D2B954" w14:textId="77777777" w:rsidR="003C3E78" w:rsidRPr="00854CA5" w:rsidRDefault="003C3E78" w:rsidP="00B5048C">
      <w:pPr>
        <w:pStyle w:val="FootnoteText"/>
        <w:jc w:val="both"/>
      </w:pPr>
      <w:r w:rsidRPr="00854CA5">
        <w:rPr>
          <w:rStyle w:val="FootnoteReference"/>
          <w:rFonts w:cstheme="minorHAnsi"/>
        </w:rPr>
        <w:footnoteRef/>
      </w:r>
      <w:r w:rsidRPr="00854CA5">
        <w:t xml:space="preserve"> obligātais iepirkums ir valsts noteikts atbalsta mehānisms elektroenerģijas ražotājiem, kas paredz tā finansēšanu no elektroenerģijas galalietotāju maksājumiem</w:t>
      </w:r>
    </w:p>
  </w:footnote>
  <w:footnote w:id="197">
    <w:p w14:paraId="01FEF6CD" w14:textId="399C2019" w:rsidR="2B9FBFA7" w:rsidRPr="00854CA5" w:rsidRDefault="2B9FBFA7" w:rsidP="00B5048C">
      <w:pPr>
        <w:spacing w:before="0" w:after="0"/>
        <w:jc w:val="both"/>
        <w:rPr>
          <w:rFonts w:ascii="Cambria" w:hAnsi="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Saskaņā ar Elektroenerģijas tirgus likumu izmaksas tiek segtas no valsts budžeta.</w:t>
      </w:r>
    </w:p>
  </w:footnote>
  <w:footnote w:id="198">
    <w:p w14:paraId="391C7A32" w14:textId="77777777" w:rsidR="003C3E78" w:rsidRPr="00854CA5" w:rsidRDefault="003C3E78" w:rsidP="00B5048C">
      <w:pPr>
        <w:pStyle w:val="FootnoteText"/>
        <w:jc w:val="both"/>
      </w:pPr>
      <w:r w:rsidRPr="00854CA5">
        <w:rPr>
          <w:rStyle w:val="FootnoteReference"/>
          <w:rFonts w:cstheme="minorHAnsi"/>
        </w:rPr>
        <w:footnoteRef/>
      </w:r>
      <w:r w:rsidRPr="00854CA5">
        <w:t xml:space="preserve"> </w:t>
      </w:r>
      <w:hyperlink r:id="rId75" w:history="1">
        <w:r w:rsidRPr="00854CA5">
          <w:rPr>
            <w:rStyle w:val="Hyperlink"/>
            <w:rFonts w:cstheme="minorHAnsi"/>
          </w:rPr>
          <w:t>https://www.em.gov.lv/lv/atbalsts-elektroenergijas-razotajiem</w:t>
        </w:r>
      </w:hyperlink>
      <w:r w:rsidRPr="00854CA5">
        <w:t>; https://www.bvkb.gov.lv/lv/elektroenergijas-obligata-iepirkuma-mehanisma-uzraudziba-un-kontrole</w:t>
      </w:r>
    </w:p>
  </w:footnote>
  <w:footnote w:id="199">
    <w:p w14:paraId="1488B03A" w14:textId="77777777" w:rsidR="003C3E78" w:rsidRPr="00854CA5" w:rsidRDefault="003C3E7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6" w:history="1">
        <w:r w:rsidRPr="00854CA5">
          <w:rPr>
            <w:rStyle w:val="Hyperlink"/>
            <w:rFonts w:cstheme="minorHAnsi"/>
          </w:rPr>
          <w:t>https://www.lrvk.gov.lv/lv/revizijas/revizijas/noslegtas-revizijas/vai-nodoklu-atlaides-un-atvieglojumi-sasniedz-tiem-noteiktos-merkus</w:t>
        </w:r>
      </w:hyperlink>
      <w:r w:rsidRPr="00854CA5">
        <w:rPr>
          <w:rFonts w:cstheme="minorHAnsi"/>
        </w:rPr>
        <w:t xml:space="preserve"> </w:t>
      </w:r>
    </w:p>
  </w:footnote>
  <w:footnote w:id="200">
    <w:p w14:paraId="35FEDFA0" w14:textId="3F5DF5A7" w:rsidR="00545030" w:rsidRPr="00854CA5" w:rsidRDefault="00545030" w:rsidP="00B5048C">
      <w:pPr>
        <w:pStyle w:val="FootnoteText"/>
        <w:jc w:val="both"/>
      </w:pPr>
      <w:r w:rsidRPr="00854CA5">
        <w:rPr>
          <w:rStyle w:val="FootnoteReference"/>
        </w:rPr>
        <w:footnoteRef/>
      </w:r>
      <w:r w:rsidRPr="00854CA5">
        <w:t xml:space="preserve"> izskatīts  MK sēdē (08.04.2021.), protokola Nr. 32 37. §</w:t>
      </w:r>
    </w:p>
  </w:footnote>
  <w:footnote w:id="201">
    <w:p w14:paraId="49C09B26"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7" w:history="1">
        <w:r w:rsidRPr="00854CA5">
          <w:rPr>
            <w:rStyle w:val="Hyperlink"/>
            <w:rFonts w:cstheme="minorHAnsi"/>
          </w:rPr>
          <w:t>http://polsis.mk.gov.lv/documents/6983</w:t>
        </w:r>
      </w:hyperlink>
      <w:r w:rsidRPr="00854CA5">
        <w:rPr>
          <w:rFonts w:cstheme="minorHAnsi"/>
        </w:rPr>
        <w:t xml:space="preserve"> </w:t>
      </w:r>
    </w:p>
  </w:footnote>
  <w:footnote w:id="202">
    <w:p w14:paraId="7D0CCF40"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8" w:history="1">
        <w:r w:rsidRPr="00854CA5">
          <w:rPr>
            <w:rStyle w:val="Hyperlink"/>
            <w:rFonts w:cstheme="minorHAnsi"/>
          </w:rPr>
          <w:t>https://www.em.gov.lv/lv/jaunuznemumu-ekosistemas-attistibas-strategija</w:t>
        </w:r>
      </w:hyperlink>
      <w:r w:rsidRPr="00854CA5">
        <w:rPr>
          <w:rFonts w:cstheme="minorHAnsi"/>
        </w:rPr>
        <w:t xml:space="preserve"> </w:t>
      </w:r>
    </w:p>
  </w:footnote>
  <w:footnote w:id="203">
    <w:p w14:paraId="6F77D145"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79" w:history="1">
        <w:r w:rsidRPr="00854CA5">
          <w:rPr>
            <w:rStyle w:val="Hyperlink"/>
            <w:rFonts w:cstheme="minorHAnsi"/>
          </w:rPr>
          <w:t>https://www.em.gov.lv/lv/inovacijas-politika</w:t>
        </w:r>
      </w:hyperlink>
      <w:r w:rsidRPr="00854CA5">
        <w:rPr>
          <w:rFonts w:cstheme="minorHAnsi"/>
        </w:rPr>
        <w:t xml:space="preserve"> </w:t>
      </w:r>
    </w:p>
  </w:footnote>
  <w:footnote w:id="204">
    <w:p w14:paraId="62A42A31"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0" w:history="1">
        <w:r w:rsidRPr="00854CA5">
          <w:rPr>
            <w:rStyle w:val="Hyperlink"/>
            <w:rFonts w:cstheme="minorHAnsi"/>
          </w:rPr>
          <w:t>http://polsis.mk.gov.lv/documents/7053</w:t>
        </w:r>
      </w:hyperlink>
      <w:r w:rsidRPr="00854CA5">
        <w:rPr>
          <w:rFonts w:cstheme="minorHAnsi"/>
        </w:rPr>
        <w:t xml:space="preserve"> </w:t>
      </w:r>
    </w:p>
  </w:footnote>
  <w:footnote w:id="205">
    <w:p w14:paraId="4EF389D1"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1" w:history="1">
        <w:r w:rsidRPr="00854CA5">
          <w:rPr>
            <w:rStyle w:val="Hyperlink"/>
            <w:rFonts w:cstheme="minorHAnsi"/>
          </w:rPr>
          <w:t>https://www.em.gov.lv/lv/jaunuznemumi</w:t>
        </w:r>
      </w:hyperlink>
      <w:r w:rsidRPr="00854CA5">
        <w:rPr>
          <w:rFonts w:cstheme="minorHAnsi"/>
        </w:rPr>
        <w:t xml:space="preserve"> </w:t>
      </w:r>
    </w:p>
  </w:footnote>
  <w:footnote w:id="206">
    <w:p w14:paraId="6FFB05F8" w14:textId="77777777" w:rsidR="009A360E" w:rsidRPr="00854CA5" w:rsidRDefault="009A360E" w:rsidP="00B5048C">
      <w:pPr>
        <w:pStyle w:val="FootnoteText"/>
        <w:jc w:val="both"/>
      </w:pPr>
      <w:r w:rsidRPr="00854CA5">
        <w:rPr>
          <w:rStyle w:val="FootnoteReference"/>
          <w:rFonts w:cstheme="minorHAnsi"/>
        </w:rPr>
        <w:footnoteRef/>
      </w:r>
      <w:r w:rsidRPr="00854CA5">
        <w:t xml:space="preserve"> izveidota 2018. gadā kā sadarbības platforma starpnozaru inovāciju projektu īstenošanai ar mērķi veicināt Latvijas valsts kapitālsabiedrību investīciju pieaugumu pētniecībā un attīstībā, lai radītu jaunus inovatīvus un eksportspējīgus produktus un pakalpojumus. </w:t>
      </w:r>
    </w:p>
  </w:footnote>
  <w:footnote w:id="207">
    <w:p w14:paraId="0C20DC47"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2" w:history="1">
        <w:r w:rsidRPr="00854CA5">
          <w:rPr>
            <w:rStyle w:val="Hyperlink"/>
            <w:rFonts w:cstheme="minorHAnsi"/>
          </w:rPr>
          <w:t>https://www.liaa.gov.lv/lv/ris3-vadibas-grupas-ris3-parvaldibas-operacionalais-limenis</w:t>
        </w:r>
      </w:hyperlink>
      <w:r w:rsidRPr="00854CA5">
        <w:rPr>
          <w:rFonts w:cstheme="minorHAnsi"/>
        </w:rPr>
        <w:t xml:space="preserve"> </w:t>
      </w:r>
    </w:p>
  </w:footnote>
  <w:footnote w:id="208">
    <w:p w14:paraId="63AF59E5" w14:textId="77777777" w:rsidR="009A360E" w:rsidRPr="00854CA5" w:rsidRDefault="009A360E" w:rsidP="00B5048C">
      <w:pPr>
        <w:pStyle w:val="FootnoteText"/>
        <w:jc w:val="both"/>
        <w:rPr>
          <w:rFonts w:cstheme="minorHAnsi"/>
        </w:rPr>
      </w:pPr>
      <w:r w:rsidRPr="00854CA5">
        <w:rPr>
          <w:rStyle w:val="FootnoteReference"/>
          <w:rFonts w:cstheme="minorHAnsi"/>
        </w:rPr>
        <w:footnoteRef/>
      </w:r>
      <w:hyperlink r:id="rId83" w:history="1">
        <w:r w:rsidRPr="00854CA5">
          <w:rPr>
            <w:rStyle w:val="Hyperlink"/>
            <w:rFonts w:cstheme="minorHAnsi"/>
          </w:rPr>
          <w:t>https://www.lzp.gov.lv/lv/inovaciju-fonds-nozaru-petijumu-programma?utm_source=https%3A%2F%2Fwww.google.com%2F</w:t>
        </w:r>
      </w:hyperlink>
      <w:r w:rsidRPr="00854CA5">
        <w:rPr>
          <w:rFonts w:cstheme="minorHAnsi"/>
        </w:rPr>
        <w:t xml:space="preserve"> </w:t>
      </w:r>
    </w:p>
  </w:footnote>
  <w:footnote w:id="209">
    <w:p w14:paraId="591898AE"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4" w:history="1">
        <w:r w:rsidRPr="00854CA5">
          <w:rPr>
            <w:rStyle w:val="Hyperlink"/>
            <w:rFonts w:cstheme="minorHAnsi"/>
          </w:rPr>
          <w:t>https://www.camart2.com/</w:t>
        </w:r>
      </w:hyperlink>
    </w:p>
  </w:footnote>
  <w:footnote w:id="210">
    <w:p w14:paraId="1FA63A08" w14:textId="77777777" w:rsidR="009A360E" w:rsidRPr="00854CA5" w:rsidRDefault="009A360E" w:rsidP="00B5048C">
      <w:pPr>
        <w:pStyle w:val="CommentText"/>
        <w:spacing w:before="0" w:after="0"/>
        <w:jc w:val="both"/>
        <w:rPr>
          <w:rFonts w:ascii="Cambria" w:hAnsi="Cambria" w:cstheme="minorHAnsi"/>
          <w:sz w:val="18"/>
          <w:szCs w:val="18"/>
        </w:rPr>
      </w:pPr>
      <w:r w:rsidRPr="00854CA5">
        <w:rPr>
          <w:rStyle w:val="FootnoteReference"/>
          <w:rFonts w:ascii="Cambria" w:hAnsi="Cambria" w:cstheme="minorHAnsi"/>
          <w:sz w:val="18"/>
          <w:szCs w:val="18"/>
        </w:rPr>
        <w:footnoteRef/>
      </w:r>
      <w:hyperlink r:id="rId85" w:history="1">
        <w:r w:rsidRPr="00854CA5">
          <w:rPr>
            <w:rStyle w:val="Hyperlink"/>
            <w:rFonts w:ascii="Cambria" w:hAnsi="Cambria" w:cstheme="minorHAnsi"/>
            <w:sz w:val="18"/>
            <w:szCs w:val="18"/>
          </w:rPr>
          <w:t>https://ec.europa.eu/eurostat/databrowser/view/rd_p_persqual11/default/table?lang=en</w:t>
        </w:r>
      </w:hyperlink>
      <w:r w:rsidRPr="00854CA5">
        <w:rPr>
          <w:rStyle w:val="Hyperlink"/>
          <w:rFonts w:ascii="Cambria" w:hAnsi="Cambria" w:cstheme="minorHAnsi"/>
          <w:sz w:val="18"/>
          <w:szCs w:val="18"/>
        </w:rPr>
        <w:t xml:space="preserve">; </w:t>
      </w:r>
      <w:hyperlink r:id="rId86" w:history="1">
        <w:r w:rsidRPr="00854CA5">
          <w:rPr>
            <w:rStyle w:val="Hyperlink"/>
            <w:rFonts w:ascii="Cambria" w:hAnsi="Cambria" w:cstheme="minorHAnsi"/>
            <w:sz w:val="18"/>
            <w:szCs w:val="18"/>
          </w:rPr>
          <w:t>https://ec.europa.eu/eurostat/databrowser/view/rd_p_perslf/default/table?lang=en</w:t>
        </w:r>
      </w:hyperlink>
    </w:p>
  </w:footnote>
  <w:footnote w:id="211">
    <w:p w14:paraId="470D112F" w14:textId="77777777" w:rsidR="009A360E" w:rsidRPr="00854CA5" w:rsidRDefault="009A360E" w:rsidP="00B5048C">
      <w:pPr>
        <w:pStyle w:val="FootnoteText"/>
        <w:jc w:val="both"/>
        <w:rPr>
          <w:lang w:val="fr-FR"/>
        </w:rPr>
      </w:pPr>
      <w:r w:rsidRPr="00854CA5">
        <w:rPr>
          <w:rStyle w:val="FootnoteReference"/>
          <w:rFonts w:cstheme="minorHAnsi"/>
        </w:rPr>
        <w:footnoteRef/>
      </w:r>
      <w:r w:rsidRPr="00854CA5">
        <w:t xml:space="preserve"> Nacionālā zinātniskās darbības informācijas sistēma (NZDIS) </w:t>
      </w:r>
      <w:r w:rsidRPr="00854CA5">
        <w:rPr>
          <w:rStyle w:val="standard-description"/>
          <w:rFonts w:cstheme="minorHAnsi"/>
        </w:rPr>
        <w:t>Zinātniskajās institūcijās akadēmiskajos amatos ievēlēto personu reģistrs</w:t>
      </w:r>
      <w:r w:rsidRPr="00854CA5">
        <w:rPr>
          <w:rFonts w:eastAsia="Times New Roman"/>
        </w:rPr>
        <w:t xml:space="preserve"> </w:t>
      </w:r>
    </w:p>
  </w:footnote>
  <w:footnote w:id="212">
    <w:p w14:paraId="5B590E77"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7" w:history="1">
        <w:r w:rsidRPr="00854CA5">
          <w:rPr>
            <w:rStyle w:val="Hyperlink"/>
            <w:rFonts w:cstheme="minorHAnsi"/>
          </w:rPr>
          <w:t>https://www.epo.org/about-us/annual-reports-statistics/statistics/2022/statistics/patent-applications.html</w:t>
        </w:r>
      </w:hyperlink>
      <w:r w:rsidRPr="00854CA5">
        <w:rPr>
          <w:rFonts w:cstheme="minorHAnsi"/>
        </w:rPr>
        <w:t xml:space="preserve"> </w:t>
      </w:r>
    </w:p>
  </w:footnote>
  <w:footnote w:id="213">
    <w:p w14:paraId="028CD5A2" w14:textId="77777777" w:rsidR="009A360E" w:rsidRPr="00854CA5" w:rsidRDefault="009A360E" w:rsidP="00B5048C">
      <w:pPr>
        <w:pStyle w:val="FootnoteText"/>
        <w:jc w:val="both"/>
        <w:rPr>
          <w:lang w:val="fr-FR"/>
        </w:rPr>
      </w:pPr>
      <w:r w:rsidRPr="00854CA5">
        <w:rPr>
          <w:rStyle w:val="FootnoteReference"/>
          <w:rFonts w:cstheme="minorHAnsi"/>
        </w:rPr>
        <w:footnoteRef/>
      </w:r>
      <w:r w:rsidRPr="00854CA5">
        <w:t xml:space="preserve"> Eiropas Patentu birojs, </w:t>
      </w:r>
      <w:hyperlink r:id="rId88" w:history="1">
        <w:r w:rsidRPr="00854CA5">
          <w:rPr>
            <w:rStyle w:val="Hyperlink"/>
            <w:rFonts w:cstheme="minorHAnsi"/>
          </w:rPr>
          <w:t>https://www.epo.org/</w:t>
        </w:r>
      </w:hyperlink>
      <w:r w:rsidRPr="00854CA5">
        <w:t xml:space="preserve"> </w:t>
      </w:r>
    </w:p>
  </w:footnote>
  <w:footnote w:id="214">
    <w:p w14:paraId="6FEC58A1"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89" w:history="1">
        <w:r w:rsidRPr="00854CA5">
          <w:rPr>
            <w:rStyle w:val="Hyperlink"/>
            <w:rFonts w:cstheme="minorHAnsi"/>
          </w:rPr>
          <w:t>https://new.epo.org/en/statistics-centre</w:t>
        </w:r>
      </w:hyperlink>
      <w:r w:rsidRPr="00854CA5">
        <w:rPr>
          <w:rFonts w:cstheme="minorHAnsi"/>
        </w:rPr>
        <w:t xml:space="preserve"> </w:t>
      </w:r>
    </w:p>
  </w:footnote>
  <w:footnote w:id="215">
    <w:p w14:paraId="5910FBD8" w14:textId="77777777" w:rsidR="009A360E" w:rsidRPr="00854CA5" w:rsidRDefault="009A360E"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90" w:anchor="/customchart" w:history="1">
        <w:r w:rsidRPr="00854CA5">
          <w:rPr>
            <w:rStyle w:val="Hyperlink"/>
            <w:rFonts w:cstheme="minorHAnsi"/>
          </w:rPr>
          <w:t>https://new.epo.org/en/statistics-centre#/customchart</w:t>
        </w:r>
      </w:hyperlink>
      <w:r w:rsidRPr="00854CA5">
        <w:rPr>
          <w:rFonts w:cstheme="minorHAnsi"/>
        </w:rPr>
        <w:t xml:space="preserve"> </w:t>
      </w:r>
    </w:p>
  </w:footnote>
  <w:footnote w:id="216">
    <w:p w14:paraId="7B9A78D6" w14:textId="77777777" w:rsidR="009A360E" w:rsidRPr="00854CA5" w:rsidRDefault="009A360E" w:rsidP="00B5048C">
      <w:pPr>
        <w:pStyle w:val="FootnoteText"/>
        <w:jc w:val="both"/>
      </w:pPr>
      <w:r w:rsidRPr="00854CA5">
        <w:rPr>
          <w:rStyle w:val="FootnoteReference"/>
          <w:rFonts w:cstheme="minorHAnsi"/>
        </w:rPr>
        <w:footnoteRef/>
      </w:r>
      <w:r w:rsidRPr="00854CA5">
        <w:t xml:space="preserve"> Stratēģiskās ekosistēmas tiks veidotas kā nacionālās pētniecības un inovācijas sistēmas pamatelementi, kuri tiks attīstīti veidojot mērķtiecīgu sasaisti starp izglītības, pētniecības un uzņēmējdarbības aktivitātēm un veidojot atbilstošu finanšu sistēmu un regulējumu</w:t>
      </w:r>
    </w:p>
  </w:footnote>
  <w:footnote w:id="217">
    <w:p w14:paraId="7E0012E3" w14:textId="77777777" w:rsidR="005D1C53" w:rsidRPr="00854CA5" w:rsidRDefault="005D1C53" w:rsidP="00B5048C">
      <w:pPr>
        <w:pStyle w:val="FootnoteText"/>
        <w:jc w:val="both"/>
      </w:pPr>
      <w:r w:rsidRPr="00854CA5">
        <w:rPr>
          <w:rStyle w:val="FootnoteReference"/>
        </w:rPr>
        <w:footnoteRef/>
      </w:r>
      <w:r w:rsidRPr="00854CA5">
        <w:t xml:space="preserve"> </w:t>
      </w:r>
      <w:hyperlink r:id="rId91" w:history="1">
        <w:r w:rsidRPr="00854CA5">
          <w:rPr>
            <w:rStyle w:val="Hyperlink"/>
            <w:rFonts w:cstheme="minorHAnsi"/>
          </w:rPr>
          <w:t>https://data.stat.gov.lv/pxweb/lv/OSP_PUB/START__IZG__ZP__ZPR/ZPR030/table/tableViewLayout1/</w:t>
        </w:r>
      </w:hyperlink>
    </w:p>
  </w:footnote>
  <w:footnote w:id="218">
    <w:p w14:paraId="434D2C9D" w14:textId="3DB8D701" w:rsidR="743437AA" w:rsidRPr="00854CA5" w:rsidRDefault="743437AA" w:rsidP="00B5048C">
      <w:pPr>
        <w:spacing w:before="0" w:after="0"/>
        <w:jc w:val="both"/>
        <w:rPr>
          <w:rFonts w:ascii="Cambria" w:eastAsia="Cambria" w:hAnsi="Cambria" w:cs="Cambria"/>
          <w:sz w:val="18"/>
          <w:szCs w:val="18"/>
        </w:rPr>
      </w:pPr>
      <w:r w:rsidRPr="00854CA5">
        <w:rPr>
          <w:rFonts w:ascii="Cambria" w:hAnsi="Cambria"/>
          <w:sz w:val="18"/>
          <w:szCs w:val="18"/>
        </w:rPr>
        <w:footnoteRef/>
      </w:r>
      <w:r w:rsidRPr="00854CA5">
        <w:rPr>
          <w:rFonts w:ascii="Cambria" w:hAnsi="Cambria"/>
          <w:sz w:val="18"/>
          <w:szCs w:val="18"/>
        </w:rPr>
        <w:t xml:space="preserve"> </w:t>
      </w:r>
      <w:r w:rsidRPr="00854CA5">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219">
    <w:p w14:paraId="0DCB4204" w14:textId="77777777" w:rsidR="00486088" w:rsidRPr="00854CA5" w:rsidRDefault="00486088" w:rsidP="00B5048C">
      <w:pPr>
        <w:pStyle w:val="FootnoteText"/>
        <w:jc w:val="both"/>
      </w:pPr>
      <w:r w:rsidRPr="00854CA5">
        <w:rPr>
          <w:rStyle w:val="FootnoteReference"/>
          <w:rFonts w:cstheme="minorHAnsi"/>
        </w:rPr>
        <w:footnoteRef/>
      </w:r>
      <w:r w:rsidRPr="00854CA5">
        <w:t xml:space="preserve"> https://www.liaa.gov.lv/lv/programmas/norvegijas-finansu-instruments</w:t>
      </w:r>
    </w:p>
  </w:footnote>
  <w:footnote w:id="220">
    <w:p w14:paraId="49B05E02" w14:textId="77777777" w:rsidR="00486088" w:rsidRPr="00854CA5" w:rsidRDefault="00486088"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92" w:history="1">
        <w:r w:rsidRPr="00854CA5">
          <w:rPr>
            <w:rStyle w:val="Hyperlink"/>
            <w:rFonts w:cstheme="minorHAnsi"/>
          </w:rPr>
          <w:t>https://www.cfla.gov.lv/lv/1_petnieciba-tehnologiju-attistiba-un-inovacijas</w:t>
        </w:r>
      </w:hyperlink>
      <w:r w:rsidRPr="00854CA5">
        <w:rPr>
          <w:rFonts w:cstheme="minorHAnsi"/>
        </w:rPr>
        <w:t xml:space="preserve"> </w:t>
      </w:r>
    </w:p>
  </w:footnote>
  <w:footnote w:id="221">
    <w:p w14:paraId="0E13424E" w14:textId="77777777" w:rsidR="00486088" w:rsidRPr="00854CA5" w:rsidRDefault="00486088" w:rsidP="00B5048C">
      <w:pPr>
        <w:pStyle w:val="FootnoteText"/>
        <w:jc w:val="both"/>
        <w:rPr>
          <w:lang w:val="en-US"/>
        </w:rPr>
      </w:pPr>
      <w:r w:rsidRPr="00854CA5">
        <w:rPr>
          <w:rStyle w:val="FootnoteReference"/>
          <w:rFonts w:cstheme="minorHAnsi"/>
        </w:rPr>
        <w:footnoteRef/>
      </w:r>
      <w:r w:rsidRPr="00854CA5">
        <w:t xml:space="preserve"> Viedo </w:t>
      </w:r>
      <w:proofErr w:type="spellStart"/>
      <w:r w:rsidRPr="00854CA5">
        <w:t>inženiersistēmu</w:t>
      </w:r>
      <w:proofErr w:type="spellEnd"/>
      <w:r w:rsidRPr="00854CA5">
        <w:t xml:space="preserve">, transporta un enerģētikas Kompetences centrs, </w:t>
      </w:r>
      <w:hyperlink r:id="rId93" w:history="1">
        <w:r w:rsidRPr="00854CA5">
          <w:rPr>
            <w:rStyle w:val="Hyperlink"/>
            <w:rFonts w:cstheme="minorHAnsi"/>
          </w:rPr>
          <w:t>http://www.vitekc.lv/</w:t>
        </w:r>
      </w:hyperlink>
      <w:r w:rsidRPr="00854CA5">
        <w:t xml:space="preserve"> </w:t>
      </w:r>
    </w:p>
  </w:footnote>
  <w:footnote w:id="222">
    <w:p w14:paraId="13E35A11" w14:textId="77777777" w:rsidR="00486088" w:rsidRPr="00854CA5" w:rsidRDefault="00486088" w:rsidP="00B5048C">
      <w:pPr>
        <w:pStyle w:val="FootnoteText"/>
        <w:jc w:val="both"/>
      </w:pPr>
      <w:r w:rsidRPr="00854CA5">
        <w:rPr>
          <w:rStyle w:val="FootnoteReference"/>
        </w:rPr>
        <w:footnoteRef/>
      </w:r>
      <w:r w:rsidRPr="00854CA5">
        <w:t xml:space="preserve"> </w:t>
      </w:r>
      <w:hyperlink r:id="rId94" w:tgtFrame="_blank" w:tooltip="https://vktap.mk.gov.lv/legal_acts/headers/9cf5a8bd-526e-42be-8038-ac803419abf3" w:history="1">
        <w:r w:rsidRPr="00854CA5">
          <w:rPr>
            <w:rStyle w:val="Hyperlink"/>
          </w:rPr>
          <w:t>https://vktap.mk.gov.lv/legal_acts/headers/9cf5a8bd-526e-42be-8038-ac803419abf3</w:t>
        </w:r>
      </w:hyperlink>
    </w:p>
  </w:footnote>
  <w:footnote w:id="223">
    <w:p w14:paraId="1394D6C0" w14:textId="638F8EB0" w:rsidR="4EFBF045" w:rsidRPr="00854CA5" w:rsidRDefault="4EFBF045" w:rsidP="00B5048C">
      <w:pPr>
        <w:spacing w:before="0" w:after="0"/>
        <w:jc w:val="both"/>
        <w:rPr>
          <w:rFonts w:ascii="Cambria" w:hAnsi="Cambria"/>
          <w:sz w:val="18"/>
          <w:szCs w:val="18"/>
        </w:rPr>
      </w:pPr>
      <w:r w:rsidRPr="00854CA5">
        <w:rPr>
          <w:rFonts w:ascii="Cambria" w:hAnsi="Cambria"/>
          <w:sz w:val="18"/>
          <w:szCs w:val="18"/>
        </w:rPr>
        <w:footnoteRef/>
      </w:r>
      <w:r w:rsidRPr="00854CA5">
        <w:rPr>
          <w:rFonts w:ascii="Cambria" w:hAnsi="Cambria"/>
          <w:sz w:val="18"/>
          <w:szCs w:val="18"/>
        </w:rPr>
        <w:t xml:space="preserve"> </w:t>
      </w:r>
      <w:hyperlink r:id="rId95">
        <w:r w:rsidRPr="00854CA5">
          <w:rPr>
            <w:rStyle w:val="Hyperlink"/>
            <w:rFonts w:ascii="Cambria" w:hAnsi="Cambria"/>
            <w:sz w:val="18"/>
            <w:szCs w:val="18"/>
          </w:rPr>
          <w:t>https://videscentrs.lvgmc.lv/jaunumi/198380174</w:t>
        </w:r>
      </w:hyperlink>
      <w:r w:rsidRPr="00854CA5">
        <w:rPr>
          <w:rFonts w:ascii="Cambria" w:hAnsi="Cambria"/>
          <w:sz w:val="18"/>
          <w:szCs w:val="18"/>
        </w:rPr>
        <w:t xml:space="preserve"> </w:t>
      </w:r>
    </w:p>
  </w:footnote>
  <w:footnote w:id="224">
    <w:p w14:paraId="496B8F7F" w14:textId="0BA68921" w:rsidR="6DF4A8F6" w:rsidRPr="00854CA5" w:rsidRDefault="6DF4A8F6" w:rsidP="00B5048C">
      <w:pPr>
        <w:spacing w:before="0" w:after="0"/>
        <w:jc w:val="both"/>
        <w:rPr>
          <w:rFonts w:ascii="Cambria" w:hAnsi="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hyperlink r:id="rId96">
        <w:r w:rsidRPr="00854CA5">
          <w:rPr>
            <w:rStyle w:val="Hyperlink"/>
            <w:rFonts w:ascii="Cambria" w:hAnsi="Cambria"/>
            <w:sz w:val="18"/>
            <w:szCs w:val="18"/>
          </w:rPr>
          <w:t>https://likumi.lv/ta/id/308330-par-latvijas-pielagosanas-klimata-parmainam-planu-laika-posmam-lidz-2030-gadam</w:t>
        </w:r>
      </w:hyperlink>
      <w:r w:rsidRPr="00854CA5">
        <w:rPr>
          <w:rFonts w:ascii="Cambria" w:hAnsi="Cambria"/>
          <w:sz w:val="18"/>
          <w:szCs w:val="18"/>
        </w:rPr>
        <w:t xml:space="preserve"> </w:t>
      </w:r>
    </w:p>
  </w:footnote>
  <w:footnote w:id="225">
    <w:p w14:paraId="55A1C723" w14:textId="3EB0D37C" w:rsidR="522E98D9" w:rsidRPr="00854CA5" w:rsidRDefault="522E98D9" w:rsidP="00B5048C">
      <w:pPr>
        <w:spacing w:before="0" w:after="0"/>
        <w:jc w:val="both"/>
        <w:rPr>
          <w:rFonts w:ascii="Cambria" w:hAnsi="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hyperlink r:id="rId97">
        <w:r w:rsidRPr="00854CA5">
          <w:rPr>
            <w:rStyle w:val="Hyperlink"/>
            <w:rFonts w:ascii="Cambria" w:hAnsi="Cambria"/>
            <w:sz w:val="18"/>
            <w:szCs w:val="18"/>
          </w:rPr>
          <w:t>https://www4.meteo.lv/klimatariks/lv/</w:t>
        </w:r>
      </w:hyperlink>
      <w:r w:rsidRPr="00854CA5">
        <w:rPr>
          <w:rFonts w:ascii="Cambria" w:hAnsi="Cambria"/>
          <w:sz w:val="18"/>
          <w:szCs w:val="18"/>
        </w:rPr>
        <w:t xml:space="preserve"> </w:t>
      </w:r>
    </w:p>
  </w:footnote>
  <w:footnote w:id="226">
    <w:p w14:paraId="7375EFD1" w14:textId="1A53A7F6" w:rsidR="5DE2A879" w:rsidRPr="00854CA5" w:rsidRDefault="5DE2A879" w:rsidP="00B5048C">
      <w:pPr>
        <w:spacing w:before="0" w:after="0"/>
        <w:jc w:val="both"/>
        <w:rPr>
          <w:rFonts w:ascii="Cambria" w:hAnsi="Cambria"/>
          <w:sz w:val="18"/>
          <w:szCs w:val="18"/>
        </w:rPr>
      </w:pPr>
      <w:r w:rsidRPr="00854CA5">
        <w:rPr>
          <w:rFonts w:ascii="Cambria" w:hAnsi="Cambria"/>
          <w:sz w:val="18"/>
          <w:szCs w:val="18"/>
          <w:vertAlign w:val="superscript"/>
        </w:rPr>
        <w:footnoteRef/>
      </w:r>
      <w:r w:rsidRPr="00854CA5">
        <w:rPr>
          <w:rFonts w:ascii="Cambria" w:hAnsi="Cambria"/>
          <w:sz w:val="18"/>
          <w:szCs w:val="18"/>
        </w:rPr>
        <w:t xml:space="preserve"> </w:t>
      </w:r>
      <w:hyperlink r:id="rId98">
        <w:r w:rsidRPr="00854CA5">
          <w:rPr>
            <w:rStyle w:val="Hyperlink"/>
            <w:rFonts w:ascii="Cambria" w:hAnsi="Cambria"/>
            <w:sz w:val="18"/>
            <w:szCs w:val="18"/>
          </w:rPr>
          <w:t>https://www.ipcc.ch/report/sixth-assessment-report-cycle/</w:t>
        </w:r>
      </w:hyperlink>
      <w:r w:rsidRPr="00854CA5">
        <w:rPr>
          <w:rFonts w:ascii="Cambria" w:hAnsi="Cambria"/>
          <w:sz w:val="18"/>
          <w:szCs w:val="18"/>
        </w:rPr>
        <w:t xml:space="preserve"> </w:t>
      </w:r>
    </w:p>
  </w:footnote>
  <w:footnote w:id="227">
    <w:p w14:paraId="11EF2195" w14:textId="3945E99E" w:rsidR="00C706AC" w:rsidRPr="00854CA5" w:rsidRDefault="00C706AC" w:rsidP="00B5048C">
      <w:pPr>
        <w:pStyle w:val="FootnoteText"/>
        <w:jc w:val="both"/>
      </w:pPr>
      <w:r w:rsidRPr="00854CA5">
        <w:rPr>
          <w:rStyle w:val="FootnoteReference"/>
        </w:rPr>
        <w:footnoteRef/>
      </w:r>
      <w:r w:rsidRPr="00854CA5">
        <w:t xml:space="preserve"> </w:t>
      </w:r>
      <w:r w:rsidR="006A156A" w:rsidRPr="00854CA5">
        <w:t>Detalizēt</w:t>
      </w:r>
      <w:r w:rsidR="00032177" w:rsidRPr="00854CA5">
        <w:t>a pasākumu informācija</w:t>
      </w:r>
      <w:r w:rsidR="00F75FA6" w:rsidRPr="00854CA5">
        <w:t xml:space="preserve"> un konkrētas veicamās darbības ir iekļautas</w:t>
      </w:r>
      <w:r w:rsidR="00693426" w:rsidRPr="00854CA5">
        <w:t xml:space="preserve"> </w:t>
      </w:r>
      <w:r w:rsidR="00E47165" w:rsidRPr="00854CA5">
        <w:t>LPKPP</w:t>
      </w:r>
    </w:p>
  </w:footnote>
  <w:footnote w:id="228">
    <w:p w14:paraId="7916F896" w14:textId="77777777" w:rsidR="00DC683D" w:rsidRPr="00854CA5" w:rsidRDefault="00DC683D"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99" w:history="1">
        <w:r w:rsidRPr="00854CA5">
          <w:rPr>
            <w:rStyle w:val="Hyperlink"/>
            <w:rFonts w:cstheme="minorHAnsi"/>
          </w:rPr>
          <w:t>https://likumi.lv/ta/id/308330-par-latvijas-pielagosanas-klimata-parmainam-planu-laika-posmam-lidz-2030-gadam</w:t>
        </w:r>
      </w:hyperlink>
      <w:r w:rsidRPr="00854CA5">
        <w:rPr>
          <w:rFonts w:cstheme="minorHAnsi"/>
        </w:rPr>
        <w:t xml:space="preserve"> </w:t>
      </w:r>
    </w:p>
  </w:footnote>
  <w:footnote w:id="229">
    <w:p w14:paraId="5E022A26" w14:textId="21D656EE" w:rsidR="005445C0" w:rsidRPr="00854CA5" w:rsidRDefault="005445C0" w:rsidP="00B5048C">
      <w:pPr>
        <w:pStyle w:val="FootnoteText"/>
        <w:jc w:val="both"/>
      </w:pPr>
      <w:r w:rsidRPr="00854CA5">
        <w:rPr>
          <w:rStyle w:val="FootnoteReference"/>
          <w:rFonts w:cstheme="minorHAnsi"/>
        </w:rPr>
        <w:footnoteRef/>
      </w:r>
      <w:r w:rsidRPr="00854CA5">
        <w:t xml:space="preserve"> </w:t>
      </w:r>
      <w:r w:rsidR="000F78B4" w:rsidRPr="00854CA5">
        <w:t>FEI</w:t>
      </w:r>
    </w:p>
  </w:footnote>
  <w:footnote w:id="230">
    <w:p w14:paraId="49DBC488" w14:textId="36D1B078" w:rsidR="005445C0" w:rsidRPr="00854CA5" w:rsidRDefault="005445C0" w:rsidP="00B5048C">
      <w:pPr>
        <w:pStyle w:val="FootnoteText"/>
        <w:jc w:val="both"/>
      </w:pPr>
      <w:r w:rsidRPr="00854CA5">
        <w:rPr>
          <w:rStyle w:val="FootnoteReference"/>
          <w:rFonts w:cstheme="minorHAnsi"/>
        </w:rPr>
        <w:footnoteRef/>
      </w:r>
      <w:r w:rsidRPr="00854CA5">
        <w:t xml:space="preserve"> </w:t>
      </w:r>
      <w:r w:rsidR="000F78B4" w:rsidRPr="00854CA5">
        <w:t>FEI</w:t>
      </w:r>
    </w:p>
  </w:footnote>
  <w:footnote w:id="231">
    <w:p w14:paraId="42E62B9B" w14:textId="435D4E8F" w:rsidR="009A7112" w:rsidRPr="00854CA5" w:rsidRDefault="009A7112" w:rsidP="00B5048C">
      <w:pPr>
        <w:pStyle w:val="FootnoteText"/>
        <w:jc w:val="both"/>
      </w:pPr>
      <w:r w:rsidRPr="00854CA5">
        <w:rPr>
          <w:rStyle w:val="FootnoteReference"/>
        </w:rPr>
        <w:footnoteRef/>
      </w:r>
      <w:r w:rsidRPr="00854CA5">
        <w:t xml:space="preserve"> FEI</w:t>
      </w:r>
    </w:p>
  </w:footnote>
  <w:footnote w:id="232">
    <w:p w14:paraId="2D26503B" w14:textId="256BB46D" w:rsidR="005445C0" w:rsidRPr="00854CA5" w:rsidRDefault="005445C0" w:rsidP="00B5048C">
      <w:pPr>
        <w:pStyle w:val="FootnoteText"/>
        <w:jc w:val="both"/>
      </w:pPr>
      <w:r w:rsidRPr="00854CA5">
        <w:rPr>
          <w:rStyle w:val="FootnoteReference"/>
          <w:rFonts w:cstheme="minorHAnsi"/>
        </w:rPr>
        <w:footnoteRef/>
      </w:r>
      <w:r w:rsidRPr="00854CA5">
        <w:t xml:space="preserve"> </w:t>
      </w:r>
      <w:r w:rsidR="00150ACE" w:rsidRPr="00854CA5">
        <w:t>FEI</w:t>
      </w:r>
    </w:p>
  </w:footnote>
  <w:footnote w:id="233">
    <w:p w14:paraId="4E332137" w14:textId="6E675406" w:rsidR="005445C0" w:rsidRPr="00854CA5" w:rsidRDefault="005445C0"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100" w:history="1">
        <w:r w:rsidRPr="00854CA5">
          <w:rPr>
            <w:rStyle w:val="Hyperlink"/>
            <w:rFonts w:cstheme="minorHAnsi"/>
          </w:rPr>
          <w:t>https://www.wwf.no/assets/attachments/84-wwf_a4_report___havvindrapport.pdf</w:t>
        </w:r>
      </w:hyperlink>
      <w:r w:rsidRPr="00854CA5">
        <w:rPr>
          <w:rFonts w:cstheme="minorHAnsi"/>
        </w:rPr>
        <w:t xml:space="preserve"> </w:t>
      </w:r>
    </w:p>
  </w:footnote>
  <w:footnote w:id="234">
    <w:p w14:paraId="4FE297B1" w14:textId="6DCF75A7" w:rsidR="005445C0" w:rsidRPr="00854CA5" w:rsidRDefault="005445C0" w:rsidP="00B5048C">
      <w:pPr>
        <w:pStyle w:val="FootnoteText"/>
        <w:jc w:val="both"/>
      </w:pPr>
      <w:r w:rsidRPr="00854CA5">
        <w:rPr>
          <w:rStyle w:val="FootnoteReference"/>
          <w:rFonts w:cstheme="minorHAnsi"/>
        </w:rPr>
        <w:footnoteRef/>
      </w:r>
      <w:r w:rsidRPr="00854CA5">
        <w:t xml:space="preserve"> ņemot vērā bāzes scenārija investīcijas un papildu investīcijas papildu pasākumu īstenošanai, kur kopējās investīcijas veido gan ES struktūrfondu, gan valsts vai pašvaldību budžeta, gan finansējuma no emisijas kvotu izsolīšanas, gan privātā finansējuma apjoms</w:t>
      </w:r>
    </w:p>
  </w:footnote>
  <w:footnote w:id="235">
    <w:p w14:paraId="743DE063" w14:textId="1ED27EDC" w:rsidR="00700B7E" w:rsidRPr="00854CA5" w:rsidRDefault="00700B7E" w:rsidP="00B5048C">
      <w:pPr>
        <w:pStyle w:val="FootnoteText"/>
        <w:jc w:val="both"/>
      </w:pPr>
      <w:r w:rsidRPr="00854CA5">
        <w:rPr>
          <w:rStyle w:val="FootnoteReference"/>
        </w:rPr>
        <w:footnoteRef/>
      </w:r>
      <w:r w:rsidRPr="00854CA5">
        <w:t xml:space="preserve"> </w:t>
      </w:r>
      <w:hyperlink r:id="rId101" w:history="1">
        <w:r w:rsidRPr="00854CA5">
          <w:rPr>
            <w:rStyle w:val="Hyperlink"/>
          </w:rPr>
          <w:t>https://tap.mk.gov.lv/lv/mk/tap/?pid=40478752</w:t>
        </w:r>
      </w:hyperlink>
      <w:r w:rsidRPr="00854CA5">
        <w:t xml:space="preserve"> </w:t>
      </w:r>
    </w:p>
  </w:footnote>
  <w:footnote w:id="236">
    <w:p w14:paraId="3BB98B89" w14:textId="77777777" w:rsidR="007E300D" w:rsidRPr="00854CA5" w:rsidRDefault="007E300D"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102" w:history="1">
        <w:r w:rsidRPr="00854CA5">
          <w:rPr>
            <w:rStyle w:val="Hyperlink"/>
            <w:rFonts w:cstheme="minorHAnsi"/>
          </w:rPr>
          <w:t>https://likumi.lv/ta/id/343812-modernizacijas-fonda-darbibas-kartibas-noteikumi-un-daudzgadu-darbibas-programma</w:t>
        </w:r>
      </w:hyperlink>
      <w:r w:rsidRPr="00854CA5">
        <w:rPr>
          <w:rFonts w:cstheme="minorHAnsi"/>
        </w:rPr>
        <w:t xml:space="preserve"> </w:t>
      </w:r>
    </w:p>
  </w:footnote>
  <w:footnote w:id="237">
    <w:p w14:paraId="0E988C56" w14:textId="5BABC6F6" w:rsidR="005445C0" w:rsidRPr="00854CA5" w:rsidRDefault="005445C0" w:rsidP="00B5048C">
      <w:pPr>
        <w:pStyle w:val="FootnoteText"/>
        <w:tabs>
          <w:tab w:val="left" w:pos="7641"/>
        </w:tabs>
        <w:jc w:val="both"/>
      </w:pPr>
      <w:r w:rsidRPr="00854CA5">
        <w:rPr>
          <w:rStyle w:val="FootnoteReference"/>
          <w:rFonts w:cstheme="minorHAnsi"/>
        </w:rPr>
        <w:footnoteRef/>
      </w:r>
      <w:r w:rsidRPr="00854CA5">
        <w:t xml:space="preserve"> https://www.esfondi.lv/planosana-1</w:t>
      </w:r>
    </w:p>
  </w:footnote>
  <w:footnote w:id="238">
    <w:p w14:paraId="1B0A9838" w14:textId="31B0234D" w:rsidR="005445C0" w:rsidRPr="00854CA5" w:rsidRDefault="005445C0"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103" w:history="1">
        <w:r w:rsidRPr="00854CA5">
          <w:rPr>
            <w:rStyle w:val="Hyperlink"/>
            <w:rFonts w:cstheme="minorHAnsi"/>
          </w:rPr>
          <w:t>https://ec.europa.eu/clima/policies/innovation-fund_en</w:t>
        </w:r>
      </w:hyperlink>
    </w:p>
  </w:footnote>
  <w:footnote w:id="239">
    <w:p w14:paraId="1533A5C1" w14:textId="77777777" w:rsidR="00FA3E0F" w:rsidRPr="00854CA5" w:rsidRDefault="00FA3E0F" w:rsidP="00B5048C">
      <w:pPr>
        <w:pStyle w:val="FootnoteText"/>
        <w:jc w:val="both"/>
      </w:pPr>
      <w:r w:rsidRPr="00854CA5">
        <w:rPr>
          <w:rStyle w:val="FootnoteReference"/>
          <w:rFonts w:cstheme="minorHAnsi"/>
        </w:rPr>
        <w:footnoteRef/>
      </w:r>
      <w:r w:rsidRPr="00854CA5">
        <w:t xml:space="preserve"> biodegvielas ir šķidrā vai gāzveida degviela, ko izmanto transportā un iegūst no biomasas (Direktīvas 2018/2001 2.panta 28. un 33.punkts). Biodegvielas uzskatāmas par AER, ja tās atbilst ES tiesību aktos noteiktajiem ilgtspējas kritērijiem</w:t>
      </w:r>
    </w:p>
  </w:footnote>
  <w:footnote w:id="240">
    <w:p w14:paraId="0C8B3C2C" w14:textId="1F656C5A" w:rsidR="000F0A9C" w:rsidRPr="00854CA5" w:rsidRDefault="000F0A9C" w:rsidP="00B5048C">
      <w:pPr>
        <w:pStyle w:val="FootnoteText"/>
        <w:jc w:val="both"/>
      </w:pPr>
      <w:r w:rsidRPr="00854CA5">
        <w:rPr>
          <w:rStyle w:val="FootnoteReference"/>
          <w:rFonts w:cstheme="minorHAnsi"/>
        </w:rPr>
        <w:footnoteRef/>
      </w:r>
      <w:r w:rsidRPr="00854CA5">
        <w:t xml:space="preserve"> MK sēdes </w:t>
      </w:r>
      <w:proofErr w:type="spellStart"/>
      <w:r w:rsidRPr="00854CA5">
        <w:t>protokollēmums</w:t>
      </w:r>
      <w:proofErr w:type="spellEnd"/>
      <w:r w:rsidRPr="00854CA5">
        <w:t xml:space="preserve"> “Informatīvais ziņojums "Par Nacionālā enerģētikas un klimata plāna izstrādi"” (MK </w:t>
      </w:r>
      <w:r w:rsidR="00FE74C3" w:rsidRPr="00854CA5">
        <w:t>26.06.</w:t>
      </w:r>
      <w:r w:rsidRPr="00854CA5">
        <w:t>2018. protokola Nr.30 50.§)</w:t>
      </w:r>
    </w:p>
  </w:footnote>
  <w:footnote w:id="241">
    <w:p w14:paraId="09C670AF" w14:textId="77777777" w:rsidR="00FA3E0F" w:rsidRPr="00854CA5" w:rsidRDefault="00FA3E0F" w:rsidP="00B5048C">
      <w:pPr>
        <w:pStyle w:val="FootnoteText"/>
        <w:jc w:val="both"/>
      </w:pPr>
      <w:r w:rsidRPr="00854CA5">
        <w:rPr>
          <w:rStyle w:val="FootnoteReference"/>
          <w:rFonts w:cstheme="minorHAnsi"/>
        </w:rPr>
        <w:footnoteRef/>
      </w:r>
      <w:r w:rsidRPr="00854CA5">
        <w:t xml:space="preserve"> Igaunijas, Latvijas un Lietuvas parlamentu sadarbība</w:t>
      </w:r>
    </w:p>
  </w:footnote>
  <w:footnote w:id="242">
    <w:p w14:paraId="1CDDA359" w14:textId="77777777" w:rsidR="00FA3E0F" w:rsidRPr="00854CA5" w:rsidRDefault="00FA3E0F" w:rsidP="00B5048C">
      <w:pPr>
        <w:pStyle w:val="FootnoteText"/>
        <w:jc w:val="both"/>
        <w:rPr>
          <w:rFonts w:cstheme="minorHAnsi"/>
        </w:rPr>
      </w:pPr>
      <w:r w:rsidRPr="00854CA5">
        <w:rPr>
          <w:rStyle w:val="FootnoteReference"/>
          <w:rFonts w:cstheme="minorHAnsi"/>
        </w:rPr>
        <w:footnoteRef/>
      </w:r>
      <w:r w:rsidRPr="00854CA5">
        <w:rPr>
          <w:rFonts w:cstheme="minorHAnsi"/>
        </w:rPr>
        <w:t xml:space="preserve"> </w:t>
      </w:r>
      <w:hyperlink r:id="rId104" w:history="1">
        <w:r w:rsidRPr="00854CA5">
          <w:rPr>
            <w:rStyle w:val="Hyperlink"/>
            <w:rFonts w:cstheme="minorHAnsi"/>
          </w:rPr>
          <w:t>https://eur-lex.europa.eu/legal-content/LV/TXT/HTML/?uri=CELEX:31991L0676&amp;from=LV</w:t>
        </w:r>
      </w:hyperlink>
      <w:r w:rsidRPr="00854CA5">
        <w:rPr>
          <w:rFonts w:cstheme="minorHAnsi"/>
        </w:rPr>
        <w:t xml:space="preserve"> </w:t>
      </w:r>
    </w:p>
  </w:footnote>
  <w:footnote w:id="243">
    <w:p w14:paraId="70CE0902" w14:textId="77777777" w:rsidR="007861BE" w:rsidRPr="00854CA5" w:rsidRDefault="007861BE" w:rsidP="00B5048C">
      <w:pPr>
        <w:pStyle w:val="FootnoteText"/>
        <w:jc w:val="both"/>
      </w:pPr>
      <w:r w:rsidRPr="00854CA5">
        <w:rPr>
          <w:rStyle w:val="FootnoteReference"/>
        </w:rPr>
        <w:footnoteRef/>
      </w:r>
      <w:r w:rsidRPr="00854CA5">
        <w:t xml:space="preserve"> Latvijas galīgā nacionālā enerģētikas un klimata plāna novērtējums (SWD(2020) 913) </w:t>
      </w:r>
      <w:hyperlink r:id="rId105" w:history="1">
        <w:r w:rsidRPr="00854CA5">
          <w:rPr>
            <w:rStyle w:val="Hyperlink"/>
            <w:rFonts w:cs="Segoe UI"/>
          </w:rPr>
          <w:t>https://energy.ec.europa.eu/system/files/2021-01/staff_working_document_assessment_necp_latvia_lv_0.pdf</w:t>
        </w:r>
      </w:hyperlink>
    </w:p>
  </w:footnote>
  <w:footnote w:id="244">
    <w:p w14:paraId="4961EBB0" w14:textId="77777777" w:rsidR="007E1C98" w:rsidRPr="00854CA5" w:rsidRDefault="007E1C98" w:rsidP="00B5048C">
      <w:pPr>
        <w:pStyle w:val="FootnoteText"/>
        <w:jc w:val="both"/>
      </w:pPr>
      <w:r w:rsidRPr="00854CA5">
        <w:rPr>
          <w:rStyle w:val="FootnoteReference"/>
          <w:rFonts w:cstheme="minorHAnsi"/>
        </w:rPr>
        <w:footnoteRef/>
      </w:r>
      <w:r w:rsidRPr="00854CA5">
        <w:t xml:space="preserve"> datu avots: EUROSTAT</w:t>
      </w:r>
    </w:p>
  </w:footnote>
  <w:footnote w:id="245">
    <w:p w14:paraId="4C9B9495" w14:textId="77777777" w:rsidR="007E1C98" w:rsidRPr="00854CA5" w:rsidRDefault="007E1C98" w:rsidP="00B5048C">
      <w:pPr>
        <w:pStyle w:val="FootnoteText"/>
        <w:jc w:val="both"/>
      </w:pPr>
      <w:r w:rsidRPr="00854CA5">
        <w:rPr>
          <w:rStyle w:val="FootnoteReference"/>
        </w:rPr>
        <w:footnoteRef/>
      </w:r>
      <w:r w:rsidRPr="00854CA5">
        <w:t xml:space="preserve"> </w:t>
      </w:r>
      <w:hyperlink r:id="rId106" w:history="1">
        <w:r w:rsidRPr="00854CA5">
          <w:rPr>
            <w:rStyle w:val="Hyperlink"/>
          </w:rPr>
          <w:t>https://likumi.lv/ta/id/311155-par-nacionalo-energetikas-un-klimata-padomi</w:t>
        </w:r>
      </w:hyperlink>
      <w:r w:rsidRPr="00854CA5">
        <w:t xml:space="preserve"> </w:t>
      </w:r>
    </w:p>
  </w:footnote>
  <w:footnote w:id="246">
    <w:p w14:paraId="079FE336" w14:textId="77777777" w:rsidR="007E1C98" w:rsidRPr="00854CA5" w:rsidRDefault="007E1C98" w:rsidP="00B5048C">
      <w:pPr>
        <w:pStyle w:val="FootnoteText"/>
        <w:jc w:val="both"/>
      </w:pPr>
      <w:r w:rsidRPr="00854CA5">
        <w:rPr>
          <w:rStyle w:val="FootnoteReference"/>
        </w:rPr>
        <w:footnoteRef/>
      </w:r>
      <w:r w:rsidRPr="00854CA5">
        <w:t xml:space="preserve"> </w:t>
      </w:r>
      <w:hyperlink r:id="rId107" w:history="1">
        <w:r w:rsidRPr="00854CA5">
          <w:rPr>
            <w:rStyle w:val="Hyperlink"/>
          </w:rPr>
          <w:t>https://www.em.gov.lv/lv/nacionala-energetikas-un-klimata-padome-un-tas-darba-grupas</w:t>
        </w:r>
      </w:hyperlink>
      <w:r w:rsidRPr="00854CA5">
        <w:t xml:space="preserve"> </w:t>
      </w:r>
    </w:p>
  </w:footnote>
  <w:footnote w:id="247">
    <w:p w14:paraId="1BDC423F" w14:textId="77777777" w:rsidR="007E1C98" w:rsidRPr="00854CA5" w:rsidRDefault="007E1C98" w:rsidP="00B5048C">
      <w:pPr>
        <w:pStyle w:val="FootnoteText"/>
        <w:jc w:val="both"/>
        <w:rPr>
          <w:rFonts w:cstheme="minorBidi"/>
        </w:rPr>
      </w:pPr>
      <w:r w:rsidRPr="00854CA5">
        <w:rPr>
          <w:rStyle w:val="FootnoteReference"/>
          <w:rFonts w:cstheme="minorHAnsi"/>
        </w:rPr>
        <w:footnoteRef/>
      </w:r>
      <w:r w:rsidRPr="00854CA5">
        <w:rPr>
          <w:rFonts w:cstheme="minorBidi"/>
        </w:rPr>
        <w:t xml:space="preserve"> </w:t>
      </w:r>
      <w:hyperlink r:id="rId108" w:history="1">
        <w:r w:rsidRPr="00854CA5">
          <w:rPr>
            <w:rStyle w:val="Hyperlink"/>
            <w:rFonts w:cstheme="minorBidi"/>
          </w:rPr>
          <w:t>https://likumi.lv/doc.php?id=207119</w:t>
        </w:r>
      </w:hyperlink>
      <w:r w:rsidRPr="00854CA5">
        <w:rPr>
          <w:rFonts w:cstheme="minorBidi"/>
        </w:rPr>
        <w:t xml:space="preserve">; </w:t>
      </w:r>
      <w:hyperlink r:id="rId109" w:history="1">
        <w:r w:rsidRPr="00854CA5">
          <w:rPr>
            <w:rStyle w:val="Hyperlink"/>
            <w:rFonts w:cstheme="minorBidi"/>
          </w:rPr>
          <w:t>https://likumi.lv/doc.php?id=74746</w:t>
        </w:r>
      </w:hyperlink>
      <w:r w:rsidRPr="00854CA5">
        <w:rPr>
          <w:rFonts w:cstheme="minorBidi"/>
        </w:rPr>
        <w:t xml:space="preserve">; </w:t>
      </w:r>
      <w:hyperlink r:id="rId110" w:history="1">
        <w:r w:rsidRPr="00854CA5">
          <w:rPr>
            <w:rStyle w:val="Hyperlink"/>
            <w:rFonts w:cstheme="minorBidi"/>
          </w:rPr>
          <w:t>https://likumi.lv/doc.php?id=74749</w:t>
        </w:r>
      </w:hyperlink>
      <w:r w:rsidRPr="00854CA5">
        <w:rPr>
          <w:rFonts w:cstheme="minorBidi"/>
        </w:rPr>
        <w:t xml:space="preserve">; </w:t>
      </w:r>
      <w:hyperlink r:id="rId111" w:history="1">
        <w:r w:rsidRPr="00854CA5">
          <w:rPr>
            <w:rStyle w:val="Hyperlink"/>
            <w:rFonts w:cstheme="minorBidi"/>
          </w:rPr>
          <w:t>https://likumi.lv/doc.php?id=79100</w:t>
        </w:r>
      </w:hyperlink>
      <w:r w:rsidRPr="00854CA5">
        <w:rPr>
          <w:rFonts w:cstheme="minorBidi"/>
        </w:rPr>
        <w:t xml:space="preserve">; </w:t>
      </w:r>
      <w:hyperlink r:id="rId112" w:history="1">
        <w:r w:rsidRPr="00854CA5">
          <w:rPr>
            <w:rStyle w:val="Hyperlink"/>
            <w:rFonts w:cstheme="minorBidi"/>
          </w:rPr>
          <w:t>https://likumi.lv/doc.php?id=228051</w:t>
        </w:r>
      </w:hyperlink>
      <w:r w:rsidRPr="00854CA5">
        <w:rPr>
          <w:rFonts w:cstheme="minorBidi"/>
        </w:rPr>
        <w:t xml:space="preserve">  </w:t>
      </w:r>
    </w:p>
  </w:footnote>
  <w:footnote w:id="248">
    <w:p w14:paraId="6BE62421" w14:textId="77777777" w:rsidR="007E1C98" w:rsidRPr="00854CA5" w:rsidRDefault="007E1C98" w:rsidP="00B5048C">
      <w:pPr>
        <w:pStyle w:val="FootnoteText"/>
        <w:jc w:val="both"/>
      </w:pPr>
      <w:r w:rsidRPr="00854CA5">
        <w:rPr>
          <w:rStyle w:val="FootnoteReference"/>
          <w:rFonts w:cstheme="minorHAnsi"/>
        </w:rPr>
        <w:footnoteRef/>
      </w:r>
      <w:hyperlink r:id="rId113" w:history="1">
        <w:r w:rsidRPr="00854CA5">
          <w:rPr>
            <w:rStyle w:val="Hyperlink"/>
          </w:rPr>
          <w:t>https://pkc.gov.lv/lv/valsts-attistibas-planosana/latvijas-ilgtspejigas-attistibas-strategija</w:t>
        </w:r>
      </w:hyperlink>
      <w:r w:rsidRPr="00854CA5">
        <w:t xml:space="preserve">; </w:t>
      </w:r>
      <w:hyperlink r:id="rId114" w:history="1">
        <w:r w:rsidRPr="00854CA5">
          <w:rPr>
            <w:rStyle w:val="Hyperlink"/>
          </w:rPr>
          <w:t>https://pkc.gov.lv/lv/nap2027</w:t>
        </w:r>
      </w:hyperlink>
      <w:r w:rsidRPr="00854CA5">
        <w:t xml:space="preserve">; </w:t>
      </w:r>
      <w:hyperlink r:id="rId115" w:history="1">
        <w:r w:rsidRPr="00854CA5">
          <w:rPr>
            <w:rStyle w:val="Hyperlink"/>
          </w:rPr>
          <w:t>https://www.em.gov.lv/lv/industriala-politika</w:t>
        </w:r>
      </w:hyperlink>
    </w:p>
  </w:footnote>
  <w:footnote w:id="249">
    <w:p w14:paraId="7704FD7F" w14:textId="4CFA06B0" w:rsidR="007E1C98" w:rsidRPr="00854CA5" w:rsidRDefault="007E1C98" w:rsidP="00B5048C">
      <w:pPr>
        <w:pStyle w:val="FootnoteText"/>
        <w:jc w:val="both"/>
      </w:pPr>
      <w:r w:rsidRPr="00854CA5">
        <w:rPr>
          <w:rStyle w:val="FootnoteReference"/>
          <w:rFonts w:cstheme="minorHAnsi"/>
        </w:rPr>
        <w:footnoteRef/>
      </w:r>
      <w:r w:rsidRPr="00854CA5">
        <w:t xml:space="preserve"> Par Globālās ekonomikas attīstības tendencēm ņemta vērā aktuālākā informācija no </w:t>
      </w:r>
      <w:r w:rsidR="000C77E7" w:rsidRPr="00854CA5">
        <w:t>EK</w:t>
      </w:r>
      <w:r w:rsidRPr="00854CA5">
        <w:t xml:space="preserve">, OECD, IMF, </w:t>
      </w:r>
      <w:proofErr w:type="spellStart"/>
      <w:r w:rsidRPr="00854CA5">
        <w:t>Global</w:t>
      </w:r>
      <w:proofErr w:type="spellEnd"/>
      <w:r w:rsidRPr="00854CA5">
        <w:t xml:space="preserve"> </w:t>
      </w:r>
      <w:proofErr w:type="spellStart"/>
      <w:r w:rsidRPr="00854CA5">
        <w:t>Economic</w:t>
      </w:r>
      <w:proofErr w:type="spellEnd"/>
      <w:r w:rsidRPr="00854CA5">
        <w:t xml:space="preserve"> Forum, </w:t>
      </w:r>
      <w:proofErr w:type="spellStart"/>
      <w:r w:rsidRPr="00854CA5">
        <w:t>Oxford</w:t>
      </w:r>
      <w:proofErr w:type="spellEnd"/>
      <w:r w:rsidRPr="00854CA5">
        <w:t xml:space="preserve"> </w:t>
      </w:r>
      <w:proofErr w:type="spellStart"/>
      <w:r w:rsidRPr="00854CA5">
        <w:t>Economics</w:t>
      </w:r>
      <w:proofErr w:type="spellEnd"/>
      <w:r w:rsidRPr="00854CA5">
        <w:t xml:space="preserve">, </w:t>
      </w:r>
      <w:proofErr w:type="spellStart"/>
      <w:r w:rsidRPr="00854CA5">
        <w:t>The</w:t>
      </w:r>
      <w:proofErr w:type="spellEnd"/>
      <w:r w:rsidRPr="00854CA5">
        <w:t xml:space="preserve"> </w:t>
      </w:r>
      <w:proofErr w:type="spellStart"/>
      <w:r w:rsidRPr="00854CA5">
        <w:t>Economist</w:t>
      </w:r>
      <w:proofErr w:type="spellEnd"/>
      <w:r w:rsidRPr="00854CA5">
        <w:t xml:space="preserve"> u.c. organizācijām.</w:t>
      </w:r>
    </w:p>
  </w:footnote>
  <w:footnote w:id="250">
    <w:p w14:paraId="157DE68D" w14:textId="77777777" w:rsidR="007E1C98" w:rsidRPr="00854CA5" w:rsidRDefault="007E1C98" w:rsidP="00B5048C">
      <w:pPr>
        <w:pStyle w:val="FootnoteText"/>
        <w:jc w:val="both"/>
      </w:pPr>
      <w:r w:rsidRPr="00854CA5">
        <w:rPr>
          <w:rStyle w:val="FootnoteReference"/>
        </w:rPr>
        <w:footnoteRef/>
      </w:r>
      <w:r w:rsidRPr="00854CA5">
        <w:t xml:space="preserve"> Pieejams: </w:t>
      </w:r>
      <w:hyperlink r:id="rId116" w:history="1">
        <w:r w:rsidRPr="00854CA5">
          <w:rPr>
            <w:rStyle w:val="Hyperlink"/>
          </w:rPr>
          <w:t>https://op.europa.eu/en/publication-detail/-/publication/96c2ca82-e85e-11eb-93a8-01aa75ed71a1/language-en/format-PDF/source-219903975</w:t>
        </w:r>
      </w:hyperlink>
    </w:p>
  </w:footnote>
  <w:footnote w:id="251">
    <w:p w14:paraId="1A027AFA" w14:textId="77777777" w:rsidR="007E1C98" w:rsidRPr="00854CA5" w:rsidRDefault="007E1C98" w:rsidP="00B5048C">
      <w:pPr>
        <w:pStyle w:val="FootnoteText"/>
        <w:jc w:val="both"/>
      </w:pPr>
      <w:r w:rsidRPr="00854CA5">
        <w:rPr>
          <w:rStyle w:val="FootnoteReference"/>
        </w:rPr>
        <w:footnoteRef/>
      </w:r>
      <w:r w:rsidRPr="00854CA5">
        <w:t xml:space="preserve"> https://tap.mk.gov.lv/doc/2019_04/EMzino_12042019_NRP.711.pdf</w:t>
      </w:r>
    </w:p>
  </w:footnote>
  <w:footnote w:id="252">
    <w:p w14:paraId="6C3494CC" w14:textId="77777777" w:rsidR="007E1C98" w:rsidRPr="00854CA5" w:rsidRDefault="007E1C98" w:rsidP="00B5048C">
      <w:pPr>
        <w:pStyle w:val="FootnoteText"/>
        <w:jc w:val="both"/>
      </w:pPr>
      <w:r w:rsidRPr="00854CA5">
        <w:rPr>
          <w:rStyle w:val="FootnoteReference"/>
        </w:rPr>
        <w:footnoteRef/>
      </w:r>
      <w:r w:rsidRPr="00854CA5">
        <w:t xml:space="preserve"> </w:t>
      </w:r>
      <w:hyperlink r:id="rId117" w:history="1">
        <w:r w:rsidRPr="00854CA5">
          <w:rPr>
            <w:rStyle w:val="Hyperlink"/>
          </w:rPr>
          <w:t>https://www.consilium.europa.eu/lv/infographics/fit-for-55-eu-emissions-trading-system/</w:t>
        </w:r>
      </w:hyperlink>
      <w:r w:rsidRPr="00854CA5">
        <w:t xml:space="preserve">  un https://eur-lex.europa.eu/legal-content/LV/TXT/PDF/?uri=CELEX:32003L0087</w:t>
      </w:r>
    </w:p>
  </w:footnote>
  <w:footnote w:id="253">
    <w:p w14:paraId="383D36FE" w14:textId="77777777" w:rsidR="007E1C98" w:rsidRPr="00854CA5" w:rsidRDefault="007E1C98" w:rsidP="00B5048C">
      <w:pPr>
        <w:pStyle w:val="FootnoteText"/>
        <w:jc w:val="both"/>
      </w:pPr>
      <w:r w:rsidRPr="00854CA5">
        <w:rPr>
          <w:rStyle w:val="FootnoteReference"/>
        </w:rPr>
        <w:footnoteRef/>
      </w:r>
      <w:r w:rsidRPr="00854CA5">
        <w:t xml:space="preserve"> Samazinājums ir aprēķināts, balstoties uz 2030.gada prognozētām SEG emisijām no 2023.gada ziņojuma par politikām, pasākumiem un SEG prognozēm un 2005.gadu no 2022.gada SEG inventarizācijas, kas aprēķināts ar AR5 ziņojuma globāliem sasilšanas potenciāliem.</w:t>
      </w:r>
    </w:p>
  </w:footnote>
  <w:footnote w:id="254">
    <w:p w14:paraId="1F7382DF" w14:textId="77777777" w:rsidR="007E1C98" w:rsidRPr="00854CA5" w:rsidRDefault="007E1C98" w:rsidP="00B5048C">
      <w:pPr>
        <w:pStyle w:val="FootnoteText"/>
        <w:jc w:val="both"/>
      </w:pPr>
      <w:r w:rsidRPr="00854CA5">
        <w:rPr>
          <w:rStyle w:val="FootnoteReference"/>
        </w:rPr>
        <w:footnoteRef/>
      </w:r>
      <w:r w:rsidRPr="00854CA5">
        <w:t xml:space="preserve"> TIMES modelis: https://iea-etsap.org/index.php/etsap-tools/model-generators/times</w:t>
      </w:r>
    </w:p>
  </w:footnote>
  <w:footnote w:id="255">
    <w:p w14:paraId="2D705B43" w14:textId="49637B96" w:rsidR="007E1C98" w:rsidRPr="00854CA5" w:rsidRDefault="007E1C98" w:rsidP="00B5048C">
      <w:pPr>
        <w:pStyle w:val="FootnoteText"/>
        <w:jc w:val="both"/>
      </w:pPr>
      <w:r w:rsidRPr="00854CA5">
        <w:rPr>
          <w:rStyle w:val="FootnoteReference"/>
        </w:rPr>
        <w:footnoteRef/>
      </w:r>
      <w:r w:rsidRPr="00854CA5">
        <w:t xml:space="preserve"> izstrādājis F</w:t>
      </w:r>
      <w:r w:rsidR="00FB2BEB" w:rsidRPr="00854CA5">
        <w:t>EI</w:t>
      </w:r>
    </w:p>
  </w:footnote>
  <w:footnote w:id="256">
    <w:p w14:paraId="10CA9941" w14:textId="527D0241" w:rsidR="001C1A82" w:rsidRPr="00854CA5" w:rsidRDefault="001C1A82" w:rsidP="00B5048C">
      <w:pPr>
        <w:pStyle w:val="FootnoteText"/>
        <w:jc w:val="both"/>
      </w:pPr>
      <w:r w:rsidRPr="00854CA5">
        <w:rPr>
          <w:rStyle w:val="FootnoteReference"/>
        </w:rPr>
        <w:footnoteRef/>
      </w:r>
      <w:r w:rsidRPr="00854CA5">
        <w:t xml:space="preserve"> </w:t>
      </w:r>
      <w:hyperlink r:id="rId118" w:history="1">
        <w:r w:rsidR="00BB5944" w:rsidRPr="00854CA5">
          <w:rPr>
            <w:rFonts w:cs="Segoe UI"/>
            <w:color w:val="0000FF"/>
            <w:u w:val="single"/>
          </w:rPr>
          <w:t>https://reportnet.europa.eu/public/country/LV</w:t>
        </w:r>
      </w:hyperlink>
    </w:p>
  </w:footnote>
  <w:footnote w:id="257">
    <w:p w14:paraId="4A69E04C" w14:textId="77777777" w:rsidR="007E1C98" w:rsidRPr="00854CA5" w:rsidRDefault="007E1C98" w:rsidP="00B5048C">
      <w:pPr>
        <w:pStyle w:val="FootnoteText"/>
        <w:jc w:val="both"/>
      </w:pPr>
      <w:r w:rsidRPr="00854CA5">
        <w:rPr>
          <w:rStyle w:val="FootnoteReference"/>
        </w:rPr>
        <w:footnoteRef/>
      </w:r>
      <w:r w:rsidRPr="00854CA5">
        <w:t xml:space="preserve"> FEI</w:t>
      </w:r>
    </w:p>
  </w:footnote>
  <w:footnote w:id="258">
    <w:p w14:paraId="5ACE9DF9" w14:textId="547B41BA" w:rsidR="007E1C98" w:rsidRPr="00854CA5" w:rsidRDefault="007E1C98" w:rsidP="00B5048C">
      <w:pPr>
        <w:spacing w:before="0" w:after="0"/>
        <w:jc w:val="both"/>
        <w:rPr>
          <w:rFonts w:ascii="Cambria" w:hAnsi="Cambria"/>
          <w:sz w:val="18"/>
          <w:szCs w:val="18"/>
        </w:rPr>
      </w:pPr>
      <w:r w:rsidRPr="00854CA5">
        <w:rPr>
          <w:rFonts w:ascii="Cambria" w:hAnsi="Cambria"/>
          <w:sz w:val="18"/>
          <w:szCs w:val="18"/>
        </w:rPr>
        <w:footnoteRef/>
      </w:r>
      <w:r w:rsidRPr="00854CA5">
        <w:rPr>
          <w:rFonts w:ascii="Cambria" w:hAnsi="Cambria"/>
          <w:sz w:val="18"/>
          <w:szCs w:val="18"/>
        </w:rPr>
        <w:t xml:space="preserve"> F</w:t>
      </w:r>
      <w:r w:rsidR="00BA5A07" w:rsidRPr="00854CA5">
        <w:rPr>
          <w:rFonts w:ascii="Cambria" w:hAnsi="Cambria"/>
          <w:sz w:val="18"/>
          <w:szCs w:val="18"/>
        </w:rPr>
        <w:t>EI</w:t>
      </w:r>
    </w:p>
  </w:footnote>
  <w:footnote w:id="259">
    <w:p w14:paraId="438F358B" w14:textId="77777777" w:rsidR="007E1C98" w:rsidRPr="00854CA5" w:rsidRDefault="007E1C98" w:rsidP="00B5048C">
      <w:pPr>
        <w:spacing w:before="0" w:after="0"/>
        <w:jc w:val="both"/>
        <w:rPr>
          <w:rFonts w:ascii="Cambria" w:hAnsi="Cambria"/>
          <w:iCs/>
          <w:sz w:val="18"/>
          <w:szCs w:val="18"/>
          <w:lang w:val="en-GB"/>
        </w:rPr>
      </w:pPr>
      <w:r w:rsidRPr="00854CA5">
        <w:rPr>
          <w:rFonts w:ascii="Cambria" w:hAnsi="Cambria"/>
          <w:iCs/>
          <w:sz w:val="18"/>
          <w:szCs w:val="18"/>
          <w:vertAlign w:val="superscript"/>
          <w:lang w:val="en-GB"/>
        </w:rPr>
        <w:footnoteRef/>
      </w:r>
      <w:r w:rsidRPr="00854CA5">
        <w:rPr>
          <w:rFonts w:ascii="Cambria" w:hAnsi="Cambria"/>
          <w:iCs/>
          <w:sz w:val="18"/>
          <w:szCs w:val="18"/>
          <w:lang w:val="en-GB"/>
        </w:rPr>
        <w:t xml:space="preserve"> “Recommended parameters for reporting on GHG projections in 2023”, EC</w:t>
      </w:r>
    </w:p>
  </w:footnote>
  <w:footnote w:id="260">
    <w:p w14:paraId="6805F866" w14:textId="77777777" w:rsidR="007E1C98" w:rsidRPr="00854CA5" w:rsidRDefault="007E1C98" w:rsidP="00B5048C">
      <w:pPr>
        <w:pStyle w:val="FootnoteText"/>
        <w:jc w:val="both"/>
        <w:rPr>
          <w:lang w:val="en-GB"/>
        </w:rPr>
      </w:pPr>
      <w:r w:rsidRPr="00854CA5">
        <w:rPr>
          <w:rStyle w:val="FootnoteReference"/>
        </w:rPr>
        <w:footnoteRef/>
      </w:r>
      <w:r w:rsidRPr="00854CA5">
        <w:t xml:space="preserve"> </w:t>
      </w:r>
      <w:r w:rsidRPr="00854CA5">
        <w:rPr>
          <w:lang w:val="en-GB"/>
        </w:rPr>
        <w:t>1)</w:t>
      </w:r>
      <w:r w:rsidRPr="00854CA5">
        <w:rPr>
          <w:lang w:val="en-GB"/>
        </w:rPr>
        <w:tab/>
        <w:t xml:space="preserve">Farm manure amount calculation using statistical data in Latvia / J. </w:t>
      </w:r>
      <w:proofErr w:type="spellStart"/>
      <w:r w:rsidRPr="00854CA5">
        <w:rPr>
          <w:lang w:val="en-GB"/>
        </w:rPr>
        <w:t>Priekulis</w:t>
      </w:r>
      <w:proofErr w:type="spellEnd"/>
      <w:r w:rsidRPr="00854CA5">
        <w:rPr>
          <w:lang w:val="en-GB"/>
        </w:rPr>
        <w:t xml:space="preserve">, A. </w:t>
      </w:r>
      <w:proofErr w:type="spellStart"/>
      <w:r w:rsidRPr="00854CA5">
        <w:rPr>
          <w:lang w:val="en-GB"/>
        </w:rPr>
        <w:t>Aboltins</w:t>
      </w:r>
      <w:proofErr w:type="spellEnd"/>
      <w:r w:rsidRPr="00854CA5">
        <w:rPr>
          <w:lang w:val="en-GB"/>
        </w:rPr>
        <w:t xml:space="preserve">, A. Laurs, L. </w:t>
      </w:r>
      <w:proofErr w:type="spellStart"/>
      <w:r w:rsidRPr="00854CA5">
        <w:rPr>
          <w:lang w:val="en-GB"/>
        </w:rPr>
        <w:t>Melece</w:t>
      </w:r>
      <w:proofErr w:type="spellEnd"/>
      <w:r w:rsidRPr="00854CA5">
        <w:rPr>
          <w:lang w:val="en-GB"/>
        </w:rPr>
        <w:t xml:space="preserve">. Agronomy Research. - Vol. 16(4) (2018), 1830.-1836.lpp. </w:t>
      </w:r>
    </w:p>
    <w:p w14:paraId="48175844" w14:textId="77777777" w:rsidR="007E1C98" w:rsidRPr="00854CA5" w:rsidRDefault="007E1C98" w:rsidP="00B5048C">
      <w:pPr>
        <w:pStyle w:val="FootnoteText"/>
        <w:jc w:val="both"/>
        <w:rPr>
          <w:lang w:val="en-GB"/>
        </w:rPr>
      </w:pPr>
      <w:r w:rsidRPr="00854CA5">
        <w:rPr>
          <w:lang w:val="en-GB"/>
        </w:rPr>
        <w:t>2)</w:t>
      </w:r>
      <w:r w:rsidRPr="00854CA5">
        <w:rPr>
          <w:lang w:val="en-GB"/>
        </w:rPr>
        <w:tab/>
        <w:t xml:space="preserve">Amount of nitrogen in cattle manure / Elita </w:t>
      </w:r>
      <w:proofErr w:type="spellStart"/>
      <w:r w:rsidRPr="00854CA5">
        <w:rPr>
          <w:lang w:val="en-GB"/>
        </w:rPr>
        <w:t>Aplocina</w:t>
      </w:r>
      <w:proofErr w:type="spellEnd"/>
      <w:r w:rsidRPr="00854CA5">
        <w:rPr>
          <w:lang w:val="en-GB"/>
        </w:rPr>
        <w:t xml:space="preserve">, Aivars </w:t>
      </w:r>
      <w:proofErr w:type="spellStart"/>
      <w:r w:rsidRPr="00854CA5">
        <w:rPr>
          <w:lang w:val="en-GB"/>
        </w:rPr>
        <w:t>Aboltins</w:t>
      </w:r>
      <w:proofErr w:type="spellEnd"/>
      <w:r w:rsidRPr="00854CA5">
        <w:rPr>
          <w:lang w:val="en-GB"/>
        </w:rPr>
        <w:t xml:space="preserve">, Juris </w:t>
      </w:r>
      <w:proofErr w:type="spellStart"/>
      <w:r w:rsidRPr="00854CA5">
        <w:rPr>
          <w:lang w:val="en-GB"/>
        </w:rPr>
        <w:t>Priekulis</w:t>
      </w:r>
      <w:proofErr w:type="spellEnd"/>
      <w:r w:rsidRPr="00854CA5">
        <w:rPr>
          <w:lang w:val="en-GB"/>
        </w:rPr>
        <w:t>. 15th International scientific conference "Engineering for rural development": proceedings, Jelgava, Latvia, May 25 - 27, 2016, Vol.15, p. 375-380</w:t>
      </w:r>
    </w:p>
    <w:p w14:paraId="42A2022B" w14:textId="77777777" w:rsidR="007E1C98" w:rsidRPr="00854CA5" w:rsidRDefault="007E1C98" w:rsidP="00B5048C">
      <w:pPr>
        <w:pStyle w:val="FootnoteText"/>
        <w:jc w:val="both"/>
        <w:rPr>
          <w:lang w:val="en-GB"/>
        </w:rPr>
      </w:pPr>
      <w:r w:rsidRPr="00854CA5">
        <w:rPr>
          <w:lang w:val="en-GB"/>
        </w:rPr>
        <w:t>3)</w:t>
      </w:r>
      <w:r w:rsidRPr="00854CA5">
        <w:rPr>
          <w:lang w:val="en-GB"/>
        </w:rPr>
        <w:tab/>
        <w:t xml:space="preserve">Feed digestibility and manure nutrients / Elita </w:t>
      </w:r>
      <w:proofErr w:type="spellStart"/>
      <w:r w:rsidRPr="00854CA5">
        <w:rPr>
          <w:lang w:val="en-GB"/>
        </w:rPr>
        <w:t>Aplociņa</w:t>
      </w:r>
      <w:proofErr w:type="spellEnd"/>
      <w:r w:rsidRPr="00854CA5">
        <w:rPr>
          <w:lang w:val="en-GB"/>
        </w:rPr>
        <w:t xml:space="preserve">, Lilija </w:t>
      </w:r>
      <w:proofErr w:type="spellStart"/>
      <w:r w:rsidRPr="00854CA5">
        <w:rPr>
          <w:lang w:val="en-GB"/>
        </w:rPr>
        <w:t>Degola</w:t>
      </w:r>
      <w:proofErr w:type="spellEnd"/>
      <w:r w:rsidRPr="00854CA5">
        <w:rPr>
          <w:lang w:val="en-GB"/>
        </w:rPr>
        <w:t xml:space="preserve">, Juris </w:t>
      </w:r>
      <w:proofErr w:type="spellStart"/>
      <w:r w:rsidRPr="00854CA5">
        <w:rPr>
          <w:lang w:val="en-GB"/>
        </w:rPr>
        <w:t>Priekulis</w:t>
      </w:r>
      <w:proofErr w:type="spellEnd"/>
      <w:r w:rsidRPr="00854CA5">
        <w:rPr>
          <w:lang w:val="en-GB"/>
        </w:rPr>
        <w:t xml:space="preserve">, Aiga </w:t>
      </w:r>
      <w:proofErr w:type="spellStart"/>
      <w:r w:rsidRPr="00854CA5">
        <w:rPr>
          <w:lang w:val="en-GB"/>
        </w:rPr>
        <w:t>Trūpa</w:t>
      </w:r>
      <w:proofErr w:type="spellEnd"/>
      <w:r w:rsidRPr="00854CA5">
        <w:rPr>
          <w:lang w:val="en-GB"/>
        </w:rPr>
        <w:t>. Steps to sustainable livestock: first announcement - international conference: abstracts book, Bristol, UK, 12th-15th January 2016 / University of Bristol. - Bristol, 2016. - ID. 131, p. 111</w:t>
      </w:r>
    </w:p>
    <w:p w14:paraId="5C3A00D0" w14:textId="77777777" w:rsidR="007E1C98" w:rsidRPr="00854CA5" w:rsidRDefault="007E1C98" w:rsidP="00B5048C">
      <w:pPr>
        <w:pStyle w:val="FootnoteText"/>
        <w:jc w:val="both"/>
        <w:rPr>
          <w:lang w:val="ru-RU"/>
        </w:rPr>
      </w:pPr>
      <w:r w:rsidRPr="00854CA5">
        <w:rPr>
          <w:lang w:val="en-GB"/>
        </w:rPr>
        <w:t>4)</w:t>
      </w:r>
      <w:r w:rsidRPr="00854CA5">
        <w:rPr>
          <w:lang w:val="en-GB"/>
        </w:rPr>
        <w:tab/>
      </w:r>
      <w:proofErr w:type="spellStart"/>
      <w:r w:rsidRPr="00854CA5">
        <w:rPr>
          <w:lang w:val="en-GB"/>
        </w:rPr>
        <w:t>LinkKalkulacija</w:t>
      </w:r>
      <w:proofErr w:type="spellEnd"/>
      <w:r w:rsidRPr="00854CA5">
        <w:rPr>
          <w:lang w:val="en-GB"/>
        </w:rPr>
        <w:t xml:space="preserve"> </w:t>
      </w:r>
      <w:proofErr w:type="spellStart"/>
      <w:r w:rsidRPr="00854CA5">
        <w:rPr>
          <w:lang w:val="en-GB"/>
        </w:rPr>
        <w:t>ilości</w:t>
      </w:r>
      <w:proofErr w:type="spellEnd"/>
      <w:r w:rsidRPr="00854CA5">
        <w:rPr>
          <w:lang w:val="en-GB"/>
        </w:rPr>
        <w:t xml:space="preserve"> </w:t>
      </w:r>
      <w:proofErr w:type="spellStart"/>
      <w:r w:rsidRPr="00854CA5">
        <w:rPr>
          <w:lang w:val="en-GB"/>
        </w:rPr>
        <w:t>nawozu</w:t>
      </w:r>
      <w:proofErr w:type="spellEnd"/>
      <w:r w:rsidRPr="00854CA5">
        <w:rPr>
          <w:lang w:val="en-GB"/>
        </w:rPr>
        <w:t xml:space="preserve"> </w:t>
      </w:r>
      <w:proofErr w:type="spellStart"/>
      <w:r w:rsidRPr="00854CA5">
        <w:rPr>
          <w:lang w:val="en-GB"/>
        </w:rPr>
        <w:t>naturalnego</w:t>
      </w:r>
      <w:proofErr w:type="spellEnd"/>
      <w:r w:rsidRPr="00854CA5">
        <w:rPr>
          <w:lang w:val="en-GB"/>
        </w:rPr>
        <w:t xml:space="preserve"> </w:t>
      </w:r>
      <w:proofErr w:type="spellStart"/>
      <w:r w:rsidRPr="00854CA5">
        <w:rPr>
          <w:lang w:val="en-GB"/>
        </w:rPr>
        <w:t>powstającego</w:t>
      </w:r>
      <w:proofErr w:type="spellEnd"/>
      <w:r w:rsidRPr="00854CA5">
        <w:rPr>
          <w:lang w:val="en-GB"/>
        </w:rPr>
        <w:t xml:space="preserve"> w </w:t>
      </w:r>
      <w:proofErr w:type="spellStart"/>
      <w:r w:rsidRPr="00854CA5">
        <w:rPr>
          <w:lang w:val="en-GB"/>
        </w:rPr>
        <w:t>gospodarstwie</w:t>
      </w:r>
      <w:proofErr w:type="spellEnd"/>
      <w:r w:rsidRPr="00854CA5">
        <w:rPr>
          <w:lang w:val="en-GB"/>
        </w:rPr>
        <w:t xml:space="preserve"> = Calculation of amount of farm manure / Juris </w:t>
      </w:r>
      <w:proofErr w:type="spellStart"/>
      <w:r w:rsidRPr="00854CA5">
        <w:rPr>
          <w:lang w:val="en-GB"/>
        </w:rPr>
        <w:t>Priekulis</w:t>
      </w:r>
      <w:proofErr w:type="spellEnd"/>
      <w:r w:rsidRPr="00854CA5">
        <w:rPr>
          <w:lang w:val="en-GB"/>
        </w:rPr>
        <w:t xml:space="preserve">, Aivars </w:t>
      </w:r>
      <w:proofErr w:type="spellStart"/>
      <w:r w:rsidRPr="00854CA5">
        <w:rPr>
          <w:lang w:val="en-GB"/>
        </w:rPr>
        <w:t>Aboltins</w:t>
      </w:r>
      <w:proofErr w:type="spellEnd"/>
      <w:r w:rsidRPr="00854CA5">
        <w:rPr>
          <w:lang w:val="en-GB"/>
        </w:rPr>
        <w:t>. Calculation</w:t>
      </w:r>
      <w:r w:rsidRPr="00854CA5">
        <w:rPr>
          <w:lang w:val="ru-RU"/>
        </w:rPr>
        <w:t xml:space="preserve"> </w:t>
      </w:r>
      <w:r w:rsidRPr="00854CA5">
        <w:rPr>
          <w:lang w:val="en-GB"/>
        </w:rPr>
        <w:t>of</w:t>
      </w:r>
      <w:r w:rsidRPr="00854CA5">
        <w:rPr>
          <w:lang w:val="ru-RU"/>
        </w:rPr>
        <w:t xml:space="preserve"> </w:t>
      </w:r>
      <w:r w:rsidRPr="00854CA5">
        <w:rPr>
          <w:lang w:val="en-GB"/>
        </w:rPr>
        <w:t>amount</w:t>
      </w:r>
      <w:r w:rsidRPr="00854CA5">
        <w:rPr>
          <w:lang w:val="ru-RU"/>
        </w:rPr>
        <w:t xml:space="preserve"> </w:t>
      </w:r>
      <w:r w:rsidRPr="00854CA5">
        <w:rPr>
          <w:lang w:val="en-GB"/>
        </w:rPr>
        <w:t>of</w:t>
      </w:r>
      <w:r w:rsidRPr="00854CA5">
        <w:rPr>
          <w:lang w:val="ru-RU"/>
        </w:rPr>
        <w:t xml:space="preserve"> </w:t>
      </w:r>
      <w:r w:rsidRPr="00854CA5">
        <w:rPr>
          <w:lang w:val="en-GB"/>
        </w:rPr>
        <w:t>farm</w:t>
      </w:r>
      <w:r w:rsidRPr="00854CA5">
        <w:rPr>
          <w:lang w:val="ru-RU"/>
        </w:rPr>
        <w:t xml:space="preserve"> </w:t>
      </w:r>
      <w:proofErr w:type="gramStart"/>
      <w:r w:rsidRPr="00854CA5">
        <w:rPr>
          <w:lang w:val="en-GB"/>
        </w:rPr>
        <w:t>manure</w:t>
      </w:r>
      <w:r w:rsidRPr="00854CA5">
        <w:rPr>
          <w:lang w:val="ru-RU"/>
        </w:rPr>
        <w:t>.Проблемы</w:t>
      </w:r>
      <w:proofErr w:type="gramEnd"/>
      <w:r w:rsidRPr="00854CA5">
        <w:rPr>
          <w:lang w:val="ru-RU"/>
        </w:rPr>
        <w:t xml:space="preserve"> интенсификации животноводства с учетом охраны окружающей среды и производства альтернативных источников энергии, в том числе биогаза : монография / Технолого-природоведческий институт в Фалентах - Фаленты - Варшава, 2016. - С. 147-152</w:t>
      </w:r>
    </w:p>
    <w:p w14:paraId="383E198F" w14:textId="77777777" w:rsidR="007E1C98" w:rsidRPr="00854CA5" w:rsidRDefault="007E1C98" w:rsidP="00B5048C">
      <w:pPr>
        <w:pStyle w:val="FootnoteText"/>
        <w:jc w:val="both"/>
        <w:rPr>
          <w:lang w:val="en-GB"/>
        </w:rPr>
      </w:pPr>
      <w:r w:rsidRPr="00854CA5">
        <w:rPr>
          <w:lang w:val="en-GB"/>
        </w:rPr>
        <w:t>5)</w:t>
      </w:r>
      <w:r w:rsidRPr="00854CA5">
        <w:rPr>
          <w:lang w:val="en-GB"/>
        </w:rPr>
        <w:tab/>
        <w:t xml:space="preserve">Amount of manure used for biogas production / J. </w:t>
      </w:r>
      <w:proofErr w:type="spellStart"/>
      <w:r w:rsidRPr="00854CA5">
        <w:rPr>
          <w:lang w:val="en-GB"/>
        </w:rPr>
        <w:t>Priekulis</w:t>
      </w:r>
      <w:proofErr w:type="spellEnd"/>
      <w:r w:rsidRPr="00854CA5">
        <w:rPr>
          <w:lang w:val="en-GB"/>
        </w:rPr>
        <w:t xml:space="preserve">, A. </w:t>
      </w:r>
      <w:proofErr w:type="spellStart"/>
      <w:r w:rsidRPr="00854CA5">
        <w:rPr>
          <w:lang w:val="en-GB"/>
        </w:rPr>
        <w:t>Aboltins</w:t>
      </w:r>
      <w:proofErr w:type="spellEnd"/>
      <w:r w:rsidRPr="00854CA5">
        <w:rPr>
          <w:lang w:val="en-GB"/>
        </w:rPr>
        <w:t xml:space="preserve">, A. Laurs. 6th International conference "Biosystems Engineering": book of abstracts, Tartu, Estonia, 7–8 </w:t>
      </w:r>
      <w:proofErr w:type="gramStart"/>
      <w:r w:rsidRPr="00854CA5">
        <w:rPr>
          <w:lang w:val="en-GB"/>
        </w:rPr>
        <w:t>May,</w:t>
      </w:r>
      <w:proofErr w:type="gramEnd"/>
      <w:r w:rsidRPr="00854CA5">
        <w:rPr>
          <w:lang w:val="en-GB"/>
        </w:rPr>
        <w:t xml:space="preserve"> 2015 / Estonian </w:t>
      </w:r>
      <w:proofErr w:type="spellStart"/>
      <w:r w:rsidRPr="00854CA5">
        <w:rPr>
          <w:lang w:val="en-GB"/>
        </w:rPr>
        <w:t>Universtity</w:t>
      </w:r>
      <w:proofErr w:type="spellEnd"/>
      <w:r w:rsidRPr="00854CA5">
        <w:rPr>
          <w:lang w:val="en-GB"/>
        </w:rPr>
        <w:t xml:space="preserve"> of Life Sciences. - Tartu, 2015. - P.62</w:t>
      </w:r>
    </w:p>
    <w:p w14:paraId="41674F4D" w14:textId="77777777" w:rsidR="007E1C98" w:rsidRPr="00854CA5" w:rsidRDefault="007E1C98" w:rsidP="00B5048C">
      <w:pPr>
        <w:pStyle w:val="FootnoteText"/>
        <w:jc w:val="both"/>
        <w:rPr>
          <w:lang w:val="en-GB"/>
        </w:rPr>
      </w:pPr>
      <w:r w:rsidRPr="00854CA5">
        <w:rPr>
          <w:lang w:val="en-GB"/>
        </w:rPr>
        <w:t>6)</w:t>
      </w:r>
      <w:r w:rsidRPr="00854CA5">
        <w:rPr>
          <w:lang w:val="en-GB"/>
        </w:rPr>
        <w:tab/>
        <w:t xml:space="preserve">Calculation methodology for cattle manure management systems based on the 2006 IPCC guidelines / Juris </w:t>
      </w:r>
      <w:proofErr w:type="spellStart"/>
      <w:r w:rsidRPr="00854CA5">
        <w:rPr>
          <w:lang w:val="en-GB"/>
        </w:rPr>
        <w:t>Priekulis</w:t>
      </w:r>
      <w:proofErr w:type="spellEnd"/>
      <w:r w:rsidRPr="00854CA5">
        <w:rPr>
          <w:lang w:val="en-GB"/>
        </w:rPr>
        <w:t xml:space="preserve">, Aivars Āboltiņš. Nordic view to sustainable rural development: proceedings of the 25th NJF Congress, Riga, Latvia, 16th-18th of </w:t>
      </w:r>
      <w:proofErr w:type="gramStart"/>
      <w:r w:rsidRPr="00854CA5">
        <w:rPr>
          <w:lang w:val="en-GB"/>
        </w:rPr>
        <w:t>June,</w:t>
      </w:r>
      <w:proofErr w:type="gramEnd"/>
      <w:r w:rsidRPr="00854CA5">
        <w:rPr>
          <w:lang w:val="en-GB"/>
        </w:rPr>
        <w:t xml:space="preserve"> 2015 / Nordic Association of Agricultural Scientists - Riga: NJF Latvia, 2015. - p. 274-280</w:t>
      </w:r>
    </w:p>
  </w:footnote>
  <w:footnote w:id="261">
    <w:p w14:paraId="335A1A56" w14:textId="77777777" w:rsidR="007E1C98" w:rsidRPr="00854CA5" w:rsidRDefault="007E1C98" w:rsidP="00B5048C">
      <w:pPr>
        <w:pStyle w:val="FootnoteText"/>
        <w:jc w:val="both"/>
      </w:pPr>
      <w:r w:rsidRPr="00854CA5">
        <w:rPr>
          <w:rStyle w:val="FootnoteReference"/>
          <w:lang w:val="en-GB"/>
        </w:rPr>
        <w:footnoteRef/>
      </w:r>
      <w:r w:rsidRPr="00854CA5">
        <w:rPr>
          <w:lang w:val="en-GB"/>
        </w:rPr>
        <w:t xml:space="preserve"> Lazdiņš, A., </w:t>
      </w:r>
      <w:proofErr w:type="spellStart"/>
      <w:r w:rsidRPr="00854CA5">
        <w:rPr>
          <w:lang w:val="en-GB"/>
        </w:rPr>
        <w:t>Šņepsts</w:t>
      </w:r>
      <w:proofErr w:type="spellEnd"/>
      <w:r w:rsidRPr="00854CA5">
        <w:rPr>
          <w:lang w:val="en-GB"/>
        </w:rPr>
        <w:t xml:space="preserve">, G., </w:t>
      </w:r>
      <w:proofErr w:type="spellStart"/>
      <w:r w:rsidRPr="00854CA5">
        <w:rPr>
          <w:lang w:val="en-GB"/>
        </w:rPr>
        <w:t>Petaja</w:t>
      </w:r>
      <w:proofErr w:type="spellEnd"/>
      <w:r w:rsidRPr="00854CA5">
        <w:rPr>
          <w:lang w:val="en-GB"/>
        </w:rPr>
        <w:t>, G., &amp; Kārkliņa, I. (2019). Verification of applicability of forest growth model AGM in elaboration of forestry projections for National Forest reference level. Rural Development, 289–294. https://doi.org/10.15544/RD.2019.065</w:t>
      </w:r>
    </w:p>
  </w:footnote>
  <w:footnote w:id="262">
    <w:p w14:paraId="22B11528" w14:textId="77777777" w:rsidR="007E1C98" w:rsidRPr="00854CA5" w:rsidRDefault="007E1C98" w:rsidP="00B5048C">
      <w:pPr>
        <w:pStyle w:val="FootnoteText"/>
        <w:jc w:val="both"/>
        <w:rPr>
          <w:i/>
          <w:lang w:val="en-GB"/>
        </w:rPr>
      </w:pPr>
      <w:r w:rsidRPr="00854CA5">
        <w:rPr>
          <w:rStyle w:val="FootnoteReference"/>
        </w:rPr>
        <w:footnoteRef/>
      </w:r>
      <w:r w:rsidRPr="00854CA5">
        <w:t xml:space="preserve"> </w:t>
      </w:r>
      <w:proofErr w:type="spellStart"/>
      <w:r w:rsidRPr="00854CA5">
        <w:t>Petaja</w:t>
      </w:r>
      <w:proofErr w:type="spellEnd"/>
      <w:r w:rsidRPr="00854CA5">
        <w:t xml:space="preserve">, G., </w:t>
      </w:r>
      <w:proofErr w:type="spellStart"/>
      <w:r w:rsidRPr="00854CA5">
        <w:t>Okmanis</w:t>
      </w:r>
      <w:proofErr w:type="spellEnd"/>
      <w:r w:rsidRPr="00854CA5">
        <w:t xml:space="preserve">, M., </w:t>
      </w:r>
      <w:proofErr w:type="spellStart"/>
      <w:r w:rsidRPr="00854CA5">
        <w:t>Polmanis</w:t>
      </w:r>
      <w:proofErr w:type="spellEnd"/>
      <w:r w:rsidRPr="00854CA5">
        <w:t xml:space="preserve">, K., Stola, J., Spalva, G., &amp; Jansons, J. (2018). </w:t>
      </w:r>
      <w:proofErr w:type="spellStart"/>
      <w:r w:rsidRPr="00854CA5">
        <w:t>Evaluation</w:t>
      </w:r>
      <w:proofErr w:type="spellEnd"/>
      <w:r w:rsidRPr="00854CA5">
        <w:t xml:space="preserve"> </w:t>
      </w:r>
      <w:proofErr w:type="spellStart"/>
      <w:r w:rsidRPr="00854CA5">
        <w:t>of</w:t>
      </w:r>
      <w:proofErr w:type="spellEnd"/>
      <w:r w:rsidRPr="00854CA5">
        <w:t xml:space="preserve"> </w:t>
      </w:r>
      <w:proofErr w:type="spellStart"/>
      <w:r w:rsidRPr="00854CA5">
        <w:t>greenhouse</w:t>
      </w:r>
      <w:proofErr w:type="spellEnd"/>
      <w:r w:rsidRPr="00854CA5">
        <w:t xml:space="preserve"> </w:t>
      </w:r>
      <w:proofErr w:type="spellStart"/>
      <w:r w:rsidRPr="00854CA5">
        <w:t>gas</w:t>
      </w:r>
      <w:proofErr w:type="spellEnd"/>
      <w:r w:rsidRPr="00854CA5">
        <w:t xml:space="preserve"> </w:t>
      </w:r>
      <w:r w:rsidRPr="00854CA5">
        <w:rPr>
          <w:lang w:val="en-GB"/>
        </w:rPr>
        <w:t>emissions and area of organic soils in cropland and grassland in Latvia – integrated National forest inventory data and soil maps approach. Agronomy Research, 16(4), 1809–1823. https://doi.org/10.15159/ar.18.183</w:t>
      </w:r>
    </w:p>
  </w:footnote>
  <w:footnote w:id="263">
    <w:p w14:paraId="7E85770B" w14:textId="77777777" w:rsidR="007E1C98" w:rsidRPr="00854CA5" w:rsidRDefault="007E1C98" w:rsidP="00B5048C">
      <w:pPr>
        <w:pStyle w:val="FootnoteText"/>
        <w:jc w:val="both"/>
        <w:rPr>
          <w:i/>
          <w:lang w:val="en-GB"/>
        </w:rPr>
      </w:pPr>
      <w:r w:rsidRPr="00854CA5">
        <w:rPr>
          <w:rStyle w:val="FootnoteReference"/>
          <w:lang w:val="en-GB"/>
        </w:rPr>
        <w:footnoteRef/>
      </w:r>
      <w:r w:rsidRPr="00854CA5">
        <w:rPr>
          <w:lang w:val="en-GB"/>
        </w:rPr>
        <w:t xml:space="preserve"> </w:t>
      </w:r>
      <w:proofErr w:type="spellStart"/>
      <w:r w:rsidRPr="00854CA5">
        <w:rPr>
          <w:lang w:val="en-GB"/>
        </w:rPr>
        <w:t>Licite</w:t>
      </w:r>
      <w:proofErr w:type="spellEnd"/>
      <w:r w:rsidRPr="00854CA5">
        <w:rPr>
          <w:lang w:val="en-GB"/>
        </w:rPr>
        <w:t xml:space="preserve">, I., &amp; </w:t>
      </w:r>
      <w:proofErr w:type="spellStart"/>
      <w:r w:rsidRPr="00854CA5">
        <w:rPr>
          <w:lang w:val="en-GB"/>
        </w:rPr>
        <w:t>Lupikis</w:t>
      </w:r>
      <w:proofErr w:type="spellEnd"/>
      <w:r w:rsidRPr="00854CA5">
        <w:rPr>
          <w:lang w:val="en-GB"/>
        </w:rPr>
        <w:t>, A. (2020). Impact of land use practices on greenhouse gas emissions from agriculture land on organic soils. Engineering for Rural Development, 1823–1830. https://doi.org/10.22616/ERDev.2020.19.TF492</w:t>
      </w:r>
    </w:p>
  </w:footnote>
  <w:footnote w:id="264">
    <w:p w14:paraId="6134E731" w14:textId="77777777" w:rsidR="007E1C98" w:rsidRPr="00854CA5" w:rsidRDefault="007E1C98" w:rsidP="00B5048C">
      <w:pPr>
        <w:pStyle w:val="FootnoteText"/>
        <w:jc w:val="both"/>
        <w:rPr>
          <w:lang w:val="en-GB"/>
        </w:rPr>
      </w:pPr>
      <w:r w:rsidRPr="00854CA5">
        <w:rPr>
          <w:rStyle w:val="FootnoteReference"/>
          <w:lang w:val="en-GB"/>
        </w:rPr>
        <w:footnoteRef/>
      </w:r>
      <w:r w:rsidRPr="00854CA5">
        <w:rPr>
          <w:lang w:val="en-GB"/>
        </w:rPr>
        <w:t xml:space="preserve"> Lazdiņš, A., Butlers, A., &amp; Lupiķis, A. (2019). Contribution of LIFE </w:t>
      </w:r>
      <w:proofErr w:type="spellStart"/>
      <w:r w:rsidRPr="00854CA5">
        <w:rPr>
          <w:lang w:val="en-GB"/>
        </w:rPr>
        <w:t>REstore</w:t>
      </w:r>
      <w:proofErr w:type="spellEnd"/>
      <w:r w:rsidRPr="00854CA5">
        <w:rPr>
          <w:lang w:val="en-GB"/>
        </w:rPr>
        <w:t xml:space="preserve"> project to improvement of activity data for accounting greenhouse gas emissions due to management of wetlands. Sustainable and Responsible Management and Re-Use of Degraded Peatlands in Latvia, 23.</w:t>
      </w:r>
    </w:p>
  </w:footnote>
  <w:footnote w:id="265">
    <w:p w14:paraId="459628EE" w14:textId="77777777" w:rsidR="007E1C98" w:rsidRPr="00854CA5" w:rsidRDefault="007E1C98" w:rsidP="00B5048C">
      <w:pPr>
        <w:pStyle w:val="FootnoteText"/>
        <w:jc w:val="both"/>
      </w:pPr>
      <w:r w:rsidRPr="00854CA5">
        <w:rPr>
          <w:rStyle w:val="FootnoteReference"/>
          <w:lang w:val="en-GB"/>
        </w:rPr>
        <w:footnoteRef/>
      </w:r>
      <w:r w:rsidRPr="00854CA5">
        <w:rPr>
          <w:lang w:val="en-GB"/>
        </w:rPr>
        <w:t xml:space="preserve"> Lazdiņš, A., &amp; Lupiķis, A. (2019). LIFE </w:t>
      </w:r>
      <w:proofErr w:type="spellStart"/>
      <w:r w:rsidRPr="00854CA5">
        <w:rPr>
          <w:lang w:val="en-GB"/>
        </w:rPr>
        <w:t>REstore</w:t>
      </w:r>
      <w:proofErr w:type="spellEnd"/>
      <w:r w:rsidRPr="00854CA5">
        <w:rPr>
          <w:lang w:val="en-GB"/>
        </w:rPr>
        <w:t xml:space="preserve"> project contribution to the greenhouse gas emission accounts in Latvia. In A. Priede &amp; A. Gancone (Eds.), Sustainable and responsible after-use of peat extraction areas (pp. 21–</w:t>
      </w:r>
      <w:r w:rsidRPr="00854CA5">
        <w:t>52). Baltijas Krasti.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8FCC" w14:textId="1821A69B" w:rsidR="005B089A" w:rsidRDefault="000151D2">
    <w:pPr>
      <w:pStyle w:val="Header"/>
    </w:pPr>
    <w:r>
      <w:rPr>
        <w:noProof/>
      </w:rPr>
      <w:pict w14:anchorId="04185B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308516" o:spid="_x0000_s1029" type="#_x0000_t136" style="position:absolute;margin-left:0;margin-top:0;width:527.5pt;height:131.85pt;rotation:315;z-index:-251658239;mso-wrap-edited:f;mso-position-horizontal:center;mso-position-horizontal-relative:margin;mso-position-vertical:center;mso-position-vertical-relative:margin" o:allowincell="f" fillcolor="gray [1629]" stroked="f">
          <v:fill opacity=".5"/>
          <v:textpath style="font-family:&quot;Cambria&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A105" w14:textId="25B982AB" w:rsidR="00A52A3B" w:rsidRPr="00BF2AED" w:rsidRDefault="000151D2" w:rsidP="007C560E">
    <w:pPr>
      <w:pStyle w:val="Header"/>
      <w:jc w:val="center"/>
      <w:rPr>
        <w:rFonts w:ascii="Times New Roman" w:hAnsi="Times New Roman" w:cs="Times New Roman"/>
        <w:sz w:val="20"/>
        <w:szCs w:val="20"/>
      </w:rPr>
    </w:pPr>
    <w:r>
      <w:rPr>
        <w:noProof/>
        <w:sz w:val="20"/>
        <w:szCs w:val="20"/>
      </w:rPr>
      <w:pict w14:anchorId="06CEC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308517" o:spid="_x0000_s1030" type="#_x0000_t136" style="position:absolute;left:0;text-align:left;margin-left:0;margin-top:0;width:527.5pt;height:131.85pt;rotation:315;z-index:-251658238;mso-wrap-edited:f;mso-position-horizontal:center;mso-position-horizontal-relative:margin;mso-position-vertical:center;mso-position-vertical-relative:margin" o:allowincell="f" fillcolor="gray [1629]" stroked="f">
          <v:fill opacity=".5"/>
          <v:textpath style="font-family:&quot;Cambria&quot;;font-size:1pt" string="PROJEKTS"/>
          <w10:wrap anchorx="margin" anchory="margin"/>
        </v:shape>
      </w:pict>
    </w:r>
    <w:sdt>
      <w:sdtPr>
        <w:rPr>
          <w:sz w:val="20"/>
          <w:szCs w:val="20"/>
        </w:rPr>
        <w:id w:val="1437783646"/>
        <w:docPartObj>
          <w:docPartGallery w:val="Page Numbers (Top of Page)"/>
          <w:docPartUnique/>
        </w:docPartObj>
      </w:sdtPr>
      <w:sdtEndPr>
        <w:rPr>
          <w:rFonts w:ascii="Times New Roman" w:hAnsi="Times New Roman" w:cs="Times New Roman"/>
          <w:noProof/>
        </w:rPr>
      </w:sdtEndPr>
      <w:sdtContent>
        <w:r w:rsidR="00176ED9" w:rsidRPr="00BF2AED">
          <w:rPr>
            <w:rFonts w:ascii="Times New Roman" w:hAnsi="Times New Roman" w:cs="Times New Roman"/>
            <w:sz w:val="20"/>
            <w:szCs w:val="20"/>
          </w:rPr>
          <w:fldChar w:fldCharType="begin"/>
        </w:r>
        <w:r w:rsidR="00176ED9" w:rsidRPr="00BF2AED">
          <w:rPr>
            <w:rFonts w:ascii="Times New Roman" w:hAnsi="Times New Roman" w:cs="Times New Roman"/>
            <w:sz w:val="20"/>
            <w:szCs w:val="20"/>
          </w:rPr>
          <w:instrText xml:space="preserve"> PAGE   \* MERGEFORMAT </w:instrText>
        </w:r>
        <w:r w:rsidR="00176ED9" w:rsidRPr="00BF2AED">
          <w:rPr>
            <w:rFonts w:ascii="Times New Roman" w:hAnsi="Times New Roman" w:cs="Times New Roman"/>
            <w:sz w:val="20"/>
            <w:szCs w:val="20"/>
          </w:rPr>
          <w:fldChar w:fldCharType="separate"/>
        </w:r>
        <w:r w:rsidR="00176ED9" w:rsidRPr="00BF2AED">
          <w:rPr>
            <w:rFonts w:ascii="Times New Roman" w:hAnsi="Times New Roman" w:cs="Times New Roman"/>
            <w:noProof/>
            <w:sz w:val="20"/>
            <w:szCs w:val="20"/>
          </w:rPr>
          <w:t>2</w:t>
        </w:r>
        <w:r w:rsidR="00176ED9" w:rsidRPr="00BF2AED">
          <w:rPr>
            <w:rFonts w:ascii="Times New Roman" w:hAnsi="Times New Roman" w:cs="Times New Roman"/>
            <w:noProof/>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49CE" w14:textId="570B6B76" w:rsidR="005B089A" w:rsidRDefault="000151D2">
    <w:pPr>
      <w:pStyle w:val="Header"/>
    </w:pPr>
    <w:r>
      <w:rPr>
        <w:noProof/>
      </w:rPr>
      <w:pict w14:anchorId="01F8C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308515" o:spid="_x0000_s1028" type="#_x0000_t136" style="position:absolute;margin-left:0;margin-top:0;width:527.5pt;height:131.85pt;rotation:315;z-index:-251658240;mso-wrap-edited:f;mso-position-horizontal:center;mso-position-horizontal-relative:margin;mso-position-vertical:center;mso-position-vertical-relative:margin" o:allowincell="f" fillcolor="gray [1629]" stroked="f">
          <v:fill opacity=".5"/>
          <v:textpath style="font-family:&quot;Cambria&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3202"/>
    <w:multiLevelType w:val="hybridMultilevel"/>
    <w:tmpl w:val="FFFFFFFF"/>
    <w:lvl w:ilvl="0" w:tplc="E968D106">
      <w:start w:val="1"/>
      <w:numFmt w:val="bullet"/>
      <w:lvlText w:val=""/>
      <w:lvlJc w:val="left"/>
      <w:pPr>
        <w:ind w:left="720" w:hanging="360"/>
      </w:pPr>
      <w:rPr>
        <w:rFonts w:ascii="Symbol" w:hAnsi="Symbol" w:hint="default"/>
      </w:rPr>
    </w:lvl>
    <w:lvl w:ilvl="1" w:tplc="615ED882">
      <w:start w:val="1"/>
      <w:numFmt w:val="bullet"/>
      <w:lvlText w:val="o"/>
      <w:lvlJc w:val="left"/>
      <w:pPr>
        <w:ind w:left="1440" w:hanging="360"/>
      </w:pPr>
      <w:rPr>
        <w:rFonts w:ascii="Courier New" w:hAnsi="Courier New" w:hint="default"/>
      </w:rPr>
    </w:lvl>
    <w:lvl w:ilvl="2" w:tplc="87E4B00E">
      <w:start w:val="1"/>
      <w:numFmt w:val="bullet"/>
      <w:lvlText w:val=""/>
      <w:lvlJc w:val="left"/>
      <w:pPr>
        <w:ind w:left="2160" w:hanging="360"/>
      </w:pPr>
      <w:rPr>
        <w:rFonts w:ascii="Wingdings" w:hAnsi="Wingdings" w:hint="default"/>
      </w:rPr>
    </w:lvl>
    <w:lvl w:ilvl="3" w:tplc="A94E888A">
      <w:start w:val="1"/>
      <w:numFmt w:val="bullet"/>
      <w:lvlText w:val=""/>
      <w:lvlJc w:val="left"/>
      <w:pPr>
        <w:ind w:left="2880" w:hanging="360"/>
      </w:pPr>
      <w:rPr>
        <w:rFonts w:ascii="Symbol" w:hAnsi="Symbol" w:hint="default"/>
      </w:rPr>
    </w:lvl>
    <w:lvl w:ilvl="4" w:tplc="92BA6DBE">
      <w:start w:val="1"/>
      <w:numFmt w:val="bullet"/>
      <w:lvlText w:val="o"/>
      <w:lvlJc w:val="left"/>
      <w:pPr>
        <w:ind w:left="3600" w:hanging="360"/>
      </w:pPr>
      <w:rPr>
        <w:rFonts w:ascii="Courier New" w:hAnsi="Courier New" w:hint="default"/>
      </w:rPr>
    </w:lvl>
    <w:lvl w:ilvl="5" w:tplc="877ADB3C">
      <w:start w:val="1"/>
      <w:numFmt w:val="bullet"/>
      <w:lvlText w:val=""/>
      <w:lvlJc w:val="left"/>
      <w:pPr>
        <w:ind w:left="4320" w:hanging="360"/>
      </w:pPr>
      <w:rPr>
        <w:rFonts w:ascii="Wingdings" w:hAnsi="Wingdings" w:hint="default"/>
      </w:rPr>
    </w:lvl>
    <w:lvl w:ilvl="6" w:tplc="138E9880">
      <w:start w:val="1"/>
      <w:numFmt w:val="bullet"/>
      <w:lvlText w:val=""/>
      <w:lvlJc w:val="left"/>
      <w:pPr>
        <w:ind w:left="5040" w:hanging="360"/>
      </w:pPr>
      <w:rPr>
        <w:rFonts w:ascii="Symbol" w:hAnsi="Symbol" w:hint="default"/>
      </w:rPr>
    </w:lvl>
    <w:lvl w:ilvl="7" w:tplc="07CA2538">
      <w:start w:val="1"/>
      <w:numFmt w:val="bullet"/>
      <w:lvlText w:val="o"/>
      <w:lvlJc w:val="left"/>
      <w:pPr>
        <w:ind w:left="5760" w:hanging="360"/>
      </w:pPr>
      <w:rPr>
        <w:rFonts w:ascii="Courier New" w:hAnsi="Courier New" w:hint="default"/>
      </w:rPr>
    </w:lvl>
    <w:lvl w:ilvl="8" w:tplc="4FC6CF58">
      <w:start w:val="1"/>
      <w:numFmt w:val="bullet"/>
      <w:lvlText w:val=""/>
      <w:lvlJc w:val="left"/>
      <w:pPr>
        <w:ind w:left="6480" w:hanging="360"/>
      </w:pPr>
      <w:rPr>
        <w:rFonts w:ascii="Wingdings" w:hAnsi="Wingdings" w:hint="default"/>
      </w:rPr>
    </w:lvl>
  </w:abstractNum>
  <w:abstractNum w:abstractNumId="1"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B34FBA"/>
    <w:multiLevelType w:val="hybridMultilevel"/>
    <w:tmpl w:val="D2104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17F23"/>
    <w:multiLevelType w:val="hybridMultilevel"/>
    <w:tmpl w:val="7C36A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2E5037"/>
    <w:multiLevelType w:val="hybridMultilevel"/>
    <w:tmpl w:val="23200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475961"/>
    <w:multiLevelType w:val="hybridMultilevel"/>
    <w:tmpl w:val="4EF4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630D12"/>
    <w:multiLevelType w:val="hybridMultilevel"/>
    <w:tmpl w:val="FFFFFFFF"/>
    <w:lvl w:ilvl="0" w:tplc="A30C7D0E">
      <w:start w:val="1"/>
      <w:numFmt w:val="bullet"/>
      <w:lvlText w:val=""/>
      <w:lvlJc w:val="left"/>
      <w:pPr>
        <w:ind w:left="720" w:hanging="360"/>
      </w:pPr>
      <w:rPr>
        <w:rFonts w:ascii="Symbol" w:hAnsi="Symbol" w:hint="default"/>
      </w:rPr>
    </w:lvl>
    <w:lvl w:ilvl="1" w:tplc="F6304E36">
      <w:start w:val="1"/>
      <w:numFmt w:val="bullet"/>
      <w:lvlText w:val="o"/>
      <w:lvlJc w:val="left"/>
      <w:pPr>
        <w:ind w:left="1440" w:hanging="360"/>
      </w:pPr>
      <w:rPr>
        <w:rFonts w:ascii="Courier New" w:hAnsi="Courier New" w:hint="default"/>
      </w:rPr>
    </w:lvl>
    <w:lvl w:ilvl="2" w:tplc="F3746FAA">
      <w:start w:val="1"/>
      <w:numFmt w:val="bullet"/>
      <w:lvlText w:val=""/>
      <w:lvlJc w:val="left"/>
      <w:pPr>
        <w:ind w:left="2160" w:hanging="360"/>
      </w:pPr>
      <w:rPr>
        <w:rFonts w:ascii="Wingdings" w:hAnsi="Wingdings" w:hint="default"/>
      </w:rPr>
    </w:lvl>
    <w:lvl w:ilvl="3" w:tplc="6ADE2E90">
      <w:start w:val="1"/>
      <w:numFmt w:val="bullet"/>
      <w:lvlText w:val=""/>
      <w:lvlJc w:val="left"/>
      <w:pPr>
        <w:ind w:left="2880" w:hanging="360"/>
      </w:pPr>
      <w:rPr>
        <w:rFonts w:ascii="Symbol" w:hAnsi="Symbol" w:hint="default"/>
      </w:rPr>
    </w:lvl>
    <w:lvl w:ilvl="4" w:tplc="98B4A0AA">
      <w:start w:val="1"/>
      <w:numFmt w:val="bullet"/>
      <w:lvlText w:val="o"/>
      <w:lvlJc w:val="left"/>
      <w:pPr>
        <w:ind w:left="3600" w:hanging="360"/>
      </w:pPr>
      <w:rPr>
        <w:rFonts w:ascii="Courier New" w:hAnsi="Courier New" w:hint="default"/>
      </w:rPr>
    </w:lvl>
    <w:lvl w:ilvl="5" w:tplc="194CD53A">
      <w:start w:val="1"/>
      <w:numFmt w:val="bullet"/>
      <w:lvlText w:val=""/>
      <w:lvlJc w:val="left"/>
      <w:pPr>
        <w:ind w:left="4320" w:hanging="360"/>
      </w:pPr>
      <w:rPr>
        <w:rFonts w:ascii="Wingdings" w:hAnsi="Wingdings" w:hint="default"/>
      </w:rPr>
    </w:lvl>
    <w:lvl w:ilvl="6" w:tplc="8C7AAA8A">
      <w:start w:val="1"/>
      <w:numFmt w:val="bullet"/>
      <w:lvlText w:val=""/>
      <w:lvlJc w:val="left"/>
      <w:pPr>
        <w:ind w:left="5040" w:hanging="360"/>
      </w:pPr>
      <w:rPr>
        <w:rFonts w:ascii="Symbol" w:hAnsi="Symbol" w:hint="default"/>
      </w:rPr>
    </w:lvl>
    <w:lvl w:ilvl="7" w:tplc="DAAA3FF2">
      <w:start w:val="1"/>
      <w:numFmt w:val="bullet"/>
      <w:lvlText w:val="o"/>
      <w:lvlJc w:val="left"/>
      <w:pPr>
        <w:ind w:left="5760" w:hanging="360"/>
      </w:pPr>
      <w:rPr>
        <w:rFonts w:ascii="Courier New" w:hAnsi="Courier New" w:hint="default"/>
      </w:rPr>
    </w:lvl>
    <w:lvl w:ilvl="8" w:tplc="773C9442">
      <w:start w:val="1"/>
      <w:numFmt w:val="bullet"/>
      <w:lvlText w:val=""/>
      <w:lvlJc w:val="left"/>
      <w:pPr>
        <w:ind w:left="6480" w:hanging="360"/>
      </w:pPr>
      <w:rPr>
        <w:rFonts w:ascii="Wingdings" w:hAnsi="Wingdings" w:hint="default"/>
      </w:rPr>
    </w:lvl>
  </w:abstractNum>
  <w:abstractNum w:abstractNumId="12" w15:restartNumberingAfterBreak="0">
    <w:nsid w:val="2D8326FF"/>
    <w:multiLevelType w:val="hybridMultilevel"/>
    <w:tmpl w:val="6A34AD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154CBC4"/>
    <w:multiLevelType w:val="hybridMultilevel"/>
    <w:tmpl w:val="FFFFFFFF"/>
    <w:lvl w:ilvl="0" w:tplc="311C5CD2">
      <w:start w:val="1"/>
      <w:numFmt w:val="bullet"/>
      <w:lvlText w:val=""/>
      <w:lvlJc w:val="left"/>
      <w:pPr>
        <w:ind w:left="720" w:hanging="360"/>
      </w:pPr>
      <w:rPr>
        <w:rFonts w:ascii="Symbol" w:hAnsi="Symbol" w:hint="default"/>
      </w:rPr>
    </w:lvl>
    <w:lvl w:ilvl="1" w:tplc="5E3EE7B0">
      <w:start w:val="1"/>
      <w:numFmt w:val="bullet"/>
      <w:lvlText w:val="o"/>
      <w:lvlJc w:val="left"/>
      <w:pPr>
        <w:ind w:left="1440" w:hanging="360"/>
      </w:pPr>
      <w:rPr>
        <w:rFonts w:ascii="Courier New" w:hAnsi="Courier New" w:hint="default"/>
      </w:rPr>
    </w:lvl>
    <w:lvl w:ilvl="2" w:tplc="E14CE546">
      <w:start w:val="1"/>
      <w:numFmt w:val="bullet"/>
      <w:lvlText w:val=""/>
      <w:lvlJc w:val="left"/>
      <w:pPr>
        <w:ind w:left="2160" w:hanging="360"/>
      </w:pPr>
      <w:rPr>
        <w:rFonts w:ascii="Wingdings" w:hAnsi="Wingdings" w:hint="default"/>
      </w:rPr>
    </w:lvl>
    <w:lvl w:ilvl="3" w:tplc="5AE8F826">
      <w:start w:val="1"/>
      <w:numFmt w:val="bullet"/>
      <w:lvlText w:val=""/>
      <w:lvlJc w:val="left"/>
      <w:pPr>
        <w:ind w:left="2880" w:hanging="360"/>
      </w:pPr>
      <w:rPr>
        <w:rFonts w:ascii="Symbol" w:hAnsi="Symbol" w:hint="default"/>
      </w:rPr>
    </w:lvl>
    <w:lvl w:ilvl="4" w:tplc="566AA094">
      <w:start w:val="1"/>
      <w:numFmt w:val="bullet"/>
      <w:lvlText w:val="o"/>
      <w:lvlJc w:val="left"/>
      <w:pPr>
        <w:ind w:left="3600" w:hanging="360"/>
      </w:pPr>
      <w:rPr>
        <w:rFonts w:ascii="Courier New" w:hAnsi="Courier New" w:hint="default"/>
      </w:rPr>
    </w:lvl>
    <w:lvl w:ilvl="5" w:tplc="B4106406">
      <w:start w:val="1"/>
      <w:numFmt w:val="bullet"/>
      <w:lvlText w:val=""/>
      <w:lvlJc w:val="left"/>
      <w:pPr>
        <w:ind w:left="4320" w:hanging="360"/>
      </w:pPr>
      <w:rPr>
        <w:rFonts w:ascii="Wingdings" w:hAnsi="Wingdings" w:hint="default"/>
      </w:rPr>
    </w:lvl>
    <w:lvl w:ilvl="6" w:tplc="AF3C3D3E">
      <w:start w:val="1"/>
      <w:numFmt w:val="bullet"/>
      <w:lvlText w:val=""/>
      <w:lvlJc w:val="left"/>
      <w:pPr>
        <w:ind w:left="5040" w:hanging="360"/>
      </w:pPr>
      <w:rPr>
        <w:rFonts w:ascii="Symbol" w:hAnsi="Symbol" w:hint="default"/>
      </w:rPr>
    </w:lvl>
    <w:lvl w:ilvl="7" w:tplc="E392D5A8">
      <w:start w:val="1"/>
      <w:numFmt w:val="bullet"/>
      <w:lvlText w:val="o"/>
      <w:lvlJc w:val="left"/>
      <w:pPr>
        <w:ind w:left="5760" w:hanging="360"/>
      </w:pPr>
      <w:rPr>
        <w:rFonts w:ascii="Courier New" w:hAnsi="Courier New" w:hint="default"/>
      </w:rPr>
    </w:lvl>
    <w:lvl w:ilvl="8" w:tplc="0AD88426">
      <w:start w:val="1"/>
      <w:numFmt w:val="bullet"/>
      <w:lvlText w:val=""/>
      <w:lvlJc w:val="left"/>
      <w:pPr>
        <w:ind w:left="6480" w:hanging="360"/>
      </w:pPr>
      <w:rPr>
        <w:rFonts w:ascii="Wingdings" w:hAnsi="Wingdings" w:hint="default"/>
      </w:rPr>
    </w:lvl>
  </w:abstractNum>
  <w:abstractNum w:abstractNumId="14"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76299D"/>
    <w:multiLevelType w:val="multilevel"/>
    <w:tmpl w:val="EAA2D56E"/>
    <w:lvl w:ilvl="0">
      <w:start w:val="1"/>
      <w:numFmt w:val="decimal"/>
      <w:pStyle w:val="Heading1"/>
      <w:lvlText w:val="%1."/>
      <w:lvlJc w:val="left"/>
      <w:pPr>
        <w:ind w:left="1080" w:hanging="360"/>
      </w:pPr>
    </w:lvl>
    <w:lvl w:ilvl="1">
      <w:start w:val="1"/>
      <w:numFmt w:val="decimal"/>
      <w:pStyle w:val="Heading2"/>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25574"/>
    <w:multiLevelType w:val="hybridMultilevel"/>
    <w:tmpl w:val="A30CB250"/>
    <w:lvl w:ilvl="0" w:tplc="236C67F6">
      <w:start w:val="1"/>
      <w:numFmt w:val="decimal"/>
      <w:lvlText w:val="%1)"/>
      <w:lvlJc w:val="left"/>
      <w:pPr>
        <w:ind w:left="720" w:hanging="360"/>
      </w:pPr>
      <w:rPr>
        <w:rFonts w:ascii="Cambria" w:hAnsi="Cambria"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1"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25" w15:restartNumberingAfterBreak="0">
    <w:nsid w:val="52E43E78"/>
    <w:multiLevelType w:val="hybridMultilevel"/>
    <w:tmpl w:val="9C865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96F3989"/>
    <w:multiLevelType w:val="hybridMultilevel"/>
    <w:tmpl w:val="D9D4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28" w15:restartNumberingAfterBreak="0">
    <w:nsid w:val="643E6D8E"/>
    <w:multiLevelType w:val="hybridMultilevel"/>
    <w:tmpl w:val="569AEBA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0"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826622"/>
    <w:multiLevelType w:val="hybridMultilevel"/>
    <w:tmpl w:val="F282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FB87ED"/>
    <w:multiLevelType w:val="hybridMultilevel"/>
    <w:tmpl w:val="FFFFFFFF"/>
    <w:lvl w:ilvl="0" w:tplc="A6EE8F48">
      <w:start w:val="1"/>
      <w:numFmt w:val="bullet"/>
      <w:lvlText w:val=""/>
      <w:lvlJc w:val="left"/>
      <w:pPr>
        <w:ind w:left="720" w:hanging="360"/>
      </w:pPr>
      <w:rPr>
        <w:rFonts w:ascii="Symbol" w:hAnsi="Symbol" w:hint="default"/>
      </w:rPr>
    </w:lvl>
    <w:lvl w:ilvl="1" w:tplc="50CAF01C">
      <w:start w:val="1"/>
      <w:numFmt w:val="bullet"/>
      <w:lvlText w:val="o"/>
      <w:lvlJc w:val="left"/>
      <w:pPr>
        <w:ind w:left="1440" w:hanging="360"/>
      </w:pPr>
      <w:rPr>
        <w:rFonts w:ascii="Courier New" w:hAnsi="Courier New" w:hint="default"/>
      </w:rPr>
    </w:lvl>
    <w:lvl w:ilvl="2" w:tplc="0A106C96">
      <w:start w:val="1"/>
      <w:numFmt w:val="bullet"/>
      <w:lvlText w:val=""/>
      <w:lvlJc w:val="left"/>
      <w:pPr>
        <w:ind w:left="2160" w:hanging="360"/>
      </w:pPr>
      <w:rPr>
        <w:rFonts w:ascii="Wingdings" w:hAnsi="Wingdings" w:hint="default"/>
      </w:rPr>
    </w:lvl>
    <w:lvl w:ilvl="3" w:tplc="34D08A1C">
      <w:start w:val="1"/>
      <w:numFmt w:val="bullet"/>
      <w:lvlText w:val=""/>
      <w:lvlJc w:val="left"/>
      <w:pPr>
        <w:ind w:left="2880" w:hanging="360"/>
      </w:pPr>
      <w:rPr>
        <w:rFonts w:ascii="Symbol" w:hAnsi="Symbol" w:hint="default"/>
      </w:rPr>
    </w:lvl>
    <w:lvl w:ilvl="4" w:tplc="B81A3796">
      <w:start w:val="1"/>
      <w:numFmt w:val="bullet"/>
      <w:lvlText w:val="o"/>
      <w:lvlJc w:val="left"/>
      <w:pPr>
        <w:ind w:left="3600" w:hanging="360"/>
      </w:pPr>
      <w:rPr>
        <w:rFonts w:ascii="Courier New" w:hAnsi="Courier New" w:hint="default"/>
      </w:rPr>
    </w:lvl>
    <w:lvl w:ilvl="5" w:tplc="E690AC44">
      <w:start w:val="1"/>
      <w:numFmt w:val="bullet"/>
      <w:lvlText w:val=""/>
      <w:lvlJc w:val="left"/>
      <w:pPr>
        <w:ind w:left="4320" w:hanging="360"/>
      </w:pPr>
      <w:rPr>
        <w:rFonts w:ascii="Wingdings" w:hAnsi="Wingdings" w:hint="default"/>
      </w:rPr>
    </w:lvl>
    <w:lvl w:ilvl="6" w:tplc="3280D870">
      <w:start w:val="1"/>
      <w:numFmt w:val="bullet"/>
      <w:lvlText w:val=""/>
      <w:lvlJc w:val="left"/>
      <w:pPr>
        <w:ind w:left="5040" w:hanging="360"/>
      </w:pPr>
      <w:rPr>
        <w:rFonts w:ascii="Symbol" w:hAnsi="Symbol" w:hint="default"/>
      </w:rPr>
    </w:lvl>
    <w:lvl w:ilvl="7" w:tplc="02B07340">
      <w:start w:val="1"/>
      <w:numFmt w:val="bullet"/>
      <w:lvlText w:val="o"/>
      <w:lvlJc w:val="left"/>
      <w:pPr>
        <w:ind w:left="5760" w:hanging="360"/>
      </w:pPr>
      <w:rPr>
        <w:rFonts w:ascii="Courier New" w:hAnsi="Courier New" w:hint="default"/>
      </w:rPr>
    </w:lvl>
    <w:lvl w:ilvl="8" w:tplc="DB26C07E">
      <w:start w:val="1"/>
      <w:numFmt w:val="bullet"/>
      <w:lvlText w:val=""/>
      <w:lvlJc w:val="left"/>
      <w:pPr>
        <w:ind w:left="6480" w:hanging="360"/>
      </w:pPr>
      <w:rPr>
        <w:rFonts w:ascii="Wingdings" w:hAnsi="Wingdings" w:hint="default"/>
      </w:rPr>
    </w:lvl>
  </w:abstractNum>
  <w:abstractNum w:abstractNumId="34" w15:restartNumberingAfterBreak="0">
    <w:nsid w:val="76E509FF"/>
    <w:multiLevelType w:val="multilevel"/>
    <w:tmpl w:val="F5AC4A78"/>
    <w:lvl w:ilvl="0">
      <w:start w:val="1"/>
      <w:numFmt w:val="decimal"/>
      <w:lvlText w:val="%1."/>
      <w:lvlJc w:val="left"/>
      <w:pPr>
        <w:ind w:left="360" w:hanging="360"/>
      </w:p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rFonts w:ascii="Cambria" w:hAnsi="Cambria" w:cstheme="minorHAnsi" w:hint="default"/>
        <w:b w:val="0"/>
        <w:bCs/>
      </w:r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abstractNum w:abstractNumId="36"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156332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31"/>
  </w:num>
  <w:num w:numId="3" w16cid:durableId="1158424539">
    <w:abstractNumId w:val="2"/>
  </w:num>
  <w:num w:numId="4" w16cid:durableId="298271059">
    <w:abstractNumId w:val="19"/>
  </w:num>
  <w:num w:numId="5" w16cid:durableId="2001691976">
    <w:abstractNumId w:val="17"/>
  </w:num>
  <w:num w:numId="6" w16cid:durableId="607277530">
    <w:abstractNumId w:val="36"/>
  </w:num>
  <w:num w:numId="7" w16cid:durableId="1639607747">
    <w:abstractNumId w:val="23"/>
  </w:num>
  <w:num w:numId="8" w16cid:durableId="1523864347">
    <w:abstractNumId w:val="26"/>
  </w:num>
  <w:num w:numId="9" w16cid:durableId="1807241931">
    <w:abstractNumId w:val="10"/>
  </w:num>
  <w:num w:numId="10" w16cid:durableId="800422581">
    <w:abstractNumId w:val="3"/>
  </w:num>
  <w:num w:numId="11" w16cid:durableId="1023164964">
    <w:abstractNumId w:val="37"/>
  </w:num>
  <w:num w:numId="12" w16cid:durableId="505290352">
    <w:abstractNumId w:val="12"/>
  </w:num>
  <w:num w:numId="13" w16cid:durableId="1974749657">
    <w:abstractNumId w:val="32"/>
  </w:num>
  <w:num w:numId="14" w16cid:durableId="1537543441">
    <w:abstractNumId w:val="22"/>
  </w:num>
  <w:num w:numId="15" w16cid:durableId="1266234690">
    <w:abstractNumId w:val="18"/>
  </w:num>
  <w:num w:numId="16" w16cid:durableId="706226118">
    <w:abstractNumId w:val="14"/>
  </w:num>
  <w:num w:numId="17" w16cid:durableId="493302937">
    <w:abstractNumId w:val="34"/>
  </w:num>
  <w:num w:numId="18" w16cid:durableId="118308719">
    <w:abstractNumId w:val="16"/>
  </w:num>
  <w:num w:numId="19" w16cid:durableId="264576590">
    <w:abstractNumId w:val="11"/>
  </w:num>
  <w:num w:numId="20" w16cid:durableId="641928373">
    <w:abstractNumId w:val="27"/>
  </w:num>
  <w:num w:numId="21" w16cid:durableId="2054108338">
    <w:abstractNumId w:val="20"/>
  </w:num>
  <w:num w:numId="22" w16cid:durableId="489323957">
    <w:abstractNumId w:val="4"/>
  </w:num>
  <w:num w:numId="23" w16cid:durableId="1049186883">
    <w:abstractNumId w:val="9"/>
  </w:num>
  <w:num w:numId="24" w16cid:durableId="589312885">
    <w:abstractNumId w:val="6"/>
  </w:num>
  <w:num w:numId="25" w16cid:durableId="1494835200">
    <w:abstractNumId w:val="1"/>
  </w:num>
  <w:num w:numId="26" w16cid:durableId="1629513367">
    <w:abstractNumId w:val="8"/>
  </w:num>
  <w:num w:numId="27" w16cid:durableId="2076314842">
    <w:abstractNumId w:val="21"/>
  </w:num>
  <w:num w:numId="28" w16cid:durableId="1469662436">
    <w:abstractNumId w:val="15"/>
  </w:num>
  <w:num w:numId="29" w16cid:durableId="36787131">
    <w:abstractNumId w:val="13"/>
  </w:num>
  <w:num w:numId="30" w16cid:durableId="2128160260">
    <w:abstractNumId w:val="0"/>
  </w:num>
  <w:num w:numId="31" w16cid:durableId="9455421">
    <w:abstractNumId w:val="7"/>
  </w:num>
  <w:num w:numId="32" w16cid:durableId="1764374752">
    <w:abstractNumId w:val="33"/>
  </w:num>
  <w:num w:numId="33" w16cid:durableId="856117590">
    <w:abstractNumId w:val="29"/>
  </w:num>
  <w:num w:numId="34" w16cid:durableId="409156232">
    <w:abstractNumId w:val="35"/>
  </w:num>
  <w:num w:numId="35" w16cid:durableId="526720969">
    <w:abstractNumId w:val="28"/>
  </w:num>
  <w:num w:numId="36" w16cid:durableId="18358731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204709">
    <w:abstractNumId w:val="30"/>
  </w:num>
  <w:num w:numId="38" w16cid:durableId="131600188">
    <w:abstractNumId w:val="5"/>
  </w:num>
  <w:num w:numId="39" w16cid:durableId="1426459077">
    <w:abstractNumId w:val="25"/>
  </w:num>
  <w:num w:numId="40" w16cid:durableId="14647395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D7"/>
    <w:rsid w:val="0000097B"/>
    <w:rsid w:val="00000AC6"/>
    <w:rsid w:val="00000F45"/>
    <w:rsid w:val="000012E3"/>
    <w:rsid w:val="0000145B"/>
    <w:rsid w:val="00001658"/>
    <w:rsid w:val="000017F0"/>
    <w:rsid w:val="00001C63"/>
    <w:rsid w:val="00001D52"/>
    <w:rsid w:val="00001F47"/>
    <w:rsid w:val="00001F93"/>
    <w:rsid w:val="00002424"/>
    <w:rsid w:val="0000266C"/>
    <w:rsid w:val="00002731"/>
    <w:rsid w:val="00002A7A"/>
    <w:rsid w:val="00002A8E"/>
    <w:rsid w:val="00002BAC"/>
    <w:rsid w:val="00002D87"/>
    <w:rsid w:val="00002E15"/>
    <w:rsid w:val="00002F55"/>
    <w:rsid w:val="00003065"/>
    <w:rsid w:val="00003597"/>
    <w:rsid w:val="00003742"/>
    <w:rsid w:val="00003931"/>
    <w:rsid w:val="00003BCA"/>
    <w:rsid w:val="00003C7F"/>
    <w:rsid w:val="00003D27"/>
    <w:rsid w:val="000041BF"/>
    <w:rsid w:val="0000422F"/>
    <w:rsid w:val="00004346"/>
    <w:rsid w:val="00004388"/>
    <w:rsid w:val="0000467D"/>
    <w:rsid w:val="00004891"/>
    <w:rsid w:val="0000493A"/>
    <w:rsid w:val="00004A1B"/>
    <w:rsid w:val="00004A7D"/>
    <w:rsid w:val="00004B49"/>
    <w:rsid w:val="00004BE4"/>
    <w:rsid w:val="00004C2D"/>
    <w:rsid w:val="000050C2"/>
    <w:rsid w:val="00005117"/>
    <w:rsid w:val="00005124"/>
    <w:rsid w:val="000054D6"/>
    <w:rsid w:val="000055AB"/>
    <w:rsid w:val="000058D2"/>
    <w:rsid w:val="0000592E"/>
    <w:rsid w:val="00005960"/>
    <w:rsid w:val="00005DDE"/>
    <w:rsid w:val="00005F8D"/>
    <w:rsid w:val="00005FB2"/>
    <w:rsid w:val="00005FF7"/>
    <w:rsid w:val="00006023"/>
    <w:rsid w:val="00006185"/>
    <w:rsid w:val="0000629F"/>
    <w:rsid w:val="0000680C"/>
    <w:rsid w:val="000068C2"/>
    <w:rsid w:val="000068E8"/>
    <w:rsid w:val="00006A1A"/>
    <w:rsid w:val="00006B70"/>
    <w:rsid w:val="00006FE3"/>
    <w:rsid w:val="0000728A"/>
    <w:rsid w:val="0000729D"/>
    <w:rsid w:val="0000748F"/>
    <w:rsid w:val="000074B3"/>
    <w:rsid w:val="000075AD"/>
    <w:rsid w:val="000076BE"/>
    <w:rsid w:val="00007F7F"/>
    <w:rsid w:val="00010154"/>
    <w:rsid w:val="00010C3F"/>
    <w:rsid w:val="00010CC8"/>
    <w:rsid w:val="00010D2F"/>
    <w:rsid w:val="00010D81"/>
    <w:rsid w:val="0001138B"/>
    <w:rsid w:val="000113F2"/>
    <w:rsid w:val="000118A8"/>
    <w:rsid w:val="0001191F"/>
    <w:rsid w:val="00011CB3"/>
    <w:rsid w:val="00011F01"/>
    <w:rsid w:val="00012237"/>
    <w:rsid w:val="00012294"/>
    <w:rsid w:val="000124EA"/>
    <w:rsid w:val="00012569"/>
    <w:rsid w:val="000127D8"/>
    <w:rsid w:val="00012871"/>
    <w:rsid w:val="000129DE"/>
    <w:rsid w:val="00012A15"/>
    <w:rsid w:val="00012A36"/>
    <w:rsid w:val="00012AF0"/>
    <w:rsid w:val="00012C8B"/>
    <w:rsid w:val="00013261"/>
    <w:rsid w:val="00013383"/>
    <w:rsid w:val="00013398"/>
    <w:rsid w:val="000137B2"/>
    <w:rsid w:val="000139ED"/>
    <w:rsid w:val="00013D7B"/>
    <w:rsid w:val="00013EBB"/>
    <w:rsid w:val="00014163"/>
    <w:rsid w:val="000142AA"/>
    <w:rsid w:val="0001437B"/>
    <w:rsid w:val="000145F3"/>
    <w:rsid w:val="0001473C"/>
    <w:rsid w:val="00014862"/>
    <w:rsid w:val="00014970"/>
    <w:rsid w:val="00014C93"/>
    <w:rsid w:val="00014DD3"/>
    <w:rsid w:val="00015099"/>
    <w:rsid w:val="000151D2"/>
    <w:rsid w:val="00015289"/>
    <w:rsid w:val="00015821"/>
    <w:rsid w:val="00015E09"/>
    <w:rsid w:val="00015E5B"/>
    <w:rsid w:val="00015EF7"/>
    <w:rsid w:val="00015F82"/>
    <w:rsid w:val="00016116"/>
    <w:rsid w:val="00016438"/>
    <w:rsid w:val="000165BF"/>
    <w:rsid w:val="0001662E"/>
    <w:rsid w:val="00016638"/>
    <w:rsid w:val="000167DB"/>
    <w:rsid w:val="000168E0"/>
    <w:rsid w:val="00016A20"/>
    <w:rsid w:val="00016DEB"/>
    <w:rsid w:val="00016EE7"/>
    <w:rsid w:val="00017236"/>
    <w:rsid w:val="0001737D"/>
    <w:rsid w:val="00017735"/>
    <w:rsid w:val="0001779B"/>
    <w:rsid w:val="000177C7"/>
    <w:rsid w:val="0001795D"/>
    <w:rsid w:val="00017EC4"/>
    <w:rsid w:val="0002003D"/>
    <w:rsid w:val="00020230"/>
    <w:rsid w:val="000204D1"/>
    <w:rsid w:val="000205A3"/>
    <w:rsid w:val="000205AF"/>
    <w:rsid w:val="00020A18"/>
    <w:rsid w:val="00020C52"/>
    <w:rsid w:val="00020CF1"/>
    <w:rsid w:val="00020DD7"/>
    <w:rsid w:val="000210A4"/>
    <w:rsid w:val="000212E4"/>
    <w:rsid w:val="000215D4"/>
    <w:rsid w:val="00021750"/>
    <w:rsid w:val="00021972"/>
    <w:rsid w:val="00021B98"/>
    <w:rsid w:val="00021E1C"/>
    <w:rsid w:val="00022185"/>
    <w:rsid w:val="000222CF"/>
    <w:rsid w:val="0002256E"/>
    <w:rsid w:val="00022711"/>
    <w:rsid w:val="00022784"/>
    <w:rsid w:val="000227EC"/>
    <w:rsid w:val="00022B49"/>
    <w:rsid w:val="00022C30"/>
    <w:rsid w:val="00022D50"/>
    <w:rsid w:val="0002309E"/>
    <w:rsid w:val="000231D0"/>
    <w:rsid w:val="000235CB"/>
    <w:rsid w:val="00023934"/>
    <w:rsid w:val="00023A5E"/>
    <w:rsid w:val="00023C1F"/>
    <w:rsid w:val="00023D31"/>
    <w:rsid w:val="00023DFE"/>
    <w:rsid w:val="0002417D"/>
    <w:rsid w:val="00024289"/>
    <w:rsid w:val="00024438"/>
    <w:rsid w:val="00024708"/>
    <w:rsid w:val="00024746"/>
    <w:rsid w:val="0002478B"/>
    <w:rsid w:val="0002483B"/>
    <w:rsid w:val="0002489A"/>
    <w:rsid w:val="00024990"/>
    <w:rsid w:val="00024CC1"/>
    <w:rsid w:val="0002500B"/>
    <w:rsid w:val="00025231"/>
    <w:rsid w:val="00025535"/>
    <w:rsid w:val="000260C1"/>
    <w:rsid w:val="00026287"/>
    <w:rsid w:val="00026299"/>
    <w:rsid w:val="000263AA"/>
    <w:rsid w:val="000269BB"/>
    <w:rsid w:val="00026BB5"/>
    <w:rsid w:val="000271A6"/>
    <w:rsid w:val="00027216"/>
    <w:rsid w:val="000277A2"/>
    <w:rsid w:val="00027CC1"/>
    <w:rsid w:val="00027D42"/>
    <w:rsid w:val="00027DBA"/>
    <w:rsid w:val="000300A5"/>
    <w:rsid w:val="00030245"/>
    <w:rsid w:val="00030509"/>
    <w:rsid w:val="00030623"/>
    <w:rsid w:val="00030714"/>
    <w:rsid w:val="00030BD2"/>
    <w:rsid w:val="00030C7E"/>
    <w:rsid w:val="00030D7D"/>
    <w:rsid w:val="00030DB7"/>
    <w:rsid w:val="00030F01"/>
    <w:rsid w:val="00030F32"/>
    <w:rsid w:val="000311AA"/>
    <w:rsid w:val="00031442"/>
    <w:rsid w:val="000316DE"/>
    <w:rsid w:val="00031910"/>
    <w:rsid w:val="0003195D"/>
    <w:rsid w:val="00031C0C"/>
    <w:rsid w:val="0003206F"/>
    <w:rsid w:val="00032177"/>
    <w:rsid w:val="000321F1"/>
    <w:rsid w:val="0003242F"/>
    <w:rsid w:val="00032541"/>
    <w:rsid w:val="000326E8"/>
    <w:rsid w:val="000328B1"/>
    <w:rsid w:val="00032922"/>
    <w:rsid w:val="000329CA"/>
    <w:rsid w:val="00032BA1"/>
    <w:rsid w:val="000337BE"/>
    <w:rsid w:val="0003391F"/>
    <w:rsid w:val="00033BEF"/>
    <w:rsid w:val="00033C5A"/>
    <w:rsid w:val="000340CD"/>
    <w:rsid w:val="00034121"/>
    <w:rsid w:val="00034565"/>
    <w:rsid w:val="0003462B"/>
    <w:rsid w:val="000346C3"/>
    <w:rsid w:val="00034744"/>
    <w:rsid w:val="00034848"/>
    <w:rsid w:val="000348B7"/>
    <w:rsid w:val="00034931"/>
    <w:rsid w:val="00034FF8"/>
    <w:rsid w:val="000352E0"/>
    <w:rsid w:val="0003550C"/>
    <w:rsid w:val="00035630"/>
    <w:rsid w:val="0003578E"/>
    <w:rsid w:val="00035BE8"/>
    <w:rsid w:val="00036005"/>
    <w:rsid w:val="0003626E"/>
    <w:rsid w:val="0003634C"/>
    <w:rsid w:val="00036352"/>
    <w:rsid w:val="0003648E"/>
    <w:rsid w:val="00036827"/>
    <w:rsid w:val="00036EE1"/>
    <w:rsid w:val="00037233"/>
    <w:rsid w:val="000373EF"/>
    <w:rsid w:val="00037671"/>
    <w:rsid w:val="000377E8"/>
    <w:rsid w:val="00037A05"/>
    <w:rsid w:val="00037C72"/>
    <w:rsid w:val="00037E5B"/>
    <w:rsid w:val="0004062E"/>
    <w:rsid w:val="0004092A"/>
    <w:rsid w:val="00040F58"/>
    <w:rsid w:val="0004100B"/>
    <w:rsid w:val="0004106E"/>
    <w:rsid w:val="000410D6"/>
    <w:rsid w:val="00041448"/>
    <w:rsid w:val="00041474"/>
    <w:rsid w:val="0004185D"/>
    <w:rsid w:val="00041E1D"/>
    <w:rsid w:val="000420C0"/>
    <w:rsid w:val="000423AE"/>
    <w:rsid w:val="0004289C"/>
    <w:rsid w:val="00042E1C"/>
    <w:rsid w:val="00042F06"/>
    <w:rsid w:val="00043016"/>
    <w:rsid w:val="000432AC"/>
    <w:rsid w:val="000433BE"/>
    <w:rsid w:val="000439CA"/>
    <w:rsid w:val="00043F34"/>
    <w:rsid w:val="00043FCB"/>
    <w:rsid w:val="00044463"/>
    <w:rsid w:val="000448BD"/>
    <w:rsid w:val="000449C6"/>
    <w:rsid w:val="00044E40"/>
    <w:rsid w:val="00045137"/>
    <w:rsid w:val="00045660"/>
    <w:rsid w:val="000456C6"/>
    <w:rsid w:val="000457CC"/>
    <w:rsid w:val="00045869"/>
    <w:rsid w:val="0004587A"/>
    <w:rsid w:val="000458FF"/>
    <w:rsid w:val="00045B70"/>
    <w:rsid w:val="00045CEF"/>
    <w:rsid w:val="00045D49"/>
    <w:rsid w:val="00045D89"/>
    <w:rsid w:val="00045E04"/>
    <w:rsid w:val="00046361"/>
    <w:rsid w:val="00046605"/>
    <w:rsid w:val="00046636"/>
    <w:rsid w:val="00046755"/>
    <w:rsid w:val="000468F6"/>
    <w:rsid w:val="00046B10"/>
    <w:rsid w:val="00047176"/>
    <w:rsid w:val="00047215"/>
    <w:rsid w:val="000474F7"/>
    <w:rsid w:val="00047553"/>
    <w:rsid w:val="00047A0A"/>
    <w:rsid w:val="00047A80"/>
    <w:rsid w:val="00047CC3"/>
    <w:rsid w:val="00047F39"/>
    <w:rsid w:val="000500EF"/>
    <w:rsid w:val="000501C5"/>
    <w:rsid w:val="00050334"/>
    <w:rsid w:val="0005034B"/>
    <w:rsid w:val="00050412"/>
    <w:rsid w:val="00050C1A"/>
    <w:rsid w:val="00051504"/>
    <w:rsid w:val="00051A43"/>
    <w:rsid w:val="00051CAD"/>
    <w:rsid w:val="000520E5"/>
    <w:rsid w:val="00052371"/>
    <w:rsid w:val="0005243A"/>
    <w:rsid w:val="000525F3"/>
    <w:rsid w:val="0005267E"/>
    <w:rsid w:val="00052C4D"/>
    <w:rsid w:val="00052C63"/>
    <w:rsid w:val="00053015"/>
    <w:rsid w:val="00053107"/>
    <w:rsid w:val="0005347D"/>
    <w:rsid w:val="000535D4"/>
    <w:rsid w:val="00053621"/>
    <w:rsid w:val="0005394D"/>
    <w:rsid w:val="00053A64"/>
    <w:rsid w:val="00053E8C"/>
    <w:rsid w:val="00053FC1"/>
    <w:rsid w:val="000540D2"/>
    <w:rsid w:val="000544F4"/>
    <w:rsid w:val="000546C6"/>
    <w:rsid w:val="000548CE"/>
    <w:rsid w:val="00054D56"/>
    <w:rsid w:val="00054FC4"/>
    <w:rsid w:val="00055063"/>
    <w:rsid w:val="000552C9"/>
    <w:rsid w:val="00055311"/>
    <w:rsid w:val="000553E9"/>
    <w:rsid w:val="00055646"/>
    <w:rsid w:val="0005567F"/>
    <w:rsid w:val="000559B3"/>
    <w:rsid w:val="00055B33"/>
    <w:rsid w:val="00055BDE"/>
    <w:rsid w:val="00055F9F"/>
    <w:rsid w:val="00055FBA"/>
    <w:rsid w:val="00056016"/>
    <w:rsid w:val="00056017"/>
    <w:rsid w:val="0005605A"/>
    <w:rsid w:val="00056070"/>
    <w:rsid w:val="00056081"/>
    <w:rsid w:val="000561F5"/>
    <w:rsid w:val="000562AB"/>
    <w:rsid w:val="0005657E"/>
    <w:rsid w:val="00056726"/>
    <w:rsid w:val="00056853"/>
    <w:rsid w:val="00056961"/>
    <w:rsid w:val="00056C93"/>
    <w:rsid w:val="00056DA3"/>
    <w:rsid w:val="00056F08"/>
    <w:rsid w:val="00057257"/>
    <w:rsid w:val="0005741C"/>
    <w:rsid w:val="00057519"/>
    <w:rsid w:val="00057540"/>
    <w:rsid w:val="000578B6"/>
    <w:rsid w:val="00057AE1"/>
    <w:rsid w:val="00057B91"/>
    <w:rsid w:val="00057C30"/>
    <w:rsid w:val="00057FC6"/>
    <w:rsid w:val="00060623"/>
    <w:rsid w:val="0006085F"/>
    <w:rsid w:val="00060AF9"/>
    <w:rsid w:val="00060E8A"/>
    <w:rsid w:val="00060EA5"/>
    <w:rsid w:val="00060FD0"/>
    <w:rsid w:val="0006100B"/>
    <w:rsid w:val="000610F2"/>
    <w:rsid w:val="0006122F"/>
    <w:rsid w:val="00061407"/>
    <w:rsid w:val="00061829"/>
    <w:rsid w:val="000619D8"/>
    <w:rsid w:val="00061F15"/>
    <w:rsid w:val="00062069"/>
    <w:rsid w:val="000623B7"/>
    <w:rsid w:val="000623C7"/>
    <w:rsid w:val="000623F6"/>
    <w:rsid w:val="0006245A"/>
    <w:rsid w:val="000627A0"/>
    <w:rsid w:val="00062BDA"/>
    <w:rsid w:val="00062CF0"/>
    <w:rsid w:val="00062D44"/>
    <w:rsid w:val="0006389B"/>
    <w:rsid w:val="000638EA"/>
    <w:rsid w:val="0006396D"/>
    <w:rsid w:val="000639B6"/>
    <w:rsid w:val="000641AF"/>
    <w:rsid w:val="00064398"/>
    <w:rsid w:val="000644D7"/>
    <w:rsid w:val="000645E9"/>
    <w:rsid w:val="000649C6"/>
    <w:rsid w:val="00064A58"/>
    <w:rsid w:val="00064B8E"/>
    <w:rsid w:val="00064CE7"/>
    <w:rsid w:val="00064E16"/>
    <w:rsid w:val="00065232"/>
    <w:rsid w:val="0006539B"/>
    <w:rsid w:val="00065562"/>
    <w:rsid w:val="0006574F"/>
    <w:rsid w:val="00065868"/>
    <w:rsid w:val="00065885"/>
    <w:rsid w:val="00065CB3"/>
    <w:rsid w:val="00065E4F"/>
    <w:rsid w:val="00066410"/>
    <w:rsid w:val="00066565"/>
    <w:rsid w:val="00066629"/>
    <w:rsid w:val="00066C3A"/>
    <w:rsid w:val="00066C9E"/>
    <w:rsid w:val="00066EB3"/>
    <w:rsid w:val="000671DB"/>
    <w:rsid w:val="000675CC"/>
    <w:rsid w:val="000679A6"/>
    <w:rsid w:val="00070119"/>
    <w:rsid w:val="00070433"/>
    <w:rsid w:val="00070C76"/>
    <w:rsid w:val="00070D5E"/>
    <w:rsid w:val="00070EC8"/>
    <w:rsid w:val="00070EF1"/>
    <w:rsid w:val="00070F6A"/>
    <w:rsid w:val="000710FE"/>
    <w:rsid w:val="000712D8"/>
    <w:rsid w:val="00071341"/>
    <w:rsid w:val="000716C1"/>
    <w:rsid w:val="00071E13"/>
    <w:rsid w:val="00071E1A"/>
    <w:rsid w:val="000723C5"/>
    <w:rsid w:val="00072729"/>
    <w:rsid w:val="00072C45"/>
    <w:rsid w:val="00072CE8"/>
    <w:rsid w:val="00072E5E"/>
    <w:rsid w:val="00072F6A"/>
    <w:rsid w:val="0007311E"/>
    <w:rsid w:val="00073144"/>
    <w:rsid w:val="000731ED"/>
    <w:rsid w:val="0007326F"/>
    <w:rsid w:val="000732D5"/>
    <w:rsid w:val="0007330D"/>
    <w:rsid w:val="0007363F"/>
    <w:rsid w:val="0007379D"/>
    <w:rsid w:val="0007397C"/>
    <w:rsid w:val="000739FE"/>
    <w:rsid w:val="00073DF4"/>
    <w:rsid w:val="00073FE7"/>
    <w:rsid w:val="00074532"/>
    <w:rsid w:val="000748DA"/>
    <w:rsid w:val="000754B8"/>
    <w:rsid w:val="000756C9"/>
    <w:rsid w:val="00075857"/>
    <w:rsid w:val="0007585B"/>
    <w:rsid w:val="00075B99"/>
    <w:rsid w:val="00075C6F"/>
    <w:rsid w:val="00075D95"/>
    <w:rsid w:val="00075E73"/>
    <w:rsid w:val="00075FB3"/>
    <w:rsid w:val="00076089"/>
    <w:rsid w:val="0007618B"/>
    <w:rsid w:val="00076553"/>
    <w:rsid w:val="000768A1"/>
    <w:rsid w:val="00076AA6"/>
    <w:rsid w:val="00077203"/>
    <w:rsid w:val="00077295"/>
    <w:rsid w:val="00077B4F"/>
    <w:rsid w:val="00077B6A"/>
    <w:rsid w:val="00077EBD"/>
    <w:rsid w:val="0008001C"/>
    <w:rsid w:val="0008004A"/>
    <w:rsid w:val="000808C3"/>
    <w:rsid w:val="00080E4A"/>
    <w:rsid w:val="00080E4B"/>
    <w:rsid w:val="0008124B"/>
    <w:rsid w:val="00081292"/>
    <w:rsid w:val="00081303"/>
    <w:rsid w:val="000815B8"/>
    <w:rsid w:val="00081825"/>
    <w:rsid w:val="00081870"/>
    <w:rsid w:val="00082033"/>
    <w:rsid w:val="0008232F"/>
    <w:rsid w:val="0008263F"/>
    <w:rsid w:val="0008282E"/>
    <w:rsid w:val="00082D5C"/>
    <w:rsid w:val="000831A0"/>
    <w:rsid w:val="000832C6"/>
    <w:rsid w:val="00083592"/>
    <w:rsid w:val="00083884"/>
    <w:rsid w:val="0008395C"/>
    <w:rsid w:val="00083D47"/>
    <w:rsid w:val="000845F0"/>
    <w:rsid w:val="000846C9"/>
    <w:rsid w:val="000847B0"/>
    <w:rsid w:val="000847F7"/>
    <w:rsid w:val="00084ACA"/>
    <w:rsid w:val="00084EF8"/>
    <w:rsid w:val="00084FB0"/>
    <w:rsid w:val="00085245"/>
    <w:rsid w:val="000852F8"/>
    <w:rsid w:val="000854FE"/>
    <w:rsid w:val="00085A7F"/>
    <w:rsid w:val="00085E07"/>
    <w:rsid w:val="00085F3C"/>
    <w:rsid w:val="00086403"/>
    <w:rsid w:val="000864F6"/>
    <w:rsid w:val="000866D8"/>
    <w:rsid w:val="000866F0"/>
    <w:rsid w:val="000866F5"/>
    <w:rsid w:val="00086932"/>
    <w:rsid w:val="00086FF0"/>
    <w:rsid w:val="000870D4"/>
    <w:rsid w:val="000873D6"/>
    <w:rsid w:val="00087691"/>
    <w:rsid w:val="00087795"/>
    <w:rsid w:val="00087990"/>
    <w:rsid w:val="000879F9"/>
    <w:rsid w:val="00087A3F"/>
    <w:rsid w:val="00087A9E"/>
    <w:rsid w:val="00087FE6"/>
    <w:rsid w:val="00090247"/>
    <w:rsid w:val="000902C4"/>
    <w:rsid w:val="00090363"/>
    <w:rsid w:val="00090782"/>
    <w:rsid w:val="00090F64"/>
    <w:rsid w:val="0009130C"/>
    <w:rsid w:val="0009151A"/>
    <w:rsid w:val="000915A6"/>
    <w:rsid w:val="00091B39"/>
    <w:rsid w:val="00091C38"/>
    <w:rsid w:val="0009229F"/>
    <w:rsid w:val="0009242E"/>
    <w:rsid w:val="00092805"/>
    <w:rsid w:val="0009293C"/>
    <w:rsid w:val="00092AB8"/>
    <w:rsid w:val="00092AD6"/>
    <w:rsid w:val="00092CA4"/>
    <w:rsid w:val="00092D7D"/>
    <w:rsid w:val="00092E09"/>
    <w:rsid w:val="00092EA1"/>
    <w:rsid w:val="00092ED9"/>
    <w:rsid w:val="00092FCF"/>
    <w:rsid w:val="000930EB"/>
    <w:rsid w:val="00093138"/>
    <w:rsid w:val="0009340F"/>
    <w:rsid w:val="000936A2"/>
    <w:rsid w:val="0009386C"/>
    <w:rsid w:val="00093BA4"/>
    <w:rsid w:val="00093D56"/>
    <w:rsid w:val="00094293"/>
    <w:rsid w:val="000942EA"/>
    <w:rsid w:val="00094479"/>
    <w:rsid w:val="00094671"/>
    <w:rsid w:val="00094763"/>
    <w:rsid w:val="000948E1"/>
    <w:rsid w:val="00094D6E"/>
    <w:rsid w:val="00094E33"/>
    <w:rsid w:val="00095218"/>
    <w:rsid w:val="000957B2"/>
    <w:rsid w:val="00095BDB"/>
    <w:rsid w:val="000960E0"/>
    <w:rsid w:val="000962F3"/>
    <w:rsid w:val="00096384"/>
    <w:rsid w:val="000963D2"/>
    <w:rsid w:val="0009649D"/>
    <w:rsid w:val="0009684F"/>
    <w:rsid w:val="00096E81"/>
    <w:rsid w:val="00096F73"/>
    <w:rsid w:val="00096FEC"/>
    <w:rsid w:val="0009705D"/>
    <w:rsid w:val="00097128"/>
    <w:rsid w:val="00097419"/>
    <w:rsid w:val="000975D1"/>
    <w:rsid w:val="00097727"/>
    <w:rsid w:val="000A02C8"/>
    <w:rsid w:val="000A0751"/>
    <w:rsid w:val="000A088A"/>
    <w:rsid w:val="000A08E8"/>
    <w:rsid w:val="000A0C72"/>
    <w:rsid w:val="000A0CC4"/>
    <w:rsid w:val="000A0D5A"/>
    <w:rsid w:val="000A0E26"/>
    <w:rsid w:val="000A137C"/>
    <w:rsid w:val="000A13E8"/>
    <w:rsid w:val="000A1469"/>
    <w:rsid w:val="000A14BB"/>
    <w:rsid w:val="000A1613"/>
    <w:rsid w:val="000A17CE"/>
    <w:rsid w:val="000A1A6B"/>
    <w:rsid w:val="000A1BC4"/>
    <w:rsid w:val="000A1C32"/>
    <w:rsid w:val="000A1FBC"/>
    <w:rsid w:val="000A204D"/>
    <w:rsid w:val="000A2104"/>
    <w:rsid w:val="000A21A6"/>
    <w:rsid w:val="000A24B3"/>
    <w:rsid w:val="000A2878"/>
    <w:rsid w:val="000A2A6C"/>
    <w:rsid w:val="000A2AFE"/>
    <w:rsid w:val="000A2B5E"/>
    <w:rsid w:val="000A2FF9"/>
    <w:rsid w:val="000A32BD"/>
    <w:rsid w:val="000A3504"/>
    <w:rsid w:val="000A37A2"/>
    <w:rsid w:val="000A3827"/>
    <w:rsid w:val="000A3A42"/>
    <w:rsid w:val="000A3A6F"/>
    <w:rsid w:val="000A3EAC"/>
    <w:rsid w:val="000A451D"/>
    <w:rsid w:val="000A45AC"/>
    <w:rsid w:val="000A49B3"/>
    <w:rsid w:val="000A4BDE"/>
    <w:rsid w:val="000A4C08"/>
    <w:rsid w:val="000A4D37"/>
    <w:rsid w:val="000A5271"/>
    <w:rsid w:val="000A538E"/>
    <w:rsid w:val="000A5637"/>
    <w:rsid w:val="000A59DC"/>
    <w:rsid w:val="000A5DA6"/>
    <w:rsid w:val="000A600A"/>
    <w:rsid w:val="000A629B"/>
    <w:rsid w:val="000A635C"/>
    <w:rsid w:val="000A6795"/>
    <w:rsid w:val="000A681B"/>
    <w:rsid w:val="000A69DE"/>
    <w:rsid w:val="000A6EB1"/>
    <w:rsid w:val="000A79AC"/>
    <w:rsid w:val="000A7D50"/>
    <w:rsid w:val="000B04BF"/>
    <w:rsid w:val="000B07AF"/>
    <w:rsid w:val="000B08AF"/>
    <w:rsid w:val="000B0C29"/>
    <w:rsid w:val="000B0C3D"/>
    <w:rsid w:val="000B0D2F"/>
    <w:rsid w:val="000B0FD3"/>
    <w:rsid w:val="000B107A"/>
    <w:rsid w:val="000B16F5"/>
    <w:rsid w:val="000B1975"/>
    <w:rsid w:val="000B198C"/>
    <w:rsid w:val="000B1BB2"/>
    <w:rsid w:val="000B1BEC"/>
    <w:rsid w:val="000B1BF1"/>
    <w:rsid w:val="000B1E3B"/>
    <w:rsid w:val="000B2424"/>
    <w:rsid w:val="000B2502"/>
    <w:rsid w:val="000B2705"/>
    <w:rsid w:val="000B28A1"/>
    <w:rsid w:val="000B290B"/>
    <w:rsid w:val="000B29D1"/>
    <w:rsid w:val="000B2C13"/>
    <w:rsid w:val="000B2C40"/>
    <w:rsid w:val="000B2D42"/>
    <w:rsid w:val="000B38BC"/>
    <w:rsid w:val="000B38EF"/>
    <w:rsid w:val="000B3B3F"/>
    <w:rsid w:val="000B3E3F"/>
    <w:rsid w:val="000B3F65"/>
    <w:rsid w:val="000B412B"/>
    <w:rsid w:val="000B4555"/>
    <w:rsid w:val="000B47B7"/>
    <w:rsid w:val="000B47D0"/>
    <w:rsid w:val="000B4835"/>
    <w:rsid w:val="000B4854"/>
    <w:rsid w:val="000B4895"/>
    <w:rsid w:val="000B4B8A"/>
    <w:rsid w:val="000B4BFC"/>
    <w:rsid w:val="000B4C26"/>
    <w:rsid w:val="000B4D15"/>
    <w:rsid w:val="000B4D63"/>
    <w:rsid w:val="000B4EB2"/>
    <w:rsid w:val="000B5382"/>
    <w:rsid w:val="000B5403"/>
    <w:rsid w:val="000B569F"/>
    <w:rsid w:val="000B57F6"/>
    <w:rsid w:val="000B5D03"/>
    <w:rsid w:val="000B5F8A"/>
    <w:rsid w:val="000B60BA"/>
    <w:rsid w:val="000B60EB"/>
    <w:rsid w:val="000B60F6"/>
    <w:rsid w:val="000B62A9"/>
    <w:rsid w:val="000B6606"/>
    <w:rsid w:val="000B6696"/>
    <w:rsid w:val="000B68E5"/>
    <w:rsid w:val="000B6FF2"/>
    <w:rsid w:val="000B7133"/>
    <w:rsid w:val="000B743B"/>
    <w:rsid w:val="000B750E"/>
    <w:rsid w:val="000B771C"/>
    <w:rsid w:val="000B77B5"/>
    <w:rsid w:val="000B7A2A"/>
    <w:rsid w:val="000B7A30"/>
    <w:rsid w:val="000B7FC5"/>
    <w:rsid w:val="000C011C"/>
    <w:rsid w:val="000C06E4"/>
    <w:rsid w:val="000C071C"/>
    <w:rsid w:val="000C0A32"/>
    <w:rsid w:val="000C0A77"/>
    <w:rsid w:val="000C0A9F"/>
    <w:rsid w:val="000C0AFD"/>
    <w:rsid w:val="000C0C12"/>
    <w:rsid w:val="000C1580"/>
    <w:rsid w:val="000C1617"/>
    <w:rsid w:val="000C18BF"/>
    <w:rsid w:val="000C1BC9"/>
    <w:rsid w:val="000C1D9B"/>
    <w:rsid w:val="000C1F1A"/>
    <w:rsid w:val="000C20F4"/>
    <w:rsid w:val="000C2168"/>
    <w:rsid w:val="000C2305"/>
    <w:rsid w:val="000C23B1"/>
    <w:rsid w:val="000C23DB"/>
    <w:rsid w:val="000C2717"/>
    <w:rsid w:val="000C2A27"/>
    <w:rsid w:val="000C2EC2"/>
    <w:rsid w:val="000C2F21"/>
    <w:rsid w:val="000C30BD"/>
    <w:rsid w:val="000C34F1"/>
    <w:rsid w:val="000C3559"/>
    <w:rsid w:val="000C35C8"/>
    <w:rsid w:val="000C3959"/>
    <w:rsid w:val="000C3EBA"/>
    <w:rsid w:val="000C3F6F"/>
    <w:rsid w:val="000C4387"/>
    <w:rsid w:val="000C462F"/>
    <w:rsid w:val="000C4B39"/>
    <w:rsid w:val="000C4C81"/>
    <w:rsid w:val="000C4E4C"/>
    <w:rsid w:val="000C505E"/>
    <w:rsid w:val="000C5099"/>
    <w:rsid w:val="000C5230"/>
    <w:rsid w:val="000C565B"/>
    <w:rsid w:val="000C5A38"/>
    <w:rsid w:val="000C5E44"/>
    <w:rsid w:val="000C6199"/>
    <w:rsid w:val="000C620B"/>
    <w:rsid w:val="000C6732"/>
    <w:rsid w:val="000C67F2"/>
    <w:rsid w:val="000C6841"/>
    <w:rsid w:val="000C68DE"/>
    <w:rsid w:val="000C6C01"/>
    <w:rsid w:val="000C6CA6"/>
    <w:rsid w:val="000C6D2C"/>
    <w:rsid w:val="000C71DC"/>
    <w:rsid w:val="000C7330"/>
    <w:rsid w:val="000C7664"/>
    <w:rsid w:val="000C7667"/>
    <w:rsid w:val="000C77E7"/>
    <w:rsid w:val="000C79A2"/>
    <w:rsid w:val="000C7CD2"/>
    <w:rsid w:val="000D0157"/>
    <w:rsid w:val="000D09DE"/>
    <w:rsid w:val="000D09FB"/>
    <w:rsid w:val="000D0C6F"/>
    <w:rsid w:val="000D0DCF"/>
    <w:rsid w:val="000D0EDE"/>
    <w:rsid w:val="000D1401"/>
    <w:rsid w:val="000D171B"/>
    <w:rsid w:val="000D18BB"/>
    <w:rsid w:val="000D2117"/>
    <w:rsid w:val="000D2166"/>
    <w:rsid w:val="000D2636"/>
    <w:rsid w:val="000D29EF"/>
    <w:rsid w:val="000D2CC2"/>
    <w:rsid w:val="000D2CFE"/>
    <w:rsid w:val="000D2FF6"/>
    <w:rsid w:val="000D308D"/>
    <w:rsid w:val="000D30F7"/>
    <w:rsid w:val="000D35D0"/>
    <w:rsid w:val="000D3709"/>
    <w:rsid w:val="000D3B37"/>
    <w:rsid w:val="000D3CC4"/>
    <w:rsid w:val="000D3D9C"/>
    <w:rsid w:val="000D3DAE"/>
    <w:rsid w:val="000D3E31"/>
    <w:rsid w:val="000D3EA7"/>
    <w:rsid w:val="000D3FEB"/>
    <w:rsid w:val="000D40AB"/>
    <w:rsid w:val="000D438E"/>
    <w:rsid w:val="000D45F4"/>
    <w:rsid w:val="000D48C0"/>
    <w:rsid w:val="000D4A03"/>
    <w:rsid w:val="000D4B88"/>
    <w:rsid w:val="000D4B98"/>
    <w:rsid w:val="000D4BDE"/>
    <w:rsid w:val="000D50E0"/>
    <w:rsid w:val="000D5196"/>
    <w:rsid w:val="000D51F0"/>
    <w:rsid w:val="000D5434"/>
    <w:rsid w:val="000D59B5"/>
    <w:rsid w:val="000D59EC"/>
    <w:rsid w:val="000D5C74"/>
    <w:rsid w:val="000D61B9"/>
    <w:rsid w:val="000D643A"/>
    <w:rsid w:val="000D6574"/>
    <w:rsid w:val="000D6AE5"/>
    <w:rsid w:val="000D6F03"/>
    <w:rsid w:val="000D6F56"/>
    <w:rsid w:val="000D6FC0"/>
    <w:rsid w:val="000D7096"/>
    <w:rsid w:val="000D753E"/>
    <w:rsid w:val="000D75BD"/>
    <w:rsid w:val="000D779F"/>
    <w:rsid w:val="000D79C8"/>
    <w:rsid w:val="000D7B98"/>
    <w:rsid w:val="000D7BC5"/>
    <w:rsid w:val="000E010B"/>
    <w:rsid w:val="000E0538"/>
    <w:rsid w:val="000E0C0B"/>
    <w:rsid w:val="000E150E"/>
    <w:rsid w:val="000E1D22"/>
    <w:rsid w:val="000E257A"/>
    <w:rsid w:val="000E27FC"/>
    <w:rsid w:val="000E2C9D"/>
    <w:rsid w:val="000E2F06"/>
    <w:rsid w:val="000E3025"/>
    <w:rsid w:val="000E33BC"/>
    <w:rsid w:val="000E36B7"/>
    <w:rsid w:val="000E3B19"/>
    <w:rsid w:val="000E3CD6"/>
    <w:rsid w:val="000E3F19"/>
    <w:rsid w:val="000E44CD"/>
    <w:rsid w:val="000E4519"/>
    <w:rsid w:val="000E4583"/>
    <w:rsid w:val="000E45AB"/>
    <w:rsid w:val="000E46A1"/>
    <w:rsid w:val="000E48C5"/>
    <w:rsid w:val="000E4A23"/>
    <w:rsid w:val="000E4A80"/>
    <w:rsid w:val="000E4C20"/>
    <w:rsid w:val="000E4EDD"/>
    <w:rsid w:val="000E501F"/>
    <w:rsid w:val="000E5293"/>
    <w:rsid w:val="000E5296"/>
    <w:rsid w:val="000E5425"/>
    <w:rsid w:val="000E573C"/>
    <w:rsid w:val="000E5E83"/>
    <w:rsid w:val="000E5FA8"/>
    <w:rsid w:val="000E5FE1"/>
    <w:rsid w:val="000E6134"/>
    <w:rsid w:val="000E654D"/>
    <w:rsid w:val="000E6552"/>
    <w:rsid w:val="000E6744"/>
    <w:rsid w:val="000E6898"/>
    <w:rsid w:val="000E6A9F"/>
    <w:rsid w:val="000E6C09"/>
    <w:rsid w:val="000E6CE1"/>
    <w:rsid w:val="000E6E86"/>
    <w:rsid w:val="000E7021"/>
    <w:rsid w:val="000E71B2"/>
    <w:rsid w:val="000E71D5"/>
    <w:rsid w:val="000E75BC"/>
    <w:rsid w:val="000E7964"/>
    <w:rsid w:val="000E7A08"/>
    <w:rsid w:val="000E7BE5"/>
    <w:rsid w:val="000E7E0F"/>
    <w:rsid w:val="000F0164"/>
    <w:rsid w:val="000F01DB"/>
    <w:rsid w:val="000F03A3"/>
    <w:rsid w:val="000F0A9C"/>
    <w:rsid w:val="000F0BC6"/>
    <w:rsid w:val="000F0F27"/>
    <w:rsid w:val="000F1572"/>
    <w:rsid w:val="000F1B11"/>
    <w:rsid w:val="000F1B2A"/>
    <w:rsid w:val="000F21F4"/>
    <w:rsid w:val="000F2512"/>
    <w:rsid w:val="000F2534"/>
    <w:rsid w:val="000F2682"/>
    <w:rsid w:val="000F27C9"/>
    <w:rsid w:val="000F28DB"/>
    <w:rsid w:val="000F2AB4"/>
    <w:rsid w:val="000F2C44"/>
    <w:rsid w:val="000F2C4B"/>
    <w:rsid w:val="000F2E7B"/>
    <w:rsid w:val="000F2F02"/>
    <w:rsid w:val="000F30B8"/>
    <w:rsid w:val="000F3328"/>
    <w:rsid w:val="000F3532"/>
    <w:rsid w:val="000F36E8"/>
    <w:rsid w:val="000F396D"/>
    <w:rsid w:val="000F3CB7"/>
    <w:rsid w:val="000F3E28"/>
    <w:rsid w:val="000F443C"/>
    <w:rsid w:val="000F4674"/>
    <w:rsid w:val="000F4690"/>
    <w:rsid w:val="000F49C7"/>
    <w:rsid w:val="000F4CA5"/>
    <w:rsid w:val="000F4E6E"/>
    <w:rsid w:val="000F4FF5"/>
    <w:rsid w:val="000F5056"/>
    <w:rsid w:val="000F518D"/>
    <w:rsid w:val="000F51BB"/>
    <w:rsid w:val="000F526B"/>
    <w:rsid w:val="000F552B"/>
    <w:rsid w:val="000F5559"/>
    <w:rsid w:val="000F59E4"/>
    <w:rsid w:val="000F5AD1"/>
    <w:rsid w:val="000F5C92"/>
    <w:rsid w:val="000F5F3D"/>
    <w:rsid w:val="000F5F4A"/>
    <w:rsid w:val="000F6273"/>
    <w:rsid w:val="000F62F1"/>
    <w:rsid w:val="000F642B"/>
    <w:rsid w:val="000F675F"/>
    <w:rsid w:val="000F6BD8"/>
    <w:rsid w:val="000F6D5D"/>
    <w:rsid w:val="000F6F36"/>
    <w:rsid w:val="000F71FF"/>
    <w:rsid w:val="000F75BD"/>
    <w:rsid w:val="000F769B"/>
    <w:rsid w:val="000F7858"/>
    <w:rsid w:val="000F78B4"/>
    <w:rsid w:val="000F7958"/>
    <w:rsid w:val="000F7AC8"/>
    <w:rsid w:val="000F7C5A"/>
    <w:rsid w:val="00100081"/>
    <w:rsid w:val="001002E9"/>
    <w:rsid w:val="00100775"/>
    <w:rsid w:val="00100A20"/>
    <w:rsid w:val="00100A50"/>
    <w:rsid w:val="00101470"/>
    <w:rsid w:val="001015CF"/>
    <w:rsid w:val="001017BB"/>
    <w:rsid w:val="00101BDA"/>
    <w:rsid w:val="00101DEB"/>
    <w:rsid w:val="00101E29"/>
    <w:rsid w:val="00101E55"/>
    <w:rsid w:val="00102131"/>
    <w:rsid w:val="00102174"/>
    <w:rsid w:val="00102358"/>
    <w:rsid w:val="001023DC"/>
    <w:rsid w:val="001025F3"/>
    <w:rsid w:val="00102BBD"/>
    <w:rsid w:val="00102E81"/>
    <w:rsid w:val="0010336D"/>
    <w:rsid w:val="001033C2"/>
    <w:rsid w:val="00103504"/>
    <w:rsid w:val="001036ED"/>
    <w:rsid w:val="0010381D"/>
    <w:rsid w:val="0010396C"/>
    <w:rsid w:val="00103D0D"/>
    <w:rsid w:val="00103D3C"/>
    <w:rsid w:val="00103E60"/>
    <w:rsid w:val="00103E6A"/>
    <w:rsid w:val="00103FC5"/>
    <w:rsid w:val="001043C8"/>
    <w:rsid w:val="001047C5"/>
    <w:rsid w:val="0010482D"/>
    <w:rsid w:val="00104A96"/>
    <w:rsid w:val="00104FED"/>
    <w:rsid w:val="00105254"/>
    <w:rsid w:val="001054D1"/>
    <w:rsid w:val="0010593C"/>
    <w:rsid w:val="00105996"/>
    <w:rsid w:val="00105ADD"/>
    <w:rsid w:val="00105FBA"/>
    <w:rsid w:val="00105FF7"/>
    <w:rsid w:val="0010601F"/>
    <w:rsid w:val="00106053"/>
    <w:rsid w:val="001062F1"/>
    <w:rsid w:val="00106592"/>
    <w:rsid w:val="00106662"/>
    <w:rsid w:val="001066F4"/>
    <w:rsid w:val="00106723"/>
    <w:rsid w:val="001067FE"/>
    <w:rsid w:val="00106876"/>
    <w:rsid w:val="00106A7A"/>
    <w:rsid w:val="00106C29"/>
    <w:rsid w:val="00106C6D"/>
    <w:rsid w:val="00106D65"/>
    <w:rsid w:val="001074C6"/>
    <w:rsid w:val="00107DAC"/>
    <w:rsid w:val="00108203"/>
    <w:rsid w:val="0011019D"/>
    <w:rsid w:val="001106EA"/>
    <w:rsid w:val="00110700"/>
    <w:rsid w:val="001108E3"/>
    <w:rsid w:val="00110A66"/>
    <w:rsid w:val="00110B85"/>
    <w:rsid w:val="00111096"/>
    <w:rsid w:val="00111202"/>
    <w:rsid w:val="001114E1"/>
    <w:rsid w:val="001116BA"/>
    <w:rsid w:val="00111C3C"/>
    <w:rsid w:val="0011226E"/>
    <w:rsid w:val="001123DD"/>
    <w:rsid w:val="00112430"/>
    <w:rsid w:val="001128E3"/>
    <w:rsid w:val="001129C0"/>
    <w:rsid w:val="00112C70"/>
    <w:rsid w:val="0011312B"/>
    <w:rsid w:val="001134F8"/>
    <w:rsid w:val="00113756"/>
    <w:rsid w:val="001139A0"/>
    <w:rsid w:val="001139B4"/>
    <w:rsid w:val="00113C71"/>
    <w:rsid w:val="00113DDC"/>
    <w:rsid w:val="00113E26"/>
    <w:rsid w:val="00113F0D"/>
    <w:rsid w:val="001140C4"/>
    <w:rsid w:val="0011416C"/>
    <w:rsid w:val="00114346"/>
    <w:rsid w:val="0011451F"/>
    <w:rsid w:val="001147D0"/>
    <w:rsid w:val="00115203"/>
    <w:rsid w:val="00115247"/>
    <w:rsid w:val="0011597D"/>
    <w:rsid w:val="00115B5C"/>
    <w:rsid w:val="00115BC4"/>
    <w:rsid w:val="00115EAD"/>
    <w:rsid w:val="00115F1E"/>
    <w:rsid w:val="00116086"/>
    <w:rsid w:val="0011632C"/>
    <w:rsid w:val="0011638E"/>
    <w:rsid w:val="001163E4"/>
    <w:rsid w:val="00116929"/>
    <w:rsid w:val="00116B2E"/>
    <w:rsid w:val="00116C6D"/>
    <w:rsid w:val="00116D01"/>
    <w:rsid w:val="00116D0D"/>
    <w:rsid w:val="00116EDD"/>
    <w:rsid w:val="00116EE5"/>
    <w:rsid w:val="00116F5A"/>
    <w:rsid w:val="00117067"/>
    <w:rsid w:val="001171C4"/>
    <w:rsid w:val="00117E37"/>
    <w:rsid w:val="00120013"/>
    <w:rsid w:val="00120074"/>
    <w:rsid w:val="001204B4"/>
    <w:rsid w:val="00120786"/>
    <w:rsid w:val="00120CAE"/>
    <w:rsid w:val="00120E59"/>
    <w:rsid w:val="0012119F"/>
    <w:rsid w:val="001211BD"/>
    <w:rsid w:val="001211E8"/>
    <w:rsid w:val="00121287"/>
    <w:rsid w:val="00121817"/>
    <w:rsid w:val="00121920"/>
    <w:rsid w:val="001219D2"/>
    <w:rsid w:val="00121D09"/>
    <w:rsid w:val="00121FB6"/>
    <w:rsid w:val="0012202D"/>
    <w:rsid w:val="00122031"/>
    <w:rsid w:val="001221CA"/>
    <w:rsid w:val="001221F0"/>
    <w:rsid w:val="001222B6"/>
    <w:rsid w:val="001222DF"/>
    <w:rsid w:val="001223B5"/>
    <w:rsid w:val="001226C9"/>
    <w:rsid w:val="001226EA"/>
    <w:rsid w:val="00122B4E"/>
    <w:rsid w:val="00123012"/>
    <w:rsid w:val="001233DC"/>
    <w:rsid w:val="0012359A"/>
    <w:rsid w:val="0012393D"/>
    <w:rsid w:val="00123CB0"/>
    <w:rsid w:val="00123CCF"/>
    <w:rsid w:val="00123D46"/>
    <w:rsid w:val="00123DAB"/>
    <w:rsid w:val="001240CB"/>
    <w:rsid w:val="001244F1"/>
    <w:rsid w:val="00124660"/>
    <w:rsid w:val="00124DF2"/>
    <w:rsid w:val="00124FDA"/>
    <w:rsid w:val="001250B7"/>
    <w:rsid w:val="0012519F"/>
    <w:rsid w:val="0012585C"/>
    <w:rsid w:val="00125960"/>
    <w:rsid w:val="00125C8F"/>
    <w:rsid w:val="00126015"/>
    <w:rsid w:val="00126077"/>
    <w:rsid w:val="001260C5"/>
    <w:rsid w:val="00126339"/>
    <w:rsid w:val="001263B6"/>
    <w:rsid w:val="00126704"/>
    <w:rsid w:val="00126ED1"/>
    <w:rsid w:val="00126F40"/>
    <w:rsid w:val="00127129"/>
    <w:rsid w:val="00127242"/>
    <w:rsid w:val="001276E1"/>
    <w:rsid w:val="001276F6"/>
    <w:rsid w:val="00127736"/>
    <w:rsid w:val="00127A0E"/>
    <w:rsid w:val="00127AEA"/>
    <w:rsid w:val="00127B7C"/>
    <w:rsid w:val="00127C4D"/>
    <w:rsid w:val="00127CE3"/>
    <w:rsid w:val="00127E4D"/>
    <w:rsid w:val="0013117F"/>
    <w:rsid w:val="00131521"/>
    <w:rsid w:val="0013169D"/>
    <w:rsid w:val="00131989"/>
    <w:rsid w:val="00131FDD"/>
    <w:rsid w:val="00132038"/>
    <w:rsid w:val="001321E6"/>
    <w:rsid w:val="001323E2"/>
    <w:rsid w:val="001324C1"/>
    <w:rsid w:val="00132572"/>
    <w:rsid w:val="00132A5A"/>
    <w:rsid w:val="00132AB5"/>
    <w:rsid w:val="00132AEA"/>
    <w:rsid w:val="0013322E"/>
    <w:rsid w:val="0013328E"/>
    <w:rsid w:val="001332A5"/>
    <w:rsid w:val="001339D4"/>
    <w:rsid w:val="00133A1E"/>
    <w:rsid w:val="00133CB5"/>
    <w:rsid w:val="00133E0E"/>
    <w:rsid w:val="00133FDC"/>
    <w:rsid w:val="00134161"/>
    <w:rsid w:val="00134838"/>
    <w:rsid w:val="00134847"/>
    <w:rsid w:val="00134C70"/>
    <w:rsid w:val="001351E2"/>
    <w:rsid w:val="00135D34"/>
    <w:rsid w:val="00136115"/>
    <w:rsid w:val="001363A3"/>
    <w:rsid w:val="001364CD"/>
    <w:rsid w:val="0013654E"/>
    <w:rsid w:val="00136631"/>
    <w:rsid w:val="00136888"/>
    <w:rsid w:val="001368A6"/>
    <w:rsid w:val="00136977"/>
    <w:rsid w:val="00137230"/>
    <w:rsid w:val="00137258"/>
    <w:rsid w:val="00137281"/>
    <w:rsid w:val="0013728C"/>
    <w:rsid w:val="00137454"/>
    <w:rsid w:val="00137951"/>
    <w:rsid w:val="00137C19"/>
    <w:rsid w:val="00140221"/>
    <w:rsid w:val="0014057C"/>
    <w:rsid w:val="0014059F"/>
    <w:rsid w:val="00140A19"/>
    <w:rsid w:val="00140BED"/>
    <w:rsid w:val="00140C26"/>
    <w:rsid w:val="00140DB0"/>
    <w:rsid w:val="0014105A"/>
    <w:rsid w:val="00141155"/>
    <w:rsid w:val="001411E8"/>
    <w:rsid w:val="001412CD"/>
    <w:rsid w:val="001412EA"/>
    <w:rsid w:val="001414BB"/>
    <w:rsid w:val="0014168F"/>
    <w:rsid w:val="00141C36"/>
    <w:rsid w:val="00142154"/>
    <w:rsid w:val="00142A4D"/>
    <w:rsid w:val="0014320D"/>
    <w:rsid w:val="00143500"/>
    <w:rsid w:val="001435BC"/>
    <w:rsid w:val="00143723"/>
    <w:rsid w:val="00143DF6"/>
    <w:rsid w:val="00143E75"/>
    <w:rsid w:val="001441D1"/>
    <w:rsid w:val="001445F9"/>
    <w:rsid w:val="001449F6"/>
    <w:rsid w:val="00144F2B"/>
    <w:rsid w:val="00144F53"/>
    <w:rsid w:val="00144FED"/>
    <w:rsid w:val="00144FFB"/>
    <w:rsid w:val="001453DA"/>
    <w:rsid w:val="00145535"/>
    <w:rsid w:val="00145697"/>
    <w:rsid w:val="00145811"/>
    <w:rsid w:val="00145CED"/>
    <w:rsid w:val="00145D51"/>
    <w:rsid w:val="00146067"/>
    <w:rsid w:val="0014622F"/>
    <w:rsid w:val="001462C3"/>
    <w:rsid w:val="001463D1"/>
    <w:rsid w:val="00146838"/>
    <w:rsid w:val="0014685D"/>
    <w:rsid w:val="00146A30"/>
    <w:rsid w:val="00146D99"/>
    <w:rsid w:val="00146DA6"/>
    <w:rsid w:val="00146FBC"/>
    <w:rsid w:val="00147095"/>
    <w:rsid w:val="001473CF"/>
    <w:rsid w:val="0014753A"/>
    <w:rsid w:val="00147928"/>
    <w:rsid w:val="0015025B"/>
    <w:rsid w:val="001506A6"/>
    <w:rsid w:val="0015084C"/>
    <w:rsid w:val="00150ACE"/>
    <w:rsid w:val="00150E59"/>
    <w:rsid w:val="00150E85"/>
    <w:rsid w:val="001510BA"/>
    <w:rsid w:val="001510E7"/>
    <w:rsid w:val="00151154"/>
    <w:rsid w:val="00151480"/>
    <w:rsid w:val="00151843"/>
    <w:rsid w:val="00151984"/>
    <w:rsid w:val="001520C0"/>
    <w:rsid w:val="00152172"/>
    <w:rsid w:val="00152268"/>
    <w:rsid w:val="00152310"/>
    <w:rsid w:val="00152579"/>
    <w:rsid w:val="00152E8F"/>
    <w:rsid w:val="00153148"/>
    <w:rsid w:val="001532A7"/>
    <w:rsid w:val="00153399"/>
    <w:rsid w:val="00153526"/>
    <w:rsid w:val="0015352C"/>
    <w:rsid w:val="0015382C"/>
    <w:rsid w:val="00153854"/>
    <w:rsid w:val="00153A54"/>
    <w:rsid w:val="001541EC"/>
    <w:rsid w:val="00154359"/>
    <w:rsid w:val="001543DD"/>
    <w:rsid w:val="0015458F"/>
    <w:rsid w:val="00154802"/>
    <w:rsid w:val="00154AC2"/>
    <w:rsid w:val="00154CF6"/>
    <w:rsid w:val="00154DCA"/>
    <w:rsid w:val="0015516D"/>
    <w:rsid w:val="00155390"/>
    <w:rsid w:val="00155426"/>
    <w:rsid w:val="00155A8C"/>
    <w:rsid w:val="00155B1A"/>
    <w:rsid w:val="00155D3E"/>
    <w:rsid w:val="00155D95"/>
    <w:rsid w:val="00155F5E"/>
    <w:rsid w:val="00155FC6"/>
    <w:rsid w:val="0015666E"/>
    <w:rsid w:val="001569F2"/>
    <w:rsid w:val="00156B0E"/>
    <w:rsid w:val="00156B2D"/>
    <w:rsid w:val="00156F08"/>
    <w:rsid w:val="00156F7A"/>
    <w:rsid w:val="00157338"/>
    <w:rsid w:val="0015765F"/>
    <w:rsid w:val="00157669"/>
    <w:rsid w:val="001578E9"/>
    <w:rsid w:val="0015B5D4"/>
    <w:rsid w:val="0016043D"/>
    <w:rsid w:val="001605BF"/>
    <w:rsid w:val="0016062A"/>
    <w:rsid w:val="00160649"/>
    <w:rsid w:val="00160AF8"/>
    <w:rsid w:val="00160B8A"/>
    <w:rsid w:val="00160F7D"/>
    <w:rsid w:val="00160FF4"/>
    <w:rsid w:val="00160FFC"/>
    <w:rsid w:val="0016168E"/>
    <w:rsid w:val="00161CFC"/>
    <w:rsid w:val="00161DE0"/>
    <w:rsid w:val="00161EF0"/>
    <w:rsid w:val="0016216D"/>
    <w:rsid w:val="00162189"/>
    <w:rsid w:val="001621F6"/>
    <w:rsid w:val="00162333"/>
    <w:rsid w:val="0016241E"/>
    <w:rsid w:val="00162574"/>
    <w:rsid w:val="0016280F"/>
    <w:rsid w:val="00162938"/>
    <w:rsid w:val="00162A76"/>
    <w:rsid w:val="00162AD1"/>
    <w:rsid w:val="00162B4C"/>
    <w:rsid w:val="00162BDC"/>
    <w:rsid w:val="00162D36"/>
    <w:rsid w:val="00162F91"/>
    <w:rsid w:val="001632AB"/>
    <w:rsid w:val="0016338E"/>
    <w:rsid w:val="001639F3"/>
    <w:rsid w:val="00163C50"/>
    <w:rsid w:val="00163D64"/>
    <w:rsid w:val="00163F98"/>
    <w:rsid w:val="0016401F"/>
    <w:rsid w:val="00164067"/>
    <w:rsid w:val="00164361"/>
    <w:rsid w:val="0016450A"/>
    <w:rsid w:val="001647D7"/>
    <w:rsid w:val="0016484F"/>
    <w:rsid w:val="00165091"/>
    <w:rsid w:val="00165353"/>
    <w:rsid w:val="0016551A"/>
    <w:rsid w:val="001659CE"/>
    <w:rsid w:val="00165B0F"/>
    <w:rsid w:val="00165D81"/>
    <w:rsid w:val="00165F32"/>
    <w:rsid w:val="001660A5"/>
    <w:rsid w:val="0016673D"/>
    <w:rsid w:val="00166977"/>
    <w:rsid w:val="001674D8"/>
    <w:rsid w:val="001674F9"/>
    <w:rsid w:val="0016756E"/>
    <w:rsid w:val="0016762B"/>
    <w:rsid w:val="00167EEB"/>
    <w:rsid w:val="00167F5A"/>
    <w:rsid w:val="00170251"/>
    <w:rsid w:val="0017046A"/>
    <w:rsid w:val="00170519"/>
    <w:rsid w:val="00170697"/>
    <w:rsid w:val="001707CB"/>
    <w:rsid w:val="00170B11"/>
    <w:rsid w:val="00170EBC"/>
    <w:rsid w:val="00171175"/>
    <w:rsid w:val="001711F9"/>
    <w:rsid w:val="0017137D"/>
    <w:rsid w:val="00171A2D"/>
    <w:rsid w:val="00171B08"/>
    <w:rsid w:val="00171BBD"/>
    <w:rsid w:val="00171EF1"/>
    <w:rsid w:val="00172081"/>
    <w:rsid w:val="001721F5"/>
    <w:rsid w:val="0017224C"/>
    <w:rsid w:val="00172396"/>
    <w:rsid w:val="001723C4"/>
    <w:rsid w:val="00172571"/>
    <w:rsid w:val="001725DD"/>
    <w:rsid w:val="00172672"/>
    <w:rsid w:val="001728AC"/>
    <w:rsid w:val="00172BC4"/>
    <w:rsid w:val="00172C84"/>
    <w:rsid w:val="00172F07"/>
    <w:rsid w:val="00173228"/>
    <w:rsid w:val="0017322A"/>
    <w:rsid w:val="0017327C"/>
    <w:rsid w:val="00173C1B"/>
    <w:rsid w:val="00173C4E"/>
    <w:rsid w:val="00173ECF"/>
    <w:rsid w:val="00173F4A"/>
    <w:rsid w:val="0017402D"/>
    <w:rsid w:val="00174192"/>
    <w:rsid w:val="0017433D"/>
    <w:rsid w:val="00174885"/>
    <w:rsid w:val="00174947"/>
    <w:rsid w:val="00174ADA"/>
    <w:rsid w:val="00174B98"/>
    <w:rsid w:val="00174BD0"/>
    <w:rsid w:val="00174BFE"/>
    <w:rsid w:val="00174DB4"/>
    <w:rsid w:val="00174DB9"/>
    <w:rsid w:val="001755CF"/>
    <w:rsid w:val="00176345"/>
    <w:rsid w:val="00176697"/>
    <w:rsid w:val="0017674A"/>
    <w:rsid w:val="001767D1"/>
    <w:rsid w:val="0017680B"/>
    <w:rsid w:val="00176A17"/>
    <w:rsid w:val="00176A28"/>
    <w:rsid w:val="00176B81"/>
    <w:rsid w:val="00176D0F"/>
    <w:rsid w:val="00176ED9"/>
    <w:rsid w:val="00177156"/>
    <w:rsid w:val="00177524"/>
    <w:rsid w:val="00177749"/>
    <w:rsid w:val="00177848"/>
    <w:rsid w:val="00177999"/>
    <w:rsid w:val="00177A5E"/>
    <w:rsid w:val="00177ED7"/>
    <w:rsid w:val="00177FFE"/>
    <w:rsid w:val="0017D3CA"/>
    <w:rsid w:val="00180257"/>
    <w:rsid w:val="001805C6"/>
    <w:rsid w:val="00180851"/>
    <w:rsid w:val="0018094E"/>
    <w:rsid w:val="00180C6A"/>
    <w:rsid w:val="00180FBC"/>
    <w:rsid w:val="001816A8"/>
    <w:rsid w:val="0018176F"/>
    <w:rsid w:val="00181938"/>
    <w:rsid w:val="001819AA"/>
    <w:rsid w:val="00181BCC"/>
    <w:rsid w:val="00182146"/>
    <w:rsid w:val="00182320"/>
    <w:rsid w:val="0018249E"/>
    <w:rsid w:val="001826EA"/>
    <w:rsid w:val="001827AB"/>
    <w:rsid w:val="0018280F"/>
    <w:rsid w:val="00182B6F"/>
    <w:rsid w:val="00182BE0"/>
    <w:rsid w:val="00182CA5"/>
    <w:rsid w:val="00182D8C"/>
    <w:rsid w:val="00182DD8"/>
    <w:rsid w:val="00182E1E"/>
    <w:rsid w:val="00182F2C"/>
    <w:rsid w:val="0018317D"/>
    <w:rsid w:val="00183193"/>
    <w:rsid w:val="001831DF"/>
    <w:rsid w:val="00183326"/>
    <w:rsid w:val="001836A6"/>
    <w:rsid w:val="001839B8"/>
    <w:rsid w:val="00183B0B"/>
    <w:rsid w:val="00183F51"/>
    <w:rsid w:val="00184032"/>
    <w:rsid w:val="001840E5"/>
    <w:rsid w:val="001841E2"/>
    <w:rsid w:val="00184289"/>
    <w:rsid w:val="00184711"/>
    <w:rsid w:val="00184840"/>
    <w:rsid w:val="00184A66"/>
    <w:rsid w:val="00184C0D"/>
    <w:rsid w:val="001850AB"/>
    <w:rsid w:val="00185519"/>
    <w:rsid w:val="00185522"/>
    <w:rsid w:val="00185600"/>
    <w:rsid w:val="00185775"/>
    <w:rsid w:val="00185C64"/>
    <w:rsid w:val="00185D95"/>
    <w:rsid w:val="001861ED"/>
    <w:rsid w:val="00186545"/>
    <w:rsid w:val="0018666A"/>
    <w:rsid w:val="001866F3"/>
    <w:rsid w:val="00186C15"/>
    <w:rsid w:val="00186F75"/>
    <w:rsid w:val="001871DE"/>
    <w:rsid w:val="00187324"/>
    <w:rsid w:val="001875BC"/>
    <w:rsid w:val="00187817"/>
    <w:rsid w:val="00187ABA"/>
    <w:rsid w:val="00187AD1"/>
    <w:rsid w:val="00187E16"/>
    <w:rsid w:val="00190409"/>
    <w:rsid w:val="00190452"/>
    <w:rsid w:val="001908CD"/>
    <w:rsid w:val="001910F8"/>
    <w:rsid w:val="001913A8"/>
    <w:rsid w:val="00191526"/>
    <w:rsid w:val="001918F3"/>
    <w:rsid w:val="00191969"/>
    <w:rsid w:val="001920C3"/>
    <w:rsid w:val="001920E8"/>
    <w:rsid w:val="00192607"/>
    <w:rsid w:val="00192B54"/>
    <w:rsid w:val="00192C98"/>
    <w:rsid w:val="001931B0"/>
    <w:rsid w:val="00193212"/>
    <w:rsid w:val="001932D8"/>
    <w:rsid w:val="00193610"/>
    <w:rsid w:val="0019383C"/>
    <w:rsid w:val="00193875"/>
    <w:rsid w:val="00193B89"/>
    <w:rsid w:val="00193D38"/>
    <w:rsid w:val="0019406F"/>
    <w:rsid w:val="00194406"/>
    <w:rsid w:val="00194588"/>
    <w:rsid w:val="001946E8"/>
    <w:rsid w:val="0019487C"/>
    <w:rsid w:val="00194898"/>
    <w:rsid w:val="001949A6"/>
    <w:rsid w:val="00194C16"/>
    <w:rsid w:val="00194C57"/>
    <w:rsid w:val="0019505B"/>
    <w:rsid w:val="00195073"/>
    <w:rsid w:val="0019519E"/>
    <w:rsid w:val="001951FC"/>
    <w:rsid w:val="001954B4"/>
    <w:rsid w:val="0019582D"/>
    <w:rsid w:val="00195A18"/>
    <w:rsid w:val="00195EB6"/>
    <w:rsid w:val="00196391"/>
    <w:rsid w:val="001965EA"/>
    <w:rsid w:val="001965FC"/>
    <w:rsid w:val="001969D9"/>
    <w:rsid w:val="00196C70"/>
    <w:rsid w:val="00196E69"/>
    <w:rsid w:val="00196FCE"/>
    <w:rsid w:val="001971A6"/>
    <w:rsid w:val="001978A8"/>
    <w:rsid w:val="00197A7F"/>
    <w:rsid w:val="00197A8C"/>
    <w:rsid w:val="00197B85"/>
    <w:rsid w:val="00197E89"/>
    <w:rsid w:val="001A01AF"/>
    <w:rsid w:val="001A0558"/>
    <w:rsid w:val="001A090B"/>
    <w:rsid w:val="001A0C46"/>
    <w:rsid w:val="001A0CFD"/>
    <w:rsid w:val="001A0F6B"/>
    <w:rsid w:val="001A153D"/>
    <w:rsid w:val="001A155C"/>
    <w:rsid w:val="001A1574"/>
    <w:rsid w:val="001A1596"/>
    <w:rsid w:val="001A17BF"/>
    <w:rsid w:val="001A195E"/>
    <w:rsid w:val="001A1C1F"/>
    <w:rsid w:val="001A1D43"/>
    <w:rsid w:val="001A22B7"/>
    <w:rsid w:val="001A22C2"/>
    <w:rsid w:val="001A2408"/>
    <w:rsid w:val="001A2887"/>
    <w:rsid w:val="001A28E8"/>
    <w:rsid w:val="001A2B41"/>
    <w:rsid w:val="001A2F91"/>
    <w:rsid w:val="001A2FC2"/>
    <w:rsid w:val="001A33FC"/>
    <w:rsid w:val="001A38DD"/>
    <w:rsid w:val="001A39A3"/>
    <w:rsid w:val="001A39C3"/>
    <w:rsid w:val="001A3DCE"/>
    <w:rsid w:val="001A3DD0"/>
    <w:rsid w:val="001A3EEB"/>
    <w:rsid w:val="001A3EF0"/>
    <w:rsid w:val="001A4464"/>
    <w:rsid w:val="001A452E"/>
    <w:rsid w:val="001A45F9"/>
    <w:rsid w:val="001A4A2A"/>
    <w:rsid w:val="001A4A58"/>
    <w:rsid w:val="001A4D64"/>
    <w:rsid w:val="001A4EC7"/>
    <w:rsid w:val="001A506F"/>
    <w:rsid w:val="001A50EF"/>
    <w:rsid w:val="001A5171"/>
    <w:rsid w:val="001A52DC"/>
    <w:rsid w:val="001A5406"/>
    <w:rsid w:val="001A545F"/>
    <w:rsid w:val="001A5669"/>
    <w:rsid w:val="001A5B22"/>
    <w:rsid w:val="001A5E76"/>
    <w:rsid w:val="001A5FB2"/>
    <w:rsid w:val="001A5FE1"/>
    <w:rsid w:val="001A64A0"/>
    <w:rsid w:val="001A6848"/>
    <w:rsid w:val="001A68CD"/>
    <w:rsid w:val="001A6F1C"/>
    <w:rsid w:val="001A6F67"/>
    <w:rsid w:val="001A6F82"/>
    <w:rsid w:val="001A700F"/>
    <w:rsid w:val="001A714C"/>
    <w:rsid w:val="001A76FD"/>
    <w:rsid w:val="001A7876"/>
    <w:rsid w:val="001A7896"/>
    <w:rsid w:val="001A7BDA"/>
    <w:rsid w:val="001B01EA"/>
    <w:rsid w:val="001B023F"/>
    <w:rsid w:val="001B0842"/>
    <w:rsid w:val="001B088E"/>
    <w:rsid w:val="001B099D"/>
    <w:rsid w:val="001B0A5F"/>
    <w:rsid w:val="001B0DB7"/>
    <w:rsid w:val="001B115F"/>
    <w:rsid w:val="001B161F"/>
    <w:rsid w:val="001B16E7"/>
    <w:rsid w:val="001B1B69"/>
    <w:rsid w:val="001B1BAA"/>
    <w:rsid w:val="001B1D25"/>
    <w:rsid w:val="001B21AE"/>
    <w:rsid w:val="001B2326"/>
    <w:rsid w:val="001B2452"/>
    <w:rsid w:val="001B27D9"/>
    <w:rsid w:val="001B314C"/>
    <w:rsid w:val="001B3363"/>
    <w:rsid w:val="001B35BA"/>
    <w:rsid w:val="001B3A37"/>
    <w:rsid w:val="001B3B76"/>
    <w:rsid w:val="001B3C51"/>
    <w:rsid w:val="001B3E2C"/>
    <w:rsid w:val="001B3F8B"/>
    <w:rsid w:val="001B3FED"/>
    <w:rsid w:val="001B4059"/>
    <w:rsid w:val="001B41F1"/>
    <w:rsid w:val="001B43AD"/>
    <w:rsid w:val="001B46D6"/>
    <w:rsid w:val="001B48E3"/>
    <w:rsid w:val="001B4BAC"/>
    <w:rsid w:val="001B4CD0"/>
    <w:rsid w:val="001B508F"/>
    <w:rsid w:val="001B50FC"/>
    <w:rsid w:val="001B51A4"/>
    <w:rsid w:val="001B5635"/>
    <w:rsid w:val="001B5A7D"/>
    <w:rsid w:val="001B5D7E"/>
    <w:rsid w:val="001B600E"/>
    <w:rsid w:val="001B6154"/>
    <w:rsid w:val="001B63BC"/>
    <w:rsid w:val="001B6433"/>
    <w:rsid w:val="001B6911"/>
    <w:rsid w:val="001B6B00"/>
    <w:rsid w:val="001B6B3D"/>
    <w:rsid w:val="001B6B83"/>
    <w:rsid w:val="001B6C9D"/>
    <w:rsid w:val="001B6E44"/>
    <w:rsid w:val="001B6F3C"/>
    <w:rsid w:val="001B7411"/>
    <w:rsid w:val="001B773B"/>
    <w:rsid w:val="001C037F"/>
    <w:rsid w:val="001C047B"/>
    <w:rsid w:val="001C0998"/>
    <w:rsid w:val="001C0B70"/>
    <w:rsid w:val="001C0D28"/>
    <w:rsid w:val="001C1115"/>
    <w:rsid w:val="001C112B"/>
    <w:rsid w:val="001C127D"/>
    <w:rsid w:val="001C1291"/>
    <w:rsid w:val="001C174C"/>
    <w:rsid w:val="001C1829"/>
    <w:rsid w:val="001C1A82"/>
    <w:rsid w:val="001C1BA0"/>
    <w:rsid w:val="001C1BBE"/>
    <w:rsid w:val="001C1C2A"/>
    <w:rsid w:val="001C1C5A"/>
    <w:rsid w:val="001C1FC4"/>
    <w:rsid w:val="001C201F"/>
    <w:rsid w:val="001C2136"/>
    <w:rsid w:val="001C2257"/>
    <w:rsid w:val="001C23C5"/>
    <w:rsid w:val="001C275C"/>
    <w:rsid w:val="001C2806"/>
    <w:rsid w:val="001C28BB"/>
    <w:rsid w:val="001C2C30"/>
    <w:rsid w:val="001C2FC2"/>
    <w:rsid w:val="001C33CE"/>
    <w:rsid w:val="001C380C"/>
    <w:rsid w:val="001C383C"/>
    <w:rsid w:val="001C3AF7"/>
    <w:rsid w:val="001C3BB9"/>
    <w:rsid w:val="001C3BD7"/>
    <w:rsid w:val="001C3C97"/>
    <w:rsid w:val="001C406F"/>
    <w:rsid w:val="001C4383"/>
    <w:rsid w:val="001C44F2"/>
    <w:rsid w:val="001C4CB4"/>
    <w:rsid w:val="001C4CE2"/>
    <w:rsid w:val="001C4E37"/>
    <w:rsid w:val="001C520C"/>
    <w:rsid w:val="001C5471"/>
    <w:rsid w:val="001C587C"/>
    <w:rsid w:val="001C594B"/>
    <w:rsid w:val="001C5AF9"/>
    <w:rsid w:val="001C5C9D"/>
    <w:rsid w:val="001C5DEC"/>
    <w:rsid w:val="001C5E46"/>
    <w:rsid w:val="001C60C5"/>
    <w:rsid w:val="001C633E"/>
    <w:rsid w:val="001C6377"/>
    <w:rsid w:val="001C6641"/>
    <w:rsid w:val="001C67D0"/>
    <w:rsid w:val="001C6809"/>
    <w:rsid w:val="001C6830"/>
    <w:rsid w:val="001C6A5F"/>
    <w:rsid w:val="001C6AA7"/>
    <w:rsid w:val="001C6BB5"/>
    <w:rsid w:val="001C6D35"/>
    <w:rsid w:val="001C6D46"/>
    <w:rsid w:val="001C6EBD"/>
    <w:rsid w:val="001C7102"/>
    <w:rsid w:val="001C719B"/>
    <w:rsid w:val="001C7211"/>
    <w:rsid w:val="001C74F3"/>
    <w:rsid w:val="001C7503"/>
    <w:rsid w:val="001C7705"/>
    <w:rsid w:val="001C77E4"/>
    <w:rsid w:val="001C7ADE"/>
    <w:rsid w:val="001C7B24"/>
    <w:rsid w:val="001C7D2C"/>
    <w:rsid w:val="001C7E29"/>
    <w:rsid w:val="001D00A8"/>
    <w:rsid w:val="001D02B6"/>
    <w:rsid w:val="001D03B6"/>
    <w:rsid w:val="001D04C6"/>
    <w:rsid w:val="001D069F"/>
    <w:rsid w:val="001D0730"/>
    <w:rsid w:val="001D0981"/>
    <w:rsid w:val="001D0A45"/>
    <w:rsid w:val="001D0A79"/>
    <w:rsid w:val="001D0C4A"/>
    <w:rsid w:val="001D0CF7"/>
    <w:rsid w:val="001D13AA"/>
    <w:rsid w:val="001D1667"/>
    <w:rsid w:val="001D18F1"/>
    <w:rsid w:val="001D1B16"/>
    <w:rsid w:val="001D1C21"/>
    <w:rsid w:val="001D1C99"/>
    <w:rsid w:val="001D1D7D"/>
    <w:rsid w:val="001D2291"/>
    <w:rsid w:val="001D2703"/>
    <w:rsid w:val="001D2A54"/>
    <w:rsid w:val="001D2AF2"/>
    <w:rsid w:val="001D2DA5"/>
    <w:rsid w:val="001D2E21"/>
    <w:rsid w:val="001D3397"/>
    <w:rsid w:val="001D33E6"/>
    <w:rsid w:val="001D33F5"/>
    <w:rsid w:val="001D369B"/>
    <w:rsid w:val="001D36F3"/>
    <w:rsid w:val="001D36F5"/>
    <w:rsid w:val="001D395C"/>
    <w:rsid w:val="001D3AD6"/>
    <w:rsid w:val="001D3CA0"/>
    <w:rsid w:val="001D3E3A"/>
    <w:rsid w:val="001D4158"/>
    <w:rsid w:val="001D4565"/>
    <w:rsid w:val="001D4741"/>
    <w:rsid w:val="001D4BAA"/>
    <w:rsid w:val="001D4C47"/>
    <w:rsid w:val="001D4CFC"/>
    <w:rsid w:val="001D4FA4"/>
    <w:rsid w:val="001D50E2"/>
    <w:rsid w:val="001D52D9"/>
    <w:rsid w:val="001D565A"/>
    <w:rsid w:val="001D5C31"/>
    <w:rsid w:val="001D5CD2"/>
    <w:rsid w:val="001D6059"/>
    <w:rsid w:val="001D622A"/>
    <w:rsid w:val="001D6312"/>
    <w:rsid w:val="001D63B9"/>
    <w:rsid w:val="001D63CD"/>
    <w:rsid w:val="001D63DD"/>
    <w:rsid w:val="001D667E"/>
    <w:rsid w:val="001D6695"/>
    <w:rsid w:val="001D6B42"/>
    <w:rsid w:val="001D70F7"/>
    <w:rsid w:val="001D7112"/>
    <w:rsid w:val="001D77A8"/>
    <w:rsid w:val="001D7C70"/>
    <w:rsid w:val="001D7E18"/>
    <w:rsid w:val="001D7E63"/>
    <w:rsid w:val="001D7F04"/>
    <w:rsid w:val="001D7F9A"/>
    <w:rsid w:val="001E095A"/>
    <w:rsid w:val="001E123A"/>
    <w:rsid w:val="001E1475"/>
    <w:rsid w:val="001E1501"/>
    <w:rsid w:val="001E1678"/>
    <w:rsid w:val="001E189E"/>
    <w:rsid w:val="001E19FC"/>
    <w:rsid w:val="001E1AC9"/>
    <w:rsid w:val="001E1E82"/>
    <w:rsid w:val="001E21F2"/>
    <w:rsid w:val="001E23DA"/>
    <w:rsid w:val="001E25A7"/>
    <w:rsid w:val="001E2625"/>
    <w:rsid w:val="001E2627"/>
    <w:rsid w:val="001E298B"/>
    <w:rsid w:val="001E2A9B"/>
    <w:rsid w:val="001E2F2A"/>
    <w:rsid w:val="001E3226"/>
    <w:rsid w:val="001E3232"/>
    <w:rsid w:val="001E35E2"/>
    <w:rsid w:val="001E374D"/>
    <w:rsid w:val="001E3787"/>
    <w:rsid w:val="001E38AB"/>
    <w:rsid w:val="001E38CE"/>
    <w:rsid w:val="001E3A1E"/>
    <w:rsid w:val="001E3A8D"/>
    <w:rsid w:val="001E3CA9"/>
    <w:rsid w:val="001E3F23"/>
    <w:rsid w:val="001E40E0"/>
    <w:rsid w:val="001E4492"/>
    <w:rsid w:val="001E44C0"/>
    <w:rsid w:val="001E487E"/>
    <w:rsid w:val="001E49B9"/>
    <w:rsid w:val="001E4ACC"/>
    <w:rsid w:val="001E4EC9"/>
    <w:rsid w:val="001E52EC"/>
    <w:rsid w:val="001E559A"/>
    <w:rsid w:val="001E5D41"/>
    <w:rsid w:val="001E5EB2"/>
    <w:rsid w:val="001E5FD4"/>
    <w:rsid w:val="001E60FE"/>
    <w:rsid w:val="001E6784"/>
    <w:rsid w:val="001E6837"/>
    <w:rsid w:val="001E693F"/>
    <w:rsid w:val="001E6A73"/>
    <w:rsid w:val="001E6DA5"/>
    <w:rsid w:val="001E6E5D"/>
    <w:rsid w:val="001E7132"/>
    <w:rsid w:val="001E720B"/>
    <w:rsid w:val="001E748C"/>
    <w:rsid w:val="001E7606"/>
    <w:rsid w:val="001E7A0F"/>
    <w:rsid w:val="001E7AE9"/>
    <w:rsid w:val="001F0588"/>
    <w:rsid w:val="001F068E"/>
    <w:rsid w:val="001F06E4"/>
    <w:rsid w:val="001F08FD"/>
    <w:rsid w:val="001F0948"/>
    <w:rsid w:val="001F0985"/>
    <w:rsid w:val="001F0C99"/>
    <w:rsid w:val="001F0EBF"/>
    <w:rsid w:val="001F0EDE"/>
    <w:rsid w:val="001F162B"/>
    <w:rsid w:val="001F1D83"/>
    <w:rsid w:val="001F1EBE"/>
    <w:rsid w:val="001F2019"/>
    <w:rsid w:val="001F2056"/>
    <w:rsid w:val="001F20FC"/>
    <w:rsid w:val="001F24D5"/>
    <w:rsid w:val="001F24FF"/>
    <w:rsid w:val="001F27B1"/>
    <w:rsid w:val="001F27E1"/>
    <w:rsid w:val="001F2C92"/>
    <w:rsid w:val="001F3564"/>
    <w:rsid w:val="001F38F1"/>
    <w:rsid w:val="001F3977"/>
    <w:rsid w:val="001F3C73"/>
    <w:rsid w:val="001F3D12"/>
    <w:rsid w:val="001F40B5"/>
    <w:rsid w:val="001F447F"/>
    <w:rsid w:val="001F45D1"/>
    <w:rsid w:val="001F483A"/>
    <w:rsid w:val="001F4B3F"/>
    <w:rsid w:val="001F4D84"/>
    <w:rsid w:val="001F51F1"/>
    <w:rsid w:val="001F5422"/>
    <w:rsid w:val="001F547F"/>
    <w:rsid w:val="001F55C1"/>
    <w:rsid w:val="001F5861"/>
    <w:rsid w:val="001F5AA0"/>
    <w:rsid w:val="001F5B97"/>
    <w:rsid w:val="001F5BD6"/>
    <w:rsid w:val="001F601F"/>
    <w:rsid w:val="001F6029"/>
    <w:rsid w:val="001F6196"/>
    <w:rsid w:val="001F63C1"/>
    <w:rsid w:val="001F6414"/>
    <w:rsid w:val="001F64C0"/>
    <w:rsid w:val="001F68B0"/>
    <w:rsid w:val="001F6EBE"/>
    <w:rsid w:val="001F6FDA"/>
    <w:rsid w:val="001F6FE4"/>
    <w:rsid w:val="001F71C6"/>
    <w:rsid w:val="001F71F2"/>
    <w:rsid w:val="001F77FA"/>
    <w:rsid w:val="001F7998"/>
    <w:rsid w:val="001F7B65"/>
    <w:rsid w:val="001F7F3C"/>
    <w:rsid w:val="002000B1"/>
    <w:rsid w:val="00200114"/>
    <w:rsid w:val="00200634"/>
    <w:rsid w:val="002006FF"/>
    <w:rsid w:val="00200B74"/>
    <w:rsid w:val="00200C43"/>
    <w:rsid w:val="00200C7B"/>
    <w:rsid w:val="0020107C"/>
    <w:rsid w:val="002011D2"/>
    <w:rsid w:val="002012EC"/>
    <w:rsid w:val="00201DF0"/>
    <w:rsid w:val="00201F8D"/>
    <w:rsid w:val="0020230E"/>
    <w:rsid w:val="002023AA"/>
    <w:rsid w:val="002024EB"/>
    <w:rsid w:val="0020259C"/>
    <w:rsid w:val="00202740"/>
    <w:rsid w:val="00202A50"/>
    <w:rsid w:val="00202B3F"/>
    <w:rsid w:val="00202B58"/>
    <w:rsid w:val="0020343E"/>
    <w:rsid w:val="0020391F"/>
    <w:rsid w:val="002039AD"/>
    <w:rsid w:val="00203B47"/>
    <w:rsid w:val="00203C95"/>
    <w:rsid w:val="00203E55"/>
    <w:rsid w:val="00203E7D"/>
    <w:rsid w:val="00203EAD"/>
    <w:rsid w:val="00203FC2"/>
    <w:rsid w:val="00204031"/>
    <w:rsid w:val="0020456D"/>
    <w:rsid w:val="00204747"/>
    <w:rsid w:val="00204C26"/>
    <w:rsid w:val="00204DF0"/>
    <w:rsid w:val="00204E04"/>
    <w:rsid w:val="00204E50"/>
    <w:rsid w:val="00204EF1"/>
    <w:rsid w:val="0020501D"/>
    <w:rsid w:val="00205443"/>
    <w:rsid w:val="00205898"/>
    <w:rsid w:val="00205A1C"/>
    <w:rsid w:val="00205B87"/>
    <w:rsid w:val="00205DA8"/>
    <w:rsid w:val="00205DC9"/>
    <w:rsid w:val="00206039"/>
    <w:rsid w:val="002060F1"/>
    <w:rsid w:val="002065BB"/>
    <w:rsid w:val="002067AC"/>
    <w:rsid w:val="002069CB"/>
    <w:rsid w:val="00206A6A"/>
    <w:rsid w:val="00206D51"/>
    <w:rsid w:val="00206F82"/>
    <w:rsid w:val="0020742F"/>
    <w:rsid w:val="00207561"/>
    <w:rsid w:val="00207630"/>
    <w:rsid w:val="0020783B"/>
    <w:rsid w:val="002078F6"/>
    <w:rsid w:val="00207C3C"/>
    <w:rsid w:val="00207CB3"/>
    <w:rsid w:val="00207D18"/>
    <w:rsid w:val="0020EBE1"/>
    <w:rsid w:val="002101B7"/>
    <w:rsid w:val="00210395"/>
    <w:rsid w:val="00210595"/>
    <w:rsid w:val="00210671"/>
    <w:rsid w:val="00210B40"/>
    <w:rsid w:val="00210D62"/>
    <w:rsid w:val="00211320"/>
    <w:rsid w:val="002115AA"/>
    <w:rsid w:val="0021165A"/>
    <w:rsid w:val="002116C5"/>
    <w:rsid w:val="00211711"/>
    <w:rsid w:val="0021180D"/>
    <w:rsid w:val="00211971"/>
    <w:rsid w:val="00211BF9"/>
    <w:rsid w:val="00211F86"/>
    <w:rsid w:val="0021204F"/>
    <w:rsid w:val="002121F8"/>
    <w:rsid w:val="002122A4"/>
    <w:rsid w:val="002123F7"/>
    <w:rsid w:val="00212AC6"/>
    <w:rsid w:val="00212FFB"/>
    <w:rsid w:val="0021310E"/>
    <w:rsid w:val="00213471"/>
    <w:rsid w:val="002138DD"/>
    <w:rsid w:val="0021394E"/>
    <w:rsid w:val="00213D1A"/>
    <w:rsid w:val="00214183"/>
    <w:rsid w:val="0021448D"/>
    <w:rsid w:val="002147BF"/>
    <w:rsid w:val="002148A4"/>
    <w:rsid w:val="0021492B"/>
    <w:rsid w:val="0021492C"/>
    <w:rsid w:val="00214AD3"/>
    <w:rsid w:val="00214C7A"/>
    <w:rsid w:val="00214EC9"/>
    <w:rsid w:val="00214EFB"/>
    <w:rsid w:val="00215000"/>
    <w:rsid w:val="00215332"/>
    <w:rsid w:val="002156CC"/>
    <w:rsid w:val="002157D5"/>
    <w:rsid w:val="00215EC3"/>
    <w:rsid w:val="00215FFD"/>
    <w:rsid w:val="002160E4"/>
    <w:rsid w:val="002161BB"/>
    <w:rsid w:val="002161BC"/>
    <w:rsid w:val="002162C7"/>
    <w:rsid w:val="002162F7"/>
    <w:rsid w:val="002163E7"/>
    <w:rsid w:val="0021663B"/>
    <w:rsid w:val="00216BEA"/>
    <w:rsid w:val="00216DE2"/>
    <w:rsid w:val="00216DE6"/>
    <w:rsid w:val="00217066"/>
    <w:rsid w:val="002174F8"/>
    <w:rsid w:val="0021769F"/>
    <w:rsid w:val="0021776A"/>
    <w:rsid w:val="002179E8"/>
    <w:rsid w:val="00217A1E"/>
    <w:rsid w:val="00217CFC"/>
    <w:rsid w:val="00220403"/>
    <w:rsid w:val="00220575"/>
    <w:rsid w:val="002205C5"/>
    <w:rsid w:val="0022063F"/>
    <w:rsid w:val="00220647"/>
    <w:rsid w:val="002206BE"/>
    <w:rsid w:val="0022080D"/>
    <w:rsid w:val="00220C9B"/>
    <w:rsid w:val="00220D64"/>
    <w:rsid w:val="00220E26"/>
    <w:rsid w:val="00220FE4"/>
    <w:rsid w:val="0022102F"/>
    <w:rsid w:val="00221260"/>
    <w:rsid w:val="002212B0"/>
    <w:rsid w:val="00221543"/>
    <w:rsid w:val="00221A3D"/>
    <w:rsid w:val="00221F97"/>
    <w:rsid w:val="0022224B"/>
    <w:rsid w:val="00222366"/>
    <w:rsid w:val="0022271E"/>
    <w:rsid w:val="00222A89"/>
    <w:rsid w:val="00222B96"/>
    <w:rsid w:val="00223215"/>
    <w:rsid w:val="00223378"/>
    <w:rsid w:val="0022393D"/>
    <w:rsid w:val="00224203"/>
    <w:rsid w:val="002247CA"/>
    <w:rsid w:val="00224C6C"/>
    <w:rsid w:val="00224E24"/>
    <w:rsid w:val="00225051"/>
    <w:rsid w:val="00225123"/>
    <w:rsid w:val="0022537A"/>
    <w:rsid w:val="002253CB"/>
    <w:rsid w:val="00225527"/>
    <w:rsid w:val="0022553F"/>
    <w:rsid w:val="0022558A"/>
    <w:rsid w:val="002256BF"/>
    <w:rsid w:val="0022577A"/>
    <w:rsid w:val="00225A55"/>
    <w:rsid w:val="00225FA0"/>
    <w:rsid w:val="0022605A"/>
    <w:rsid w:val="002260E1"/>
    <w:rsid w:val="0022618D"/>
    <w:rsid w:val="002263FB"/>
    <w:rsid w:val="002264EC"/>
    <w:rsid w:val="00226CFE"/>
    <w:rsid w:val="00226D1E"/>
    <w:rsid w:val="00226FB5"/>
    <w:rsid w:val="002270A6"/>
    <w:rsid w:val="00227209"/>
    <w:rsid w:val="002273F3"/>
    <w:rsid w:val="002277E1"/>
    <w:rsid w:val="00227919"/>
    <w:rsid w:val="00227B08"/>
    <w:rsid w:val="00227C88"/>
    <w:rsid w:val="00227CEF"/>
    <w:rsid w:val="002301B5"/>
    <w:rsid w:val="002301CF"/>
    <w:rsid w:val="00230328"/>
    <w:rsid w:val="002304B8"/>
    <w:rsid w:val="00230617"/>
    <w:rsid w:val="002306FD"/>
    <w:rsid w:val="00230793"/>
    <w:rsid w:val="002307BE"/>
    <w:rsid w:val="00230874"/>
    <w:rsid w:val="00230999"/>
    <w:rsid w:val="002313A7"/>
    <w:rsid w:val="0023148B"/>
    <w:rsid w:val="002315EC"/>
    <w:rsid w:val="00231606"/>
    <w:rsid w:val="002319D8"/>
    <w:rsid w:val="00231A2B"/>
    <w:rsid w:val="00231B29"/>
    <w:rsid w:val="00232843"/>
    <w:rsid w:val="00232A55"/>
    <w:rsid w:val="00232E2A"/>
    <w:rsid w:val="00233007"/>
    <w:rsid w:val="002330BE"/>
    <w:rsid w:val="002336DE"/>
    <w:rsid w:val="002337A8"/>
    <w:rsid w:val="002338FA"/>
    <w:rsid w:val="00233939"/>
    <w:rsid w:val="00234355"/>
    <w:rsid w:val="0023445D"/>
    <w:rsid w:val="00234609"/>
    <w:rsid w:val="00234924"/>
    <w:rsid w:val="00234D0D"/>
    <w:rsid w:val="00234E29"/>
    <w:rsid w:val="00234F05"/>
    <w:rsid w:val="00234F81"/>
    <w:rsid w:val="00235201"/>
    <w:rsid w:val="00235382"/>
    <w:rsid w:val="00235444"/>
    <w:rsid w:val="00235532"/>
    <w:rsid w:val="00235597"/>
    <w:rsid w:val="00235AD7"/>
    <w:rsid w:val="00235B4D"/>
    <w:rsid w:val="00235B70"/>
    <w:rsid w:val="00235CEC"/>
    <w:rsid w:val="002367A6"/>
    <w:rsid w:val="00236923"/>
    <w:rsid w:val="00236AE3"/>
    <w:rsid w:val="00236CB0"/>
    <w:rsid w:val="00236D01"/>
    <w:rsid w:val="00237212"/>
    <w:rsid w:val="002372C9"/>
    <w:rsid w:val="00237412"/>
    <w:rsid w:val="00237498"/>
    <w:rsid w:val="002376A8"/>
    <w:rsid w:val="002376B7"/>
    <w:rsid w:val="002377BD"/>
    <w:rsid w:val="002379CA"/>
    <w:rsid w:val="002402E3"/>
    <w:rsid w:val="00240394"/>
    <w:rsid w:val="002404E5"/>
    <w:rsid w:val="00240553"/>
    <w:rsid w:val="00240824"/>
    <w:rsid w:val="00240B4E"/>
    <w:rsid w:val="00240F45"/>
    <w:rsid w:val="002410F1"/>
    <w:rsid w:val="00241106"/>
    <w:rsid w:val="002414AD"/>
    <w:rsid w:val="002416D0"/>
    <w:rsid w:val="0024171E"/>
    <w:rsid w:val="00241C71"/>
    <w:rsid w:val="00241FBD"/>
    <w:rsid w:val="00242033"/>
    <w:rsid w:val="00242631"/>
    <w:rsid w:val="002426C8"/>
    <w:rsid w:val="00242B63"/>
    <w:rsid w:val="00242DF6"/>
    <w:rsid w:val="00243037"/>
    <w:rsid w:val="00243079"/>
    <w:rsid w:val="002433CB"/>
    <w:rsid w:val="002436C6"/>
    <w:rsid w:val="00243753"/>
    <w:rsid w:val="00243ED7"/>
    <w:rsid w:val="00243FAD"/>
    <w:rsid w:val="0024404E"/>
    <w:rsid w:val="00244176"/>
    <w:rsid w:val="00244304"/>
    <w:rsid w:val="00244474"/>
    <w:rsid w:val="002444D2"/>
    <w:rsid w:val="0024483A"/>
    <w:rsid w:val="00244D58"/>
    <w:rsid w:val="00245159"/>
    <w:rsid w:val="002458E6"/>
    <w:rsid w:val="002459BE"/>
    <w:rsid w:val="00245C80"/>
    <w:rsid w:val="00245D5D"/>
    <w:rsid w:val="00245E76"/>
    <w:rsid w:val="002460A8"/>
    <w:rsid w:val="002460B5"/>
    <w:rsid w:val="00246191"/>
    <w:rsid w:val="0024635C"/>
    <w:rsid w:val="0024645E"/>
    <w:rsid w:val="002464E6"/>
    <w:rsid w:val="002467C3"/>
    <w:rsid w:val="00246CDE"/>
    <w:rsid w:val="00246E95"/>
    <w:rsid w:val="002472F0"/>
    <w:rsid w:val="002474E9"/>
    <w:rsid w:val="00247571"/>
    <w:rsid w:val="002476DF"/>
    <w:rsid w:val="00250361"/>
    <w:rsid w:val="00250A3C"/>
    <w:rsid w:val="00250AB1"/>
    <w:rsid w:val="00250FE2"/>
    <w:rsid w:val="00251185"/>
    <w:rsid w:val="002517EB"/>
    <w:rsid w:val="0025181F"/>
    <w:rsid w:val="002518EB"/>
    <w:rsid w:val="00251BD4"/>
    <w:rsid w:val="00251CCB"/>
    <w:rsid w:val="00251E69"/>
    <w:rsid w:val="00252033"/>
    <w:rsid w:val="00252123"/>
    <w:rsid w:val="00252363"/>
    <w:rsid w:val="002523F3"/>
    <w:rsid w:val="0025272C"/>
    <w:rsid w:val="00252880"/>
    <w:rsid w:val="00252C14"/>
    <w:rsid w:val="00253010"/>
    <w:rsid w:val="0025390E"/>
    <w:rsid w:val="00253946"/>
    <w:rsid w:val="00253D32"/>
    <w:rsid w:val="00253E92"/>
    <w:rsid w:val="00254232"/>
    <w:rsid w:val="00254307"/>
    <w:rsid w:val="0025441E"/>
    <w:rsid w:val="00254488"/>
    <w:rsid w:val="00254BF9"/>
    <w:rsid w:val="00254C79"/>
    <w:rsid w:val="00254C7C"/>
    <w:rsid w:val="002553CD"/>
    <w:rsid w:val="0025546A"/>
    <w:rsid w:val="0025547A"/>
    <w:rsid w:val="0025561B"/>
    <w:rsid w:val="00255762"/>
    <w:rsid w:val="002559E3"/>
    <w:rsid w:val="00255C45"/>
    <w:rsid w:val="00255D2F"/>
    <w:rsid w:val="0025623A"/>
    <w:rsid w:val="00256272"/>
    <w:rsid w:val="002562E1"/>
    <w:rsid w:val="0025666F"/>
    <w:rsid w:val="00256786"/>
    <w:rsid w:val="00256AB3"/>
    <w:rsid w:val="00256E09"/>
    <w:rsid w:val="0025700D"/>
    <w:rsid w:val="0025738D"/>
    <w:rsid w:val="00257872"/>
    <w:rsid w:val="00257A72"/>
    <w:rsid w:val="00257CAE"/>
    <w:rsid w:val="00257D95"/>
    <w:rsid w:val="0026004A"/>
    <w:rsid w:val="002604CA"/>
    <w:rsid w:val="0026056A"/>
    <w:rsid w:val="00260628"/>
    <w:rsid w:val="00260992"/>
    <w:rsid w:val="00260AAB"/>
    <w:rsid w:val="00260B32"/>
    <w:rsid w:val="00260B76"/>
    <w:rsid w:val="00260B81"/>
    <w:rsid w:val="00260BF0"/>
    <w:rsid w:val="00260DBD"/>
    <w:rsid w:val="00260E28"/>
    <w:rsid w:val="002611D8"/>
    <w:rsid w:val="00261213"/>
    <w:rsid w:val="0026136F"/>
    <w:rsid w:val="002613F0"/>
    <w:rsid w:val="00261A83"/>
    <w:rsid w:val="00261B7F"/>
    <w:rsid w:val="00261CAB"/>
    <w:rsid w:val="00262108"/>
    <w:rsid w:val="0026225B"/>
    <w:rsid w:val="0026237E"/>
    <w:rsid w:val="002627FC"/>
    <w:rsid w:val="00262863"/>
    <w:rsid w:val="00262E3E"/>
    <w:rsid w:val="00262E98"/>
    <w:rsid w:val="00262ED4"/>
    <w:rsid w:val="002635E5"/>
    <w:rsid w:val="002638EB"/>
    <w:rsid w:val="00263B3E"/>
    <w:rsid w:val="00263B9C"/>
    <w:rsid w:val="00263DE4"/>
    <w:rsid w:val="002646BF"/>
    <w:rsid w:val="00264CD8"/>
    <w:rsid w:val="00264FD6"/>
    <w:rsid w:val="00265459"/>
    <w:rsid w:val="002655BB"/>
    <w:rsid w:val="002655CB"/>
    <w:rsid w:val="002657DE"/>
    <w:rsid w:val="00265870"/>
    <w:rsid w:val="0026590F"/>
    <w:rsid w:val="002659FB"/>
    <w:rsid w:val="00265E75"/>
    <w:rsid w:val="00266101"/>
    <w:rsid w:val="00266289"/>
    <w:rsid w:val="0026669C"/>
    <w:rsid w:val="002666FE"/>
    <w:rsid w:val="00266A94"/>
    <w:rsid w:val="00266E2D"/>
    <w:rsid w:val="0026704F"/>
    <w:rsid w:val="00267344"/>
    <w:rsid w:val="0026783B"/>
    <w:rsid w:val="00267C78"/>
    <w:rsid w:val="00267E9F"/>
    <w:rsid w:val="00270005"/>
    <w:rsid w:val="00270498"/>
    <w:rsid w:val="002705D6"/>
    <w:rsid w:val="002705F8"/>
    <w:rsid w:val="002707AC"/>
    <w:rsid w:val="0027081B"/>
    <w:rsid w:val="00270A2B"/>
    <w:rsid w:val="00270B18"/>
    <w:rsid w:val="00270EDD"/>
    <w:rsid w:val="00271296"/>
    <w:rsid w:val="002713DE"/>
    <w:rsid w:val="00271793"/>
    <w:rsid w:val="002718DD"/>
    <w:rsid w:val="00271B0A"/>
    <w:rsid w:val="00271F5B"/>
    <w:rsid w:val="00272204"/>
    <w:rsid w:val="0027250B"/>
    <w:rsid w:val="0027256B"/>
    <w:rsid w:val="00272636"/>
    <w:rsid w:val="002726A2"/>
    <w:rsid w:val="00272764"/>
    <w:rsid w:val="0027285D"/>
    <w:rsid w:val="002729B0"/>
    <w:rsid w:val="00272B6D"/>
    <w:rsid w:val="00272B86"/>
    <w:rsid w:val="00272DF7"/>
    <w:rsid w:val="00272E15"/>
    <w:rsid w:val="00272F65"/>
    <w:rsid w:val="0027303E"/>
    <w:rsid w:val="00273633"/>
    <w:rsid w:val="00273665"/>
    <w:rsid w:val="00273807"/>
    <w:rsid w:val="00273A25"/>
    <w:rsid w:val="00273E35"/>
    <w:rsid w:val="00274316"/>
    <w:rsid w:val="0027461E"/>
    <w:rsid w:val="00274776"/>
    <w:rsid w:val="002748D4"/>
    <w:rsid w:val="0027494F"/>
    <w:rsid w:val="002749F3"/>
    <w:rsid w:val="00274C69"/>
    <w:rsid w:val="00274D5B"/>
    <w:rsid w:val="00274DAB"/>
    <w:rsid w:val="0027546B"/>
    <w:rsid w:val="00275A28"/>
    <w:rsid w:val="00275CA6"/>
    <w:rsid w:val="00275D14"/>
    <w:rsid w:val="00275D2C"/>
    <w:rsid w:val="00275D5E"/>
    <w:rsid w:val="00275E8B"/>
    <w:rsid w:val="00275F6D"/>
    <w:rsid w:val="00276019"/>
    <w:rsid w:val="002760B3"/>
    <w:rsid w:val="00276494"/>
    <w:rsid w:val="002768CD"/>
    <w:rsid w:val="002768FE"/>
    <w:rsid w:val="00276974"/>
    <w:rsid w:val="00276A9B"/>
    <w:rsid w:val="00276B5C"/>
    <w:rsid w:val="00276C48"/>
    <w:rsid w:val="00276CDE"/>
    <w:rsid w:val="00277021"/>
    <w:rsid w:val="002771BA"/>
    <w:rsid w:val="002771CA"/>
    <w:rsid w:val="00277612"/>
    <w:rsid w:val="002776FC"/>
    <w:rsid w:val="0027789F"/>
    <w:rsid w:val="00277B28"/>
    <w:rsid w:val="00277C8F"/>
    <w:rsid w:val="00277DC0"/>
    <w:rsid w:val="00277ED9"/>
    <w:rsid w:val="00280170"/>
    <w:rsid w:val="0028042D"/>
    <w:rsid w:val="002804CE"/>
    <w:rsid w:val="00280563"/>
    <w:rsid w:val="0028070C"/>
    <w:rsid w:val="00280818"/>
    <w:rsid w:val="0028111A"/>
    <w:rsid w:val="002811E5"/>
    <w:rsid w:val="002813B6"/>
    <w:rsid w:val="002813EC"/>
    <w:rsid w:val="0028184B"/>
    <w:rsid w:val="00281CF5"/>
    <w:rsid w:val="00281F2F"/>
    <w:rsid w:val="002826ED"/>
    <w:rsid w:val="00282A9A"/>
    <w:rsid w:val="00282BE8"/>
    <w:rsid w:val="00282EEA"/>
    <w:rsid w:val="00283110"/>
    <w:rsid w:val="002831B7"/>
    <w:rsid w:val="0028332B"/>
    <w:rsid w:val="00283447"/>
    <w:rsid w:val="002836DE"/>
    <w:rsid w:val="0028376C"/>
    <w:rsid w:val="002837EF"/>
    <w:rsid w:val="00283992"/>
    <w:rsid w:val="00283B9B"/>
    <w:rsid w:val="00283DBA"/>
    <w:rsid w:val="00283E82"/>
    <w:rsid w:val="00284695"/>
    <w:rsid w:val="0028471D"/>
    <w:rsid w:val="00284724"/>
    <w:rsid w:val="002847EF"/>
    <w:rsid w:val="00284847"/>
    <w:rsid w:val="00284874"/>
    <w:rsid w:val="002848D6"/>
    <w:rsid w:val="00284A18"/>
    <w:rsid w:val="00284B42"/>
    <w:rsid w:val="00284D20"/>
    <w:rsid w:val="00284DC3"/>
    <w:rsid w:val="00284F01"/>
    <w:rsid w:val="00284FF4"/>
    <w:rsid w:val="00285126"/>
    <w:rsid w:val="0028514C"/>
    <w:rsid w:val="002851DA"/>
    <w:rsid w:val="00285447"/>
    <w:rsid w:val="002854CC"/>
    <w:rsid w:val="002856DA"/>
    <w:rsid w:val="00285A62"/>
    <w:rsid w:val="00285AA7"/>
    <w:rsid w:val="00285E70"/>
    <w:rsid w:val="002862DE"/>
    <w:rsid w:val="002865B6"/>
    <w:rsid w:val="00286662"/>
    <w:rsid w:val="0028675B"/>
    <w:rsid w:val="00286CA4"/>
    <w:rsid w:val="00286EE7"/>
    <w:rsid w:val="00286FF9"/>
    <w:rsid w:val="00287243"/>
    <w:rsid w:val="00287559"/>
    <w:rsid w:val="00287694"/>
    <w:rsid w:val="002878AA"/>
    <w:rsid w:val="00287A18"/>
    <w:rsid w:val="00287B35"/>
    <w:rsid w:val="00287C66"/>
    <w:rsid w:val="00287C99"/>
    <w:rsid w:val="00287D7C"/>
    <w:rsid w:val="00287EE9"/>
    <w:rsid w:val="00290094"/>
    <w:rsid w:val="00290252"/>
    <w:rsid w:val="0029042C"/>
    <w:rsid w:val="002904B7"/>
    <w:rsid w:val="002905FB"/>
    <w:rsid w:val="00290758"/>
    <w:rsid w:val="00290FB2"/>
    <w:rsid w:val="00291007"/>
    <w:rsid w:val="002911C9"/>
    <w:rsid w:val="00291329"/>
    <w:rsid w:val="00291406"/>
    <w:rsid w:val="002914B5"/>
    <w:rsid w:val="002914C0"/>
    <w:rsid w:val="0029185D"/>
    <w:rsid w:val="00291A3E"/>
    <w:rsid w:val="00291A72"/>
    <w:rsid w:val="00291AA0"/>
    <w:rsid w:val="00291F4B"/>
    <w:rsid w:val="00291F58"/>
    <w:rsid w:val="0029241F"/>
    <w:rsid w:val="0029246C"/>
    <w:rsid w:val="00292473"/>
    <w:rsid w:val="00292759"/>
    <w:rsid w:val="00292777"/>
    <w:rsid w:val="00292898"/>
    <w:rsid w:val="00292915"/>
    <w:rsid w:val="00292D7E"/>
    <w:rsid w:val="00293383"/>
    <w:rsid w:val="00293559"/>
    <w:rsid w:val="0029379A"/>
    <w:rsid w:val="00293919"/>
    <w:rsid w:val="002939FB"/>
    <w:rsid w:val="00293AB8"/>
    <w:rsid w:val="00293B87"/>
    <w:rsid w:val="00293B91"/>
    <w:rsid w:val="00293BDE"/>
    <w:rsid w:val="00293C5C"/>
    <w:rsid w:val="00293CC7"/>
    <w:rsid w:val="00293F5B"/>
    <w:rsid w:val="00293F8F"/>
    <w:rsid w:val="0029406A"/>
    <w:rsid w:val="0029454D"/>
    <w:rsid w:val="00294A81"/>
    <w:rsid w:val="00294C65"/>
    <w:rsid w:val="0029502A"/>
    <w:rsid w:val="00295323"/>
    <w:rsid w:val="002958D4"/>
    <w:rsid w:val="00295A66"/>
    <w:rsid w:val="00295CFA"/>
    <w:rsid w:val="00295D7E"/>
    <w:rsid w:val="00296199"/>
    <w:rsid w:val="00296206"/>
    <w:rsid w:val="00296224"/>
    <w:rsid w:val="002962D0"/>
    <w:rsid w:val="00296468"/>
    <w:rsid w:val="0029674E"/>
    <w:rsid w:val="002970FF"/>
    <w:rsid w:val="002975C4"/>
    <w:rsid w:val="00297944"/>
    <w:rsid w:val="0029795A"/>
    <w:rsid w:val="00297999"/>
    <w:rsid w:val="00297B54"/>
    <w:rsid w:val="00297BC7"/>
    <w:rsid w:val="00297E3C"/>
    <w:rsid w:val="002A00EC"/>
    <w:rsid w:val="002A0107"/>
    <w:rsid w:val="002A0176"/>
    <w:rsid w:val="002A045A"/>
    <w:rsid w:val="002A04A1"/>
    <w:rsid w:val="002A0664"/>
    <w:rsid w:val="002A0828"/>
    <w:rsid w:val="002A086F"/>
    <w:rsid w:val="002A0BFE"/>
    <w:rsid w:val="002A0D27"/>
    <w:rsid w:val="002A104A"/>
    <w:rsid w:val="002A1478"/>
    <w:rsid w:val="002A1728"/>
    <w:rsid w:val="002A21B3"/>
    <w:rsid w:val="002A21DE"/>
    <w:rsid w:val="002A2322"/>
    <w:rsid w:val="002A25F4"/>
    <w:rsid w:val="002A26A4"/>
    <w:rsid w:val="002A2833"/>
    <w:rsid w:val="002A2994"/>
    <w:rsid w:val="002A29FB"/>
    <w:rsid w:val="002A2B2C"/>
    <w:rsid w:val="002A2BB5"/>
    <w:rsid w:val="002A2BC5"/>
    <w:rsid w:val="002A306B"/>
    <w:rsid w:val="002A319A"/>
    <w:rsid w:val="002A393E"/>
    <w:rsid w:val="002A3982"/>
    <w:rsid w:val="002A3ADA"/>
    <w:rsid w:val="002A3B9F"/>
    <w:rsid w:val="002A3CE4"/>
    <w:rsid w:val="002A413E"/>
    <w:rsid w:val="002A4175"/>
    <w:rsid w:val="002A425D"/>
    <w:rsid w:val="002A4304"/>
    <w:rsid w:val="002A44C0"/>
    <w:rsid w:val="002A44CD"/>
    <w:rsid w:val="002A4500"/>
    <w:rsid w:val="002A4633"/>
    <w:rsid w:val="002A4A97"/>
    <w:rsid w:val="002A4E76"/>
    <w:rsid w:val="002A4EC2"/>
    <w:rsid w:val="002A51B4"/>
    <w:rsid w:val="002A51B9"/>
    <w:rsid w:val="002A51F7"/>
    <w:rsid w:val="002A5215"/>
    <w:rsid w:val="002A5526"/>
    <w:rsid w:val="002A5A7C"/>
    <w:rsid w:val="002A5AC8"/>
    <w:rsid w:val="002A5E40"/>
    <w:rsid w:val="002A5F8A"/>
    <w:rsid w:val="002A64B5"/>
    <w:rsid w:val="002A65F5"/>
    <w:rsid w:val="002A673A"/>
    <w:rsid w:val="002A687F"/>
    <w:rsid w:val="002A69CA"/>
    <w:rsid w:val="002A6E5C"/>
    <w:rsid w:val="002A702D"/>
    <w:rsid w:val="002A70BE"/>
    <w:rsid w:val="002A7364"/>
    <w:rsid w:val="002A756F"/>
    <w:rsid w:val="002A7AAE"/>
    <w:rsid w:val="002A7CB2"/>
    <w:rsid w:val="002B01B2"/>
    <w:rsid w:val="002B0479"/>
    <w:rsid w:val="002B07D4"/>
    <w:rsid w:val="002B082C"/>
    <w:rsid w:val="002B0B4A"/>
    <w:rsid w:val="002B0C42"/>
    <w:rsid w:val="002B0F00"/>
    <w:rsid w:val="002B1061"/>
    <w:rsid w:val="002B1115"/>
    <w:rsid w:val="002B114C"/>
    <w:rsid w:val="002B1235"/>
    <w:rsid w:val="002B1B00"/>
    <w:rsid w:val="002B1E98"/>
    <w:rsid w:val="002B21E4"/>
    <w:rsid w:val="002B221E"/>
    <w:rsid w:val="002B26EE"/>
    <w:rsid w:val="002B2915"/>
    <w:rsid w:val="002B2926"/>
    <w:rsid w:val="002B2D6C"/>
    <w:rsid w:val="002B2EE2"/>
    <w:rsid w:val="002B3128"/>
    <w:rsid w:val="002B329D"/>
    <w:rsid w:val="002B3787"/>
    <w:rsid w:val="002B3B9D"/>
    <w:rsid w:val="002B3D93"/>
    <w:rsid w:val="002B408E"/>
    <w:rsid w:val="002B4533"/>
    <w:rsid w:val="002B455D"/>
    <w:rsid w:val="002B45C7"/>
    <w:rsid w:val="002B4620"/>
    <w:rsid w:val="002B4BD8"/>
    <w:rsid w:val="002B4D66"/>
    <w:rsid w:val="002B532E"/>
    <w:rsid w:val="002B546F"/>
    <w:rsid w:val="002B5497"/>
    <w:rsid w:val="002B5534"/>
    <w:rsid w:val="002B57EE"/>
    <w:rsid w:val="002B5999"/>
    <w:rsid w:val="002B59AB"/>
    <w:rsid w:val="002B59BA"/>
    <w:rsid w:val="002B5B8F"/>
    <w:rsid w:val="002B5DC2"/>
    <w:rsid w:val="002B5F95"/>
    <w:rsid w:val="002B616A"/>
    <w:rsid w:val="002B62B1"/>
    <w:rsid w:val="002B62DD"/>
    <w:rsid w:val="002B64A3"/>
    <w:rsid w:val="002B6627"/>
    <w:rsid w:val="002B676A"/>
    <w:rsid w:val="002B6AB7"/>
    <w:rsid w:val="002B7263"/>
    <w:rsid w:val="002B7EEA"/>
    <w:rsid w:val="002C0039"/>
    <w:rsid w:val="002C0D51"/>
    <w:rsid w:val="002C0D74"/>
    <w:rsid w:val="002C0DEC"/>
    <w:rsid w:val="002C0EE0"/>
    <w:rsid w:val="002C101B"/>
    <w:rsid w:val="002C121D"/>
    <w:rsid w:val="002C158F"/>
    <w:rsid w:val="002C16B3"/>
    <w:rsid w:val="002C173A"/>
    <w:rsid w:val="002C1A86"/>
    <w:rsid w:val="002C1C5E"/>
    <w:rsid w:val="002C1E9B"/>
    <w:rsid w:val="002C1F03"/>
    <w:rsid w:val="002C266C"/>
    <w:rsid w:val="002C28D7"/>
    <w:rsid w:val="002C294B"/>
    <w:rsid w:val="002C2951"/>
    <w:rsid w:val="002C2DE1"/>
    <w:rsid w:val="002C331E"/>
    <w:rsid w:val="002C3552"/>
    <w:rsid w:val="002C3587"/>
    <w:rsid w:val="002C375B"/>
    <w:rsid w:val="002C3A38"/>
    <w:rsid w:val="002C3A40"/>
    <w:rsid w:val="002C3AC6"/>
    <w:rsid w:val="002C3BFE"/>
    <w:rsid w:val="002C3C0E"/>
    <w:rsid w:val="002C3C2A"/>
    <w:rsid w:val="002C3E10"/>
    <w:rsid w:val="002C3FC4"/>
    <w:rsid w:val="002C4231"/>
    <w:rsid w:val="002C4311"/>
    <w:rsid w:val="002C447A"/>
    <w:rsid w:val="002C4664"/>
    <w:rsid w:val="002C4717"/>
    <w:rsid w:val="002C4BCE"/>
    <w:rsid w:val="002C4C91"/>
    <w:rsid w:val="002C4CC5"/>
    <w:rsid w:val="002C55E2"/>
    <w:rsid w:val="002C5AC0"/>
    <w:rsid w:val="002C5E20"/>
    <w:rsid w:val="002C6059"/>
    <w:rsid w:val="002C66F1"/>
    <w:rsid w:val="002C6775"/>
    <w:rsid w:val="002C67C6"/>
    <w:rsid w:val="002C67E2"/>
    <w:rsid w:val="002C6895"/>
    <w:rsid w:val="002C695E"/>
    <w:rsid w:val="002C69B1"/>
    <w:rsid w:val="002C6B3E"/>
    <w:rsid w:val="002C6C34"/>
    <w:rsid w:val="002C6E90"/>
    <w:rsid w:val="002C7101"/>
    <w:rsid w:val="002C7778"/>
    <w:rsid w:val="002C7B1E"/>
    <w:rsid w:val="002D0706"/>
    <w:rsid w:val="002D07AA"/>
    <w:rsid w:val="002D0943"/>
    <w:rsid w:val="002D0ADD"/>
    <w:rsid w:val="002D0E7D"/>
    <w:rsid w:val="002D0F9D"/>
    <w:rsid w:val="002D1772"/>
    <w:rsid w:val="002D1881"/>
    <w:rsid w:val="002D1A7A"/>
    <w:rsid w:val="002D1BBF"/>
    <w:rsid w:val="002D1CC7"/>
    <w:rsid w:val="002D1F09"/>
    <w:rsid w:val="002D20F7"/>
    <w:rsid w:val="002D24C0"/>
    <w:rsid w:val="002D2821"/>
    <w:rsid w:val="002D2913"/>
    <w:rsid w:val="002D2CBE"/>
    <w:rsid w:val="002D2FA8"/>
    <w:rsid w:val="002D30B9"/>
    <w:rsid w:val="002D3E97"/>
    <w:rsid w:val="002D3ECC"/>
    <w:rsid w:val="002D402E"/>
    <w:rsid w:val="002D46F4"/>
    <w:rsid w:val="002D496F"/>
    <w:rsid w:val="002D4A41"/>
    <w:rsid w:val="002D4DDA"/>
    <w:rsid w:val="002D4EF9"/>
    <w:rsid w:val="002D5083"/>
    <w:rsid w:val="002D5248"/>
    <w:rsid w:val="002D55DE"/>
    <w:rsid w:val="002D5638"/>
    <w:rsid w:val="002D5838"/>
    <w:rsid w:val="002D59E0"/>
    <w:rsid w:val="002D61C5"/>
    <w:rsid w:val="002D6764"/>
    <w:rsid w:val="002D6DD0"/>
    <w:rsid w:val="002D6F00"/>
    <w:rsid w:val="002D6FA6"/>
    <w:rsid w:val="002D6FB9"/>
    <w:rsid w:val="002D700C"/>
    <w:rsid w:val="002D706A"/>
    <w:rsid w:val="002D70E3"/>
    <w:rsid w:val="002D70E8"/>
    <w:rsid w:val="002D7437"/>
    <w:rsid w:val="002D75A4"/>
    <w:rsid w:val="002D77A3"/>
    <w:rsid w:val="002D78E3"/>
    <w:rsid w:val="002D7964"/>
    <w:rsid w:val="002D799E"/>
    <w:rsid w:val="002D79E8"/>
    <w:rsid w:val="002E018B"/>
    <w:rsid w:val="002E0398"/>
    <w:rsid w:val="002E0449"/>
    <w:rsid w:val="002E0E08"/>
    <w:rsid w:val="002E0F59"/>
    <w:rsid w:val="002E0FBA"/>
    <w:rsid w:val="002E1347"/>
    <w:rsid w:val="002E1350"/>
    <w:rsid w:val="002E13BE"/>
    <w:rsid w:val="002E16B9"/>
    <w:rsid w:val="002E1976"/>
    <w:rsid w:val="002E1B35"/>
    <w:rsid w:val="002E1D1B"/>
    <w:rsid w:val="002E1D52"/>
    <w:rsid w:val="002E1EC0"/>
    <w:rsid w:val="002E20C3"/>
    <w:rsid w:val="002E223B"/>
    <w:rsid w:val="002E2240"/>
    <w:rsid w:val="002E2D9E"/>
    <w:rsid w:val="002E3041"/>
    <w:rsid w:val="002E3233"/>
    <w:rsid w:val="002E34C3"/>
    <w:rsid w:val="002E35A4"/>
    <w:rsid w:val="002E35C2"/>
    <w:rsid w:val="002E36EA"/>
    <w:rsid w:val="002E3712"/>
    <w:rsid w:val="002E3771"/>
    <w:rsid w:val="002E3790"/>
    <w:rsid w:val="002E3898"/>
    <w:rsid w:val="002E38C0"/>
    <w:rsid w:val="002E399D"/>
    <w:rsid w:val="002E39A9"/>
    <w:rsid w:val="002E3BA8"/>
    <w:rsid w:val="002E3D2F"/>
    <w:rsid w:val="002E3DFC"/>
    <w:rsid w:val="002E4131"/>
    <w:rsid w:val="002E432E"/>
    <w:rsid w:val="002E486C"/>
    <w:rsid w:val="002E492A"/>
    <w:rsid w:val="002E49BE"/>
    <w:rsid w:val="002E4DE3"/>
    <w:rsid w:val="002E4E27"/>
    <w:rsid w:val="002E5172"/>
    <w:rsid w:val="002E540F"/>
    <w:rsid w:val="002E54EA"/>
    <w:rsid w:val="002E5627"/>
    <w:rsid w:val="002E568D"/>
    <w:rsid w:val="002E5763"/>
    <w:rsid w:val="002E5B35"/>
    <w:rsid w:val="002E5CE5"/>
    <w:rsid w:val="002E5FCB"/>
    <w:rsid w:val="002E6232"/>
    <w:rsid w:val="002E6283"/>
    <w:rsid w:val="002E6358"/>
    <w:rsid w:val="002E63D1"/>
    <w:rsid w:val="002E6705"/>
    <w:rsid w:val="002E6803"/>
    <w:rsid w:val="002E6CD1"/>
    <w:rsid w:val="002E6DC9"/>
    <w:rsid w:val="002E6E54"/>
    <w:rsid w:val="002E6E82"/>
    <w:rsid w:val="002E6EF4"/>
    <w:rsid w:val="002E72A7"/>
    <w:rsid w:val="002E7317"/>
    <w:rsid w:val="002E766D"/>
    <w:rsid w:val="002E7996"/>
    <w:rsid w:val="002E7C42"/>
    <w:rsid w:val="002E7E89"/>
    <w:rsid w:val="002E7EE6"/>
    <w:rsid w:val="002E7EF5"/>
    <w:rsid w:val="002F018A"/>
    <w:rsid w:val="002F0200"/>
    <w:rsid w:val="002F021B"/>
    <w:rsid w:val="002F0263"/>
    <w:rsid w:val="002F0354"/>
    <w:rsid w:val="002F099C"/>
    <w:rsid w:val="002F0A9C"/>
    <w:rsid w:val="002F0E4F"/>
    <w:rsid w:val="002F0F3E"/>
    <w:rsid w:val="002F10F5"/>
    <w:rsid w:val="002F14E5"/>
    <w:rsid w:val="002F1879"/>
    <w:rsid w:val="002F194B"/>
    <w:rsid w:val="002F1AE1"/>
    <w:rsid w:val="002F1B70"/>
    <w:rsid w:val="002F1C0A"/>
    <w:rsid w:val="002F1ECD"/>
    <w:rsid w:val="002F1F9A"/>
    <w:rsid w:val="002F22A0"/>
    <w:rsid w:val="002F2305"/>
    <w:rsid w:val="002F27C3"/>
    <w:rsid w:val="002F2A87"/>
    <w:rsid w:val="002F2B0A"/>
    <w:rsid w:val="002F2C6B"/>
    <w:rsid w:val="002F2CC1"/>
    <w:rsid w:val="002F2E19"/>
    <w:rsid w:val="002F2E36"/>
    <w:rsid w:val="002F3074"/>
    <w:rsid w:val="002F33FE"/>
    <w:rsid w:val="002F37FF"/>
    <w:rsid w:val="002F38B4"/>
    <w:rsid w:val="002F3D5B"/>
    <w:rsid w:val="002F3DBE"/>
    <w:rsid w:val="002F3ED1"/>
    <w:rsid w:val="002F40DA"/>
    <w:rsid w:val="002F41E9"/>
    <w:rsid w:val="002F42E1"/>
    <w:rsid w:val="002F4572"/>
    <w:rsid w:val="002F457A"/>
    <w:rsid w:val="002F48C6"/>
    <w:rsid w:val="002F49A3"/>
    <w:rsid w:val="002F4A78"/>
    <w:rsid w:val="002F52F2"/>
    <w:rsid w:val="002F552F"/>
    <w:rsid w:val="002F575A"/>
    <w:rsid w:val="002F5AA0"/>
    <w:rsid w:val="002F5FB5"/>
    <w:rsid w:val="002F60B9"/>
    <w:rsid w:val="002F624A"/>
    <w:rsid w:val="002F629C"/>
    <w:rsid w:val="002F64FF"/>
    <w:rsid w:val="002F653A"/>
    <w:rsid w:val="002F65A6"/>
    <w:rsid w:val="002F6CF5"/>
    <w:rsid w:val="002F6FAC"/>
    <w:rsid w:val="002F79B8"/>
    <w:rsid w:val="002F79D9"/>
    <w:rsid w:val="002F7BE9"/>
    <w:rsid w:val="002F7E15"/>
    <w:rsid w:val="002F7FC4"/>
    <w:rsid w:val="00300B7E"/>
    <w:rsid w:val="00300C07"/>
    <w:rsid w:val="00301082"/>
    <w:rsid w:val="00301086"/>
    <w:rsid w:val="00301172"/>
    <w:rsid w:val="003012B2"/>
    <w:rsid w:val="00301958"/>
    <w:rsid w:val="00301967"/>
    <w:rsid w:val="003019D5"/>
    <w:rsid w:val="00301D51"/>
    <w:rsid w:val="00301ED2"/>
    <w:rsid w:val="003020F6"/>
    <w:rsid w:val="00302286"/>
    <w:rsid w:val="00302298"/>
    <w:rsid w:val="003022EF"/>
    <w:rsid w:val="00302467"/>
    <w:rsid w:val="0030271C"/>
    <w:rsid w:val="00302787"/>
    <w:rsid w:val="003028D5"/>
    <w:rsid w:val="003029AD"/>
    <w:rsid w:val="00302EB2"/>
    <w:rsid w:val="00302F38"/>
    <w:rsid w:val="00302FEB"/>
    <w:rsid w:val="00303228"/>
    <w:rsid w:val="00303528"/>
    <w:rsid w:val="0030353D"/>
    <w:rsid w:val="003036D0"/>
    <w:rsid w:val="003036E0"/>
    <w:rsid w:val="00303844"/>
    <w:rsid w:val="003038D9"/>
    <w:rsid w:val="00303ACA"/>
    <w:rsid w:val="00303AFA"/>
    <w:rsid w:val="00303B3B"/>
    <w:rsid w:val="00303B4F"/>
    <w:rsid w:val="003040A0"/>
    <w:rsid w:val="0030414F"/>
    <w:rsid w:val="0030417B"/>
    <w:rsid w:val="003041D8"/>
    <w:rsid w:val="0030470B"/>
    <w:rsid w:val="00304804"/>
    <w:rsid w:val="003048AF"/>
    <w:rsid w:val="00304AE3"/>
    <w:rsid w:val="003054C6"/>
    <w:rsid w:val="00305863"/>
    <w:rsid w:val="00305879"/>
    <w:rsid w:val="00305970"/>
    <w:rsid w:val="00305AFF"/>
    <w:rsid w:val="00305B36"/>
    <w:rsid w:val="00305E2D"/>
    <w:rsid w:val="003061A2"/>
    <w:rsid w:val="003067F3"/>
    <w:rsid w:val="00306D5A"/>
    <w:rsid w:val="00306EFB"/>
    <w:rsid w:val="00306F60"/>
    <w:rsid w:val="003071F3"/>
    <w:rsid w:val="0030750E"/>
    <w:rsid w:val="00307752"/>
    <w:rsid w:val="00307A78"/>
    <w:rsid w:val="00307AF9"/>
    <w:rsid w:val="00307B57"/>
    <w:rsid w:val="00307BFD"/>
    <w:rsid w:val="00307E1F"/>
    <w:rsid w:val="00307ED9"/>
    <w:rsid w:val="0031042D"/>
    <w:rsid w:val="00310575"/>
    <w:rsid w:val="003106D0"/>
    <w:rsid w:val="0031077B"/>
    <w:rsid w:val="003108B5"/>
    <w:rsid w:val="00310EE9"/>
    <w:rsid w:val="003111F1"/>
    <w:rsid w:val="003114E2"/>
    <w:rsid w:val="0031151E"/>
    <w:rsid w:val="00311931"/>
    <w:rsid w:val="00311ABA"/>
    <w:rsid w:val="00311DD3"/>
    <w:rsid w:val="0031216F"/>
    <w:rsid w:val="003123DF"/>
    <w:rsid w:val="00312AC9"/>
    <w:rsid w:val="00312C10"/>
    <w:rsid w:val="00312E06"/>
    <w:rsid w:val="00312E59"/>
    <w:rsid w:val="00312FF1"/>
    <w:rsid w:val="0031309F"/>
    <w:rsid w:val="003135C5"/>
    <w:rsid w:val="00313893"/>
    <w:rsid w:val="003138FC"/>
    <w:rsid w:val="003139BF"/>
    <w:rsid w:val="00313B1A"/>
    <w:rsid w:val="00313D1B"/>
    <w:rsid w:val="00313F37"/>
    <w:rsid w:val="00313FA6"/>
    <w:rsid w:val="00314765"/>
    <w:rsid w:val="00314839"/>
    <w:rsid w:val="0031496B"/>
    <w:rsid w:val="00314BA5"/>
    <w:rsid w:val="00314CCB"/>
    <w:rsid w:val="00314DC2"/>
    <w:rsid w:val="00314E41"/>
    <w:rsid w:val="00314F0A"/>
    <w:rsid w:val="00314FBE"/>
    <w:rsid w:val="00314FE4"/>
    <w:rsid w:val="003152FB"/>
    <w:rsid w:val="003153AF"/>
    <w:rsid w:val="003155E9"/>
    <w:rsid w:val="00315688"/>
    <w:rsid w:val="003158E8"/>
    <w:rsid w:val="00315AA9"/>
    <w:rsid w:val="00315DEC"/>
    <w:rsid w:val="00316099"/>
    <w:rsid w:val="00316454"/>
    <w:rsid w:val="00316498"/>
    <w:rsid w:val="00316631"/>
    <w:rsid w:val="0031682A"/>
    <w:rsid w:val="00316964"/>
    <w:rsid w:val="00316AB7"/>
    <w:rsid w:val="00316B35"/>
    <w:rsid w:val="00316B9E"/>
    <w:rsid w:val="00316E3C"/>
    <w:rsid w:val="00316E80"/>
    <w:rsid w:val="003172C5"/>
    <w:rsid w:val="003174D6"/>
    <w:rsid w:val="0031752C"/>
    <w:rsid w:val="003176BD"/>
    <w:rsid w:val="00317BEB"/>
    <w:rsid w:val="003202A7"/>
    <w:rsid w:val="003204CB"/>
    <w:rsid w:val="003205BF"/>
    <w:rsid w:val="00320614"/>
    <w:rsid w:val="003209E1"/>
    <w:rsid w:val="00320ABA"/>
    <w:rsid w:val="00320CFB"/>
    <w:rsid w:val="00320FBA"/>
    <w:rsid w:val="003210DB"/>
    <w:rsid w:val="003211F4"/>
    <w:rsid w:val="003212D6"/>
    <w:rsid w:val="00321B6A"/>
    <w:rsid w:val="00321D73"/>
    <w:rsid w:val="00321DA3"/>
    <w:rsid w:val="00321EAF"/>
    <w:rsid w:val="00322073"/>
    <w:rsid w:val="0032217C"/>
    <w:rsid w:val="0032238B"/>
    <w:rsid w:val="003226DE"/>
    <w:rsid w:val="00322774"/>
    <w:rsid w:val="00322850"/>
    <w:rsid w:val="003228EF"/>
    <w:rsid w:val="00322B49"/>
    <w:rsid w:val="00322DF7"/>
    <w:rsid w:val="00322EEF"/>
    <w:rsid w:val="00322F30"/>
    <w:rsid w:val="00322F91"/>
    <w:rsid w:val="00322FC0"/>
    <w:rsid w:val="0032302D"/>
    <w:rsid w:val="00323126"/>
    <w:rsid w:val="0032315A"/>
    <w:rsid w:val="003231EA"/>
    <w:rsid w:val="003234A8"/>
    <w:rsid w:val="00323D27"/>
    <w:rsid w:val="00323D43"/>
    <w:rsid w:val="00323F5C"/>
    <w:rsid w:val="0032453D"/>
    <w:rsid w:val="0032461D"/>
    <w:rsid w:val="00324692"/>
    <w:rsid w:val="00324DBD"/>
    <w:rsid w:val="003250C6"/>
    <w:rsid w:val="0032530D"/>
    <w:rsid w:val="0032532F"/>
    <w:rsid w:val="003255B8"/>
    <w:rsid w:val="0032560A"/>
    <w:rsid w:val="00325B68"/>
    <w:rsid w:val="0032665E"/>
    <w:rsid w:val="003266FF"/>
    <w:rsid w:val="00326723"/>
    <w:rsid w:val="00326CC4"/>
    <w:rsid w:val="00326D5F"/>
    <w:rsid w:val="00326DA4"/>
    <w:rsid w:val="00326F48"/>
    <w:rsid w:val="003270EE"/>
    <w:rsid w:val="003271BC"/>
    <w:rsid w:val="003273F5"/>
    <w:rsid w:val="00327632"/>
    <w:rsid w:val="0032765F"/>
    <w:rsid w:val="00327683"/>
    <w:rsid w:val="00327980"/>
    <w:rsid w:val="00327992"/>
    <w:rsid w:val="003279EF"/>
    <w:rsid w:val="00327B4D"/>
    <w:rsid w:val="00330071"/>
    <w:rsid w:val="0033039C"/>
    <w:rsid w:val="00330669"/>
    <w:rsid w:val="0033098D"/>
    <w:rsid w:val="00330B37"/>
    <w:rsid w:val="00330DB6"/>
    <w:rsid w:val="0033154D"/>
    <w:rsid w:val="00331804"/>
    <w:rsid w:val="00331A92"/>
    <w:rsid w:val="00331C1B"/>
    <w:rsid w:val="00331DDC"/>
    <w:rsid w:val="00331DEC"/>
    <w:rsid w:val="00332113"/>
    <w:rsid w:val="0033220A"/>
    <w:rsid w:val="00332211"/>
    <w:rsid w:val="003326B1"/>
    <w:rsid w:val="003327CD"/>
    <w:rsid w:val="003327F3"/>
    <w:rsid w:val="0033280E"/>
    <w:rsid w:val="00332DDA"/>
    <w:rsid w:val="00332E8A"/>
    <w:rsid w:val="00332FCB"/>
    <w:rsid w:val="00332FDD"/>
    <w:rsid w:val="003334C1"/>
    <w:rsid w:val="00333538"/>
    <w:rsid w:val="00333693"/>
    <w:rsid w:val="0033393E"/>
    <w:rsid w:val="00333F54"/>
    <w:rsid w:val="00334AF7"/>
    <w:rsid w:val="00334B62"/>
    <w:rsid w:val="00334D1B"/>
    <w:rsid w:val="0033517C"/>
    <w:rsid w:val="0033520C"/>
    <w:rsid w:val="0033541A"/>
    <w:rsid w:val="00335625"/>
    <w:rsid w:val="00335AD9"/>
    <w:rsid w:val="00335B15"/>
    <w:rsid w:val="00335D52"/>
    <w:rsid w:val="00335DAF"/>
    <w:rsid w:val="00335EA5"/>
    <w:rsid w:val="00335FD0"/>
    <w:rsid w:val="003367DF"/>
    <w:rsid w:val="003369EA"/>
    <w:rsid w:val="00336A5F"/>
    <w:rsid w:val="00336EA5"/>
    <w:rsid w:val="0033700E"/>
    <w:rsid w:val="0033744D"/>
    <w:rsid w:val="003374F9"/>
    <w:rsid w:val="00337596"/>
    <w:rsid w:val="003377C1"/>
    <w:rsid w:val="00337A42"/>
    <w:rsid w:val="00337A56"/>
    <w:rsid w:val="00337AA9"/>
    <w:rsid w:val="00337BF3"/>
    <w:rsid w:val="00337E7B"/>
    <w:rsid w:val="003401A4"/>
    <w:rsid w:val="00340335"/>
    <w:rsid w:val="0034055E"/>
    <w:rsid w:val="00340CC3"/>
    <w:rsid w:val="0034124E"/>
    <w:rsid w:val="00341502"/>
    <w:rsid w:val="0034176C"/>
    <w:rsid w:val="003418F5"/>
    <w:rsid w:val="00341B7A"/>
    <w:rsid w:val="00341C58"/>
    <w:rsid w:val="00341EAA"/>
    <w:rsid w:val="00342174"/>
    <w:rsid w:val="003421DA"/>
    <w:rsid w:val="003429E3"/>
    <w:rsid w:val="00342CDF"/>
    <w:rsid w:val="00342EEA"/>
    <w:rsid w:val="00343189"/>
    <w:rsid w:val="003431BF"/>
    <w:rsid w:val="00343206"/>
    <w:rsid w:val="00343321"/>
    <w:rsid w:val="00343770"/>
    <w:rsid w:val="00343BEF"/>
    <w:rsid w:val="00343CF7"/>
    <w:rsid w:val="003443EE"/>
    <w:rsid w:val="00344660"/>
    <w:rsid w:val="003449D7"/>
    <w:rsid w:val="00345251"/>
    <w:rsid w:val="00345259"/>
    <w:rsid w:val="0034565B"/>
    <w:rsid w:val="0034586C"/>
    <w:rsid w:val="00345E36"/>
    <w:rsid w:val="00345EC9"/>
    <w:rsid w:val="00345ED4"/>
    <w:rsid w:val="003460F7"/>
    <w:rsid w:val="0034623A"/>
    <w:rsid w:val="0034629B"/>
    <w:rsid w:val="00346457"/>
    <w:rsid w:val="003464F0"/>
    <w:rsid w:val="0034653B"/>
    <w:rsid w:val="003465BE"/>
    <w:rsid w:val="00346668"/>
    <w:rsid w:val="0034681F"/>
    <w:rsid w:val="0034684C"/>
    <w:rsid w:val="00346994"/>
    <w:rsid w:val="00346CAD"/>
    <w:rsid w:val="00346F68"/>
    <w:rsid w:val="00347151"/>
    <w:rsid w:val="0034717B"/>
    <w:rsid w:val="003474C3"/>
    <w:rsid w:val="00347AB4"/>
    <w:rsid w:val="00347F66"/>
    <w:rsid w:val="003500EA"/>
    <w:rsid w:val="003502D6"/>
    <w:rsid w:val="00350411"/>
    <w:rsid w:val="00350642"/>
    <w:rsid w:val="00350802"/>
    <w:rsid w:val="00350B21"/>
    <w:rsid w:val="00350BA0"/>
    <w:rsid w:val="00350C84"/>
    <w:rsid w:val="00351031"/>
    <w:rsid w:val="00351149"/>
    <w:rsid w:val="0035116B"/>
    <w:rsid w:val="00351315"/>
    <w:rsid w:val="00351890"/>
    <w:rsid w:val="003518F8"/>
    <w:rsid w:val="003519C3"/>
    <w:rsid w:val="00351E33"/>
    <w:rsid w:val="00352087"/>
    <w:rsid w:val="003520D8"/>
    <w:rsid w:val="00352513"/>
    <w:rsid w:val="00352561"/>
    <w:rsid w:val="003525D5"/>
    <w:rsid w:val="00352CDF"/>
    <w:rsid w:val="00353767"/>
    <w:rsid w:val="00353772"/>
    <w:rsid w:val="00353BB1"/>
    <w:rsid w:val="00353D2A"/>
    <w:rsid w:val="00353D72"/>
    <w:rsid w:val="00354046"/>
    <w:rsid w:val="00354271"/>
    <w:rsid w:val="0035448C"/>
    <w:rsid w:val="00354C64"/>
    <w:rsid w:val="00354CBC"/>
    <w:rsid w:val="00354DFA"/>
    <w:rsid w:val="00355104"/>
    <w:rsid w:val="00355236"/>
    <w:rsid w:val="003554C6"/>
    <w:rsid w:val="00355802"/>
    <w:rsid w:val="00355990"/>
    <w:rsid w:val="00355CED"/>
    <w:rsid w:val="00355F1C"/>
    <w:rsid w:val="003560C2"/>
    <w:rsid w:val="0035665B"/>
    <w:rsid w:val="00356EB5"/>
    <w:rsid w:val="00357091"/>
    <w:rsid w:val="00357123"/>
    <w:rsid w:val="003571EB"/>
    <w:rsid w:val="00357354"/>
    <w:rsid w:val="00357642"/>
    <w:rsid w:val="0035769A"/>
    <w:rsid w:val="00357C72"/>
    <w:rsid w:val="00357CD6"/>
    <w:rsid w:val="00357E8B"/>
    <w:rsid w:val="00357EDC"/>
    <w:rsid w:val="00360159"/>
    <w:rsid w:val="0036049E"/>
    <w:rsid w:val="003604BC"/>
    <w:rsid w:val="003609B0"/>
    <w:rsid w:val="00360B7F"/>
    <w:rsid w:val="003613EA"/>
    <w:rsid w:val="003615F8"/>
    <w:rsid w:val="00361685"/>
    <w:rsid w:val="003616F2"/>
    <w:rsid w:val="00361855"/>
    <w:rsid w:val="00361944"/>
    <w:rsid w:val="00361C36"/>
    <w:rsid w:val="00361CD1"/>
    <w:rsid w:val="00362152"/>
    <w:rsid w:val="003625C4"/>
    <w:rsid w:val="00362976"/>
    <w:rsid w:val="00362B91"/>
    <w:rsid w:val="00362CD0"/>
    <w:rsid w:val="00363183"/>
    <w:rsid w:val="00363274"/>
    <w:rsid w:val="00363470"/>
    <w:rsid w:val="003634D8"/>
    <w:rsid w:val="00363899"/>
    <w:rsid w:val="003639CF"/>
    <w:rsid w:val="00363BAB"/>
    <w:rsid w:val="00363E4E"/>
    <w:rsid w:val="00363F19"/>
    <w:rsid w:val="00364429"/>
    <w:rsid w:val="0036456D"/>
    <w:rsid w:val="00364870"/>
    <w:rsid w:val="00364AF8"/>
    <w:rsid w:val="00364C54"/>
    <w:rsid w:val="00364DFC"/>
    <w:rsid w:val="00364E44"/>
    <w:rsid w:val="00364F5B"/>
    <w:rsid w:val="00365133"/>
    <w:rsid w:val="00365454"/>
    <w:rsid w:val="0036565B"/>
    <w:rsid w:val="00365878"/>
    <w:rsid w:val="003658F1"/>
    <w:rsid w:val="00365983"/>
    <w:rsid w:val="00365B89"/>
    <w:rsid w:val="003660C0"/>
    <w:rsid w:val="00366135"/>
    <w:rsid w:val="00366569"/>
    <w:rsid w:val="003666DF"/>
    <w:rsid w:val="003670F3"/>
    <w:rsid w:val="003674C4"/>
    <w:rsid w:val="003677CC"/>
    <w:rsid w:val="003677CF"/>
    <w:rsid w:val="003678A4"/>
    <w:rsid w:val="00367951"/>
    <w:rsid w:val="00367B02"/>
    <w:rsid w:val="00370269"/>
    <w:rsid w:val="003703C6"/>
    <w:rsid w:val="003707FE"/>
    <w:rsid w:val="00370BE1"/>
    <w:rsid w:val="00370C8D"/>
    <w:rsid w:val="00370DF3"/>
    <w:rsid w:val="0037104F"/>
    <w:rsid w:val="00371792"/>
    <w:rsid w:val="00372156"/>
    <w:rsid w:val="003721F0"/>
    <w:rsid w:val="0037257A"/>
    <w:rsid w:val="003726BA"/>
    <w:rsid w:val="00372E30"/>
    <w:rsid w:val="00372EBC"/>
    <w:rsid w:val="003730E0"/>
    <w:rsid w:val="00373243"/>
    <w:rsid w:val="00373934"/>
    <w:rsid w:val="00373A57"/>
    <w:rsid w:val="00373B07"/>
    <w:rsid w:val="0037460F"/>
    <w:rsid w:val="0037487E"/>
    <w:rsid w:val="00374ACC"/>
    <w:rsid w:val="00374BF9"/>
    <w:rsid w:val="00374DE2"/>
    <w:rsid w:val="00374F5E"/>
    <w:rsid w:val="0037546A"/>
    <w:rsid w:val="0037573B"/>
    <w:rsid w:val="0037590C"/>
    <w:rsid w:val="0037599B"/>
    <w:rsid w:val="00375A45"/>
    <w:rsid w:val="00375D9A"/>
    <w:rsid w:val="00375E04"/>
    <w:rsid w:val="00375FF6"/>
    <w:rsid w:val="003760E8"/>
    <w:rsid w:val="00376498"/>
    <w:rsid w:val="003765F0"/>
    <w:rsid w:val="00376BE5"/>
    <w:rsid w:val="00376F5F"/>
    <w:rsid w:val="00377037"/>
    <w:rsid w:val="00377445"/>
    <w:rsid w:val="00377548"/>
    <w:rsid w:val="00377EFF"/>
    <w:rsid w:val="0038010A"/>
    <w:rsid w:val="003803BA"/>
    <w:rsid w:val="003809B7"/>
    <w:rsid w:val="00380BD5"/>
    <w:rsid w:val="00380D9A"/>
    <w:rsid w:val="00380FC2"/>
    <w:rsid w:val="00381178"/>
    <w:rsid w:val="003811CB"/>
    <w:rsid w:val="003815BD"/>
    <w:rsid w:val="00381858"/>
    <w:rsid w:val="0038195E"/>
    <w:rsid w:val="00381B2A"/>
    <w:rsid w:val="00381F02"/>
    <w:rsid w:val="0038200D"/>
    <w:rsid w:val="00382086"/>
    <w:rsid w:val="00382766"/>
    <w:rsid w:val="00382B62"/>
    <w:rsid w:val="00382DC4"/>
    <w:rsid w:val="00382EE1"/>
    <w:rsid w:val="0038309B"/>
    <w:rsid w:val="003831E8"/>
    <w:rsid w:val="003837C7"/>
    <w:rsid w:val="003837ED"/>
    <w:rsid w:val="003838C0"/>
    <w:rsid w:val="00383BD7"/>
    <w:rsid w:val="00383D7A"/>
    <w:rsid w:val="003840C2"/>
    <w:rsid w:val="003841A8"/>
    <w:rsid w:val="0038424A"/>
    <w:rsid w:val="003845F0"/>
    <w:rsid w:val="0038462D"/>
    <w:rsid w:val="00384AE0"/>
    <w:rsid w:val="00384E02"/>
    <w:rsid w:val="0038551C"/>
    <w:rsid w:val="00386765"/>
    <w:rsid w:val="00386A69"/>
    <w:rsid w:val="00386C27"/>
    <w:rsid w:val="00386F56"/>
    <w:rsid w:val="0038702E"/>
    <w:rsid w:val="00387806"/>
    <w:rsid w:val="00387826"/>
    <w:rsid w:val="00387AD9"/>
    <w:rsid w:val="00387B3C"/>
    <w:rsid w:val="00387BB8"/>
    <w:rsid w:val="0039002C"/>
    <w:rsid w:val="0039048D"/>
    <w:rsid w:val="00390571"/>
    <w:rsid w:val="0039061B"/>
    <w:rsid w:val="003907BB"/>
    <w:rsid w:val="0039086F"/>
    <w:rsid w:val="00390AE5"/>
    <w:rsid w:val="00390B38"/>
    <w:rsid w:val="00390C4A"/>
    <w:rsid w:val="00390E61"/>
    <w:rsid w:val="00390F1F"/>
    <w:rsid w:val="00390FBA"/>
    <w:rsid w:val="003910FC"/>
    <w:rsid w:val="003911EE"/>
    <w:rsid w:val="003913CF"/>
    <w:rsid w:val="00391755"/>
    <w:rsid w:val="00391C79"/>
    <w:rsid w:val="00391EB2"/>
    <w:rsid w:val="00391F42"/>
    <w:rsid w:val="00391F6A"/>
    <w:rsid w:val="003920C5"/>
    <w:rsid w:val="00392201"/>
    <w:rsid w:val="0039273F"/>
    <w:rsid w:val="003927F7"/>
    <w:rsid w:val="003928B2"/>
    <w:rsid w:val="00392AAF"/>
    <w:rsid w:val="00393015"/>
    <w:rsid w:val="003930ED"/>
    <w:rsid w:val="00393392"/>
    <w:rsid w:val="00393627"/>
    <w:rsid w:val="003937FA"/>
    <w:rsid w:val="00393872"/>
    <w:rsid w:val="00393A99"/>
    <w:rsid w:val="00393B3A"/>
    <w:rsid w:val="00393CB2"/>
    <w:rsid w:val="00393D1A"/>
    <w:rsid w:val="0039444E"/>
    <w:rsid w:val="0039453C"/>
    <w:rsid w:val="003945EF"/>
    <w:rsid w:val="00394A0E"/>
    <w:rsid w:val="00394B05"/>
    <w:rsid w:val="00394B1D"/>
    <w:rsid w:val="00394CFE"/>
    <w:rsid w:val="00394DF9"/>
    <w:rsid w:val="00395631"/>
    <w:rsid w:val="0039588A"/>
    <w:rsid w:val="00395973"/>
    <w:rsid w:val="00395B2E"/>
    <w:rsid w:val="00395D62"/>
    <w:rsid w:val="00395E1E"/>
    <w:rsid w:val="00395F5C"/>
    <w:rsid w:val="0039601D"/>
    <w:rsid w:val="00396028"/>
    <w:rsid w:val="00396085"/>
    <w:rsid w:val="003968AF"/>
    <w:rsid w:val="00396CED"/>
    <w:rsid w:val="0039752E"/>
    <w:rsid w:val="00397D7C"/>
    <w:rsid w:val="00397EA8"/>
    <w:rsid w:val="00397F3E"/>
    <w:rsid w:val="003A06AA"/>
    <w:rsid w:val="003A0785"/>
    <w:rsid w:val="003A08F0"/>
    <w:rsid w:val="003A09A0"/>
    <w:rsid w:val="003A0AED"/>
    <w:rsid w:val="003A0DE1"/>
    <w:rsid w:val="003A141F"/>
    <w:rsid w:val="003A1432"/>
    <w:rsid w:val="003A1488"/>
    <w:rsid w:val="003A1A05"/>
    <w:rsid w:val="003A1B1F"/>
    <w:rsid w:val="003A1B54"/>
    <w:rsid w:val="003A1B64"/>
    <w:rsid w:val="003A1CE1"/>
    <w:rsid w:val="003A22F9"/>
    <w:rsid w:val="003A2398"/>
    <w:rsid w:val="003A297E"/>
    <w:rsid w:val="003A2A8F"/>
    <w:rsid w:val="003A2BBB"/>
    <w:rsid w:val="003A2BC7"/>
    <w:rsid w:val="003A2FC5"/>
    <w:rsid w:val="003A33ED"/>
    <w:rsid w:val="003A380A"/>
    <w:rsid w:val="003A38A7"/>
    <w:rsid w:val="003A3B5A"/>
    <w:rsid w:val="003A3B6F"/>
    <w:rsid w:val="003A3BE8"/>
    <w:rsid w:val="003A4424"/>
    <w:rsid w:val="003A444A"/>
    <w:rsid w:val="003A46CC"/>
    <w:rsid w:val="003A4AE8"/>
    <w:rsid w:val="003A4CF2"/>
    <w:rsid w:val="003A57C4"/>
    <w:rsid w:val="003A5818"/>
    <w:rsid w:val="003A5859"/>
    <w:rsid w:val="003A593A"/>
    <w:rsid w:val="003A5AE6"/>
    <w:rsid w:val="003A5B4F"/>
    <w:rsid w:val="003A5B6E"/>
    <w:rsid w:val="003A5C35"/>
    <w:rsid w:val="003A5C3F"/>
    <w:rsid w:val="003A5D2F"/>
    <w:rsid w:val="003A5D77"/>
    <w:rsid w:val="003A5FA4"/>
    <w:rsid w:val="003A63F8"/>
    <w:rsid w:val="003A6784"/>
    <w:rsid w:val="003A69B1"/>
    <w:rsid w:val="003A6B52"/>
    <w:rsid w:val="003A6C4A"/>
    <w:rsid w:val="003A6C7D"/>
    <w:rsid w:val="003A6F5B"/>
    <w:rsid w:val="003A708C"/>
    <w:rsid w:val="003A728E"/>
    <w:rsid w:val="003A76CF"/>
    <w:rsid w:val="003A79EF"/>
    <w:rsid w:val="003A7E39"/>
    <w:rsid w:val="003A7E9E"/>
    <w:rsid w:val="003B02FC"/>
    <w:rsid w:val="003B0312"/>
    <w:rsid w:val="003B0405"/>
    <w:rsid w:val="003B0409"/>
    <w:rsid w:val="003B06D0"/>
    <w:rsid w:val="003B07FA"/>
    <w:rsid w:val="003B0C47"/>
    <w:rsid w:val="003B104F"/>
    <w:rsid w:val="003B1234"/>
    <w:rsid w:val="003B1483"/>
    <w:rsid w:val="003B15D5"/>
    <w:rsid w:val="003B1674"/>
    <w:rsid w:val="003B1A10"/>
    <w:rsid w:val="003B1D2A"/>
    <w:rsid w:val="003B1EBF"/>
    <w:rsid w:val="003B1F22"/>
    <w:rsid w:val="003B24B3"/>
    <w:rsid w:val="003B29C6"/>
    <w:rsid w:val="003B2ADC"/>
    <w:rsid w:val="003B2AE7"/>
    <w:rsid w:val="003B2D1A"/>
    <w:rsid w:val="003B2E91"/>
    <w:rsid w:val="003B348B"/>
    <w:rsid w:val="003B3763"/>
    <w:rsid w:val="003B3913"/>
    <w:rsid w:val="003B39CE"/>
    <w:rsid w:val="003B3B97"/>
    <w:rsid w:val="003B4011"/>
    <w:rsid w:val="003B464A"/>
    <w:rsid w:val="003B46D9"/>
    <w:rsid w:val="003B4CC8"/>
    <w:rsid w:val="003B4DE6"/>
    <w:rsid w:val="003B4E56"/>
    <w:rsid w:val="003B4EF9"/>
    <w:rsid w:val="003B4F59"/>
    <w:rsid w:val="003B4FF9"/>
    <w:rsid w:val="003B5035"/>
    <w:rsid w:val="003B5066"/>
    <w:rsid w:val="003B5266"/>
    <w:rsid w:val="003B543C"/>
    <w:rsid w:val="003B56E3"/>
    <w:rsid w:val="003B5839"/>
    <w:rsid w:val="003B58E2"/>
    <w:rsid w:val="003B5AA6"/>
    <w:rsid w:val="003B5DCD"/>
    <w:rsid w:val="003B6910"/>
    <w:rsid w:val="003B70FB"/>
    <w:rsid w:val="003B748A"/>
    <w:rsid w:val="003B7648"/>
    <w:rsid w:val="003B78BA"/>
    <w:rsid w:val="003B7C95"/>
    <w:rsid w:val="003C0084"/>
    <w:rsid w:val="003C01F2"/>
    <w:rsid w:val="003C051B"/>
    <w:rsid w:val="003C0674"/>
    <w:rsid w:val="003C0692"/>
    <w:rsid w:val="003C0DC6"/>
    <w:rsid w:val="003C10B2"/>
    <w:rsid w:val="003C184E"/>
    <w:rsid w:val="003C1A68"/>
    <w:rsid w:val="003C1F0E"/>
    <w:rsid w:val="003C2106"/>
    <w:rsid w:val="003C2250"/>
    <w:rsid w:val="003C22BD"/>
    <w:rsid w:val="003C234F"/>
    <w:rsid w:val="003C2417"/>
    <w:rsid w:val="003C252B"/>
    <w:rsid w:val="003C2988"/>
    <w:rsid w:val="003C2D0B"/>
    <w:rsid w:val="003C2E40"/>
    <w:rsid w:val="003C2EBB"/>
    <w:rsid w:val="003C3325"/>
    <w:rsid w:val="003C3845"/>
    <w:rsid w:val="003C387C"/>
    <w:rsid w:val="003C388D"/>
    <w:rsid w:val="003C3AB7"/>
    <w:rsid w:val="003C3AFC"/>
    <w:rsid w:val="003C3E78"/>
    <w:rsid w:val="003C3ED8"/>
    <w:rsid w:val="003C4399"/>
    <w:rsid w:val="003C441F"/>
    <w:rsid w:val="003C457E"/>
    <w:rsid w:val="003C46B0"/>
    <w:rsid w:val="003C46F1"/>
    <w:rsid w:val="003C4DF5"/>
    <w:rsid w:val="003C4E0C"/>
    <w:rsid w:val="003C4EF5"/>
    <w:rsid w:val="003C4F81"/>
    <w:rsid w:val="003C4F97"/>
    <w:rsid w:val="003C5175"/>
    <w:rsid w:val="003C5548"/>
    <w:rsid w:val="003C5615"/>
    <w:rsid w:val="003C56E2"/>
    <w:rsid w:val="003C5A2E"/>
    <w:rsid w:val="003C5CA1"/>
    <w:rsid w:val="003C5D2F"/>
    <w:rsid w:val="003C5EA7"/>
    <w:rsid w:val="003C624B"/>
    <w:rsid w:val="003C629D"/>
    <w:rsid w:val="003C62D9"/>
    <w:rsid w:val="003C634A"/>
    <w:rsid w:val="003C635C"/>
    <w:rsid w:val="003C63A2"/>
    <w:rsid w:val="003C6896"/>
    <w:rsid w:val="003C6DA4"/>
    <w:rsid w:val="003C6F4E"/>
    <w:rsid w:val="003C6F63"/>
    <w:rsid w:val="003C708C"/>
    <w:rsid w:val="003C7274"/>
    <w:rsid w:val="003C727A"/>
    <w:rsid w:val="003C7328"/>
    <w:rsid w:val="003C750B"/>
    <w:rsid w:val="003C75AC"/>
    <w:rsid w:val="003C7933"/>
    <w:rsid w:val="003C795F"/>
    <w:rsid w:val="003C7D88"/>
    <w:rsid w:val="003C7EE4"/>
    <w:rsid w:val="003C7F5E"/>
    <w:rsid w:val="003C7FE1"/>
    <w:rsid w:val="003CADE9"/>
    <w:rsid w:val="003D0038"/>
    <w:rsid w:val="003D014B"/>
    <w:rsid w:val="003D02B0"/>
    <w:rsid w:val="003D088D"/>
    <w:rsid w:val="003D0ACE"/>
    <w:rsid w:val="003D1D76"/>
    <w:rsid w:val="003D1E12"/>
    <w:rsid w:val="003D1E1D"/>
    <w:rsid w:val="003D1FCB"/>
    <w:rsid w:val="003D21FA"/>
    <w:rsid w:val="003D26C9"/>
    <w:rsid w:val="003D27AF"/>
    <w:rsid w:val="003D27B4"/>
    <w:rsid w:val="003D2C77"/>
    <w:rsid w:val="003D2C88"/>
    <w:rsid w:val="003D2DA1"/>
    <w:rsid w:val="003D2DAB"/>
    <w:rsid w:val="003D2F49"/>
    <w:rsid w:val="003D3245"/>
    <w:rsid w:val="003D354E"/>
    <w:rsid w:val="003D35D6"/>
    <w:rsid w:val="003D3747"/>
    <w:rsid w:val="003D3D14"/>
    <w:rsid w:val="003D3DEF"/>
    <w:rsid w:val="003D40A3"/>
    <w:rsid w:val="003D4237"/>
    <w:rsid w:val="003D462E"/>
    <w:rsid w:val="003D46A8"/>
    <w:rsid w:val="003D470E"/>
    <w:rsid w:val="003D4729"/>
    <w:rsid w:val="003D484D"/>
    <w:rsid w:val="003D52BD"/>
    <w:rsid w:val="003D56CC"/>
    <w:rsid w:val="003D5814"/>
    <w:rsid w:val="003D5FBA"/>
    <w:rsid w:val="003D614D"/>
    <w:rsid w:val="003D616D"/>
    <w:rsid w:val="003D6275"/>
    <w:rsid w:val="003D6343"/>
    <w:rsid w:val="003D683B"/>
    <w:rsid w:val="003D68F7"/>
    <w:rsid w:val="003D6A36"/>
    <w:rsid w:val="003D6BE8"/>
    <w:rsid w:val="003D6BF8"/>
    <w:rsid w:val="003D6DB6"/>
    <w:rsid w:val="003D6DF4"/>
    <w:rsid w:val="003D7151"/>
    <w:rsid w:val="003D71A1"/>
    <w:rsid w:val="003D73F8"/>
    <w:rsid w:val="003D74B4"/>
    <w:rsid w:val="003D754B"/>
    <w:rsid w:val="003D7610"/>
    <w:rsid w:val="003D7827"/>
    <w:rsid w:val="003D7B6A"/>
    <w:rsid w:val="003D7D39"/>
    <w:rsid w:val="003D7F4C"/>
    <w:rsid w:val="003E02DA"/>
    <w:rsid w:val="003E03F5"/>
    <w:rsid w:val="003E0831"/>
    <w:rsid w:val="003E0FBD"/>
    <w:rsid w:val="003E10CE"/>
    <w:rsid w:val="003E11CB"/>
    <w:rsid w:val="003E1386"/>
    <w:rsid w:val="003E13AB"/>
    <w:rsid w:val="003E1514"/>
    <w:rsid w:val="003E16C5"/>
    <w:rsid w:val="003E1965"/>
    <w:rsid w:val="003E1ADF"/>
    <w:rsid w:val="003E1DC6"/>
    <w:rsid w:val="003E2028"/>
    <w:rsid w:val="003E202E"/>
    <w:rsid w:val="003E278D"/>
    <w:rsid w:val="003E2A64"/>
    <w:rsid w:val="003E2B6C"/>
    <w:rsid w:val="003E2B76"/>
    <w:rsid w:val="003E2C6C"/>
    <w:rsid w:val="003E2C8E"/>
    <w:rsid w:val="003E2E28"/>
    <w:rsid w:val="003E2F62"/>
    <w:rsid w:val="003E3212"/>
    <w:rsid w:val="003E3551"/>
    <w:rsid w:val="003E3644"/>
    <w:rsid w:val="003E3BC4"/>
    <w:rsid w:val="003E3E4E"/>
    <w:rsid w:val="003E3F10"/>
    <w:rsid w:val="003E3FD4"/>
    <w:rsid w:val="003E45FD"/>
    <w:rsid w:val="003E4646"/>
    <w:rsid w:val="003E469F"/>
    <w:rsid w:val="003E47D6"/>
    <w:rsid w:val="003E488F"/>
    <w:rsid w:val="003E4ADF"/>
    <w:rsid w:val="003E4B46"/>
    <w:rsid w:val="003E507C"/>
    <w:rsid w:val="003E5124"/>
    <w:rsid w:val="003E5129"/>
    <w:rsid w:val="003E51C3"/>
    <w:rsid w:val="003E52C9"/>
    <w:rsid w:val="003E5419"/>
    <w:rsid w:val="003E5462"/>
    <w:rsid w:val="003E565E"/>
    <w:rsid w:val="003E571C"/>
    <w:rsid w:val="003E5721"/>
    <w:rsid w:val="003E5739"/>
    <w:rsid w:val="003E5B21"/>
    <w:rsid w:val="003E5E97"/>
    <w:rsid w:val="003E5F49"/>
    <w:rsid w:val="003E688F"/>
    <w:rsid w:val="003E68BB"/>
    <w:rsid w:val="003E6993"/>
    <w:rsid w:val="003E6AC9"/>
    <w:rsid w:val="003E6C8A"/>
    <w:rsid w:val="003E6DD6"/>
    <w:rsid w:val="003E7047"/>
    <w:rsid w:val="003E7133"/>
    <w:rsid w:val="003E7381"/>
    <w:rsid w:val="003E751C"/>
    <w:rsid w:val="003E768D"/>
    <w:rsid w:val="003E78D7"/>
    <w:rsid w:val="003E7C0C"/>
    <w:rsid w:val="003E7EE8"/>
    <w:rsid w:val="003F06EA"/>
    <w:rsid w:val="003F06F9"/>
    <w:rsid w:val="003F078B"/>
    <w:rsid w:val="003F07F0"/>
    <w:rsid w:val="003F1135"/>
    <w:rsid w:val="003F135A"/>
    <w:rsid w:val="003F1362"/>
    <w:rsid w:val="003F1929"/>
    <w:rsid w:val="003F1B7B"/>
    <w:rsid w:val="003F1EC7"/>
    <w:rsid w:val="003F212C"/>
    <w:rsid w:val="003F2291"/>
    <w:rsid w:val="003F22C0"/>
    <w:rsid w:val="003F2803"/>
    <w:rsid w:val="003F28DF"/>
    <w:rsid w:val="003F2AF7"/>
    <w:rsid w:val="003F2EA7"/>
    <w:rsid w:val="003F32AF"/>
    <w:rsid w:val="003F355E"/>
    <w:rsid w:val="003F37C7"/>
    <w:rsid w:val="003F3AD9"/>
    <w:rsid w:val="003F3B4B"/>
    <w:rsid w:val="003F3BD2"/>
    <w:rsid w:val="003F3FEC"/>
    <w:rsid w:val="003F418F"/>
    <w:rsid w:val="003F42CD"/>
    <w:rsid w:val="003F4800"/>
    <w:rsid w:val="003F488D"/>
    <w:rsid w:val="003F4E5D"/>
    <w:rsid w:val="003F50CB"/>
    <w:rsid w:val="003F5268"/>
    <w:rsid w:val="003F5647"/>
    <w:rsid w:val="003F598C"/>
    <w:rsid w:val="003F5D7F"/>
    <w:rsid w:val="003F5E8D"/>
    <w:rsid w:val="003F6245"/>
    <w:rsid w:val="003F67AC"/>
    <w:rsid w:val="003F6DBA"/>
    <w:rsid w:val="003F6F12"/>
    <w:rsid w:val="003F6F53"/>
    <w:rsid w:val="003F72A2"/>
    <w:rsid w:val="003F73B4"/>
    <w:rsid w:val="003F73CF"/>
    <w:rsid w:val="003F73D2"/>
    <w:rsid w:val="003F7662"/>
    <w:rsid w:val="003F7799"/>
    <w:rsid w:val="003F77D8"/>
    <w:rsid w:val="003F7842"/>
    <w:rsid w:val="003F7860"/>
    <w:rsid w:val="003F78FD"/>
    <w:rsid w:val="003F791A"/>
    <w:rsid w:val="003F7B35"/>
    <w:rsid w:val="003F7D2A"/>
    <w:rsid w:val="003F7F14"/>
    <w:rsid w:val="004001DD"/>
    <w:rsid w:val="004002C7"/>
    <w:rsid w:val="004003CF"/>
    <w:rsid w:val="0040058A"/>
    <w:rsid w:val="00400A86"/>
    <w:rsid w:val="00400B26"/>
    <w:rsid w:val="00400C94"/>
    <w:rsid w:val="00401042"/>
    <w:rsid w:val="004010CE"/>
    <w:rsid w:val="00401115"/>
    <w:rsid w:val="00401220"/>
    <w:rsid w:val="00401556"/>
    <w:rsid w:val="0040158B"/>
    <w:rsid w:val="004017E0"/>
    <w:rsid w:val="00401841"/>
    <w:rsid w:val="004018DA"/>
    <w:rsid w:val="00401FFC"/>
    <w:rsid w:val="00402AD5"/>
    <w:rsid w:val="00402BD3"/>
    <w:rsid w:val="00402D92"/>
    <w:rsid w:val="00403017"/>
    <w:rsid w:val="004030EF"/>
    <w:rsid w:val="00403380"/>
    <w:rsid w:val="00403460"/>
    <w:rsid w:val="00403701"/>
    <w:rsid w:val="00403894"/>
    <w:rsid w:val="0040390C"/>
    <w:rsid w:val="00403998"/>
    <w:rsid w:val="00403DFD"/>
    <w:rsid w:val="004041F7"/>
    <w:rsid w:val="00404272"/>
    <w:rsid w:val="004043AC"/>
    <w:rsid w:val="00404543"/>
    <w:rsid w:val="004048FF"/>
    <w:rsid w:val="004050A7"/>
    <w:rsid w:val="004055E2"/>
    <w:rsid w:val="0040573F"/>
    <w:rsid w:val="00405BB7"/>
    <w:rsid w:val="00405EA4"/>
    <w:rsid w:val="00406245"/>
    <w:rsid w:val="004062CE"/>
    <w:rsid w:val="004062D6"/>
    <w:rsid w:val="00406407"/>
    <w:rsid w:val="004069C2"/>
    <w:rsid w:val="0040713E"/>
    <w:rsid w:val="00407159"/>
    <w:rsid w:val="00407284"/>
    <w:rsid w:val="00407F1C"/>
    <w:rsid w:val="004101C2"/>
    <w:rsid w:val="00410817"/>
    <w:rsid w:val="00410A90"/>
    <w:rsid w:val="00410C15"/>
    <w:rsid w:val="00410EAC"/>
    <w:rsid w:val="00410FE7"/>
    <w:rsid w:val="0041116C"/>
    <w:rsid w:val="00411474"/>
    <w:rsid w:val="00411A0A"/>
    <w:rsid w:val="00411A80"/>
    <w:rsid w:val="00411CF4"/>
    <w:rsid w:val="00411D36"/>
    <w:rsid w:val="00411EC8"/>
    <w:rsid w:val="004121BD"/>
    <w:rsid w:val="004123DC"/>
    <w:rsid w:val="00412AB7"/>
    <w:rsid w:val="00412FCF"/>
    <w:rsid w:val="0041348C"/>
    <w:rsid w:val="0041371E"/>
    <w:rsid w:val="00413CBC"/>
    <w:rsid w:val="00414043"/>
    <w:rsid w:val="00414131"/>
    <w:rsid w:val="00414340"/>
    <w:rsid w:val="00414444"/>
    <w:rsid w:val="00414663"/>
    <w:rsid w:val="00414A3D"/>
    <w:rsid w:val="00414B93"/>
    <w:rsid w:val="00414BDA"/>
    <w:rsid w:val="00414C95"/>
    <w:rsid w:val="00414CFB"/>
    <w:rsid w:val="00414DC7"/>
    <w:rsid w:val="004151D2"/>
    <w:rsid w:val="0041522B"/>
    <w:rsid w:val="00415559"/>
    <w:rsid w:val="00415753"/>
    <w:rsid w:val="00415B59"/>
    <w:rsid w:val="00415C40"/>
    <w:rsid w:val="00415E4D"/>
    <w:rsid w:val="00415E9A"/>
    <w:rsid w:val="00415F8F"/>
    <w:rsid w:val="00416056"/>
    <w:rsid w:val="0041610F"/>
    <w:rsid w:val="00416116"/>
    <w:rsid w:val="004162ED"/>
    <w:rsid w:val="00416318"/>
    <w:rsid w:val="004163FF"/>
    <w:rsid w:val="004165D4"/>
    <w:rsid w:val="00416617"/>
    <w:rsid w:val="0041680D"/>
    <w:rsid w:val="00416E43"/>
    <w:rsid w:val="00416F35"/>
    <w:rsid w:val="004176AA"/>
    <w:rsid w:val="004178AE"/>
    <w:rsid w:val="00417A8C"/>
    <w:rsid w:val="00417B9C"/>
    <w:rsid w:val="00417C6B"/>
    <w:rsid w:val="004202BD"/>
    <w:rsid w:val="004203E2"/>
    <w:rsid w:val="004203EA"/>
    <w:rsid w:val="004207CB"/>
    <w:rsid w:val="004209DF"/>
    <w:rsid w:val="00420A58"/>
    <w:rsid w:val="00420E0A"/>
    <w:rsid w:val="00421039"/>
    <w:rsid w:val="0042112A"/>
    <w:rsid w:val="00421277"/>
    <w:rsid w:val="00421480"/>
    <w:rsid w:val="004215DA"/>
    <w:rsid w:val="00421BED"/>
    <w:rsid w:val="00421FA6"/>
    <w:rsid w:val="004220AA"/>
    <w:rsid w:val="00422874"/>
    <w:rsid w:val="00422E77"/>
    <w:rsid w:val="004230A4"/>
    <w:rsid w:val="004231A2"/>
    <w:rsid w:val="004231F8"/>
    <w:rsid w:val="0042361B"/>
    <w:rsid w:val="00423665"/>
    <w:rsid w:val="00423740"/>
    <w:rsid w:val="004237BD"/>
    <w:rsid w:val="00423D2F"/>
    <w:rsid w:val="004240D3"/>
    <w:rsid w:val="00424217"/>
    <w:rsid w:val="0042433C"/>
    <w:rsid w:val="00424A72"/>
    <w:rsid w:val="00424B4C"/>
    <w:rsid w:val="004253D5"/>
    <w:rsid w:val="00425579"/>
    <w:rsid w:val="00425915"/>
    <w:rsid w:val="00425921"/>
    <w:rsid w:val="00425A34"/>
    <w:rsid w:val="00425B9B"/>
    <w:rsid w:val="00425C69"/>
    <w:rsid w:val="00425D62"/>
    <w:rsid w:val="004260E3"/>
    <w:rsid w:val="00426125"/>
    <w:rsid w:val="004261CF"/>
    <w:rsid w:val="004263FC"/>
    <w:rsid w:val="00426591"/>
    <w:rsid w:val="00426704"/>
    <w:rsid w:val="0042687E"/>
    <w:rsid w:val="00426B97"/>
    <w:rsid w:val="004273B0"/>
    <w:rsid w:val="004274B3"/>
    <w:rsid w:val="004277C6"/>
    <w:rsid w:val="00427B13"/>
    <w:rsid w:val="00427B8A"/>
    <w:rsid w:val="00427B9E"/>
    <w:rsid w:val="00427BD5"/>
    <w:rsid w:val="00427C05"/>
    <w:rsid w:val="00430090"/>
    <w:rsid w:val="0043017E"/>
    <w:rsid w:val="004302F5"/>
    <w:rsid w:val="004304FE"/>
    <w:rsid w:val="004307AF"/>
    <w:rsid w:val="004307D2"/>
    <w:rsid w:val="004308B0"/>
    <w:rsid w:val="004309EE"/>
    <w:rsid w:val="00430C09"/>
    <w:rsid w:val="00430D5F"/>
    <w:rsid w:val="00430D78"/>
    <w:rsid w:val="00431226"/>
    <w:rsid w:val="004312AA"/>
    <w:rsid w:val="0043169F"/>
    <w:rsid w:val="004317FC"/>
    <w:rsid w:val="00431AEE"/>
    <w:rsid w:val="00431B5F"/>
    <w:rsid w:val="00431C06"/>
    <w:rsid w:val="00431C29"/>
    <w:rsid w:val="00431E91"/>
    <w:rsid w:val="004320BE"/>
    <w:rsid w:val="004322ED"/>
    <w:rsid w:val="0043234F"/>
    <w:rsid w:val="00432432"/>
    <w:rsid w:val="00432472"/>
    <w:rsid w:val="0043249F"/>
    <w:rsid w:val="00432795"/>
    <w:rsid w:val="004328BE"/>
    <w:rsid w:val="00432E0E"/>
    <w:rsid w:val="00432E63"/>
    <w:rsid w:val="00433202"/>
    <w:rsid w:val="004335D1"/>
    <w:rsid w:val="004336DE"/>
    <w:rsid w:val="00433743"/>
    <w:rsid w:val="00433D8C"/>
    <w:rsid w:val="00433DCD"/>
    <w:rsid w:val="00433F16"/>
    <w:rsid w:val="00434112"/>
    <w:rsid w:val="004341AD"/>
    <w:rsid w:val="004341B0"/>
    <w:rsid w:val="00434CFC"/>
    <w:rsid w:val="00435088"/>
    <w:rsid w:val="004352EB"/>
    <w:rsid w:val="0043575C"/>
    <w:rsid w:val="00435B82"/>
    <w:rsid w:val="00435C09"/>
    <w:rsid w:val="00435C8E"/>
    <w:rsid w:val="00435EFF"/>
    <w:rsid w:val="004360B2"/>
    <w:rsid w:val="004361B3"/>
    <w:rsid w:val="00436254"/>
    <w:rsid w:val="0043629B"/>
    <w:rsid w:val="0043646A"/>
    <w:rsid w:val="00436A24"/>
    <w:rsid w:val="00436CDD"/>
    <w:rsid w:val="004378B3"/>
    <w:rsid w:val="004379DF"/>
    <w:rsid w:val="00437F85"/>
    <w:rsid w:val="00437FA1"/>
    <w:rsid w:val="0044008C"/>
    <w:rsid w:val="00440235"/>
    <w:rsid w:val="00440243"/>
    <w:rsid w:val="00440251"/>
    <w:rsid w:val="0044094F"/>
    <w:rsid w:val="00441232"/>
    <w:rsid w:val="00441439"/>
    <w:rsid w:val="00441A47"/>
    <w:rsid w:val="00441E29"/>
    <w:rsid w:val="00441ECD"/>
    <w:rsid w:val="004423D1"/>
    <w:rsid w:val="00442477"/>
    <w:rsid w:val="004427F6"/>
    <w:rsid w:val="004428A9"/>
    <w:rsid w:val="00442C1A"/>
    <w:rsid w:val="00442DDD"/>
    <w:rsid w:val="00442DFE"/>
    <w:rsid w:val="00442E11"/>
    <w:rsid w:val="0044306E"/>
    <w:rsid w:val="00443651"/>
    <w:rsid w:val="00443C7B"/>
    <w:rsid w:val="00443C83"/>
    <w:rsid w:val="00443E66"/>
    <w:rsid w:val="00444235"/>
    <w:rsid w:val="004444C9"/>
    <w:rsid w:val="00444604"/>
    <w:rsid w:val="004449B4"/>
    <w:rsid w:val="00444ABD"/>
    <w:rsid w:val="00444E02"/>
    <w:rsid w:val="00445186"/>
    <w:rsid w:val="004451D4"/>
    <w:rsid w:val="004451E4"/>
    <w:rsid w:val="00445514"/>
    <w:rsid w:val="004457F2"/>
    <w:rsid w:val="00445DCC"/>
    <w:rsid w:val="00445DF1"/>
    <w:rsid w:val="00445F4E"/>
    <w:rsid w:val="004461F1"/>
    <w:rsid w:val="00446397"/>
    <w:rsid w:val="0044653B"/>
    <w:rsid w:val="0044786A"/>
    <w:rsid w:val="00447A5D"/>
    <w:rsid w:val="00447D25"/>
    <w:rsid w:val="0045088E"/>
    <w:rsid w:val="004508F7"/>
    <w:rsid w:val="00450C42"/>
    <w:rsid w:val="00450C49"/>
    <w:rsid w:val="00450CA2"/>
    <w:rsid w:val="00450D48"/>
    <w:rsid w:val="00450EF2"/>
    <w:rsid w:val="0045118F"/>
    <w:rsid w:val="0045125F"/>
    <w:rsid w:val="0045141D"/>
    <w:rsid w:val="004517C0"/>
    <w:rsid w:val="00451A91"/>
    <w:rsid w:val="00451C6D"/>
    <w:rsid w:val="00452063"/>
    <w:rsid w:val="004522E2"/>
    <w:rsid w:val="0045238E"/>
    <w:rsid w:val="00452470"/>
    <w:rsid w:val="00452510"/>
    <w:rsid w:val="004525A4"/>
    <w:rsid w:val="004525AA"/>
    <w:rsid w:val="0045261E"/>
    <w:rsid w:val="00452D59"/>
    <w:rsid w:val="00453019"/>
    <w:rsid w:val="00453352"/>
    <w:rsid w:val="0045347E"/>
    <w:rsid w:val="0045358F"/>
    <w:rsid w:val="00453874"/>
    <w:rsid w:val="00453A9E"/>
    <w:rsid w:val="00453CE8"/>
    <w:rsid w:val="00453F75"/>
    <w:rsid w:val="00453FA0"/>
    <w:rsid w:val="00454098"/>
    <w:rsid w:val="004541BC"/>
    <w:rsid w:val="004542E4"/>
    <w:rsid w:val="004544BF"/>
    <w:rsid w:val="004545CB"/>
    <w:rsid w:val="00454616"/>
    <w:rsid w:val="004546E5"/>
    <w:rsid w:val="004547E5"/>
    <w:rsid w:val="00454B48"/>
    <w:rsid w:val="00454FE8"/>
    <w:rsid w:val="00455501"/>
    <w:rsid w:val="00455D18"/>
    <w:rsid w:val="0045627D"/>
    <w:rsid w:val="00456488"/>
    <w:rsid w:val="00456547"/>
    <w:rsid w:val="00456785"/>
    <w:rsid w:val="0045678D"/>
    <w:rsid w:val="00456C68"/>
    <w:rsid w:val="00456F70"/>
    <w:rsid w:val="0045710A"/>
    <w:rsid w:val="004572FE"/>
    <w:rsid w:val="0045740A"/>
    <w:rsid w:val="0045745D"/>
    <w:rsid w:val="004574E8"/>
    <w:rsid w:val="00457624"/>
    <w:rsid w:val="00457859"/>
    <w:rsid w:val="00457AFC"/>
    <w:rsid w:val="00460234"/>
    <w:rsid w:val="00460422"/>
    <w:rsid w:val="00460721"/>
    <w:rsid w:val="004608E4"/>
    <w:rsid w:val="00460908"/>
    <w:rsid w:val="00461691"/>
    <w:rsid w:val="00461962"/>
    <w:rsid w:val="00461F0E"/>
    <w:rsid w:val="00462263"/>
    <w:rsid w:val="00462322"/>
    <w:rsid w:val="004623B2"/>
    <w:rsid w:val="004626B9"/>
    <w:rsid w:val="0046279F"/>
    <w:rsid w:val="00462E41"/>
    <w:rsid w:val="004631C0"/>
    <w:rsid w:val="00463482"/>
    <w:rsid w:val="004634E7"/>
    <w:rsid w:val="00463C8E"/>
    <w:rsid w:val="0046434B"/>
    <w:rsid w:val="004643ED"/>
    <w:rsid w:val="00464E28"/>
    <w:rsid w:val="00464EE3"/>
    <w:rsid w:val="00464F84"/>
    <w:rsid w:val="00465577"/>
    <w:rsid w:val="00465937"/>
    <w:rsid w:val="004659C9"/>
    <w:rsid w:val="00465D8A"/>
    <w:rsid w:val="0046628C"/>
    <w:rsid w:val="00466599"/>
    <w:rsid w:val="00466675"/>
    <w:rsid w:val="0046681C"/>
    <w:rsid w:val="00466BCC"/>
    <w:rsid w:val="00466DA8"/>
    <w:rsid w:val="00466E62"/>
    <w:rsid w:val="00467210"/>
    <w:rsid w:val="004674F1"/>
    <w:rsid w:val="00467B45"/>
    <w:rsid w:val="00467DA2"/>
    <w:rsid w:val="00467E00"/>
    <w:rsid w:val="00470099"/>
    <w:rsid w:val="0047028E"/>
    <w:rsid w:val="00470369"/>
    <w:rsid w:val="004703E3"/>
    <w:rsid w:val="00470427"/>
    <w:rsid w:val="00470608"/>
    <w:rsid w:val="0047066E"/>
    <w:rsid w:val="004707BF"/>
    <w:rsid w:val="004708FA"/>
    <w:rsid w:val="00470BC2"/>
    <w:rsid w:val="00470E71"/>
    <w:rsid w:val="00470F10"/>
    <w:rsid w:val="004710CB"/>
    <w:rsid w:val="004713BB"/>
    <w:rsid w:val="00471F82"/>
    <w:rsid w:val="004720D2"/>
    <w:rsid w:val="0047221C"/>
    <w:rsid w:val="0047223B"/>
    <w:rsid w:val="0047233E"/>
    <w:rsid w:val="00472683"/>
    <w:rsid w:val="00472AA2"/>
    <w:rsid w:val="00472B94"/>
    <w:rsid w:val="00472CCD"/>
    <w:rsid w:val="00472E8A"/>
    <w:rsid w:val="00473593"/>
    <w:rsid w:val="004735B9"/>
    <w:rsid w:val="0047387E"/>
    <w:rsid w:val="00473E69"/>
    <w:rsid w:val="00473EF5"/>
    <w:rsid w:val="0047405B"/>
    <w:rsid w:val="004742FE"/>
    <w:rsid w:val="00474343"/>
    <w:rsid w:val="004746D3"/>
    <w:rsid w:val="0047491A"/>
    <w:rsid w:val="00474CCB"/>
    <w:rsid w:val="0047533B"/>
    <w:rsid w:val="00475639"/>
    <w:rsid w:val="00475A52"/>
    <w:rsid w:val="00475A7B"/>
    <w:rsid w:val="00475AB1"/>
    <w:rsid w:val="00475B13"/>
    <w:rsid w:val="004766F4"/>
    <w:rsid w:val="004768A7"/>
    <w:rsid w:val="00476E8F"/>
    <w:rsid w:val="00477033"/>
    <w:rsid w:val="00477259"/>
    <w:rsid w:val="004776E0"/>
    <w:rsid w:val="0047790E"/>
    <w:rsid w:val="00477959"/>
    <w:rsid w:val="00477A69"/>
    <w:rsid w:val="00477B66"/>
    <w:rsid w:val="00477C56"/>
    <w:rsid w:val="00477CC4"/>
    <w:rsid w:val="0048063F"/>
    <w:rsid w:val="004806B0"/>
    <w:rsid w:val="00480830"/>
    <w:rsid w:val="00480871"/>
    <w:rsid w:val="00480C30"/>
    <w:rsid w:val="0048105B"/>
    <w:rsid w:val="00481071"/>
    <w:rsid w:val="004810CE"/>
    <w:rsid w:val="004811FE"/>
    <w:rsid w:val="004812A5"/>
    <w:rsid w:val="0048132A"/>
    <w:rsid w:val="00481506"/>
    <w:rsid w:val="004816EF"/>
    <w:rsid w:val="00481931"/>
    <w:rsid w:val="00481C7E"/>
    <w:rsid w:val="00481EA1"/>
    <w:rsid w:val="00482143"/>
    <w:rsid w:val="00482320"/>
    <w:rsid w:val="0048233C"/>
    <w:rsid w:val="00482A1D"/>
    <w:rsid w:val="00482C30"/>
    <w:rsid w:val="004833CC"/>
    <w:rsid w:val="0048374A"/>
    <w:rsid w:val="004837A1"/>
    <w:rsid w:val="00483918"/>
    <w:rsid w:val="00483DC1"/>
    <w:rsid w:val="00483EFE"/>
    <w:rsid w:val="0048402A"/>
    <w:rsid w:val="00484129"/>
    <w:rsid w:val="0048430D"/>
    <w:rsid w:val="00484431"/>
    <w:rsid w:val="00484550"/>
    <w:rsid w:val="00484553"/>
    <w:rsid w:val="004846D1"/>
    <w:rsid w:val="00484AE9"/>
    <w:rsid w:val="00484B08"/>
    <w:rsid w:val="00484B4E"/>
    <w:rsid w:val="00484ED1"/>
    <w:rsid w:val="0048508F"/>
    <w:rsid w:val="004850BD"/>
    <w:rsid w:val="00485356"/>
    <w:rsid w:val="004855AC"/>
    <w:rsid w:val="0048575F"/>
    <w:rsid w:val="00485922"/>
    <w:rsid w:val="00485AB5"/>
    <w:rsid w:val="00485B66"/>
    <w:rsid w:val="00485D1D"/>
    <w:rsid w:val="00486088"/>
    <w:rsid w:val="004864EC"/>
    <w:rsid w:val="00486ADC"/>
    <w:rsid w:val="00486AE3"/>
    <w:rsid w:val="00486AE8"/>
    <w:rsid w:val="00486B2E"/>
    <w:rsid w:val="00486BB8"/>
    <w:rsid w:val="00486C21"/>
    <w:rsid w:val="00486C44"/>
    <w:rsid w:val="00486C6F"/>
    <w:rsid w:val="00486D00"/>
    <w:rsid w:val="00486D84"/>
    <w:rsid w:val="00486D95"/>
    <w:rsid w:val="00486DFE"/>
    <w:rsid w:val="00486E56"/>
    <w:rsid w:val="00487148"/>
    <w:rsid w:val="0048736A"/>
    <w:rsid w:val="0048743B"/>
    <w:rsid w:val="004874C7"/>
    <w:rsid w:val="00487D8D"/>
    <w:rsid w:val="00487DBA"/>
    <w:rsid w:val="0049052A"/>
    <w:rsid w:val="0049085C"/>
    <w:rsid w:val="00490971"/>
    <w:rsid w:val="00490EA8"/>
    <w:rsid w:val="004910BB"/>
    <w:rsid w:val="0049144C"/>
    <w:rsid w:val="00491494"/>
    <w:rsid w:val="0049157F"/>
    <w:rsid w:val="004916EA"/>
    <w:rsid w:val="0049176F"/>
    <w:rsid w:val="004918A5"/>
    <w:rsid w:val="00491AF3"/>
    <w:rsid w:val="00491D43"/>
    <w:rsid w:val="00491DDA"/>
    <w:rsid w:val="00491F97"/>
    <w:rsid w:val="0049212B"/>
    <w:rsid w:val="0049220E"/>
    <w:rsid w:val="00492278"/>
    <w:rsid w:val="00492ABC"/>
    <w:rsid w:val="00492E2B"/>
    <w:rsid w:val="00492FC4"/>
    <w:rsid w:val="004931E6"/>
    <w:rsid w:val="004932E0"/>
    <w:rsid w:val="00493BA0"/>
    <w:rsid w:val="00493C86"/>
    <w:rsid w:val="00493DEA"/>
    <w:rsid w:val="00493E08"/>
    <w:rsid w:val="00493ED4"/>
    <w:rsid w:val="004941B3"/>
    <w:rsid w:val="0049444B"/>
    <w:rsid w:val="00494484"/>
    <w:rsid w:val="004944EC"/>
    <w:rsid w:val="00494547"/>
    <w:rsid w:val="004946D0"/>
    <w:rsid w:val="004946F6"/>
    <w:rsid w:val="004948AF"/>
    <w:rsid w:val="004948DF"/>
    <w:rsid w:val="00494CEF"/>
    <w:rsid w:val="00495118"/>
    <w:rsid w:val="0049591A"/>
    <w:rsid w:val="00495987"/>
    <w:rsid w:val="00495EE5"/>
    <w:rsid w:val="004961D1"/>
    <w:rsid w:val="004966E7"/>
    <w:rsid w:val="0049671E"/>
    <w:rsid w:val="00496994"/>
    <w:rsid w:val="00496BED"/>
    <w:rsid w:val="00496C68"/>
    <w:rsid w:val="00496D23"/>
    <w:rsid w:val="00496F1C"/>
    <w:rsid w:val="00496F6B"/>
    <w:rsid w:val="00497321"/>
    <w:rsid w:val="004973EB"/>
    <w:rsid w:val="00497B42"/>
    <w:rsid w:val="00497CF8"/>
    <w:rsid w:val="004A0015"/>
    <w:rsid w:val="004A0144"/>
    <w:rsid w:val="004A032A"/>
    <w:rsid w:val="004A03C1"/>
    <w:rsid w:val="004A06A7"/>
    <w:rsid w:val="004A09D5"/>
    <w:rsid w:val="004A0CA6"/>
    <w:rsid w:val="004A0DBF"/>
    <w:rsid w:val="004A114F"/>
    <w:rsid w:val="004A1158"/>
    <w:rsid w:val="004A13CF"/>
    <w:rsid w:val="004A1ED0"/>
    <w:rsid w:val="004A2152"/>
    <w:rsid w:val="004A22B6"/>
    <w:rsid w:val="004A23B5"/>
    <w:rsid w:val="004A27A7"/>
    <w:rsid w:val="004A28DE"/>
    <w:rsid w:val="004A2946"/>
    <w:rsid w:val="004A29A8"/>
    <w:rsid w:val="004A2D79"/>
    <w:rsid w:val="004A2DF9"/>
    <w:rsid w:val="004A330A"/>
    <w:rsid w:val="004A3493"/>
    <w:rsid w:val="004A3520"/>
    <w:rsid w:val="004A35C9"/>
    <w:rsid w:val="004A35DA"/>
    <w:rsid w:val="004A37D2"/>
    <w:rsid w:val="004A388B"/>
    <w:rsid w:val="004A3AEF"/>
    <w:rsid w:val="004A3F05"/>
    <w:rsid w:val="004A4246"/>
    <w:rsid w:val="004A4401"/>
    <w:rsid w:val="004A4637"/>
    <w:rsid w:val="004A4661"/>
    <w:rsid w:val="004A46EC"/>
    <w:rsid w:val="004A4DDA"/>
    <w:rsid w:val="004A4ED8"/>
    <w:rsid w:val="004A537B"/>
    <w:rsid w:val="004A65F8"/>
    <w:rsid w:val="004A66EE"/>
    <w:rsid w:val="004A6742"/>
    <w:rsid w:val="004A675F"/>
    <w:rsid w:val="004A67CB"/>
    <w:rsid w:val="004A6C05"/>
    <w:rsid w:val="004A6F4A"/>
    <w:rsid w:val="004A6F8A"/>
    <w:rsid w:val="004A71A5"/>
    <w:rsid w:val="004A74C0"/>
    <w:rsid w:val="004A76E4"/>
    <w:rsid w:val="004A77EE"/>
    <w:rsid w:val="004A7966"/>
    <w:rsid w:val="004A79A7"/>
    <w:rsid w:val="004A7A4A"/>
    <w:rsid w:val="004A7AA2"/>
    <w:rsid w:val="004A7BE5"/>
    <w:rsid w:val="004A7C2D"/>
    <w:rsid w:val="004A7CE4"/>
    <w:rsid w:val="004A7D0E"/>
    <w:rsid w:val="004A7F23"/>
    <w:rsid w:val="004A7FA8"/>
    <w:rsid w:val="004B006A"/>
    <w:rsid w:val="004B012C"/>
    <w:rsid w:val="004B03A7"/>
    <w:rsid w:val="004B0630"/>
    <w:rsid w:val="004B084B"/>
    <w:rsid w:val="004B0A91"/>
    <w:rsid w:val="004B0DAA"/>
    <w:rsid w:val="004B1005"/>
    <w:rsid w:val="004B1065"/>
    <w:rsid w:val="004B1A64"/>
    <w:rsid w:val="004B1A99"/>
    <w:rsid w:val="004B1C7C"/>
    <w:rsid w:val="004B234D"/>
    <w:rsid w:val="004B24F7"/>
    <w:rsid w:val="004B2661"/>
    <w:rsid w:val="004B26A7"/>
    <w:rsid w:val="004B27DB"/>
    <w:rsid w:val="004B299E"/>
    <w:rsid w:val="004B29D4"/>
    <w:rsid w:val="004B2A45"/>
    <w:rsid w:val="004B2AEC"/>
    <w:rsid w:val="004B2DD1"/>
    <w:rsid w:val="004B2EA0"/>
    <w:rsid w:val="004B2F1A"/>
    <w:rsid w:val="004B2F4C"/>
    <w:rsid w:val="004B2FFA"/>
    <w:rsid w:val="004B309E"/>
    <w:rsid w:val="004B30C0"/>
    <w:rsid w:val="004B3256"/>
    <w:rsid w:val="004B33B4"/>
    <w:rsid w:val="004B34D3"/>
    <w:rsid w:val="004B34D9"/>
    <w:rsid w:val="004B3515"/>
    <w:rsid w:val="004B3756"/>
    <w:rsid w:val="004B38DD"/>
    <w:rsid w:val="004B3E8A"/>
    <w:rsid w:val="004B4203"/>
    <w:rsid w:val="004B4907"/>
    <w:rsid w:val="004B4985"/>
    <w:rsid w:val="004B4DC8"/>
    <w:rsid w:val="004B50A5"/>
    <w:rsid w:val="004B5106"/>
    <w:rsid w:val="004B5153"/>
    <w:rsid w:val="004B5420"/>
    <w:rsid w:val="004B554C"/>
    <w:rsid w:val="004B589A"/>
    <w:rsid w:val="004B5CD7"/>
    <w:rsid w:val="004B63FA"/>
    <w:rsid w:val="004B6405"/>
    <w:rsid w:val="004B699B"/>
    <w:rsid w:val="004B6C62"/>
    <w:rsid w:val="004B6F4E"/>
    <w:rsid w:val="004B7455"/>
    <w:rsid w:val="004B7580"/>
    <w:rsid w:val="004B7643"/>
    <w:rsid w:val="004B78AD"/>
    <w:rsid w:val="004B7B05"/>
    <w:rsid w:val="004B7EA0"/>
    <w:rsid w:val="004C02DD"/>
    <w:rsid w:val="004C03CF"/>
    <w:rsid w:val="004C03DC"/>
    <w:rsid w:val="004C05E0"/>
    <w:rsid w:val="004C05FD"/>
    <w:rsid w:val="004C06C8"/>
    <w:rsid w:val="004C0AED"/>
    <w:rsid w:val="004C0ED3"/>
    <w:rsid w:val="004C10DC"/>
    <w:rsid w:val="004C11EF"/>
    <w:rsid w:val="004C124F"/>
    <w:rsid w:val="004C145A"/>
    <w:rsid w:val="004C173A"/>
    <w:rsid w:val="004C1A74"/>
    <w:rsid w:val="004C1BAC"/>
    <w:rsid w:val="004C24FF"/>
    <w:rsid w:val="004C261E"/>
    <w:rsid w:val="004C2DAD"/>
    <w:rsid w:val="004C348E"/>
    <w:rsid w:val="004C35F5"/>
    <w:rsid w:val="004C3644"/>
    <w:rsid w:val="004C3740"/>
    <w:rsid w:val="004C3A4C"/>
    <w:rsid w:val="004C3B06"/>
    <w:rsid w:val="004C3BF4"/>
    <w:rsid w:val="004C3C82"/>
    <w:rsid w:val="004C3E82"/>
    <w:rsid w:val="004C3F24"/>
    <w:rsid w:val="004C3FCB"/>
    <w:rsid w:val="004C4004"/>
    <w:rsid w:val="004C42FC"/>
    <w:rsid w:val="004C4E00"/>
    <w:rsid w:val="004C4EBE"/>
    <w:rsid w:val="004C50F2"/>
    <w:rsid w:val="004C5468"/>
    <w:rsid w:val="004C5713"/>
    <w:rsid w:val="004C58B1"/>
    <w:rsid w:val="004C591F"/>
    <w:rsid w:val="004C5A1D"/>
    <w:rsid w:val="004C5B24"/>
    <w:rsid w:val="004C619B"/>
    <w:rsid w:val="004C627C"/>
    <w:rsid w:val="004C6343"/>
    <w:rsid w:val="004C641C"/>
    <w:rsid w:val="004C6784"/>
    <w:rsid w:val="004C68E2"/>
    <w:rsid w:val="004C6EAF"/>
    <w:rsid w:val="004C6EB7"/>
    <w:rsid w:val="004C700E"/>
    <w:rsid w:val="004C721A"/>
    <w:rsid w:val="004C7233"/>
    <w:rsid w:val="004C735E"/>
    <w:rsid w:val="004C7903"/>
    <w:rsid w:val="004C7A0A"/>
    <w:rsid w:val="004C7A68"/>
    <w:rsid w:val="004C7B45"/>
    <w:rsid w:val="004C7C7F"/>
    <w:rsid w:val="004C7DF0"/>
    <w:rsid w:val="004D03B3"/>
    <w:rsid w:val="004D071A"/>
    <w:rsid w:val="004D0DB3"/>
    <w:rsid w:val="004D0E3F"/>
    <w:rsid w:val="004D103E"/>
    <w:rsid w:val="004D1169"/>
    <w:rsid w:val="004D1443"/>
    <w:rsid w:val="004D14D5"/>
    <w:rsid w:val="004D150C"/>
    <w:rsid w:val="004D1B36"/>
    <w:rsid w:val="004D1E3B"/>
    <w:rsid w:val="004D2122"/>
    <w:rsid w:val="004D231C"/>
    <w:rsid w:val="004D243E"/>
    <w:rsid w:val="004D2471"/>
    <w:rsid w:val="004D25DC"/>
    <w:rsid w:val="004D2763"/>
    <w:rsid w:val="004D28F4"/>
    <w:rsid w:val="004D2903"/>
    <w:rsid w:val="004D35A9"/>
    <w:rsid w:val="004D3601"/>
    <w:rsid w:val="004D3617"/>
    <w:rsid w:val="004D3A29"/>
    <w:rsid w:val="004D3A39"/>
    <w:rsid w:val="004D4071"/>
    <w:rsid w:val="004D414E"/>
    <w:rsid w:val="004D42A9"/>
    <w:rsid w:val="004D444F"/>
    <w:rsid w:val="004D4612"/>
    <w:rsid w:val="004D4667"/>
    <w:rsid w:val="004D484C"/>
    <w:rsid w:val="004D4857"/>
    <w:rsid w:val="004D49BB"/>
    <w:rsid w:val="004D4E46"/>
    <w:rsid w:val="004D4EC3"/>
    <w:rsid w:val="004D4F1B"/>
    <w:rsid w:val="004D5042"/>
    <w:rsid w:val="004D50A5"/>
    <w:rsid w:val="004D50E0"/>
    <w:rsid w:val="004D5137"/>
    <w:rsid w:val="004D514E"/>
    <w:rsid w:val="004D5189"/>
    <w:rsid w:val="004D56CE"/>
    <w:rsid w:val="004D5997"/>
    <w:rsid w:val="004D5E39"/>
    <w:rsid w:val="004D6383"/>
    <w:rsid w:val="004D65CB"/>
    <w:rsid w:val="004D6B1D"/>
    <w:rsid w:val="004D7013"/>
    <w:rsid w:val="004D724D"/>
    <w:rsid w:val="004D75FA"/>
    <w:rsid w:val="004D7696"/>
    <w:rsid w:val="004D7765"/>
    <w:rsid w:val="004D7953"/>
    <w:rsid w:val="004D7B93"/>
    <w:rsid w:val="004E06F8"/>
    <w:rsid w:val="004E0878"/>
    <w:rsid w:val="004E0B13"/>
    <w:rsid w:val="004E0C2F"/>
    <w:rsid w:val="004E0E14"/>
    <w:rsid w:val="004E1051"/>
    <w:rsid w:val="004E1678"/>
    <w:rsid w:val="004E1762"/>
    <w:rsid w:val="004E1A69"/>
    <w:rsid w:val="004E1BD0"/>
    <w:rsid w:val="004E1D6E"/>
    <w:rsid w:val="004E1DC7"/>
    <w:rsid w:val="004E2319"/>
    <w:rsid w:val="004E2421"/>
    <w:rsid w:val="004E2645"/>
    <w:rsid w:val="004E2ED0"/>
    <w:rsid w:val="004E2ED3"/>
    <w:rsid w:val="004E319A"/>
    <w:rsid w:val="004E33B3"/>
    <w:rsid w:val="004E377D"/>
    <w:rsid w:val="004E3D77"/>
    <w:rsid w:val="004E3DA1"/>
    <w:rsid w:val="004E49FD"/>
    <w:rsid w:val="004E4C92"/>
    <w:rsid w:val="004E50B9"/>
    <w:rsid w:val="004E5328"/>
    <w:rsid w:val="004E57C3"/>
    <w:rsid w:val="004E57E5"/>
    <w:rsid w:val="004E5997"/>
    <w:rsid w:val="004E5DE1"/>
    <w:rsid w:val="004E5E4C"/>
    <w:rsid w:val="004E5FDF"/>
    <w:rsid w:val="004E626F"/>
    <w:rsid w:val="004E6298"/>
    <w:rsid w:val="004E6AB4"/>
    <w:rsid w:val="004E6EBD"/>
    <w:rsid w:val="004E7403"/>
    <w:rsid w:val="004E74CE"/>
    <w:rsid w:val="004E7576"/>
    <w:rsid w:val="004E76F3"/>
    <w:rsid w:val="004E77C7"/>
    <w:rsid w:val="004E7813"/>
    <w:rsid w:val="004E784F"/>
    <w:rsid w:val="004E7B5D"/>
    <w:rsid w:val="004F000E"/>
    <w:rsid w:val="004F0205"/>
    <w:rsid w:val="004F0B2F"/>
    <w:rsid w:val="004F0B9D"/>
    <w:rsid w:val="004F0DA8"/>
    <w:rsid w:val="004F10E9"/>
    <w:rsid w:val="004F1234"/>
    <w:rsid w:val="004F124F"/>
    <w:rsid w:val="004F166E"/>
    <w:rsid w:val="004F1715"/>
    <w:rsid w:val="004F1951"/>
    <w:rsid w:val="004F19F6"/>
    <w:rsid w:val="004F1BAF"/>
    <w:rsid w:val="004F1C56"/>
    <w:rsid w:val="004F1D7B"/>
    <w:rsid w:val="004F1D95"/>
    <w:rsid w:val="004F1EDB"/>
    <w:rsid w:val="004F1F17"/>
    <w:rsid w:val="004F21FE"/>
    <w:rsid w:val="004F22A3"/>
    <w:rsid w:val="004F22B2"/>
    <w:rsid w:val="004F278A"/>
    <w:rsid w:val="004F287B"/>
    <w:rsid w:val="004F28C5"/>
    <w:rsid w:val="004F2B31"/>
    <w:rsid w:val="004F2B38"/>
    <w:rsid w:val="004F2B9D"/>
    <w:rsid w:val="004F2DC7"/>
    <w:rsid w:val="004F2F3B"/>
    <w:rsid w:val="004F3461"/>
    <w:rsid w:val="004F3821"/>
    <w:rsid w:val="004F3C0A"/>
    <w:rsid w:val="004F3EBF"/>
    <w:rsid w:val="004F41C7"/>
    <w:rsid w:val="004F4286"/>
    <w:rsid w:val="004F45EB"/>
    <w:rsid w:val="004F482F"/>
    <w:rsid w:val="004F4A44"/>
    <w:rsid w:val="004F4A6F"/>
    <w:rsid w:val="004F4E18"/>
    <w:rsid w:val="004F5203"/>
    <w:rsid w:val="004F522D"/>
    <w:rsid w:val="004F52C6"/>
    <w:rsid w:val="004F59E2"/>
    <w:rsid w:val="004F5A61"/>
    <w:rsid w:val="004F5D40"/>
    <w:rsid w:val="004F605D"/>
    <w:rsid w:val="004F69A1"/>
    <w:rsid w:val="004F6E0A"/>
    <w:rsid w:val="004F6E38"/>
    <w:rsid w:val="004F6F7D"/>
    <w:rsid w:val="004F72BF"/>
    <w:rsid w:val="004F72F9"/>
    <w:rsid w:val="004F74E0"/>
    <w:rsid w:val="004F7549"/>
    <w:rsid w:val="004F771A"/>
    <w:rsid w:val="004F777B"/>
    <w:rsid w:val="004F78F0"/>
    <w:rsid w:val="004F7BF5"/>
    <w:rsid w:val="004F7FFA"/>
    <w:rsid w:val="004FC33F"/>
    <w:rsid w:val="0050004D"/>
    <w:rsid w:val="00500066"/>
    <w:rsid w:val="005000E6"/>
    <w:rsid w:val="00500371"/>
    <w:rsid w:val="005003A1"/>
    <w:rsid w:val="005004AB"/>
    <w:rsid w:val="00500550"/>
    <w:rsid w:val="00500724"/>
    <w:rsid w:val="00500809"/>
    <w:rsid w:val="005008DF"/>
    <w:rsid w:val="00500F0F"/>
    <w:rsid w:val="00501042"/>
    <w:rsid w:val="005010B0"/>
    <w:rsid w:val="005011B5"/>
    <w:rsid w:val="005011BA"/>
    <w:rsid w:val="0050135A"/>
    <w:rsid w:val="00501476"/>
    <w:rsid w:val="0050152F"/>
    <w:rsid w:val="00501572"/>
    <w:rsid w:val="00501598"/>
    <w:rsid w:val="0050173B"/>
    <w:rsid w:val="005017AF"/>
    <w:rsid w:val="00501B3E"/>
    <w:rsid w:val="00501F04"/>
    <w:rsid w:val="00501FAB"/>
    <w:rsid w:val="005021A6"/>
    <w:rsid w:val="00502422"/>
    <w:rsid w:val="005028D4"/>
    <w:rsid w:val="00502B94"/>
    <w:rsid w:val="00502C1F"/>
    <w:rsid w:val="00502D99"/>
    <w:rsid w:val="00503170"/>
    <w:rsid w:val="00503290"/>
    <w:rsid w:val="0050360B"/>
    <w:rsid w:val="005038CC"/>
    <w:rsid w:val="00503981"/>
    <w:rsid w:val="005039E9"/>
    <w:rsid w:val="00503AC6"/>
    <w:rsid w:val="00503D84"/>
    <w:rsid w:val="00504199"/>
    <w:rsid w:val="00504624"/>
    <w:rsid w:val="00504C3C"/>
    <w:rsid w:val="00504E42"/>
    <w:rsid w:val="00504ED2"/>
    <w:rsid w:val="0050514D"/>
    <w:rsid w:val="00505210"/>
    <w:rsid w:val="00505915"/>
    <w:rsid w:val="00506103"/>
    <w:rsid w:val="0050625E"/>
    <w:rsid w:val="005064F7"/>
    <w:rsid w:val="0050657E"/>
    <w:rsid w:val="00506676"/>
    <w:rsid w:val="00506846"/>
    <w:rsid w:val="005068F3"/>
    <w:rsid w:val="00506B90"/>
    <w:rsid w:val="00506CB2"/>
    <w:rsid w:val="00506CFC"/>
    <w:rsid w:val="00506D5A"/>
    <w:rsid w:val="00506F8C"/>
    <w:rsid w:val="005072DA"/>
    <w:rsid w:val="0050738C"/>
    <w:rsid w:val="00507621"/>
    <w:rsid w:val="00507A69"/>
    <w:rsid w:val="00507B4B"/>
    <w:rsid w:val="00510066"/>
    <w:rsid w:val="00510313"/>
    <w:rsid w:val="005104F6"/>
    <w:rsid w:val="005107D4"/>
    <w:rsid w:val="005109F8"/>
    <w:rsid w:val="00510B0C"/>
    <w:rsid w:val="00510DA5"/>
    <w:rsid w:val="00510E26"/>
    <w:rsid w:val="005110D8"/>
    <w:rsid w:val="00511147"/>
    <w:rsid w:val="00511418"/>
    <w:rsid w:val="00511529"/>
    <w:rsid w:val="00511BEE"/>
    <w:rsid w:val="00511D15"/>
    <w:rsid w:val="00512183"/>
    <w:rsid w:val="005122BE"/>
    <w:rsid w:val="005123A7"/>
    <w:rsid w:val="00512546"/>
    <w:rsid w:val="005126CC"/>
    <w:rsid w:val="005126EC"/>
    <w:rsid w:val="005126F6"/>
    <w:rsid w:val="00513295"/>
    <w:rsid w:val="00513592"/>
    <w:rsid w:val="0051391A"/>
    <w:rsid w:val="00513C48"/>
    <w:rsid w:val="00514043"/>
    <w:rsid w:val="00514214"/>
    <w:rsid w:val="00514706"/>
    <w:rsid w:val="00514B6C"/>
    <w:rsid w:val="00514F98"/>
    <w:rsid w:val="00514FFA"/>
    <w:rsid w:val="00515193"/>
    <w:rsid w:val="005151B2"/>
    <w:rsid w:val="005151F3"/>
    <w:rsid w:val="00515396"/>
    <w:rsid w:val="0051542C"/>
    <w:rsid w:val="005156EB"/>
    <w:rsid w:val="005157BC"/>
    <w:rsid w:val="005158B1"/>
    <w:rsid w:val="00515A2F"/>
    <w:rsid w:val="00515ACB"/>
    <w:rsid w:val="00515BD4"/>
    <w:rsid w:val="00515DD3"/>
    <w:rsid w:val="005160F6"/>
    <w:rsid w:val="00516255"/>
    <w:rsid w:val="005163BB"/>
    <w:rsid w:val="005163CC"/>
    <w:rsid w:val="00516606"/>
    <w:rsid w:val="0051682E"/>
    <w:rsid w:val="00516877"/>
    <w:rsid w:val="005168B8"/>
    <w:rsid w:val="00517435"/>
    <w:rsid w:val="00517879"/>
    <w:rsid w:val="005178C5"/>
    <w:rsid w:val="00517A70"/>
    <w:rsid w:val="00517B56"/>
    <w:rsid w:val="00517B85"/>
    <w:rsid w:val="00517C6B"/>
    <w:rsid w:val="00517CFE"/>
    <w:rsid w:val="00517D2F"/>
    <w:rsid w:val="00517E41"/>
    <w:rsid w:val="00520143"/>
    <w:rsid w:val="0052034F"/>
    <w:rsid w:val="005205E3"/>
    <w:rsid w:val="00520719"/>
    <w:rsid w:val="00520987"/>
    <w:rsid w:val="00520E37"/>
    <w:rsid w:val="00520E68"/>
    <w:rsid w:val="00520F1C"/>
    <w:rsid w:val="0052107B"/>
    <w:rsid w:val="005217CE"/>
    <w:rsid w:val="00521838"/>
    <w:rsid w:val="00521D91"/>
    <w:rsid w:val="00521F94"/>
    <w:rsid w:val="00522428"/>
    <w:rsid w:val="005224CC"/>
    <w:rsid w:val="00522779"/>
    <w:rsid w:val="00522998"/>
    <w:rsid w:val="00522B40"/>
    <w:rsid w:val="00522EB7"/>
    <w:rsid w:val="005232CC"/>
    <w:rsid w:val="00523537"/>
    <w:rsid w:val="0052368F"/>
    <w:rsid w:val="00523BC7"/>
    <w:rsid w:val="00524107"/>
    <w:rsid w:val="005243B2"/>
    <w:rsid w:val="005243E9"/>
    <w:rsid w:val="0052453A"/>
    <w:rsid w:val="005249A4"/>
    <w:rsid w:val="00525232"/>
    <w:rsid w:val="00525474"/>
    <w:rsid w:val="005257E6"/>
    <w:rsid w:val="00525A17"/>
    <w:rsid w:val="00525A89"/>
    <w:rsid w:val="00525E13"/>
    <w:rsid w:val="00525EC7"/>
    <w:rsid w:val="00526121"/>
    <w:rsid w:val="00526173"/>
    <w:rsid w:val="00526254"/>
    <w:rsid w:val="005263C3"/>
    <w:rsid w:val="005266DC"/>
    <w:rsid w:val="00527149"/>
    <w:rsid w:val="005271D7"/>
    <w:rsid w:val="005273E0"/>
    <w:rsid w:val="005273FA"/>
    <w:rsid w:val="0052742E"/>
    <w:rsid w:val="00527FC4"/>
    <w:rsid w:val="005302DB"/>
    <w:rsid w:val="00530492"/>
    <w:rsid w:val="00530615"/>
    <w:rsid w:val="0053071D"/>
    <w:rsid w:val="00530A33"/>
    <w:rsid w:val="00530B2F"/>
    <w:rsid w:val="00530B34"/>
    <w:rsid w:val="00530E36"/>
    <w:rsid w:val="00530F16"/>
    <w:rsid w:val="00531163"/>
    <w:rsid w:val="0053128B"/>
    <w:rsid w:val="00531295"/>
    <w:rsid w:val="005312B4"/>
    <w:rsid w:val="0053132B"/>
    <w:rsid w:val="005313E8"/>
    <w:rsid w:val="0053190D"/>
    <w:rsid w:val="00531A8F"/>
    <w:rsid w:val="00531BE0"/>
    <w:rsid w:val="00531E98"/>
    <w:rsid w:val="00531EDC"/>
    <w:rsid w:val="00531F88"/>
    <w:rsid w:val="005327A5"/>
    <w:rsid w:val="00532971"/>
    <w:rsid w:val="005336BB"/>
    <w:rsid w:val="00534F24"/>
    <w:rsid w:val="0053568A"/>
    <w:rsid w:val="0053576C"/>
    <w:rsid w:val="0053579C"/>
    <w:rsid w:val="0053584A"/>
    <w:rsid w:val="00535969"/>
    <w:rsid w:val="00535AFA"/>
    <w:rsid w:val="00535BC6"/>
    <w:rsid w:val="00535BC7"/>
    <w:rsid w:val="00535F30"/>
    <w:rsid w:val="005361A6"/>
    <w:rsid w:val="005361E1"/>
    <w:rsid w:val="00536416"/>
    <w:rsid w:val="005367B1"/>
    <w:rsid w:val="00536820"/>
    <w:rsid w:val="00536C84"/>
    <w:rsid w:val="00536FD0"/>
    <w:rsid w:val="0053715D"/>
    <w:rsid w:val="00537639"/>
    <w:rsid w:val="005376B1"/>
    <w:rsid w:val="005377E7"/>
    <w:rsid w:val="00537BC5"/>
    <w:rsid w:val="00537C54"/>
    <w:rsid w:val="00540092"/>
    <w:rsid w:val="00540456"/>
    <w:rsid w:val="00540792"/>
    <w:rsid w:val="005407D9"/>
    <w:rsid w:val="005409FE"/>
    <w:rsid w:val="00540B87"/>
    <w:rsid w:val="00540BE1"/>
    <w:rsid w:val="00540D3D"/>
    <w:rsid w:val="00540E16"/>
    <w:rsid w:val="00540FAE"/>
    <w:rsid w:val="00541089"/>
    <w:rsid w:val="005412D9"/>
    <w:rsid w:val="00541516"/>
    <w:rsid w:val="00541C40"/>
    <w:rsid w:val="00541DF6"/>
    <w:rsid w:val="00541F1C"/>
    <w:rsid w:val="005423B8"/>
    <w:rsid w:val="0054251F"/>
    <w:rsid w:val="0054254C"/>
    <w:rsid w:val="0054272B"/>
    <w:rsid w:val="00542970"/>
    <w:rsid w:val="00542CBD"/>
    <w:rsid w:val="00542E8D"/>
    <w:rsid w:val="005431B0"/>
    <w:rsid w:val="0054328C"/>
    <w:rsid w:val="005432FD"/>
    <w:rsid w:val="00543450"/>
    <w:rsid w:val="005434AE"/>
    <w:rsid w:val="00543A1C"/>
    <w:rsid w:val="00543C6C"/>
    <w:rsid w:val="00543FCC"/>
    <w:rsid w:val="005440E6"/>
    <w:rsid w:val="005441D7"/>
    <w:rsid w:val="00544503"/>
    <w:rsid w:val="005445C0"/>
    <w:rsid w:val="00544B82"/>
    <w:rsid w:val="00544B9E"/>
    <w:rsid w:val="00544C3E"/>
    <w:rsid w:val="00544DA0"/>
    <w:rsid w:val="00544EF3"/>
    <w:rsid w:val="00545030"/>
    <w:rsid w:val="005455A3"/>
    <w:rsid w:val="00545609"/>
    <w:rsid w:val="005457F8"/>
    <w:rsid w:val="00545C7D"/>
    <w:rsid w:val="00545D13"/>
    <w:rsid w:val="00545DE3"/>
    <w:rsid w:val="00546473"/>
    <w:rsid w:val="005467D6"/>
    <w:rsid w:val="00546A87"/>
    <w:rsid w:val="00546D23"/>
    <w:rsid w:val="00546EA6"/>
    <w:rsid w:val="00546FA1"/>
    <w:rsid w:val="005471C1"/>
    <w:rsid w:val="005474FA"/>
    <w:rsid w:val="00547565"/>
    <w:rsid w:val="00547629"/>
    <w:rsid w:val="005476ED"/>
    <w:rsid w:val="005477F1"/>
    <w:rsid w:val="00547C02"/>
    <w:rsid w:val="005503BD"/>
    <w:rsid w:val="0055071B"/>
    <w:rsid w:val="00550752"/>
    <w:rsid w:val="00550A31"/>
    <w:rsid w:val="00550A42"/>
    <w:rsid w:val="00550A8A"/>
    <w:rsid w:val="00550CA9"/>
    <w:rsid w:val="00550D90"/>
    <w:rsid w:val="00550F1A"/>
    <w:rsid w:val="005511AB"/>
    <w:rsid w:val="005513AA"/>
    <w:rsid w:val="00551CE4"/>
    <w:rsid w:val="00551D39"/>
    <w:rsid w:val="00551EE9"/>
    <w:rsid w:val="005525AD"/>
    <w:rsid w:val="00552AF1"/>
    <w:rsid w:val="00552CDC"/>
    <w:rsid w:val="00553020"/>
    <w:rsid w:val="005530F7"/>
    <w:rsid w:val="005530FC"/>
    <w:rsid w:val="0055338E"/>
    <w:rsid w:val="0055358C"/>
    <w:rsid w:val="00553600"/>
    <w:rsid w:val="00553890"/>
    <w:rsid w:val="00553C5A"/>
    <w:rsid w:val="005540A3"/>
    <w:rsid w:val="005541C9"/>
    <w:rsid w:val="0055426F"/>
    <w:rsid w:val="0055470E"/>
    <w:rsid w:val="00554843"/>
    <w:rsid w:val="00554880"/>
    <w:rsid w:val="00554A93"/>
    <w:rsid w:val="00554ABB"/>
    <w:rsid w:val="00554B3E"/>
    <w:rsid w:val="00554BAF"/>
    <w:rsid w:val="00554D6F"/>
    <w:rsid w:val="00554F0D"/>
    <w:rsid w:val="00554F8A"/>
    <w:rsid w:val="00555055"/>
    <w:rsid w:val="00555598"/>
    <w:rsid w:val="005556F7"/>
    <w:rsid w:val="00555B00"/>
    <w:rsid w:val="00555EF5"/>
    <w:rsid w:val="0055636B"/>
    <w:rsid w:val="00556397"/>
    <w:rsid w:val="005565E3"/>
    <w:rsid w:val="00556725"/>
    <w:rsid w:val="00556A87"/>
    <w:rsid w:val="00556BD8"/>
    <w:rsid w:val="00556ED9"/>
    <w:rsid w:val="00556FB3"/>
    <w:rsid w:val="00556FD1"/>
    <w:rsid w:val="005573F2"/>
    <w:rsid w:val="00557ABD"/>
    <w:rsid w:val="00557C2B"/>
    <w:rsid w:val="00557D79"/>
    <w:rsid w:val="005601A4"/>
    <w:rsid w:val="0056024D"/>
    <w:rsid w:val="0056026F"/>
    <w:rsid w:val="0056029C"/>
    <w:rsid w:val="00560352"/>
    <w:rsid w:val="00560747"/>
    <w:rsid w:val="005608A0"/>
    <w:rsid w:val="00560CF9"/>
    <w:rsid w:val="00560EB8"/>
    <w:rsid w:val="00560FA1"/>
    <w:rsid w:val="0056100A"/>
    <w:rsid w:val="00561747"/>
    <w:rsid w:val="005617E6"/>
    <w:rsid w:val="00561A81"/>
    <w:rsid w:val="00561B40"/>
    <w:rsid w:val="00561C3B"/>
    <w:rsid w:val="00561DC9"/>
    <w:rsid w:val="0056204F"/>
    <w:rsid w:val="00562103"/>
    <w:rsid w:val="0056235B"/>
    <w:rsid w:val="0056239E"/>
    <w:rsid w:val="00562533"/>
    <w:rsid w:val="005627C4"/>
    <w:rsid w:val="00562992"/>
    <w:rsid w:val="00562E30"/>
    <w:rsid w:val="00562F9E"/>
    <w:rsid w:val="00563247"/>
    <w:rsid w:val="005633B7"/>
    <w:rsid w:val="00563551"/>
    <w:rsid w:val="0056394F"/>
    <w:rsid w:val="00563977"/>
    <w:rsid w:val="00563B4D"/>
    <w:rsid w:val="00563B57"/>
    <w:rsid w:val="00563CC1"/>
    <w:rsid w:val="005642E7"/>
    <w:rsid w:val="005645F1"/>
    <w:rsid w:val="0056472D"/>
    <w:rsid w:val="00564A2A"/>
    <w:rsid w:val="00564C00"/>
    <w:rsid w:val="00564C9F"/>
    <w:rsid w:val="00564DAA"/>
    <w:rsid w:val="00564E22"/>
    <w:rsid w:val="0056504F"/>
    <w:rsid w:val="005650BC"/>
    <w:rsid w:val="0056543D"/>
    <w:rsid w:val="00565607"/>
    <w:rsid w:val="005657A9"/>
    <w:rsid w:val="00565814"/>
    <w:rsid w:val="005658C0"/>
    <w:rsid w:val="00565BAC"/>
    <w:rsid w:val="00565DA9"/>
    <w:rsid w:val="00565E8F"/>
    <w:rsid w:val="005660AE"/>
    <w:rsid w:val="005666CD"/>
    <w:rsid w:val="00566A7C"/>
    <w:rsid w:val="00566ACC"/>
    <w:rsid w:val="00566E16"/>
    <w:rsid w:val="00566EAE"/>
    <w:rsid w:val="005671E7"/>
    <w:rsid w:val="00567350"/>
    <w:rsid w:val="00567492"/>
    <w:rsid w:val="00567567"/>
    <w:rsid w:val="005677C1"/>
    <w:rsid w:val="005677EC"/>
    <w:rsid w:val="0056788E"/>
    <w:rsid w:val="005678C2"/>
    <w:rsid w:val="005679CB"/>
    <w:rsid w:val="00567B8F"/>
    <w:rsid w:val="00567D78"/>
    <w:rsid w:val="00567F8A"/>
    <w:rsid w:val="00570028"/>
    <w:rsid w:val="00570069"/>
    <w:rsid w:val="00570173"/>
    <w:rsid w:val="00570250"/>
    <w:rsid w:val="005702C4"/>
    <w:rsid w:val="00570312"/>
    <w:rsid w:val="00570456"/>
    <w:rsid w:val="005704E9"/>
    <w:rsid w:val="005704EF"/>
    <w:rsid w:val="00570AD3"/>
    <w:rsid w:val="00570C65"/>
    <w:rsid w:val="00570DD0"/>
    <w:rsid w:val="00570E37"/>
    <w:rsid w:val="00570E94"/>
    <w:rsid w:val="0057157A"/>
    <w:rsid w:val="005716E0"/>
    <w:rsid w:val="005718A8"/>
    <w:rsid w:val="00571A1D"/>
    <w:rsid w:val="00571AC6"/>
    <w:rsid w:val="00571CCC"/>
    <w:rsid w:val="00571D2F"/>
    <w:rsid w:val="0057219D"/>
    <w:rsid w:val="005721B8"/>
    <w:rsid w:val="00572493"/>
    <w:rsid w:val="00572687"/>
    <w:rsid w:val="0057285B"/>
    <w:rsid w:val="00572BF3"/>
    <w:rsid w:val="00572D9A"/>
    <w:rsid w:val="00573092"/>
    <w:rsid w:val="0057315D"/>
    <w:rsid w:val="00573425"/>
    <w:rsid w:val="005734CA"/>
    <w:rsid w:val="00573772"/>
    <w:rsid w:val="00573B3D"/>
    <w:rsid w:val="00573DDE"/>
    <w:rsid w:val="00573E4B"/>
    <w:rsid w:val="0057416B"/>
    <w:rsid w:val="00574262"/>
    <w:rsid w:val="005745D0"/>
    <w:rsid w:val="0057466F"/>
    <w:rsid w:val="005746C7"/>
    <w:rsid w:val="0057494E"/>
    <w:rsid w:val="00574C90"/>
    <w:rsid w:val="00574F4F"/>
    <w:rsid w:val="00575294"/>
    <w:rsid w:val="005752FC"/>
    <w:rsid w:val="0057543A"/>
    <w:rsid w:val="005756D1"/>
    <w:rsid w:val="00575706"/>
    <w:rsid w:val="0057588C"/>
    <w:rsid w:val="005759D1"/>
    <w:rsid w:val="005762E8"/>
    <w:rsid w:val="005763FE"/>
    <w:rsid w:val="0057644E"/>
    <w:rsid w:val="00576630"/>
    <w:rsid w:val="00576856"/>
    <w:rsid w:val="00576C45"/>
    <w:rsid w:val="00576CCF"/>
    <w:rsid w:val="00576EB5"/>
    <w:rsid w:val="005770C3"/>
    <w:rsid w:val="00577160"/>
    <w:rsid w:val="005774B4"/>
    <w:rsid w:val="00577778"/>
    <w:rsid w:val="00577B6E"/>
    <w:rsid w:val="00577BC8"/>
    <w:rsid w:val="00577C9F"/>
    <w:rsid w:val="00577CD7"/>
    <w:rsid w:val="005800DA"/>
    <w:rsid w:val="00580111"/>
    <w:rsid w:val="00580347"/>
    <w:rsid w:val="005805C3"/>
    <w:rsid w:val="00580711"/>
    <w:rsid w:val="00580768"/>
    <w:rsid w:val="00580841"/>
    <w:rsid w:val="00580DDA"/>
    <w:rsid w:val="00581234"/>
    <w:rsid w:val="0058137F"/>
    <w:rsid w:val="0058149B"/>
    <w:rsid w:val="0058162B"/>
    <w:rsid w:val="0058164E"/>
    <w:rsid w:val="00581697"/>
    <w:rsid w:val="0058186A"/>
    <w:rsid w:val="00581B17"/>
    <w:rsid w:val="00581BAB"/>
    <w:rsid w:val="00581DE1"/>
    <w:rsid w:val="00581F57"/>
    <w:rsid w:val="005821F3"/>
    <w:rsid w:val="00582399"/>
    <w:rsid w:val="00582424"/>
    <w:rsid w:val="005825DC"/>
    <w:rsid w:val="00582952"/>
    <w:rsid w:val="00582B5A"/>
    <w:rsid w:val="00582BA5"/>
    <w:rsid w:val="00582EE2"/>
    <w:rsid w:val="0058312E"/>
    <w:rsid w:val="0058325F"/>
    <w:rsid w:val="00583717"/>
    <w:rsid w:val="005837C0"/>
    <w:rsid w:val="005838E4"/>
    <w:rsid w:val="00583A8B"/>
    <w:rsid w:val="00583C54"/>
    <w:rsid w:val="00583F1E"/>
    <w:rsid w:val="00584333"/>
    <w:rsid w:val="005844A8"/>
    <w:rsid w:val="00584502"/>
    <w:rsid w:val="005849AA"/>
    <w:rsid w:val="00584A58"/>
    <w:rsid w:val="00584A71"/>
    <w:rsid w:val="00584A97"/>
    <w:rsid w:val="00584C35"/>
    <w:rsid w:val="0058516C"/>
    <w:rsid w:val="005854F3"/>
    <w:rsid w:val="00585648"/>
    <w:rsid w:val="00585717"/>
    <w:rsid w:val="00585771"/>
    <w:rsid w:val="005857A3"/>
    <w:rsid w:val="005857AF"/>
    <w:rsid w:val="0058583E"/>
    <w:rsid w:val="0058597C"/>
    <w:rsid w:val="005859A5"/>
    <w:rsid w:val="00585B8E"/>
    <w:rsid w:val="00585CA2"/>
    <w:rsid w:val="00585E40"/>
    <w:rsid w:val="00585FE8"/>
    <w:rsid w:val="00586312"/>
    <w:rsid w:val="0058645A"/>
    <w:rsid w:val="00586461"/>
    <w:rsid w:val="00586C95"/>
    <w:rsid w:val="0058709D"/>
    <w:rsid w:val="00587265"/>
    <w:rsid w:val="005874D9"/>
    <w:rsid w:val="00587B87"/>
    <w:rsid w:val="00587C4B"/>
    <w:rsid w:val="00590035"/>
    <w:rsid w:val="00590115"/>
    <w:rsid w:val="005901D3"/>
    <w:rsid w:val="005903C1"/>
    <w:rsid w:val="005905A1"/>
    <w:rsid w:val="0059093C"/>
    <w:rsid w:val="005909A1"/>
    <w:rsid w:val="00590DF4"/>
    <w:rsid w:val="00590F1C"/>
    <w:rsid w:val="00590FBE"/>
    <w:rsid w:val="00591334"/>
    <w:rsid w:val="00591BD4"/>
    <w:rsid w:val="00592BBD"/>
    <w:rsid w:val="00592BE9"/>
    <w:rsid w:val="00592C16"/>
    <w:rsid w:val="00592CE5"/>
    <w:rsid w:val="00592D03"/>
    <w:rsid w:val="00592E02"/>
    <w:rsid w:val="005933FD"/>
    <w:rsid w:val="00593563"/>
    <w:rsid w:val="00593978"/>
    <w:rsid w:val="00593C62"/>
    <w:rsid w:val="00593C7C"/>
    <w:rsid w:val="00593F68"/>
    <w:rsid w:val="00593F80"/>
    <w:rsid w:val="00593F9D"/>
    <w:rsid w:val="0059465E"/>
    <w:rsid w:val="00594D59"/>
    <w:rsid w:val="00594E5B"/>
    <w:rsid w:val="0059508A"/>
    <w:rsid w:val="00595163"/>
    <w:rsid w:val="00595301"/>
    <w:rsid w:val="005953D0"/>
    <w:rsid w:val="0059565A"/>
    <w:rsid w:val="00595869"/>
    <w:rsid w:val="00595F7B"/>
    <w:rsid w:val="00596616"/>
    <w:rsid w:val="005968D6"/>
    <w:rsid w:val="00596B3F"/>
    <w:rsid w:val="00596D66"/>
    <w:rsid w:val="005971E5"/>
    <w:rsid w:val="00597236"/>
    <w:rsid w:val="0059774B"/>
    <w:rsid w:val="005978A9"/>
    <w:rsid w:val="00597CF2"/>
    <w:rsid w:val="005A0073"/>
    <w:rsid w:val="005A00CC"/>
    <w:rsid w:val="005A0158"/>
    <w:rsid w:val="005A01C5"/>
    <w:rsid w:val="005A0261"/>
    <w:rsid w:val="005A03E5"/>
    <w:rsid w:val="005A03F4"/>
    <w:rsid w:val="005A08E3"/>
    <w:rsid w:val="005A0B08"/>
    <w:rsid w:val="005A0C31"/>
    <w:rsid w:val="005A108E"/>
    <w:rsid w:val="005A1123"/>
    <w:rsid w:val="005A18A8"/>
    <w:rsid w:val="005A18F0"/>
    <w:rsid w:val="005A1B1A"/>
    <w:rsid w:val="005A1F64"/>
    <w:rsid w:val="005A2054"/>
    <w:rsid w:val="005A22C3"/>
    <w:rsid w:val="005A22DA"/>
    <w:rsid w:val="005A24F4"/>
    <w:rsid w:val="005A2ABA"/>
    <w:rsid w:val="005A2DF8"/>
    <w:rsid w:val="005A3560"/>
    <w:rsid w:val="005A36C7"/>
    <w:rsid w:val="005A36CC"/>
    <w:rsid w:val="005A38AB"/>
    <w:rsid w:val="005A394B"/>
    <w:rsid w:val="005A3ADB"/>
    <w:rsid w:val="005A3B55"/>
    <w:rsid w:val="005A3CA2"/>
    <w:rsid w:val="005A3CB9"/>
    <w:rsid w:val="005A3DE7"/>
    <w:rsid w:val="005A4139"/>
    <w:rsid w:val="005A4411"/>
    <w:rsid w:val="005A4413"/>
    <w:rsid w:val="005A44FD"/>
    <w:rsid w:val="005A4A2B"/>
    <w:rsid w:val="005A4A5D"/>
    <w:rsid w:val="005A4BEC"/>
    <w:rsid w:val="005A4C52"/>
    <w:rsid w:val="005A4E38"/>
    <w:rsid w:val="005A4F1A"/>
    <w:rsid w:val="005A4F73"/>
    <w:rsid w:val="005A5169"/>
    <w:rsid w:val="005A5DAC"/>
    <w:rsid w:val="005A5E04"/>
    <w:rsid w:val="005A637D"/>
    <w:rsid w:val="005A651C"/>
    <w:rsid w:val="005A6764"/>
    <w:rsid w:val="005A67E3"/>
    <w:rsid w:val="005A69F5"/>
    <w:rsid w:val="005A6A18"/>
    <w:rsid w:val="005A6E5A"/>
    <w:rsid w:val="005A6F21"/>
    <w:rsid w:val="005A6F6E"/>
    <w:rsid w:val="005A7027"/>
    <w:rsid w:val="005A7596"/>
    <w:rsid w:val="005A7657"/>
    <w:rsid w:val="005A7772"/>
    <w:rsid w:val="005A7D2A"/>
    <w:rsid w:val="005B0404"/>
    <w:rsid w:val="005B0487"/>
    <w:rsid w:val="005B049A"/>
    <w:rsid w:val="005B0844"/>
    <w:rsid w:val="005B089A"/>
    <w:rsid w:val="005B0919"/>
    <w:rsid w:val="005B091B"/>
    <w:rsid w:val="005B0A71"/>
    <w:rsid w:val="005B0D03"/>
    <w:rsid w:val="005B10BA"/>
    <w:rsid w:val="005B10C4"/>
    <w:rsid w:val="005B10D9"/>
    <w:rsid w:val="005B1369"/>
    <w:rsid w:val="005B14B3"/>
    <w:rsid w:val="005B1596"/>
    <w:rsid w:val="005B1624"/>
    <w:rsid w:val="005B16A5"/>
    <w:rsid w:val="005B16A8"/>
    <w:rsid w:val="005B16EB"/>
    <w:rsid w:val="005B1917"/>
    <w:rsid w:val="005B191A"/>
    <w:rsid w:val="005B196A"/>
    <w:rsid w:val="005B1C48"/>
    <w:rsid w:val="005B20A2"/>
    <w:rsid w:val="005B229E"/>
    <w:rsid w:val="005B2D14"/>
    <w:rsid w:val="005B3989"/>
    <w:rsid w:val="005B3CAA"/>
    <w:rsid w:val="005B3F59"/>
    <w:rsid w:val="005B411B"/>
    <w:rsid w:val="005B4122"/>
    <w:rsid w:val="005B4199"/>
    <w:rsid w:val="005B4225"/>
    <w:rsid w:val="005B42B9"/>
    <w:rsid w:val="005B4426"/>
    <w:rsid w:val="005B4A08"/>
    <w:rsid w:val="005B4D08"/>
    <w:rsid w:val="005B4D90"/>
    <w:rsid w:val="005B4EBD"/>
    <w:rsid w:val="005B51D7"/>
    <w:rsid w:val="005B5499"/>
    <w:rsid w:val="005B58C0"/>
    <w:rsid w:val="005B6243"/>
    <w:rsid w:val="005B6428"/>
    <w:rsid w:val="005B6575"/>
    <w:rsid w:val="005B67A2"/>
    <w:rsid w:val="005B6A46"/>
    <w:rsid w:val="005B6D16"/>
    <w:rsid w:val="005B70EC"/>
    <w:rsid w:val="005B7570"/>
    <w:rsid w:val="005B76A6"/>
    <w:rsid w:val="005B7CD4"/>
    <w:rsid w:val="005B7D02"/>
    <w:rsid w:val="005B7F7B"/>
    <w:rsid w:val="005C0161"/>
    <w:rsid w:val="005C04AC"/>
    <w:rsid w:val="005C0547"/>
    <w:rsid w:val="005C06C7"/>
    <w:rsid w:val="005C09BD"/>
    <w:rsid w:val="005C0C84"/>
    <w:rsid w:val="005C0CA9"/>
    <w:rsid w:val="005C0FA2"/>
    <w:rsid w:val="005C1093"/>
    <w:rsid w:val="005C10EF"/>
    <w:rsid w:val="005C1664"/>
    <w:rsid w:val="005C1668"/>
    <w:rsid w:val="005C19CB"/>
    <w:rsid w:val="005C1DDB"/>
    <w:rsid w:val="005C218B"/>
    <w:rsid w:val="005C2218"/>
    <w:rsid w:val="005C2252"/>
    <w:rsid w:val="005C254D"/>
    <w:rsid w:val="005C2783"/>
    <w:rsid w:val="005C280C"/>
    <w:rsid w:val="005C29C6"/>
    <w:rsid w:val="005C303B"/>
    <w:rsid w:val="005C3048"/>
    <w:rsid w:val="005C32A1"/>
    <w:rsid w:val="005C3627"/>
    <w:rsid w:val="005C3AD4"/>
    <w:rsid w:val="005C4327"/>
    <w:rsid w:val="005C45BD"/>
    <w:rsid w:val="005C4685"/>
    <w:rsid w:val="005C4689"/>
    <w:rsid w:val="005C46CF"/>
    <w:rsid w:val="005C4984"/>
    <w:rsid w:val="005C4B2F"/>
    <w:rsid w:val="005C4E6D"/>
    <w:rsid w:val="005C508E"/>
    <w:rsid w:val="005C53AE"/>
    <w:rsid w:val="005C557E"/>
    <w:rsid w:val="005C57E3"/>
    <w:rsid w:val="005C5883"/>
    <w:rsid w:val="005C5B08"/>
    <w:rsid w:val="005C5FFA"/>
    <w:rsid w:val="005C6B1A"/>
    <w:rsid w:val="005C6C6C"/>
    <w:rsid w:val="005C6D33"/>
    <w:rsid w:val="005C6EB9"/>
    <w:rsid w:val="005C6F01"/>
    <w:rsid w:val="005C6F0C"/>
    <w:rsid w:val="005C7AD8"/>
    <w:rsid w:val="005C7AE7"/>
    <w:rsid w:val="005C7DEA"/>
    <w:rsid w:val="005C7FE9"/>
    <w:rsid w:val="005D01E4"/>
    <w:rsid w:val="005D0473"/>
    <w:rsid w:val="005D0A62"/>
    <w:rsid w:val="005D0ACA"/>
    <w:rsid w:val="005D101F"/>
    <w:rsid w:val="005D1231"/>
    <w:rsid w:val="005D155C"/>
    <w:rsid w:val="005D165A"/>
    <w:rsid w:val="005D1848"/>
    <w:rsid w:val="005D1871"/>
    <w:rsid w:val="005D1C53"/>
    <w:rsid w:val="005D2209"/>
    <w:rsid w:val="005D226D"/>
    <w:rsid w:val="005D2626"/>
    <w:rsid w:val="005D2729"/>
    <w:rsid w:val="005D27C4"/>
    <w:rsid w:val="005D2CD9"/>
    <w:rsid w:val="005D2D87"/>
    <w:rsid w:val="005D31E4"/>
    <w:rsid w:val="005D32C0"/>
    <w:rsid w:val="005D32DC"/>
    <w:rsid w:val="005D3696"/>
    <w:rsid w:val="005D38AB"/>
    <w:rsid w:val="005D3A27"/>
    <w:rsid w:val="005D3A7F"/>
    <w:rsid w:val="005D3B5D"/>
    <w:rsid w:val="005D404E"/>
    <w:rsid w:val="005D4245"/>
    <w:rsid w:val="005D43A6"/>
    <w:rsid w:val="005D4437"/>
    <w:rsid w:val="005D453D"/>
    <w:rsid w:val="005D495E"/>
    <w:rsid w:val="005D4E55"/>
    <w:rsid w:val="005D4E99"/>
    <w:rsid w:val="005D5270"/>
    <w:rsid w:val="005D545B"/>
    <w:rsid w:val="005D55FE"/>
    <w:rsid w:val="005D585B"/>
    <w:rsid w:val="005D5D5B"/>
    <w:rsid w:val="005D5F39"/>
    <w:rsid w:val="005D61BF"/>
    <w:rsid w:val="005D68DF"/>
    <w:rsid w:val="005D6BBD"/>
    <w:rsid w:val="005D6DC3"/>
    <w:rsid w:val="005D70D1"/>
    <w:rsid w:val="005D7299"/>
    <w:rsid w:val="005D759F"/>
    <w:rsid w:val="005D761C"/>
    <w:rsid w:val="005D767E"/>
    <w:rsid w:val="005D7942"/>
    <w:rsid w:val="005D7AFD"/>
    <w:rsid w:val="005D7FF5"/>
    <w:rsid w:val="005E00F9"/>
    <w:rsid w:val="005E01A0"/>
    <w:rsid w:val="005E04F0"/>
    <w:rsid w:val="005E070E"/>
    <w:rsid w:val="005E071D"/>
    <w:rsid w:val="005E0960"/>
    <w:rsid w:val="005E0BB2"/>
    <w:rsid w:val="005E0F44"/>
    <w:rsid w:val="005E116C"/>
    <w:rsid w:val="005E11D2"/>
    <w:rsid w:val="005E12FF"/>
    <w:rsid w:val="005E1456"/>
    <w:rsid w:val="005E151C"/>
    <w:rsid w:val="005E1821"/>
    <w:rsid w:val="005E1B55"/>
    <w:rsid w:val="005E1BAC"/>
    <w:rsid w:val="005E1DFD"/>
    <w:rsid w:val="005E1EA4"/>
    <w:rsid w:val="005E205A"/>
    <w:rsid w:val="005E2315"/>
    <w:rsid w:val="005E246C"/>
    <w:rsid w:val="005E2751"/>
    <w:rsid w:val="005E28A0"/>
    <w:rsid w:val="005E2A01"/>
    <w:rsid w:val="005E2DAA"/>
    <w:rsid w:val="005E2DFE"/>
    <w:rsid w:val="005E2E32"/>
    <w:rsid w:val="005E2F7A"/>
    <w:rsid w:val="005E2FD4"/>
    <w:rsid w:val="005E38BE"/>
    <w:rsid w:val="005E3995"/>
    <w:rsid w:val="005E3B04"/>
    <w:rsid w:val="005E3F35"/>
    <w:rsid w:val="005E3F96"/>
    <w:rsid w:val="005E40A7"/>
    <w:rsid w:val="005E449D"/>
    <w:rsid w:val="005E47EE"/>
    <w:rsid w:val="005E4808"/>
    <w:rsid w:val="005E4A48"/>
    <w:rsid w:val="005E4BA9"/>
    <w:rsid w:val="005E4DF4"/>
    <w:rsid w:val="005E4E86"/>
    <w:rsid w:val="005E4EB2"/>
    <w:rsid w:val="005E51B5"/>
    <w:rsid w:val="005E51CE"/>
    <w:rsid w:val="005E520D"/>
    <w:rsid w:val="005E53AA"/>
    <w:rsid w:val="005E56F1"/>
    <w:rsid w:val="005E598C"/>
    <w:rsid w:val="005E5BC4"/>
    <w:rsid w:val="005E5EA8"/>
    <w:rsid w:val="005E605F"/>
    <w:rsid w:val="005E616E"/>
    <w:rsid w:val="005E619B"/>
    <w:rsid w:val="005E6300"/>
    <w:rsid w:val="005E65E3"/>
    <w:rsid w:val="005E6647"/>
    <w:rsid w:val="005E6853"/>
    <w:rsid w:val="005E6A33"/>
    <w:rsid w:val="005E6AE0"/>
    <w:rsid w:val="005E6BD8"/>
    <w:rsid w:val="005E71CD"/>
    <w:rsid w:val="005E72B1"/>
    <w:rsid w:val="005E7361"/>
    <w:rsid w:val="005E73F0"/>
    <w:rsid w:val="005E774F"/>
    <w:rsid w:val="005E77D8"/>
    <w:rsid w:val="005E77E6"/>
    <w:rsid w:val="005E7891"/>
    <w:rsid w:val="005E7C4D"/>
    <w:rsid w:val="005E7DBD"/>
    <w:rsid w:val="005E7ECB"/>
    <w:rsid w:val="005F048F"/>
    <w:rsid w:val="005F09B9"/>
    <w:rsid w:val="005F0B42"/>
    <w:rsid w:val="005F0CFC"/>
    <w:rsid w:val="005F1156"/>
    <w:rsid w:val="005F1398"/>
    <w:rsid w:val="005F13AF"/>
    <w:rsid w:val="005F1571"/>
    <w:rsid w:val="005F2001"/>
    <w:rsid w:val="005F23CC"/>
    <w:rsid w:val="005F2AC5"/>
    <w:rsid w:val="005F2B18"/>
    <w:rsid w:val="005F2BBB"/>
    <w:rsid w:val="005F3225"/>
    <w:rsid w:val="005F35A3"/>
    <w:rsid w:val="005F36A3"/>
    <w:rsid w:val="005F3710"/>
    <w:rsid w:val="005F37CB"/>
    <w:rsid w:val="005F3966"/>
    <w:rsid w:val="005F3ABD"/>
    <w:rsid w:val="005F3C36"/>
    <w:rsid w:val="005F47A4"/>
    <w:rsid w:val="005F487E"/>
    <w:rsid w:val="005F4BBF"/>
    <w:rsid w:val="005F4EC8"/>
    <w:rsid w:val="005F4F67"/>
    <w:rsid w:val="005F5201"/>
    <w:rsid w:val="005F547F"/>
    <w:rsid w:val="005F554C"/>
    <w:rsid w:val="005F564D"/>
    <w:rsid w:val="005F5728"/>
    <w:rsid w:val="005F5931"/>
    <w:rsid w:val="005F5F56"/>
    <w:rsid w:val="005F62F2"/>
    <w:rsid w:val="005F643C"/>
    <w:rsid w:val="005F64AD"/>
    <w:rsid w:val="005F6630"/>
    <w:rsid w:val="005F6F0D"/>
    <w:rsid w:val="005F6F6A"/>
    <w:rsid w:val="005F7119"/>
    <w:rsid w:val="005F71DB"/>
    <w:rsid w:val="005F71EA"/>
    <w:rsid w:val="005F7247"/>
    <w:rsid w:val="005F7385"/>
    <w:rsid w:val="005F74B5"/>
    <w:rsid w:val="005F7642"/>
    <w:rsid w:val="005F7679"/>
    <w:rsid w:val="005F79D5"/>
    <w:rsid w:val="005F7D48"/>
    <w:rsid w:val="005F7E26"/>
    <w:rsid w:val="0060000E"/>
    <w:rsid w:val="00600445"/>
    <w:rsid w:val="00600AAE"/>
    <w:rsid w:val="0060119C"/>
    <w:rsid w:val="0060146C"/>
    <w:rsid w:val="006015E7"/>
    <w:rsid w:val="00601927"/>
    <w:rsid w:val="00601CFB"/>
    <w:rsid w:val="006023C5"/>
    <w:rsid w:val="00602654"/>
    <w:rsid w:val="00602C06"/>
    <w:rsid w:val="00602DE0"/>
    <w:rsid w:val="00602E2A"/>
    <w:rsid w:val="00602F11"/>
    <w:rsid w:val="00603005"/>
    <w:rsid w:val="0060315D"/>
    <w:rsid w:val="0060363E"/>
    <w:rsid w:val="00603756"/>
    <w:rsid w:val="00603884"/>
    <w:rsid w:val="006038C6"/>
    <w:rsid w:val="00604129"/>
    <w:rsid w:val="0060426F"/>
    <w:rsid w:val="0060436F"/>
    <w:rsid w:val="00604532"/>
    <w:rsid w:val="00604558"/>
    <w:rsid w:val="006047EF"/>
    <w:rsid w:val="00604D11"/>
    <w:rsid w:val="006055B7"/>
    <w:rsid w:val="0060597D"/>
    <w:rsid w:val="006059C7"/>
    <w:rsid w:val="00605AAC"/>
    <w:rsid w:val="00605E8C"/>
    <w:rsid w:val="00605FED"/>
    <w:rsid w:val="0060609B"/>
    <w:rsid w:val="006060C8"/>
    <w:rsid w:val="0060614D"/>
    <w:rsid w:val="006064EE"/>
    <w:rsid w:val="0060662F"/>
    <w:rsid w:val="00606822"/>
    <w:rsid w:val="006068C2"/>
    <w:rsid w:val="00606BA6"/>
    <w:rsid w:val="006071A2"/>
    <w:rsid w:val="006072D1"/>
    <w:rsid w:val="00607939"/>
    <w:rsid w:val="00607B4D"/>
    <w:rsid w:val="00607CF4"/>
    <w:rsid w:val="00607E47"/>
    <w:rsid w:val="00607F27"/>
    <w:rsid w:val="00610075"/>
    <w:rsid w:val="006100DE"/>
    <w:rsid w:val="0061014E"/>
    <w:rsid w:val="00610369"/>
    <w:rsid w:val="006103A4"/>
    <w:rsid w:val="006104EB"/>
    <w:rsid w:val="0061050D"/>
    <w:rsid w:val="00610C94"/>
    <w:rsid w:val="00610C9F"/>
    <w:rsid w:val="00610CCE"/>
    <w:rsid w:val="0061119F"/>
    <w:rsid w:val="0061151E"/>
    <w:rsid w:val="0061165B"/>
    <w:rsid w:val="00611804"/>
    <w:rsid w:val="00611886"/>
    <w:rsid w:val="006119CD"/>
    <w:rsid w:val="00611B42"/>
    <w:rsid w:val="00612141"/>
    <w:rsid w:val="00612440"/>
    <w:rsid w:val="0061255B"/>
    <w:rsid w:val="006129DE"/>
    <w:rsid w:val="00612A4D"/>
    <w:rsid w:val="00612EAD"/>
    <w:rsid w:val="00612FA6"/>
    <w:rsid w:val="006137C3"/>
    <w:rsid w:val="00613850"/>
    <w:rsid w:val="00613F1F"/>
    <w:rsid w:val="00614022"/>
    <w:rsid w:val="006140B9"/>
    <w:rsid w:val="0061419A"/>
    <w:rsid w:val="006144BE"/>
    <w:rsid w:val="00614609"/>
    <w:rsid w:val="006147CA"/>
    <w:rsid w:val="006148DF"/>
    <w:rsid w:val="00614908"/>
    <w:rsid w:val="00614A48"/>
    <w:rsid w:val="00614AEC"/>
    <w:rsid w:val="00614C0C"/>
    <w:rsid w:val="00614DE2"/>
    <w:rsid w:val="0061505D"/>
    <w:rsid w:val="006153DE"/>
    <w:rsid w:val="0061548B"/>
    <w:rsid w:val="006156E0"/>
    <w:rsid w:val="006157F1"/>
    <w:rsid w:val="00615E36"/>
    <w:rsid w:val="006162CA"/>
    <w:rsid w:val="006163B1"/>
    <w:rsid w:val="0061641E"/>
    <w:rsid w:val="00616557"/>
    <w:rsid w:val="006168D1"/>
    <w:rsid w:val="00616CB9"/>
    <w:rsid w:val="00616D68"/>
    <w:rsid w:val="00616DA3"/>
    <w:rsid w:val="00616F89"/>
    <w:rsid w:val="00616FA3"/>
    <w:rsid w:val="00617111"/>
    <w:rsid w:val="00617203"/>
    <w:rsid w:val="0061725A"/>
    <w:rsid w:val="0061742A"/>
    <w:rsid w:val="006174F2"/>
    <w:rsid w:val="00617636"/>
    <w:rsid w:val="006179BB"/>
    <w:rsid w:val="00617A18"/>
    <w:rsid w:val="00617B57"/>
    <w:rsid w:val="00617D71"/>
    <w:rsid w:val="00617EF3"/>
    <w:rsid w:val="00620020"/>
    <w:rsid w:val="00620133"/>
    <w:rsid w:val="00620449"/>
    <w:rsid w:val="00620923"/>
    <w:rsid w:val="00620995"/>
    <w:rsid w:val="006209FE"/>
    <w:rsid w:val="00620B98"/>
    <w:rsid w:val="00620D6D"/>
    <w:rsid w:val="00620E64"/>
    <w:rsid w:val="00620F78"/>
    <w:rsid w:val="006213C8"/>
    <w:rsid w:val="006214AE"/>
    <w:rsid w:val="006216AF"/>
    <w:rsid w:val="00621737"/>
    <w:rsid w:val="006217DA"/>
    <w:rsid w:val="00621853"/>
    <w:rsid w:val="0062187B"/>
    <w:rsid w:val="006218E3"/>
    <w:rsid w:val="00621BEA"/>
    <w:rsid w:val="00621C7A"/>
    <w:rsid w:val="00621D71"/>
    <w:rsid w:val="00622C2F"/>
    <w:rsid w:val="00622C8B"/>
    <w:rsid w:val="00622D03"/>
    <w:rsid w:val="00622F81"/>
    <w:rsid w:val="00623036"/>
    <w:rsid w:val="006230C9"/>
    <w:rsid w:val="006230E8"/>
    <w:rsid w:val="0062324E"/>
    <w:rsid w:val="006233CC"/>
    <w:rsid w:val="0062347F"/>
    <w:rsid w:val="006235A3"/>
    <w:rsid w:val="00623BFA"/>
    <w:rsid w:val="00624057"/>
    <w:rsid w:val="006240DB"/>
    <w:rsid w:val="00624268"/>
    <w:rsid w:val="006242C0"/>
    <w:rsid w:val="006242CB"/>
    <w:rsid w:val="00624415"/>
    <w:rsid w:val="00624663"/>
    <w:rsid w:val="00624830"/>
    <w:rsid w:val="00624A36"/>
    <w:rsid w:val="00624C3B"/>
    <w:rsid w:val="00625216"/>
    <w:rsid w:val="0062532B"/>
    <w:rsid w:val="0062596D"/>
    <w:rsid w:val="006259EF"/>
    <w:rsid w:val="00625A1E"/>
    <w:rsid w:val="00625D62"/>
    <w:rsid w:val="006264FF"/>
    <w:rsid w:val="00626E59"/>
    <w:rsid w:val="00626EE6"/>
    <w:rsid w:val="00626F92"/>
    <w:rsid w:val="00627112"/>
    <w:rsid w:val="00627446"/>
    <w:rsid w:val="00627607"/>
    <w:rsid w:val="0062772B"/>
    <w:rsid w:val="00630038"/>
    <w:rsid w:val="006300E6"/>
    <w:rsid w:val="00630155"/>
    <w:rsid w:val="006305C6"/>
    <w:rsid w:val="00630794"/>
    <w:rsid w:val="006307E7"/>
    <w:rsid w:val="00630AE9"/>
    <w:rsid w:val="00630B38"/>
    <w:rsid w:val="00630BE9"/>
    <w:rsid w:val="00630D4E"/>
    <w:rsid w:val="00630E43"/>
    <w:rsid w:val="00630E4B"/>
    <w:rsid w:val="006311B0"/>
    <w:rsid w:val="006311F6"/>
    <w:rsid w:val="00631399"/>
    <w:rsid w:val="0063145B"/>
    <w:rsid w:val="0063153D"/>
    <w:rsid w:val="0063174D"/>
    <w:rsid w:val="006318CA"/>
    <w:rsid w:val="0063197E"/>
    <w:rsid w:val="00631A69"/>
    <w:rsid w:val="00631A9D"/>
    <w:rsid w:val="00631F33"/>
    <w:rsid w:val="0063212E"/>
    <w:rsid w:val="00632BF8"/>
    <w:rsid w:val="00632D81"/>
    <w:rsid w:val="00632DC6"/>
    <w:rsid w:val="00632EEF"/>
    <w:rsid w:val="00632EF1"/>
    <w:rsid w:val="00632F88"/>
    <w:rsid w:val="00633127"/>
    <w:rsid w:val="00633686"/>
    <w:rsid w:val="00633778"/>
    <w:rsid w:val="0063399B"/>
    <w:rsid w:val="00633AC9"/>
    <w:rsid w:val="00633D07"/>
    <w:rsid w:val="00633D7C"/>
    <w:rsid w:val="00633E9B"/>
    <w:rsid w:val="006340D6"/>
    <w:rsid w:val="0063410D"/>
    <w:rsid w:val="00634537"/>
    <w:rsid w:val="0063465C"/>
    <w:rsid w:val="006346B7"/>
    <w:rsid w:val="00634D87"/>
    <w:rsid w:val="00634EF3"/>
    <w:rsid w:val="00634FC3"/>
    <w:rsid w:val="00634FD2"/>
    <w:rsid w:val="006350EF"/>
    <w:rsid w:val="0063510A"/>
    <w:rsid w:val="006352D7"/>
    <w:rsid w:val="006354D5"/>
    <w:rsid w:val="00635666"/>
    <w:rsid w:val="00635884"/>
    <w:rsid w:val="00635AF3"/>
    <w:rsid w:val="00635C88"/>
    <w:rsid w:val="00636002"/>
    <w:rsid w:val="00636B72"/>
    <w:rsid w:val="00636D1C"/>
    <w:rsid w:val="00636D2C"/>
    <w:rsid w:val="00636E09"/>
    <w:rsid w:val="0063728E"/>
    <w:rsid w:val="00637632"/>
    <w:rsid w:val="006379D3"/>
    <w:rsid w:val="00637BBE"/>
    <w:rsid w:val="00637D62"/>
    <w:rsid w:val="00637D79"/>
    <w:rsid w:val="00637DE1"/>
    <w:rsid w:val="0064023F"/>
    <w:rsid w:val="00640415"/>
    <w:rsid w:val="00640698"/>
    <w:rsid w:val="006406F3"/>
    <w:rsid w:val="006408EE"/>
    <w:rsid w:val="00640BA6"/>
    <w:rsid w:val="00641215"/>
    <w:rsid w:val="00641684"/>
    <w:rsid w:val="00641936"/>
    <w:rsid w:val="0064221E"/>
    <w:rsid w:val="006424D5"/>
    <w:rsid w:val="006425B2"/>
    <w:rsid w:val="00642765"/>
    <w:rsid w:val="00642828"/>
    <w:rsid w:val="006429BE"/>
    <w:rsid w:val="00642B4C"/>
    <w:rsid w:val="00642E29"/>
    <w:rsid w:val="00642E91"/>
    <w:rsid w:val="00642EBB"/>
    <w:rsid w:val="0064304F"/>
    <w:rsid w:val="0064307F"/>
    <w:rsid w:val="00643203"/>
    <w:rsid w:val="006432B8"/>
    <w:rsid w:val="006436F8"/>
    <w:rsid w:val="00643777"/>
    <w:rsid w:val="0064395C"/>
    <w:rsid w:val="00643A73"/>
    <w:rsid w:val="00643C2B"/>
    <w:rsid w:val="00643D31"/>
    <w:rsid w:val="00643D5B"/>
    <w:rsid w:val="00643E8F"/>
    <w:rsid w:val="00643FB4"/>
    <w:rsid w:val="006440DB"/>
    <w:rsid w:val="0064436E"/>
    <w:rsid w:val="00644422"/>
    <w:rsid w:val="00644711"/>
    <w:rsid w:val="00644917"/>
    <w:rsid w:val="00644CD0"/>
    <w:rsid w:val="00644DA3"/>
    <w:rsid w:val="00645000"/>
    <w:rsid w:val="00645255"/>
    <w:rsid w:val="00645974"/>
    <w:rsid w:val="00645FD4"/>
    <w:rsid w:val="00646048"/>
    <w:rsid w:val="00646253"/>
    <w:rsid w:val="006463AA"/>
    <w:rsid w:val="006464C9"/>
    <w:rsid w:val="00646A5D"/>
    <w:rsid w:val="00646D21"/>
    <w:rsid w:val="00646EF0"/>
    <w:rsid w:val="00646F0E"/>
    <w:rsid w:val="0064720F"/>
    <w:rsid w:val="00647354"/>
    <w:rsid w:val="00647355"/>
    <w:rsid w:val="006476B3"/>
    <w:rsid w:val="00647A06"/>
    <w:rsid w:val="00650124"/>
    <w:rsid w:val="006502C9"/>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4F"/>
    <w:rsid w:val="00651E47"/>
    <w:rsid w:val="0065257A"/>
    <w:rsid w:val="00652694"/>
    <w:rsid w:val="0065279F"/>
    <w:rsid w:val="00652BA6"/>
    <w:rsid w:val="00652BDA"/>
    <w:rsid w:val="00652CA0"/>
    <w:rsid w:val="00652E7A"/>
    <w:rsid w:val="00652F14"/>
    <w:rsid w:val="00652F52"/>
    <w:rsid w:val="00652FBF"/>
    <w:rsid w:val="00652FE0"/>
    <w:rsid w:val="006537C3"/>
    <w:rsid w:val="00653CC4"/>
    <w:rsid w:val="00654488"/>
    <w:rsid w:val="00654CA2"/>
    <w:rsid w:val="00654D24"/>
    <w:rsid w:val="00654D34"/>
    <w:rsid w:val="00654FCD"/>
    <w:rsid w:val="006552DB"/>
    <w:rsid w:val="006552E3"/>
    <w:rsid w:val="00655371"/>
    <w:rsid w:val="00655462"/>
    <w:rsid w:val="0065563F"/>
    <w:rsid w:val="00655BE9"/>
    <w:rsid w:val="00655CB4"/>
    <w:rsid w:val="00655DEE"/>
    <w:rsid w:val="00655E46"/>
    <w:rsid w:val="00655F4D"/>
    <w:rsid w:val="006560A2"/>
    <w:rsid w:val="006562D6"/>
    <w:rsid w:val="0065653B"/>
    <w:rsid w:val="006566E3"/>
    <w:rsid w:val="006567DB"/>
    <w:rsid w:val="00656A28"/>
    <w:rsid w:val="00656DB4"/>
    <w:rsid w:val="006572E9"/>
    <w:rsid w:val="00657492"/>
    <w:rsid w:val="00657587"/>
    <w:rsid w:val="0065773E"/>
    <w:rsid w:val="006579CE"/>
    <w:rsid w:val="00657AA4"/>
    <w:rsid w:val="0066001C"/>
    <w:rsid w:val="006601B7"/>
    <w:rsid w:val="006601B9"/>
    <w:rsid w:val="00660569"/>
    <w:rsid w:val="0066078C"/>
    <w:rsid w:val="00660962"/>
    <w:rsid w:val="00660976"/>
    <w:rsid w:val="00660A3D"/>
    <w:rsid w:val="00660A4D"/>
    <w:rsid w:val="00660B02"/>
    <w:rsid w:val="00660CD3"/>
    <w:rsid w:val="00660EA5"/>
    <w:rsid w:val="00661024"/>
    <w:rsid w:val="00661086"/>
    <w:rsid w:val="006612C4"/>
    <w:rsid w:val="006612C7"/>
    <w:rsid w:val="00661599"/>
    <w:rsid w:val="00661735"/>
    <w:rsid w:val="00661A0D"/>
    <w:rsid w:val="00661AFE"/>
    <w:rsid w:val="00661DAD"/>
    <w:rsid w:val="00661DB8"/>
    <w:rsid w:val="00661E59"/>
    <w:rsid w:val="006622C5"/>
    <w:rsid w:val="00662430"/>
    <w:rsid w:val="0066250F"/>
    <w:rsid w:val="0066266A"/>
    <w:rsid w:val="00662DD6"/>
    <w:rsid w:val="00662EC3"/>
    <w:rsid w:val="00662F38"/>
    <w:rsid w:val="00663746"/>
    <w:rsid w:val="00663844"/>
    <w:rsid w:val="006638E8"/>
    <w:rsid w:val="00663D0A"/>
    <w:rsid w:val="00663FAA"/>
    <w:rsid w:val="00664276"/>
    <w:rsid w:val="006648CF"/>
    <w:rsid w:val="00664B10"/>
    <w:rsid w:val="00664DFB"/>
    <w:rsid w:val="00664F07"/>
    <w:rsid w:val="006654B4"/>
    <w:rsid w:val="00665A06"/>
    <w:rsid w:val="00665C76"/>
    <w:rsid w:val="00666013"/>
    <w:rsid w:val="0066623E"/>
    <w:rsid w:val="006662C1"/>
    <w:rsid w:val="00666328"/>
    <w:rsid w:val="006665D2"/>
    <w:rsid w:val="006667F0"/>
    <w:rsid w:val="00666A38"/>
    <w:rsid w:val="00666FA7"/>
    <w:rsid w:val="00667219"/>
    <w:rsid w:val="00667296"/>
    <w:rsid w:val="006672C3"/>
    <w:rsid w:val="00667512"/>
    <w:rsid w:val="006678C8"/>
    <w:rsid w:val="00667C15"/>
    <w:rsid w:val="00667CD5"/>
    <w:rsid w:val="00667E32"/>
    <w:rsid w:val="00667E49"/>
    <w:rsid w:val="00667FD0"/>
    <w:rsid w:val="0067017B"/>
    <w:rsid w:val="006703F3"/>
    <w:rsid w:val="006705EF"/>
    <w:rsid w:val="00670C81"/>
    <w:rsid w:val="00670E31"/>
    <w:rsid w:val="00670F19"/>
    <w:rsid w:val="0067116B"/>
    <w:rsid w:val="0067123C"/>
    <w:rsid w:val="0067134A"/>
    <w:rsid w:val="00671530"/>
    <w:rsid w:val="006717D1"/>
    <w:rsid w:val="00671947"/>
    <w:rsid w:val="00671B06"/>
    <w:rsid w:val="0067244D"/>
    <w:rsid w:val="00672488"/>
    <w:rsid w:val="00672654"/>
    <w:rsid w:val="0067293E"/>
    <w:rsid w:val="00672AB9"/>
    <w:rsid w:val="00672DF1"/>
    <w:rsid w:val="00672E07"/>
    <w:rsid w:val="00672FC4"/>
    <w:rsid w:val="00673B39"/>
    <w:rsid w:val="00673C3B"/>
    <w:rsid w:val="00673D6C"/>
    <w:rsid w:val="00673E1C"/>
    <w:rsid w:val="006743DE"/>
    <w:rsid w:val="00674519"/>
    <w:rsid w:val="0067474C"/>
    <w:rsid w:val="00674DC1"/>
    <w:rsid w:val="0067517F"/>
    <w:rsid w:val="006754BA"/>
    <w:rsid w:val="00675509"/>
    <w:rsid w:val="00675535"/>
    <w:rsid w:val="00675D41"/>
    <w:rsid w:val="00676292"/>
    <w:rsid w:val="006764F8"/>
    <w:rsid w:val="0067656A"/>
    <w:rsid w:val="006766BB"/>
    <w:rsid w:val="006768BA"/>
    <w:rsid w:val="00676921"/>
    <w:rsid w:val="006769AD"/>
    <w:rsid w:val="00676B81"/>
    <w:rsid w:val="00676C59"/>
    <w:rsid w:val="00677204"/>
    <w:rsid w:val="00677589"/>
    <w:rsid w:val="006777C0"/>
    <w:rsid w:val="006778E8"/>
    <w:rsid w:val="00677A06"/>
    <w:rsid w:val="00677B0E"/>
    <w:rsid w:val="00680103"/>
    <w:rsid w:val="00680125"/>
    <w:rsid w:val="00680872"/>
    <w:rsid w:val="006809BB"/>
    <w:rsid w:val="00680C73"/>
    <w:rsid w:val="00680D32"/>
    <w:rsid w:val="00680FB4"/>
    <w:rsid w:val="00680FC8"/>
    <w:rsid w:val="00680FDE"/>
    <w:rsid w:val="00680FF7"/>
    <w:rsid w:val="00681181"/>
    <w:rsid w:val="0068138A"/>
    <w:rsid w:val="00681721"/>
    <w:rsid w:val="00681C13"/>
    <w:rsid w:val="00681ED2"/>
    <w:rsid w:val="0068289C"/>
    <w:rsid w:val="006829B0"/>
    <w:rsid w:val="00682A31"/>
    <w:rsid w:val="00682DF5"/>
    <w:rsid w:val="00682FD8"/>
    <w:rsid w:val="0068336C"/>
    <w:rsid w:val="0068349F"/>
    <w:rsid w:val="00684025"/>
    <w:rsid w:val="0068407E"/>
    <w:rsid w:val="00684115"/>
    <w:rsid w:val="006841CE"/>
    <w:rsid w:val="00684307"/>
    <w:rsid w:val="006846B3"/>
    <w:rsid w:val="00684925"/>
    <w:rsid w:val="00684928"/>
    <w:rsid w:val="00684CDD"/>
    <w:rsid w:val="00684EA8"/>
    <w:rsid w:val="00684F3F"/>
    <w:rsid w:val="0068509E"/>
    <w:rsid w:val="0068545C"/>
    <w:rsid w:val="00685607"/>
    <w:rsid w:val="006859A2"/>
    <w:rsid w:val="006860F9"/>
    <w:rsid w:val="00686144"/>
    <w:rsid w:val="0068628E"/>
    <w:rsid w:val="006864F6"/>
    <w:rsid w:val="006864F8"/>
    <w:rsid w:val="00686793"/>
    <w:rsid w:val="00687563"/>
    <w:rsid w:val="00687648"/>
    <w:rsid w:val="00687CC5"/>
    <w:rsid w:val="00687EA4"/>
    <w:rsid w:val="00687F4B"/>
    <w:rsid w:val="006901D6"/>
    <w:rsid w:val="0069042A"/>
    <w:rsid w:val="0069044A"/>
    <w:rsid w:val="0069059F"/>
    <w:rsid w:val="00690696"/>
    <w:rsid w:val="006909E1"/>
    <w:rsid w:val="00690A58"/>
    <w:rsid w:val="00690AA3"/>
    <w:rsid w:val="00690B17"/>
    <w:rsid w:val="00690CB9"/>
    <w:rsid w:val="00690CD9"/>
    <w:rsid w:val="00690D32"/>
    <w:rsid w:val="00690DA7"/>
    <w:rsid w:val="00690EBC"/>
    <w:rsid w:val="006914E5"/>
    <w:rsid w:val="00691708"/>
    <w:rsid w:val="0069176C"/>
    <w:rsid w:val="0069181B"/>
    <w:rsid w:val="00691A93"/>
    <w:rsid w:val="00691DBD"/>
    <w:rsid w:val="00691E45"/>
    <w:rsid w:val="0069259A"/>
    <w:rsid w:val="006926E1"/>
    <w:rsid w:val="00692B13"/>
    <w:rsid w:val="0069300F"/>
    <w:rsid w:val="006931CD"/>
    <w:rsid w:val="006932FD"/>
    <w:rsid w:val="00693426"/>
    <w:rsid w:val="006935C1"/>
    <w:rsid w:val="00693B07"/>
    <w:rsid w:val="00693B23"/>
    <w:rsid w:val="006942E6"/>
    <w:rsid w:val="006943D7"/>
    <w:rsid w:val="00694454"/>
    <w:rsid w:val="00694516"/>
    <w:rsid w:val="006948E4"/>
    <w:rsid w:val="00694B0C"/>
    <w:rsid w:val="006950CA"/>
    <w:rsid w:val="006951FD"/>
    <w:rsid w:val="006955C2"/>
    <w:rsid w:val="0069584F"/>
    <w:rsid w:val="00695A9E"/>
    <w:rsid w:val="00695B19"/>
    <w:rsid w:val="00695BBB"/>
    <w:rsid w:val="00695D7D"/>
    <w:rsid w:val="006960A5"/>
    <w:rsid w:val="00696396"/>
    <w:rsid w:val="00696442"/>
    <w:rsid w:val="006966E6"/>
    <w:rsid w:val="00696743"/>
    <w:rsid w:val="00696B85"/>
    <w:rsid w:val="00696C46"/>
    <w:rsid w:val="00697177"/>
    <w:rsid w:val="006976BF"/>
    <w:rsid w:val="0069789D"/>
    <w:rsid w:val="00697B84"/>
    <w:rsid w:val="006A007C"/>
    <w:rsid w:val="006A00A3"/>
    <w:rsid w:val="006A03D2"/>
    <w:rsid w:val="006A05BD"/>
    <w:rsid w:val="006A0654"/>
    <w:rsid w:val="006A0BA7"/>
    <w:rsid w:val="006A0DE6"/>
    <w:rsid w:val="006A0EA8"/>
    <w:rsid w:val="006A0F10"/>
    <w:rsid w:val="006A1055"/>
    <w:rsid w:val="006A12B5"/>
    <w:rsid w:val="006A1402"/>
    <w:rsid w:val="006A1531"/>
    <w:rsid w:val="006A156A"/>
    <w:rsid w:val="006A1CC2"/>
    <w:rsid w:val="006A1D33"/>
    <w:rsid w:val="006A1E91"/>
    <w:rsid w:val="006A1F24"/>
    <w:rsid w:val="006A20FC"/>
    <w:rsid w:val="006A2243"/>
    <w:rsid w:val="006A2477"/>
    <w:rsid w:val="006A2684"/>
    <w:rsid w:val="006A26FB"/>
    <w:rsid w:val="006A293F"/>
    <w:rsid w:val="006A2BE8"/>
    <w:rsid w:val="006A3490"/>
    <w:rsid w:val="006A3CEB"/>
    <w:rsid w:val="006A3FB3"/>
    <w:rsid w:val="006A42EC"/>
    <w:rsid w:val="006A4498"/>
    <w:rsid w:val="006A4509"/>
    <w:rsid w:val="006A4644"/>
    <w:rsid w:val="006A478C"/>
    <w:rsid w:val="006A48A9"/>
    <w:rsid w:val="006A4FCF"/>
    <w:rsid w:val="006A558D"/>
    <w:rsid w:val="006A5EC5"/>
    <w:rsid w:val="006A6258"/>
    <w:rsid w:val="006A62D5"/>
    <w:rsid w:val="006A68A1"/>
    <w:rsid w:val="006A7072"/>
    <w:rsid w:val="006A70FC"/>
    <w:rsid w:val="006A7110"/>
    <w:rsid w:val="006A728B"/>
    <w:rsid w:val="006A7330"/>
    <w:rsid w:val="006A7558"/>
    <w:rsid w:val="006A7AFE"/>
    <w:rsid w:val="006A7C84"/>
    <w:rsid w:val="006A7EC9"/>
    <w:rsid w:val="006B008A"/>
    <w:rsid w:val="006B0272"/>
    <w:rsid w:val="006B057A"/>
    <w:rsid w:val="006B06F2"/>
    <w:rsid w:val="006B093A"/>
    <w:rsid w:val="006B0BD6"/>
    <w:rsid w:val="006B0D17"/>
    <w:rsid w:val="006B0D19"/>
    <w:rsid w:val="006B1187"/>
    <w:rsid w:val="006B1321"/>
    <w:rsid w:val="006B13A4"/>
    <w:rsid w:val="006B1654"/>
    <w:rsid w:val="006B17E6"/>
    <w:rsid w:val="006B1871"/>
    <w:rsid w:val="006B192C"/>
    <w:rsid w:val="006B1E91"/>
    <w:rsid w:val="006B2313"/>
    <w:rsid w:val="006B2398"/>
    <w:rsid w:val="006B2478"/>
    <w:rsid w:val="006B2932"/>
    <w:rsid w:val="006B2CB4"/>
    <w:rsid w:val="006B2E6E"/>
    <w:rsid w:val="006B3158"/>
    <w:rsid w:val="006B3271"/>
    <w:rsid w:val="006B328D"/>
    <w:rsid w:val="006B339F"/>
    <w:rsid w:val="006B33A7"/>
    <w:rsid w:val="006B3424"/>
    <w:rsid w:val="006B360C"/>
    <w:rsid w:val="006B384B"/>
    <w:rsid w:val="006B3DA8"/>
    <w:rsid w:val="006B3EFD"/>
    <w:rsid w:val="006B4081"/>
    <w:rsid w:val="006B414A"/>
    <w:rsid w:val="006B4195"/>
    <w:rsid w:val="006B4321"/>
    <w:rsid w:val="006B4447"/>
    <w:rsid w:val="006B471A"/>
    <w:rsid w:val="006B4ED4"/>
    <w:rsid w:val="006B4F97"/>
    <w:rsid w:val="006B4FB6"/>
    <w:rsid w:val="006B5253"/>
    <w:rsid w:val="006B5266"/>
    <w:rsid w:val="006B53C9"/>
    <w:rsid w:val="006B549A"/>
    <w:rsid w:val="006B54E6"/>
    <w:rsid w:val="006B5A31"/>
    <w:rsid w:val="006B5B7C"/>
    <w:rsid w:val="006B5BB9"/>
    <w:rsid w:val="006B5BF2"/>
    <w:rsid w:val="006B5E50"/>
    <w:rsid w:val="006B611E"/>
    <w:rsid w:val="006B6312"/>
    <w:rsid w:val="006B644E"/>
    <w:rsid w:val="006B6638"/>
    <w:rsid w:val="006B6681"/>
    <w:rsid w:val="006B699F"/>
    <w:rsid w:val="006B6C48"/>
    <w:rsid w:val="006B721D"/>
    <w:rsid w:val="006B7334"/>
    <w:rsid w:val="006B7459"/>
    <w:rsid w:val="006B764E"/>
    <w:rsid w:val="006B7E37"/>
    <w:rsid w:val="006B7E52"/>
    <w:rsid w:val="006C0258"/>
    <w:rsid w:val="006C02F2"/>
    <w:rsid w:val="006C05EE"/>
    <w:rsid w:val="006C061D"/>
    <w:rsid w:val="006C090F"/>
    <w:rsid w:val="006C0A48"/>
    <w:rsid w:val="006C0A8F"/>
    <w:rsid w:val="006C0D29"/>
    <w:rsid w:val="006C0E81"/>
    <w:rsid w:val="006C14A1"/>
    <w:rsid w:val="006C1777"/>
    <w:rsid w:val="006C1785"/>
    <w:rsid w:val="006C192A"/>
    <w:rsid w:val="006C1D6A"/>
    <w:rsid w:val="006C1F81"/>
    <w:rsid w:val="006C1FEC"/>
    <w:rsid w:val="006C2391"/>
    <w:rsid w:val="006C23D5"/>
    <w:rsid w:val="006C240D"/>
    <w:rsid w:val="006C243D"/>
    <w:rsid w:val="006C25F5"/>
    <w:rsid w:val="006C2772"/>
    <w:rsid w:val="006C2867"/>
    <w:rsid w:val="006C28D1"/>
    <w:rsid w:val="006C28D3"/>
    <w:rsid w:val="006C2A4D"/>
    <w:rsid w:val="006C2C1B"/>
    <w:rsid w:val="006C2E22"/>
    <w:rsid w:val="006C2F26"/>
    <w:rsid w:val="006C3866"/>
    <w:rsid w:val="006C387D"/>
    <w:rsid w:val="006C38AC"/>
    <w:rsid w:val="006C3C09"/>
    <w:rsid w:val="006C3D16"/>
    <w:rsid w:val="006C3D1D"/>
    <w:rsid w:val="006C3E4B"/>
    <w:rsid w:val="006C420D"/>
    <w:rsid w:val="006C448D"/>
    <w:rsid w:val="006C4554"/>
    <w:rsid w:val="006C4570"/>
    <w:rsid w:val="006C4A4E"/>
    <w:rsid w:val="006C4D14"/>
    <w:rsid w:val="006C52C0"/>
    <w:rsid w:val="006C5454"/>
    <w:rsid w:val="006C5AC1"/>
    <w:rsid w:val="006C5E96"/>
    <w:rsid w:val="006C5F0A"/>
    <w:rsid w:val="006C61EB"/>
    <w:rsid w:val="006C6279"/>
    <w:rsid w:val="006C628E"/>
    <w:rsid w:val="006C689B"/>
    <w:rsid w:val="006C68BD"/>
    <w:rsid w:val="006C69A6"/>
    <w:rsid w:val="006C6C79"/>
    <w:rsid w:val="006C6D00"/>
    <w:rsid w:val="006C73EB"/>
    <w:rsid w:val="006C7897"/>
    <w:rsid w:val="006C7AB6"/>
    <w:rsid w:val="006C7ACB"/>
    <w:rsid w:val="006D04A6"/>
    <w:rsid w:val="006D08ED"/>
    <w:rsid w:val="006D0D59"/>
    <w:rsid w:val="006D0F53"/>
    <w:rsid w:val="006D1122"/>
    <w:rsid w:val="006D113E"/>
    <w:rsid w:val="006D1160"/>
    <w:rsid w:val="006D1ABD"/>
    <w:rsid w:val="006D1CA1"/>
    <w:rsid w:val="006D2559"/>
    <w:rsid w:val="006D2565"/>
    <w:rsid w:val="006D256B"/>
    <w:rsid w:val="006D2575"/>
    <w:rsid w:val="006D2A05"/>
    <w:rsid w:val="006D2B89"/>
    <w:rsid w:val="006D2D01"/>
    <w:rsid w:val="006D2D04"/>
    <w:rsid w:val="006D2D49"/>
    <w:rsid w:val="006D3044"/>
    <w:rsid w:val="006D3178"/>
    <w:rsid w:val="006D328E"/>
    <w:rsid w:val="006D33A9"/>
    <w:rsid w:val="006D345F"/>
    <w:rsid w:val="006D3490"/>
    <w:rsid w:val="006D363A"/>
    <w:rsid w:val="006D3C00"/>
    <w:rsid w:val="006D3D5D"/>
    <w:rsid w:val="006D419F"/>
    <w:rsid w:val="006D41BE"/>
    <w:rsid w:val="006D42AF"/>
    <w:rsid w:val="006D4469"/>
    <w:rsid w:val="006D447B"/>
    <w:rsid w:val="006D4523"/>
    <w:rsid w:val="006D4D84"/>
    <w:rsid w:val="006D4E74"/>
    <w:rsid w:val="006D4EA8"/>
    <w:rsid w:val="006D4F98"/>
    <w:rsid w:val="006D5117"/>
    <w:rsid w:val="006D541C"/>
    <w:rsid w:val="006D5667"/>
    <w:rsid w:val="006D5AEF"/>
    <w:rsid w:val="006D5B2B"/>
    <w:rsid w:val="006D5C16"/>
    <w:rsid w:val="006D5DCF"/>
    <w:rsid w:val="006D67B9"/>
    <w:rsid w:val="006D6ACF"/>
    <w:rsid w:val="006D6B03"/>
    <w:rsid w:val="006D6B08"/>
    <w:rsid w:val="006D6D15"/>
    <w:rsid w:val="006D7054"/>
    <w:rsid w:val="006D71A7"/>
    <w:rsid w:val="006D7274"/>
    <w:rsid w:val="006D72A5"/>
    <w:rsid w:val="006D72DF"/>
    <w:rsid w:val="006D730F"/>
    <w:rsid w:val="006D7371"/>
    <w:rsid w:val="006D76C6"/>
    <w:rsid w:val="006D7709"/>
    <w:rsid w:val="006D77F6"/>
    <w:rsid w:val="006D787D"/>
    <w:rsid w:val="006D7AAE"/>
    <w:rsid w:val="006D7DD1"/>
    <w:rsid w:val="006D7F10"/>
    <w:rsid w:val="006E009F"/>
    <w:rsid w:val="006E00BE"/>
    <w:rsid w:val="006E00DE"/>
    <w:rsid w:val="006E013E"/>
    <w:rsid w:val="006E0384"/>
    <w:rsid w:val="006E04C7"/>
    <w:rsid w:val="006E0528"/>
    <w:rsid w:val="006E05D6"/>
    <w:rsid w:val="006E08F2"/>
    <w:rsid w:val="006E09EA"/>
    <w:rsid w:val="006E09FF"/>
    <w:rsid w:val="006E0BAF"/>
    <w:rsid w:val="006E0C24"/>
    <w:rsid w:val="006E0CF4"/>
    <w:rsid w:val="006E0DA9"/>
    <w:rsid w:val="006E1644"/>
    <w:rsid w:val="006E1654"/>
    <w:rsid w:val="006E1B58"/>
    <w:rsid w:val="006E210B"/>
    <w:rsid w:val="006E2259"/>
    <w:rsid w:val="006E2773"/>
    <w:rsid w:val="006E2886"/>
    <w:rsid w:val="006E2DB1"/>
    <w:rsid w:val="006E3769"/>
    <w:rsid w:val="006E3B51"/>
    <w:rsid w:val="006E3BF7"/>
    <w:rsid w:val="006E3E52"/>
    <w:rsid w:val="006E3E83"/>
    <w:rsid w:val="006E48AD"/>
    <w:rsid w:val="006E4974"/>
    <w:rsid w:val="006E4F0C"/>
    <w:rsid w:val="006E4F9F"/>
    <w:rsid w:val="006E5457"/>
    <w:rsid w:val="006E5524"/>
    <w:rsid w:val="006E5610"/>
    <w:rsid w:val="006E574E"/>
    <w:rsid w:val="006E57CE"/>
    <w:rsid w:val="006E635A"/>
    <w:rsid w:val="006E6675"/>
    <w:rsid w:val="006E679C"/>
    <w:rsid w:val="006E68D1"/>
    <w:rsid w:val="006E6A99"/>
    <w:rsid w:val="006E6BF2"/>
    <w:rsid w:val="006E6C6A"/>
    <w:rsid w:val="006E6DB0"/>
    <w:rsid w:val="006E6F0B"/>
    <w:rsid w:val="006E6F92"/>
    <w:rsid w:val="006E725E"/>
    <w:rsid w:val="006E72D1"/>
    <w:rsid w:val="006E7360"/>
    <w:rsid w:val="006E7786"/>
    <w:rsid w:val="006E7ABF"/>
    <w:rsid w:val="006E7B22"/>
    <w:rsid w:val="006E7D79"/>
    <w:rsid w:val="006E7D88"/>
    <w:rsid w:val="006E7F5C"/>
    <w:rsid w:val="006F01CF"/>
    <w:rsid w:val="006F054C"/>
    <w:rsid w:val="006F05B3"/>
    <w:rsid w:val="006F0AF1"/>
    <w:rsid w:val="006F0AFC"/>
    <w:rsid w:val="006F0DAE"/>
    <w:rsid w:val="006F0F4B"/>
    <w:rsid w:val="006F1444"/>
    <w:rsid w:val="006F1B10"/>
    <w:rsid w:val="006F1B93"/>
    <w:rsid w:val="006F1C78"/>
    <w:rsid w:val="006F1CC2"/>
    <w:rsid w:val="006F1F2E"/>
    <w:rsid w:val="006F218B"/>
    <w:rsid w:val="006F21B1"/>
    <w:rsid w:val="006F25C2"/>
    <w:rsid w:val="006F2998"/>
    <w:rsid w:val="006F29A5"/>
    <w:rsid w:val="006F2C0A"/>
    <w:rsid w:val="006F2CFF"/>
    <w:rsid w:val="006F313A"/>
    <w:rsid w:val="006F32EC"/>
    <w:rsid w:val="006F3590"/>
    <w:rsid w:val="006F3728"/>
    <w:rsid w:val="006F38DD"/>
    <w:rsid w:val="006F392D"/>
    <w:rsid w:val="006F3B3C"/>
    <w:rsid w:val="006F3E03"/>
    <w:rsid w:val="006F4076"/>
    <w:rsid w:val="006F416A"/>
    <w:rsid w:val="006F419D"/>
    <w:rsid w:val="006F4290"/>
    <w:rsid w:val="006F47C1"/>
    <w:rsid w:val="006F4A57"/>
    <w:rsid w:val="006F51CD"/>
    <w:rsid w:val="006F5269"/>
    <w:rsid w:val="006F54A4"/>
    <w:rsid w:val="006F54A9"/>
    <w:rsid w:val="006F5717"/>
    <w:rsid w:val="006F5752"/>
    <w:rsid w:val="006F59B0"/>
    <w:rsid w:val="006F59CB"/>
    <w:rsid w:val="006F5CBC"/>
    <w:rsid w:val="006F5E6E"/>
    <w:rsid w:val="006F6368"/>
    <w:rsid w:val="006F6B8B"/>
    <w:rsid w:val="006F6E64"/>
    <w:rsid w:val="006F7130"/>
    <w:rsid w:val="006F783B"/>
    <w:rsid w:val="006F7961"/>
    <w:rsid w:val="006F7A17"/>
    <w:rsid w:val="006F7C82"/>
    <w:rsid w:val="006F7E6A"/>
    <w:rsid w:val="006F7E6B"/>
    <w:rsid w:val="006F7EDC"/>
    <w:rsid w:val="007006E6"/>
    <w:rsid w:val="00700B7E"/>
    <w:rsid w:val="00700C75"/>
    <w:rsid w:val="00700C9E"/>
    <w:rsid w:val="00700D30"/>
    <w:rsid w:val="00700FD9"/>
    <w:rsid w:val="007012F3"/>
    <w:rsid w:val="00701EC6"/>
    <w:rsid w:val="007026E4"/>
    <w:rsid w:val="007026F2"/>
    <w:rsid w:val="00702999"/>
    <w:rsid w:val="00702A10"/>
    <w:rsid w:val="00702C8F"/>
    <w:rsid w:val="00703110"/>
    <w:rsid w:val="00703121"/>
    <w:rsid w:val="007032C0"/>
    <w:rsid w:val="0070350B"/>
    <w:rsid w:val="007035E4"/>
    <w:rsid w:val="00703626"/>
    <w:rsid w:val="007036D0"/>
    <w:rsid w:val="00703A15"/>
    <w:rsid w:val="00703D15"/>
    <w:rsid w:val="00703E17"/>
    <w:rsid w:val="0070400D"/>
    <w:rsid w:val="0070413C"/>
    <w:rsid w:val="00704411"/>
    <w:rsid w:val="00704893"/>
    <w:rsid w:val="007048A2"/>
    <w:rsid w:val="007048D3"/>
    <w:rsid w:val="00704CBC"/>
    <w:rsid w:val="0070594C"/>
    <w:rsid w:val="0070594D"/>
    <w:rsid w:val="00705ABF"/>
    <w:rsid w:val="00705AF7"/>
    <w:rsid w:val="00705B2D"/>
    <w:rsid w:val="00705C17"/>
    <w:rsid w:val="00705CC8"/>
    <w:rsid w:val="00705DD3"/>
    <w:rsid w:val="00706094"/>
    <w:rsid w:val="007060F8"/>
    <w:rsid w:val="00706156"/>
    <w:rsid w:val="00706213"/>
    <w:rsid w:val="00706277"/>
    <w:rsid w:val="00706801"/>
    <w:rsid w:val="00706A20"/>
    <w:rsid w:val="00706BD5"/>
    <w:rsid w:val="00707B0B"/>
    <w:rsid w:val="00707C3C"/>
    <w:rsid w:val="00707C8C"/>
    <w:rsid w:val="00707F03"/>
    <w:rsid w:val="00707F64"/>
    <w:rsid w:val="007100F6"/>
    <w:rsid w:val="00710132"/>
    <w:rsid w:val="007101CF"/>
    <w:rsid w:val="00710296"/>
    <w:rsid w:val="00710418"/>
    <w:rsid w:val="00710983"/>
    <w:rsid w:val="00710A7E"/>
    <w:rsid w:val="00710A91"/>
    <w:rsid w:val="00710AB7"/>
    <w:rsid w:val="00710CCD"/>
    <w:rsid w:val="00710DF7"/>
    <w:rsid w:val="00711160"/>
    <w:rsid w:val="007125FD"/>
    <w:rsid w:val="00712605"/>
    <w:rsid w:val="007127C5"/>
    <w:rsid w:val="00712ABD"/>
    <w:rsid w:val="00712C71"/>
    <w:rsid w:val="00712E6E"/>
    <w:rsid w:val="00713167"/>
    <w:rsid w:val="007131D5"/>
    <w:rsid w:val="00713513"/>
    <w:rsid w:val="007138A2"/>
    <w:rsid w:val="007138C5"/>
    <w:rsid w:val="007138D3"/>
    <w:rsid w:val="00713AD4"/>
    <w:rsid w:val="00713B85"/>
    <w:rsid w:val="00713BA6"/>
    <w:rsid w:val="00713FB2"/>
    <w:rsid w:val="0071406B"/>
    <w:rsid w:val="007140CC"/>
    <w:rsid w:val="00714149"/>
    <w:rsid w:val="007141B8"/>
    <w:rsid w:val="007142AB"/>
    <w:rsid w:val="007148F9"/>
    <w:rsid w:val="00714CE5"/>
    <w:rsid w:val="00714DC9"/>
    <w:rsid w:val="00714EC5"/>
    <w:rsid w:val="007151AE"/>
    <w:rsid w:val="0071525A"/>
    <w:rsid w:val="007153B3"/>
    <w:rsid w:val="007155EC"/>
    <w:rsid w:val="00715685"/>
    <w:rsid w:val="007160DE"/>
    <w:rsid w:val="00716272"/>
    <w:rsid w:val="007162F1"/>
    <w:rsid w:val="00716365"/>
    <w:rsid w:val="007163DA"/>
    <w:rsid w:val="0071642C"/>
    <w:rsid w:val="00716537"/>
    <w:rsid w:val="00716BDB"/>
    <w:rsid w:val="00716CB1"/>
    <w:rsid w:val="007171E4"/>
    <w:rsid w:val="007176DB"/>
    <w:rsid w:val="007177E1"/>
    <w:rsid w:val="00717A31"/>
    <w:rsid w:val="00717B6F"/>
    <w:rsid w:val="00717DDC"/>
    <w:rsid w:val="00717F65"/>
    <w:rsid w:val="00717FD9"/>
    <w:rsid w:val="00720283"/>
    <w:rsid w:val="0072076F"/>
    <w:rsid w:val="00720787"/>
    <w:rsid w:val="007207B0"/>
    <w:rsid w:val="00720880"/>
    <w:rsid w:val="007208D4"/>
    <w:rsid w:val="0072090B"/>
    <w:rsid w:val="00720CA6"/>
    <w:rsid w:val="00720FF9"/>
    <w:rsid w:val="007210A2"/>
    <w:rsid w:val="007212DA"/>
    <w:rsid w:val="007218CD"/>
    <w:rsid w:val="00721A67"/>
    <w:rsid w:val="00721BD6"/>
    <w:rsid w:val="007222AB"/>
    <w:rsid w:val="00722317"/>
    <w:rsid w:val="0072259B"/>
    <w:rsid w:val="007226E4"/>
    <w:rsid w:val="00722776"/>
    <w:rsid w:val="007228CB"/>
    <w:rsid w:val="00722B6B"/>
    <w:rsid w:val="00722BAB"/>
    <w:rsid w:val="00722D14"/>
    <w:rsid w:val="00722EF4"/>
    <w:rsid w:val="0072334F"/>
    <w:rsid w:val="007235DC"/>
    <w:rsid w:val="00723E3E"/>
    <w:rsid w:val="00723E6A"/>
    <w:rsid w:val="007240D4"/>
    <w:rsid w:val="00724414"/>
    <w:rsid w:val="00724840"/>
    <w:rsid w:val="00724B41"/>
    <w:rsid w:val="00724CB2"/>
    <w:rsid w:val="00724CE8"/>
    <w:rsid w:val="00724EE4"/>
    <w:rsid w:val="007250D4"/>
    <w:rsid w:val="00725648"/>
    <w:rsid w:val="007258EF"/>
    <w:rsid w:val="00725954"/>
    <w:rsid w:val="00725A39"/>
    <w:rsid w:val="00725BF5"/>
    <w:rsid w:val="00725FFD"/>
    <w:rsid w:val="0072602F"/>
    <w:rsid w:val="0072617A"/>
    <w:rsid w:val="0072631F"/>
    <w:rsid w:val="0072639D"/>
    <w:rsid w:val="007264A1"/>
    <w:rsid w:val="007265A4"/>
    <w:rsid w:val="00726658"/>
    <w:rsid w:val="0072665C"/>
    <w:rsid w:val="00726818"/>
    <w:rsid w:val="0072685F"/>
    <w:rsid w:val="00726A53"/>
    <w:rsid w:val="00726C8C"/>
    <w:rsid w:val="00726C91"/>
    <w:rsid w:val="00726D14"/>
    <w:rsid w:val="0072747B"/>
    <w:rsid w:val="007275F7"/>
    <w:rsid w:val="007276DA"/>
    <w:rsid w:val="00727828"/>
    <w:rsid w:val="00727AA2"/>
    <w:rsid w:val="00727B2E"/>
    <w:rsid w:val="00727EBE"/>
    <w:rsid w:val="00730204"/>
    <w:rsid w:val="00730209"/>
    <w:rsid w:val="0073028B"/>
    <w:rsid w:val="007303FC"/>
    <w:rsid w:val="00730846"/>
    <w:rsid w:val="00730A9B"/>
    <w:rsid w:val="00730D61"/>
    <w:rsid w:val="00730F90"/>
    <w:rsid w:val="0073126E"/>
    <w:rsid w:val="0073132B"/>
    <w:rsid w:val="007316CB"/>
    <w:rsid w:val="007317A5"/>
    <w:rsid w:val="00731D0A"/>
    <w:rsid w:val="00731D2D"/>
    <w:rsid w:val="00732006"/>
    <w:rsid w:val="0073216C"/>
    <w:rsid w:val="007321C8"/>
    <w:rsid w:val="00732383"/>
    <w:rsid w:val="0073251D"/>
    <w:rsid w:val="00732716"/>
    <w:rsid w:val="00732A11"/>
    <w:rsid w:val="00732B38"/>
    <w:rsid w:val="00733101"/>
    <w:rsid w:val="00733122"/>
    <w:rsid w:val="00733326"/>
    <w:rsid w:val="00733462"/>
    <w:rsid w:val="007337D8"/>
    <w:rsid w:val="00733884"/>
    <w:rsid w:val="00733BC5"/>
    <w:rsid w:val="00733BDA"/>
    <w:rsid w:val="007340A1"/>
    <w:rsid w:val="007340F9"/>
    <w:rsid w:val="00734519"/>
    <w:rsid w:val="007345AA"/>
    <w:rsid w:val="007349C7"/>
    <w:rsid w:val="00734ACB"/>
    <w:rsid w:val="00734B3C"/>
    <w:rsid w:val="00734E4E"/>
    <w:rsid w:val="00735010"/>
    <w:rsid w:val="00735266"/>
    <w:rsid w:val="00735483"/>
    <w:rsid w:val="00735508"/>
    <w:rsid w:val="0073559E"/>
    <w:rsid w:val="007357F0"/>
    <w:rsid w:val="00735851"/>
    <w:rsid w:val="0073596D"/>
    <w:rsid w:val="00735C1F"/>
    <w:rsid w:val="00736B44"/>
    <w:rsid w:val="00736BF4"/>
    <w:rsid w:val="007374A5"/>
    <w:rsid w:val="00737516"/>
    <w:rsid w:val="0073765D"/>
    <w:rsid w:val="007376E7"/>
    <w:rsid w:val="0073771E"/>
    <w:rsid w:val="00737978"/>
    <w:rsid w:val="00737B36"/>
    <w:rsid w:val="00737E0D"/>
    <w:rsid w:val="00740038"/>
    <w:rsid w:val="00740125"/>
    <w:rsid w:val="00740271"/>
    <w:rsid w:val="0074035A"/>
    <w:rsid w:val="0074098B"/>
    <w:rsid w:val="00740E1F"/>
    <w:rsid w:val="007410B0"/>
    <w:rsid w:val="00741528"/>
    <w:rsid w:val="0074191A"/>
    <w:rsid w:val="00741B9C"/>
    <w:rsid w:val="00741EDC"/>
    <w:rsid w:val="00742495"/>
    <w:rsid w:val="007426CB"/>
    <w:rsid w:val="00742865"/>
    <w:rsid w:val="00742968"/>
    <w:rsid w:val="00742CD7"/>
    <w:rsid w:val="00742F12"/>
    <w:rsid w:val="00742F27"/>
    <w:rsid w:val="00743564"/>
    <w:rsid w:val="007438A4"/>
    <w:rsid w:val="00743AE1"/>
    <w:rsid w:val="00743DFA"/>
    <w:rsid w:val="007440AC"/>
    <w:rsid w:val="00744132"/>
    <w:rsid w:val="007444CE"/>
    <w:rsid w:val="007445C4"/>
    <w:rsid w:val="007446EB"/>
    <w:rsid w:val="00744A8D"/>
    <w:rsid w:val="00744B57"/>
    <w:rsid w:val="00744D09"/>
    <w:rsid w:val="00744E6E"/>
    <w:rsid w:val="007453AE"/>
    <w:rsid w:val="0074586C"/>
    <w:rsid w:val="00745E46"/>
    <w:rsid w:val="007461B4"/>
    <w:rsid w:val="007461F2"/>
    <w:rsid w:val="007465F1"/>
    <w:rsid w:val="00746705"/>
    <w:rsid w:val="00746988"/>
    <w:rsid w:val="00746A70"/>
    <w:rsid w:val="00746DE3"/>
    <w:rsid w:val="00747092"/>
    <w:rsid w:val="007470B3"/>
    <w:rsid w:val="0074743F"/>
    <w:rsid w:val="00747600"/>
    <w:rsid w:val="0074772C"/>
    <w:rsid w:val="00747F84"/>
    <w:rsid w:val="007503FD"/>
    <w:rsid w:val="00750455"/>
    <w:rsid w:val="00750645"/>
    <w:rsid w:val="00750685"/>
    <w:rsid w:val="00750796"/>
    <w:rsid w:val="007507CA"/>
    <w:rsid w:val="00750BBB"/>
    <w:rsid w:val="00750C51"/>
    <w:rsid w:val="00750C7D"/>
    <w:rsid w:val="00750D7A"/>
    <w:rsid w:val="00750D8C"/>
    <w:rsid w:val="00750EF5"/>
    <w:rsid w:val="00751188"/>
    <w:rsid w:val="00751279"/>
    <w:rsid w:val="00751470"/>
    <w:rsid w:val="00751479"/>
    <w:rsid w:val="007518AB"/>
    <w:rsid w:val="00751983"/>
    <w:rsid w:val="00751BA7"/>
    <w:rsid w:val="00751D1D"/>
    <w:rsid w:val="00752060"/>
    <w:rsid w:val="00752409"/>
    <w:rsid w:val="007524DB"/>
    <w:rsid w:val="00752791"/>
    <w:rsid w:val="00752A59"/>
    <w:rsid w:val="00752B67"/>
    <w:rsid w:val="00752E39"/>
    <w:rsid w:val="00753054"/>
    <w:rsid w:val="007531C4"/>
    <w:rsid w:val="00753239"/>
    <w:rsid w:val="007533D3"/>
    <w:rsid w:val="007534CF"/>
    <w:rsid w:val="00753562"/>
    <w:rsid w:val="007536FA"/>
    <w:rsid w:val="00753B54"/>
    <w:rsid w:val="00753BDE"/>
    <w:rsid w:val="00753E5C"/>
    <w:rsid w:val="00753FBC"/>
    <w:rsid w:val="0075402F"/>
    <w:rsid w:val="00754410"/>
    <w:rsid w:val="0075456E"/>
    <w:rsid w:val="00754856"/>
    <w:rsid w:val="00754D1D"/>
    <w:rsid w:val="00755352"/>
    <w:rsid w:val="007553BB"/>
    <w:rsid w:val="0075547F"/>
    <w:rsid w:val="0075548A"/>
    <w:rsid w:val="0075549B"/>
    <w:rsid w:val="0075566E"/>
    <w:rsid w:val="0075576D"/>
    <w:rsid w:val="007557C9"/>
    <w:rsid w:val="007559AE"/>
    <w:rsid w:val="00755C8C"/>
    <w:rsid w:val="00755D3C"/>
    <w:rsid w:val="007565BE"/>
    <w:rsid w:val="007566D7"/>
    <w:rsid w:val="0075672F"/>
    <w:rsid w:val="007568C2"/>
    <w:rsid w:val="00756906"/>
    <w:rsid w:val="00756939"/>
    <w:rsid w:val="00756D2F"/>
    <w:rsid w:val="00756FEC"/>
    <w:rsid w:val="00757833"/>
    <w:rsid w:val="00757B79"/>
    <w:rsid w:val="00757CDF"/>
    <w:rsid w:val="00757DAF"/>
    <w:rsid w:val="00757DF1"/>
    <w:rsid w:val="00757F08"/>
    <w:rsid w:val="00760065"/>
    <w:rsid w:val="007603FB"/>
    <w:rsid w:val="00760451"/>
    <w:rsid w:val="007604EF"/>
    <w:rsid w:val="007606FB"/>
    <w:rsid w:val="00760B82"/>
    <w:rsid w:val="00760DF2"/>
    <w:rsid w:val="00760EC3"/>
    <w:rsid w:val="00761552"/>
    <w:rsid w:val="0076163F"/>
    <w:rsid w:val="00761801"/>
    <w:rsid w:val="00761997"/>
    <w:rsid w:val="00761B71"/>
    <w:rsid w:val="00761BA9"/>
    <w:rsid w:val="00761D75"/>
    <w:rsid w:val="00762003"/>
    <w:rsid w:val="00762011"/>
    <w:rsid w:val="00762396"/>
    <w:rsid w:val="00762546"/>
    <w:rsid w:val="007629D1"/>
    <w:rsid w:val="00762F79"/>
    <w:rsid w:val="00762F85"/>
    <w:rsid w:val="00762FF6"/>
    <w:rsid w:val="0076301C"/>
    <w:rsid w:val="00763288"/>
    <w:rsid w:val="00763308"/>
    <w:rsid w:val="007634F1"/>
    <w:rsid w:val="00763A40"/>
    <w:rsid w:val="00763ACA"/>
    <w:rsid w:val="00763E3A"/>
    <w:rsid w:val="00763EA5"/>
    <w:rsid w:val="00764670"/>
    <w:rsid w:val="00764765"/>
    <w:rsid w:val="007647CA"/>
    <w:rsid w:val="00764A3C"/>
    <w:rsid w:val="007654ED"/>
    <w:rsid w:val="00765760"/>
    <w:rsid w:val="00765BF5"/>
    <w:rsid w:val="00765C4C"/>
    <w:rsid w:val="0076607B"/>
    <w:rsid w:val="00766687"/>
    <w:rsid w:val="00766B10"/>
    <w:rsid w:val="00766BCC"/>
    <w:rsid w:val="00766C90"/>
    <w:rsid w:val="00766C97"/>
    <w:rsid w:val="0076787F"/>
    <w:rsid w:val="00767A3D"/>
    <w:rsid w:val="00767C95"/>
    <w:rsid w:val="00767D2A"/>
    <w:rsid w:val="00767D7A"/>
    <w:rsid w:val="007701D7"/>
    <w:rsid w:val="00770270"/>
    <w:rsid w:val="007702A6"/>
    <w:rsid w:val="00770323"/>
    <w:rsid w:val="00770658"/>
    <w:rsid w:val="00770728"/>
    <w:rsid w:val="00770903"/>
    <w:rsid w:val="00770979"/>
    <w:rsid w:val="00770EAD"/>
    <w:rsid w:val="007713C3"/>
    <w:rsid w:val="0077159B"/>
    <w:rsid w:val="0077186C"/>
    <w:rsid w:val="00771DBD"/>
    <w:rsid w:val="00771E06"/>
    <w:rsid w:val="00771E24"/>
    <w:rsid w:val="00771F85"/>
    <w:rsid w:val="0077218C"/>
    <w:rsid w:val="00772337"/>
    <w:rsid w:val="007723DE"/>
    <w:rsid w:val="00772AAA"/>
    <w:rsid w:val="00772D75"/>
    <w:rsid w:val="00772E81"/>
    <w:rsid w:val="0077306B"/>
    <w:rsid w:val="007733CA"/>
    <w:rsid w:val="00773540"/>
    <w:rsid w:val="00773AB7"/>
    <w:rsid w:val="00773BE1"/>
    <w:rsid w:val="00773DE3"/>
    <w:rsid w:val="00774847"/>
    <w:rsid w:val="00774881"/>
    <w:rsid w:val="00774B26"/>
    <w:rsid w:val="00774D83"/>
    <w:rsid w:val="0077517C"/>
    <w:rsid w:val="00775B2C"/>
    <w:rsid w:val="00775C00"/>
    <w:rsid w:val="00775CB8"/>
    <w:rsid w:val="00776032"/>
    <w:rsid w:val="007762C5"/>
    <w:rsid w:val="00776A8D"/>
    <w:rsid w:val="00776CD4"/>
    <w:rsid w:val="00776D02"/>
    <w:rsid w:val="007770D2"/>
    <w:rsid w:val="00777144"/>
    <w:rsid w:val="00777523"/>
    <w:rsid w:val="00777534"/>
    <w:rsid w:val="00777756"/>
    <w:rsid w:val="007777A6"/>
    <w:rsid w:val="007778E3"/>
    <w:rsid w:val="00777B28"/>
    <w:rsid w:val="00777B89"/>
    <w:rsid w:val="00777C2E"/>
    <w:rsid w:val="00777CE7"/>
    <w:rsid w:val="00777D4D"/>
    <w:rsid w:val="007800F9"/>
    <w:rsid w:val="0078038E"/>
    <w:rsid w:val="0078042D"/>
    <w:rsid w:val="00780566"/>
    <w:rsid w:val="007806D2"/>
    <w:rsid w:val="007808C5"/>
    <w:rsid w:val="00780BFD"/>
    <w:rsid w:val="00780C98"/>
    <w:rsid w:val="00780D37"/>
    <w:rsid w:val="00780E01"/>
    <w:rsid w:val="00780E3F"/>
    <w:rsid w:val="00780F9C"/>
    <w:rsid w:val="00781029"/>
    <w:rsid w:val="007810F9"/>
    <w:rsid w:val="007813A1"/>
    <w:rsid w:val="0078142D"/>
    <w:rsid w:val="0078145E"/>
    <w:rsid w:val="00781579"/>
    <w:rsid w:val="0078176C"/>
    <w:rsid w:val="00781AD8"/>
    <w:rsid w:val="00781BEE"/>
    <w:rsid w:val="00781C3B"/>
    <w:rsid w:val="00781EF3"/>
    <w:rsid w:val="00782098"/>
    <w:rsid w:val="007820EC"/>
    <w:rsid w:val="00782367"/>
    <w:rsid w:val="00782598"/>
    <w:rsid w:val="007826DC"/>
    <w:rsid w:val="007828D2"/>
    <w:rsid w:val="00782AC0"/>
    <w:rsid w:val="00782DAE"/>
    <w:rsid w:val="00782E54"/>
    <w:rsid w:val="00783107"/>
    <w:rsid w:val="007832E4"/>
    <w:rsid w:val="007833DA"/>
    <w:rsid w:val="007836B9"/>
    <w:rsid w:val="007837B2"/>
    <w:rsid w:val="00783952"/>
    <w:rsid w:val="00783F90"/>
    <w:rsid w:val="007841E3"/>
    <w:rsid w:val="00784644"/>
    <w:rsid w:val="007849AD"/>
    <w:rsid w:val="00784AF1"/>
    <w:rsid w:val="00784BC4"/>
    <w:rsid w:val="00784F0D"/>
    <w:rsid w:val="00785218"/>
    <w:rsid w:val="00785546"/>
    <w:rsid w:val="00785598"/>
    <w:rsid w:val="00785B61"/>
    <w:rsid w:val="00786163"/>
    <w:rsid w:val="007861BE"/>
    <w:rsid w:val="00786321"/>
    <w:rsid w:val="007867E9"/>
    <w:rsid w:val="00786A79"/>
    <w:rsid w:val="00786DD2"/>
    <w:rsid w:val="00786F48"/>
    <w:rsid w:val="00787027"/>
    <w:rsid w:val="00787059"/>
    <w:rsid w:val="00787348"/>
    <w:rsid w:val="0078756C"/>
    <w:rsid w:val="00787604"/>
    <w:rsid w:val="007878D6"/>
    <w:rsid w:val="00787C24"/>
    <w:rsid w:val="00787C6C"/>
    <w:rsid w:val="00787D3D"/>
    <w:rsid w:val="00787E77"/>
    <w:rsid w:val="00787F7F"/>
    <w:rsid w:val="00790ABF"/>
    <w:rsid w:val="00790E92"/>
    <w:rsid w:val="00790F49"/>
    <w:rsid w:val="0079102E"/>
    <w:rsid w:val="00791048"/>
    <w:rsid w:val="0079171F"/>
    <w:rsid w:val="00791A1A"/>
    <w:rsid w:val="00791C1C"/>
    <w:rsid w:val="00791D0A"/>
    <w:rsid w:val="00791E0A"/>
    <w:rsid w:val="00791E63"/>
    <w:rsid w:val="007920ED"/>
    <w:rsid w:val="007923F1"/>
    <w:rsid w:val="00792942"/>
    <w:rsid w:val="00792C55"/>
    <w:rsid w:val="00792E95"/>
    <w:rsid w:val="00792ECC"/>
    <w:rsid w:val="00792F62"/>
    <w:rsid w:val="00792F84"/>
    <w:rsid w:val="007931C9"/>
    <w:rsid w:val="0079346F"/>
    <w:rsid w:val="007934BE"/>
    <w:rsid w:val="0079352C"/>
    <w:rsid w:val="00793669"/>
    <w:rsid w:val="00793784"/>
    <w:rsid w:val="00793923"/>
    <w:rsid w:val="007939B3"/>
    <w:rsid w:val="00793A55"/>
    <w:rsid w:val="0079409E"/>
    <w:rsid w:val="00794436"/>
    <w:rsid w:val="00794AC7"/>
    <w:rsid w:val="00794BDE"/>
    <w:rsid w:val="00794CBD"/>
    <w:rsid w:val="007950BF"/>
    <w:rsid w:val="00795407"/>
    <w:rsid w:val="007956DA"/>
    <w:rsid w:val="007958E2"/>
    <w:rsid w:val="00795B8C"/>
    <w:rsid w:val="00795DFC"/>
    <w:rsid w:val="00795FE7"/>
    <w:rsid w:val="00796020"/>
    <w:rsid w:val="00796340"/>
    <w:rsid w:val="0079684D"/>
    <w:rsid w:val="00796858"/>
    <w:rsid w:val="007969A0"/>
    <w:rsid w:val="00796CB5"/>
    <w:rsid w:val="00796D48"/>
    <w:rsid w:val="00796D8B"/>
    <w:rsid w:val="00796F7A"/>
    <w:rsid w:val="00796FE8"/>
    <w:rsid w:val="00797055"/>
    <w:rsid w:val="0079714D"/>
    <w:rsid w:val="007973DE"/>
    <w:rsid w:val="007973E3"/>
    <w:rsid w:val="0079747E"/>
    <w:rsid w:val="00797612"/>
    <w:rsid w:val="0079768C"/>
    <w:rsid w:val="00797814"/>
    <w:rsid w:val="00797AB7"/>
    <w:rsid w:val="00797C34"/>
    <w:rsid w:val="007A004D"/>
    <w:rsid w:val="007A04CE"/>
    <w:rsid w:val="007A09A3"/>
    <w:rsid w:val="007A0E13"/>
    <w:rsid w:val="007A11A8"/>
    <w:rsid w:val="007A13B9"/>
    <w:rsid w:val="007A15F1"/>
    <w:rsid w:val="007A183D"/>
    <w:rsid w:val="007A18E6"/>
    <w:rsid w:val="007A1A7F"/>
    <w:rsid w:val="007A1C60"/>
    <w:rsid w:val="007A1D66"/>
    <w:rsid w:val="007A1EBE"/>
    <w:rsid w:val="007A1EF2"/>
    <w:rsid w:val="007A206F"/>
    <w:rsid w:val="007A210A"/>
    <w:rsid w:val="007A2122"/>
    <w:rsid w:val="007A22A3"/>
    <w:rsid w:val="007A23B5"/>
    <w:rsid w:val="007A24CF"/>
    <w:rsid w:val="007A2D2A"/>
    <w:rsid w:val="007A2EBA"/>
    <w:rsid w:val="007A3182"/>
    <w:rsid w:val="007A31D2"/>
    <w:rsid w:val="007A4481"/>
    <w:rsid w:val="007A4652"/>
    <w:rsid w:val="007A4C1D"/>
    <w:rsid w:val="007A4C21"/>
    <w:rsid w:val="007A5152"/>
    <w:rsid w:val="007A5180"/>
    <w:rsid w:val="007A5392"/>
    <w:rsid w:val="007A587B"/>
    <w:rsid w:val="007A588B"/>
    <w:rsid w:val="007A5925"/>
    <w:rsid w:val="007A5DEC"/>
    <w:rsid w:val="007A64C2"/>
    <w:rsid w:val="007A6657"/>
    <w:rsid w:val="007A6B65"/>
    <w:rsid w:val="007A6D23"/>
    <w:rsid w:val="007A7212"/>
    <w:rsid w:val="007A7241"/>
    <w:rsid w:val="007A73FB"/>
    <w:rsid w:val="007A7496"/>
    <w:rsid w:val="007A749F"/>
    <w:rsid w:val="007A7573"/>
    <w:rsid w:val="007A763D"/>
    <w:rsid w:val="007A7647"/>
    <w:rsid w:val="007A77F2"/>
    <w:rsid w:val="007A7962"/>
    <w:rsid w:val="007A7B55"/>
    <w:rsid w:val="007A7B62"/>
    <w:rsid w:val="007A7DC8"/>
    <w:rsid w:val="007A7E0E"/>
    <w:rsid w:val="007A7EAC"/>
    <w:rsid w:val="007B04F6"/>
    <w:rsid w:val="007B04F9"/>
    <w:rsid w:val="007B07AB"/>
    <w:rsid w:val="007B07BD"/>
    <w:rsid w:val="007B0A74"/>
    <w:rsid w:val="007B0DEA"/>
    <w:rsid w:val="007B0E1D"/>
    <w:rsid w:val="007B1658"/>
    <w:rsid w:val="007B1A82"/>
    <w:rsid w:val="007B1A89"/>
    <w:rsid w:val="007B1B8B"/>
    <w:rsid w:val="007B1B93"/>
    <w:rsid w:val="007B1D10"/>
    <w:rsid w:val="007B1DB7"/>
    <w:rsid w:val="007B1DC9"/>
    <w:rsid w:val="007B22F3"/>
    <w:rsid w:val="007B233A"/>
    <w:rsid w:val="007B2607"/>
    <w:rsid w:val="007B262B"/>
    <w:rsid w:val="007B2712"/>
    <w:rsid w:val="007B299B"/>
    <w:rsid w:val="007B2A63"/>
    <w:rsid w:val="007B2BDB"/>
    <w:rsid w:val="007B2BFA"/>
    <w:rsid w:val="007B2CF9"/>
    <w:rsid w:val="007B2DCB"/>
    <w:rsid w:val="007B2E35"/>
    <w:rsid w:val="007B2EFE"/>
    <w:rsid w:val="007B2F21"/>
    <w:rsid w:val="007B36AB"/>
    <w:rsid w:val="007B37BF"/>
    <w:rsid w:val="007B37EA"/>
    <w:rsid w:val="007B391A"/>
    <w:rsid w:val="007B3A95"/>
    <w:rsid w:val="007B3B63"/>
    <w:rsid w:val="007B3C35"/>
    <w:rsid w:val="007B3C53"/>
    <w:rsid w:val="007B3CB5"/>
    <w:rsid w:val="007B40EA"/>
    <w:rsid w:val="007B4111"/>
    <w:rsid w:val="007B4164"/>
    <w:rsid w:val="007B448F"/>
    <w:rsid w:val="007B49BA"/>
    <w:rsid w:val="007B4A33"/>
    <w:rsid w:val="007B4C6F"/>
    <w:rsid w:val="007B4D80"/>
    <w:rsid w:val="007B50D1"/>
    <w:rsid w:val="007B523C"/>
    <w:rsid w:val="007B5304"/>
    <w:rsid w:val="007B5643"/>
    <w:rsid w:val="007B57BE"/>
    <w:rsid w:val="007B57C0"/>
    <w:rsid w:val="007B5867"/>
    <w:rsid w:val="007B589A"/>
    <w:rsid w:val="007B59C5"/>
    <w:rsid w:val="007B5BB5"/>
    <w:rsid w:val="007B5C46"/>
    <w:rsid w:val="007B6022"/>
    <w:rsid w:val="007B6080"/>
    <w:rsid w:val="007B67B8"/>
    <w:rsid w:val="007B686E"/>
    <w:rsid w:val="007B6918"/>
    <w:rsid w:val="007B69C6"/>
    <w:rsid w:val="007B6D23"/>
    <w:rsid w:val="007B6D84"/>
    <w:rsid w:val="007B6DE7"/>
    <w:rsid w:val="007B6FC6"/>
    <w:rsid w:val="007B6FF6"/>
    <w:rsid w:val="007B70D1"/>
    <w:rsid w:val="007B71AE"/>
    <w:rsid w:val="007B7625"/>
    <w:rsid w:val="007B797C"/>
    <w:rsid w:val="007B7C77"/>
    <w:rsid w:val="007B7FDB"/>
    <w:rsid w:val="007C022B"/>
    <w:rsid w:val="007C026A"/>
    <w:rsid w:val="007C0477"/>
    <w:rsid w:val="007C069C"/>
    <w:rsid w:val="007C07EC"/>
    <w:rsid w:val="007C095B"/>
    <w:rsid w:val="007C0994"/>
    <w:rsid w:val="007C0A9A"/>
    <w:rsid w:val="007C0C27"/>
    <w:rsid w:val="007C0EAF"/>
    <w:rsid w:val="007C0F08"/>
    <w:rsid w:val="007C0F19"/>
    <w:rsid w:val="007C0F49"/>
    <w:rsid w:val="007C135B"/>
    <w:rsid w:val="007C1C79"/>
    <w:rsid w:val="007C1EA3"/>
    <w:rsid w:val="007C248D"/>
    <w:rsid w:val="007C29EE"/>
    <w:rsid w:val="007C2A0D"/>
    <w:rsid w:val="007C2B65"/>
    <w:rsid w:val="007C2DEA"/>
    <w:rsid w:val="007C2FC3"/>
    <w:rsid w:val="007C30ED"/>
    <w:rsid w:val="007C31CB"/>
    <w:rsid w:val="007C3359"/>
    <w:rsid w:val="007C36FC"/>
    <w:rsid w:val="007C38D1"/>
    <w:rsid w:val="007C3D4E"/>
    <w:rsid w:val="007C3DD1"/>
    <w:rsid w:val="007C3F8B"/>
    <w:rsid w:val="007C4337"/>
    <w:rsid w:val="007C43C8"/>
    <w:rsid w:val="007C443D"/>
    <w:rsid w:val="007C449C"/>
    <w:rsid w:val="007C4984"/>
    <w:rsid w:val="007C4CFB"/>
    <w:rsid w:val="007C50C7"/>
    <w:rsid w:val="007C5141"/>
    <w:rsid w:val="007C52F2"/>
    <w:rsid w:val="007C560E"/>
    <w:rsid w:val="007C568A"/>
    <w:rsid w:val="007C5B6A"/>
    <w:rsid w:val="007C5F21"/>
    <w:rsid w:val="007C6372"/>
    <w:rsid w:val="007C6560"/>
    <w:rsid w:val="007C67ED"/>
    <w:rsid w:val="007C6850"/>
    <w:rsid w:val="007C6BEC"/>
    <w:rsid w:val="007C6CC1"/>
    <w:rsid w:val="007C6D40"/>
    <w:rsid w:val="007C7153"/>
    <w:rsid w:val="007C71CF"/>
    <w:rsid w:val="007C7475"/>
    <w:rsid w:val="007C76FE"/>
    <w:rsid w:val="007C7B29"/>
    <w:rsid w:val="007C7C11"/>
    <w:rsid w:val="007C7C15"/>
    <w:rsid w:val="007C7D61"/>
    <w:rsid w:val="007C7DE4"/>
    <w:rsid w:val="007C7FC7"/>
    <w:rsid w:val="007CB1C1"/>
    <w:rsid w:val="007CD35D"/>
    <w:rsid w:val="007D033A"/>
    <w:rsid w:val="007D0543"/>
    <w:rsid w:val="007D098A"/>
    <w:rsid w:val="007D0A81"/>
    <w:rsid w:val="007D0A9A"/>
    <w:rsid w:val="007D0AB6"/>
    <w:rsid w:val="007D0D19"/>
    <w:rsid w:val="007D0D31"/>
    <w:rsid w:val="007D0F06"/>
    <w:rsid w:val="007D108E"/>
    <w:rsid w:val="007D1432"/>
    <w:rsid w:val="007D1455"/>
    <w:rsid w:val="007D1781"/>
    <w:rsid w:val="007D17BE"/>
    <w:rsid w:val="007D1813"/>
    <w:rsid w:val="007D1A16"/>
    <w:rsid w:val="007D1AAC"/>
    <w:rsid w:val="007D1D6E"/>
    <w:rsid w:val="007D1D84"/>
    <w:rsid w:val="007D1EDD"/>
    <w:rsid w:val="007D22AE"/>
    <w:rsid w:val="007D2347"/>
    <w:rsid w:val="007D251A"/>
    <w:rsid w:val="007D25F3"/>
    <w:rsid w:val="007D29D5"/>
    <w:rsid w:val="007D2D91"/>
    <w:rsid w:val="007D30DB"/>
    <w:rsid w:val="007D350B"/>
    <w:rsid w:val="007D365A"/>
    <w:rsid w:val="007D39AB"/>
    <w:rsid w:val="007D3B4A"/>
    <w:rsid w:val="007D3BDB"/>
    <w:rsid w:val="007D3E28"/>
    <w:rsid w:val="007D3E55"/>
    <w:rsid w:val="007D411F"/>
    <w:rsid w:val="007D41CC"/>
    <w:rsid w:val="007D425D"/>
    <w:rsid w:val="007D4632"/>
    <w:rsid w:val="007D46A5"/>
    <w:rsid w:val="007D478A"/>
    <w:rsid w:val="007D47ED"/>
    <w:rsid w:val="007D4856"/>
    <w:rsid w:val="007D4B3A"/>
    <w:rsid w:val="007D4CC3"/>
    <w:rsid w:val="007D4E82"/>
    <w:rsid w:val="007D4F71"/>
    <w:rsid w:val="007D4FAA"/>
    <w:rsid w:val="007D4FCB"/>
    <w:rsid w:val="007D5022"/>
    <w:rsid w:val="007D51F8"/>
    <w:rsid w:val="007D540F"/>
    <w:rsid w:val="007D5452"/>
    <w:rsid w:val="007D5604"/>
    <w:rsid w:val="007D5668"/>
    <w:rsid w:val="007D5862"/>
    <w:rsid w:val="007D5AF9"/>
    <w:rsid w:val="007D5B48"/>
    <w:rsid w:val="007D5C06"/>
    <w:rsid w:val="007D5E5C"/>
    <w:rsid w:val="007D6233"/>
    <w:rsid w:val="007D6286"/>
    <w:rsid w:val="007D6320"/>
    <w:rsid w:val="007D670C"/>
    <w:rsid w:val="007D68AE"/>
    <w:rsid w:val="007D6AD4"/>
    <w:rsid w:val="007D72B6"/>
    <w:rsid w:val="007D7367"/>
    <w:rsid w:val="007D76E8"/>
    <w:rsid w:val="007D783B"/>
    <w:rsid w:val="007D7A46"/>
    <w:rsid w:val="007D7D0F"/>
    <w:rsid w:val="007D7E03"/>
    <w:rsid w:val="007D7EDD"/>
    <w:rsid w:val="007E01C0"/>
    <w:rsid w:val="007E05D2"/>
    <w:rsid w:val="007E07ED"/>
    <w:rsid w:val="007E0A49"/>
    <w:rsid w:val="007E0B0F"/>
    <w:rsid w:val="007E0C01"/>
    <w:rsid w:val="007E1356"/>
    <w:rsid w:val="007E1513"/>
    <w:rsid w:val="007E1623"/>
    <w:rsid w:val="007E1811"/>
    <w:rsid w:val="007E1965"/>
    <w:rsid w:val="007E1999"/>
    <w:rsid w:val="007E1C6C"/>
    <w:rsid w:val="007E1C98"/>
    <w:rsid w:val="007E1D88"/>
    <w:rsid w:val="007E1EE8"/>
    <w:rsid w:val="007E213D"/>
    <w:rsid w:val="007E24B4"/>
    <w:rsid w:val="007E255B"/>
    <w:rsid w:val="007E2706"/>
    <w:rsid w:val="007E27B2"/>
    <w:rsid w:val="007E293C"/>
    <w:rsid w:val="007E2CB0"/>
    <w:rsid w:val="007E2E63"/>
    <w:rsid w:val="007E3003"/>
    <w:rsid w:val="007E300D"/>
    <w:rsid w:val="007E329A"/>
    <w:rsid w:val="007E36F0"/>
    <w:rsid w:val="007E37F9"/>
    <w:rsid w:val="007E3C42"/>
    <w:rsid w:val="007E3C63"/>
    <w:rsid w:val="007E3CA1"/>
    <w:rsid w:val="007E3CC6"/>
    <w:rsid w:val="007E3E07"/>
    <w:rsid w:val="007E418D"/>
    <w:rsid w:val="007E4499"/>
    <w:rsid w:val="007E46A3"/>
    <w:rsid w:val="007E4742"/>
    <w:rsid w:val="007E479D"/>
    <w:rsid w:val="007E4858"/>
    <w:rsid w:val="007E48CD"/>
    <w:rsid w:val="007E4963"/>
    <w:rsid w:val="007E4981"/>
    <w:rsid w:val="007E4A46"/>
    <w:rsid w:val="007E4A5B"/>
    <w:rsid w:val="007E4B1B"/>
    <w:rsid w:val="007E4E48"/>
    <w:rsid w:val="007E4F19"/>
    <w:rsid w:val="007E536C"/>
    <w:rsid w:val="007E5421"/>
    <w:rsid w:val="007E54CE"/>
    <w:rsid w:val="007E5A0F"/>
    <w:rsid w:val="007E5B3D"/>
    <w:rsid w:val="007E5BFA"/>
    <w:rsid w:val="007E5EC2"/>
    <w:rsid w:val="007E5FF5"/>
    <w:rsid w:val="007E62D8"/>
    <w:rsid w:val="007E632F"/>
    <w:rsid w:val="007E6580"/>
    <w:rsid w:val="007E680D"/>
    <w:rsid w:val="007E6BCE"/>
    <w:rsid w:val="007E6C8B"/>
    <w:rsid w:val="007E6DC7"/>
    <w:rsid w:val="007E6EC9"/>
    <w:rsid w:val="007E716C"/>
    <w:rsid w:val="007E7286"/>
    <w:rsid w:val="007E7417"/>
    <w:rsid w:val="007E7583"/>
    <w:rsid w:val="007E7595"/>
    <w:rsid w:val="007E7769"/>
    <w:rsid w:val="007E77AC"/>
    <w:rsid w:val="007E7946"/>
    <w:rsid w:val="007E79AB"/>
    <w:rsid w:val="007E79BC"/>
    <w:rsid w:val="007E7BE6"/>
    <w:rsid w:val="007E7D47"/>
    <w:rsid w:val="007E7FF3"/>
    <w:rsid w:val="007F004D"/>
    <w:rsid w:val="007F05A9"/>
    <w:rsid w:val="007F0807"/>
    <w:rsid w:val="007F0BC8"/>
    <w:rsid w:val="007F0E23"/>
    <w:rsid w:val="007F1A69"/>
    <w:rsid w:val="007F1AB6"/>
    <w:rsid w:val="007F1AED"/>
    <w:rsid w:val="007F1AF1"/>
    <w:rsid w:val="007F1B09"/>
    <w:rsid w:val="007F1C6A"/>
    <w:rsid w:val="007F1D7C"/>
    <w:rsid w:val="007F213F"/>
    <w:rsid w:val="007F2238"/>
    <w:rsid w:val="007F2452"/>
    <w:rsid w:val="007F2C7B"/>
    <w:rsid w:val="007F2D28"/>
    <w:rsid w:val="007F30A8"/>
    <w:rsid w:val="007F342B"/>
    <w:rsid w:val="007F39E1"/>
    <w:rsid w:val="007F3F35"/>
    <w:rsid w:val="007F4206"/>
    <w:rsid w:val="007F45F7"/>
    <w:rsid w:val="007F4F05"/>
    <w:rsid w:val="007F5340"/>
    <w:rsid w:val="007F552C"/>
    <w:rsid w:val="007F5B8F"/>
    <w:rsid w:val="007F5DA5"/>
    <w:rsid w:val="007F61CD"/>
    <w:rsid w:val="007F62AA"/>
    <w:rsid w:val="007F62CD"/>
    <w:rsid w:val="007F66C7"/>
    <w:rsid w:val="007F676A"/>
    <w:rsid w:val="007F69D7"/>
    <w:rsid w:val="007F6A7F"/>
    <w:rsid w:val="007F6B35"/>
    <w:rsid w:val="007F6BC8"/>
    <w:rsid w:val="007F6E72"/>
    <w:rsid w:val="007F6FFB"/>
    <w:rsid w:val="007F71F3"/>
    <w:rsid w:val="007F754D"/>
    <w:rsid w:val="007F75FF"/>
    <w:rsid w:val="007F7B3C"/>
    <w:rsid w:val="0080032B"/>
    <w:rsid w:val="00800349"/>
    <w:rsid w:val="008005B8"/>
    <w:rsid w:val="0080064F"/>
    <w:rsid w:val="00800ACF"/>
    <w:rsid w:val="00800BA7"/>
    <w:rsid w:val="00800BC6"/>
    <w:rsid w:val="00800C9B"/>
    <w:rsid w:val="008015EE"/>
    <w:rsid w:val="0080172F"/>
    <w:rsid w:val="00801939"/>
    <w:rsid w:val="008019C0"/>
    <w:rsid w:val="00801EC3"/>
    <w:rsid w:val="00802616"/>
    <w:rsid w:val="00802FA2"/>
    <w:rsid w:val="008030E0"/>
    <w:rsid w:val="00803454"/>
    <w:rsid w:val="00803826"/>
    <w:rsid w:val="0080394F"/>
    <w:rsid w:val="00803BEA"/>
    <w:rsid w:val="00803D5C"/>
    <w:rsid w:val="00804215"/>
    <w:rsid w:val="008042E9"/>
    <w:rsid w:val="008048AE"/>
    <w:rsid w:val="00804ACD"/>
    <w:rsid w:val="00804DE9"/>
    <w:rsid w:val="00805164"/>
    <w:rsid w:val="008051B2"/>
    <w:rsid w:val="0080538C"/>
    <w:rsid w:val="008054AF"/>
    <w:rsid w:val="00805677"/>
    <w:rsid w:val="00805FB8"/>
    <w:rsid w:val="00806196"/>
    <w:rsid w:val="0080670B"/>
    <w:rsid w:val="00806A9D"/>
    <w:rsid w:val="00806EA3"/>
    <w:rsid w:val="008076C5"/>
    <w:rsid w:val="008077A5"/>
    <w:rsid w:val="00807832"/>
    <w:rsid w:val="00807882"/>
    <w:rsid w:val="00807B25"/>
    <w:rsid w:val="00807C89"/>
    <w:rsid w:val="00807C90"/>
    <w:rsid w:val="00807D65"/>
    <w:rsid w:val="00807E94"/>
    <w:rsid w:val="00810A65"/>
    <w:rsid w:val="00810A89"/>
    <w:rsid w:val="00810AD9"/>
    <w:rsid w:val="00810E74"/>
    <w:rsid w:val="00810EB9"/>
    <w:rsid w:val="00811046"/>
    <w:rsid w:val="00811257"/>
    <w:rsid w:val="0081161F"/>
    <w:rsid w:val="00811689"/>
    <w:rsid w:val="00811720"/>
    <w:rsid w:val="0081176B"/>
    <w:rsid w:val="008117E3"/>
    <w:rsid w:val="008119B8"/>
    <w:rsid w:val="00811B2A"/>
    <w:rsid w:val="00811D55"/>
    <w:rsid w:val="008122A7"/>
    <w:rsid w:val="0081233B"/>
    <w:rsid w:val="0081233E"/>
    <w:rsid w:val="00812745"/>
    <w:rsid w:val="00812C2D"/>
    <w:rsid w:val="00812DCE"/>
    <w:rsid w:val="00813041"/>
    <w:rsid w:val="00813722"/>
    <w:rsid w:val="00813B54"/>
    <w:rsid w:val="00813BED"/>
    <w:rsid w:val="00813DBE"/>
    <w:rsid w:val="00813FB0"/>
    <w:rsid w:val="00814795"/>
    <w:rsid w:val="00814975"/>
    <w:rsid w:val="008149A4"/>
    <w:rsid w:val="00814A9F"/>
    <w:rsid w:val="00814B25"/>
    <w:rsid w:val="00815257"/>
    <w:rsid w:val="008154B9"/>
    <w:rsid w:val="00815741"/>
    <w:rsid w:val="00815777"/>
    <w:rsid w:val="00815B45"/>
    <w:rsid w:val="00815DD3"/>
    <w:rsid w:val="00815E38"/>
    <w:rsid w:val="00815F6C"/>
    <w:rsid w:val="0081626F"/>
    <w:rsid w:val="0081651B"/>
    <w:rsid w:val="008165B2"/>
    <w:rsid w:val="008166AE"/>
    <w:rsid w:val="008167C4"/>
    <w:rsid w:val="00816B85"/>
    <w:rsid w:val="00816DA2"/>
    <w:rsid w:val="00817054"/>
    <w:rsid w:val="00817770"/>
    <w:rsid w:val="00817823"/>
    <w:rsid w:val="0081787F"/>
    <w:rsid w:val="00817906"/>
    <w:rsid w:val="00817C15"/>
    <w:rsid w:val="00817FCB"/>
    <w:rsid w:val="00820149"/>
    <w:rsid w:val="0082036B"/>
    <w:rsid w:val="008203C6"/>
    <w:rsid w:val="0082041D"/>
    <w:rsid w:val="00820453"/>
    <w:rsid w:val="00820605"/>
    <w:rsid w:val="00820B36"/>
    <w:rsid w:val="00821053"/>
    <w:rsid w:val="00821385"/>
    <w:rsid w:val="0082142A"/>
    <w:rsid w:val="00821468"/>
    <w:rsid w:val="0082163E"/>
    <w:rsid w:val="008216B2"/>
    <w:rsid w:val="0082178E"/>
    <w:rsid w:val="008219AA"/>
    <w:rsid w:val="00821B78"/>
    <w:rsid w:val="00821BEC"/>
    <w:rsid w:val="00822575"/>
    <w:rsid w:val="00822CA9"/>
    <w:rsid w:val="00822FFA"/>
    <w:rsid w:val="0082329C"/>
    <w:rsid w:val="008234E4"/>
    <w:rsid w:val="00823609"/>
    <w:rsid w:val="00823664"/>
    <w:rsid w:val="00823986"/>
    <w:rsid w:val="008239EE"/>
    <w:rsid w:val="00823CF8"/>
    <w:rsid w:val="00823D67"/>
    <w:rsid w:val="00823E0E"/>
    <w:rsid w:val="00823EDE"/>
    <w:rsid w:val="0082431D"/>
    <w:rsid w:val="00824440"/>
    <w:rsid w:val="0082446E"/>
    <w:rsid w:val="00824B48"/>
    <w:rsid w:val="00824CCA"/>
    <w:rsid w:val="00824D6F"/>
    <w:rsid w:val="00824D9E"/>
    <w:rsid w:val="00824DAD"/>
    <w:rsid w:val="00824E34"/>
    <w:rsid w:val="00825171"/>
    <w:rsid w:val="00825334"/>
    <w:rsid w:val="00825385"/>
    <w:rsid w:val="008256A8"/>
    <w:rsid w:val="00825837"/>
    <w:rsid w:val="00825B87"/>
    <w:rsid w:val="00826094"/>
    <w:rsid w:val="0082624D"/>
    <w:rsid w:val="008264F7"/>
    <w:rsid w:val="008265BC"/>
    <w:rsid w:val="008266C4"/>
    <w:rsid w:val="008267B0"/>
    <w:rsid w:val="008269DB"/>
    <w:rsid w:val="00826D3E"/>
    <w:rsid w:val="00826E42"/>
    <w:rsid w:val="00826E43"/>
    <w:rsid w:val="00826ED5"/>
    <w:rsid w:val="0082745F"/>
    <w:rsid w:val="008274AE"/>
    <w:rsid w:val="00827953"/>
    <w:rsid w:val="00827EEE"/>
    <w:rsid w:val="00827F35"/>
    <w:rsid w:val="00827F4D"/>
    <w:rsid w:val="00830136"/>
    <w:rsid w:val="008302D2"/>
    <w:rsid w:val="00830483"/>
    <w:rsid w:val="0083049E"/>
    <w:rsid w:val="00830738"/>
    <w:rsid w:val="00830871"/>
    <w:rsid w:val="00830B73"/>
    <w:rsid w:val="00830E45"/>
    <w:rsid w:val="008310F8"/>
    <w:rsid w:val="0083199D"/>
    <w:rsid w:val="00831D54"/>
    <w:rsid w:val="00831D5C"/>
    <w:rsid w:val="00831D68"/>
    <w:rsid w:val="00832B3A"/>
    <w:rsid w:val="00832BBB"/>
    <w:rsid w:val="00832BBF"/>
    <w:rsid w:val="00832BF9"/>
    <w:rsid w:val="00832C05"/>
    <w:rsid w:val="00832EA9"/>
    <w:rsid w:val="00832F01"/>
    <w:rsid w:val="00832F27"/>
    <w:rsid w:val="008332A2"/>
    <w:rsid w:val="0083340A"/>
    <w:rsid w:val="00833925"/>
    <w:rsid w:val="00833ABE"/>
    <w:rsid w:val="00833AD2"/>
    <w:rsid w:val="00833C20"/>
    <w:rsid w:val="00833F4E"/>
    <w:rsid w:val="008340ED"/>
    <w:rsid w:val="0083420C"/>
    <w:rsid w:val="008343EE"/>
    <w:rsid w:val="008344C4"/>
    <w:rsid w:val="00834AEA"/>
    <w:rsid w:val="00834B3B"/>
    <w:rsid w:val="00834BA5"/>
    <w:rsid w:val="0083503E"/>
    <w:rsid w:val="00835104"/>
    <w:rsid w:val="00835312"/>
    <w:rsid w:val="00835347"/>
    <w:rsid w:val="008358B2"/>
    <w:rsid w:val="0083599F"/>
    <w:rsid w:val="00835AD4"/>
    <w:rsid w:val="00836537"/>
    <w:rsid w:val="00836564"/>
    <w:rsid w:val="0083662F"/>
    <w:rsid w:val="00836705"/>
    <w:rsid w:val="00836750"/>
    <w:rsid w:val="00836D6F"/>
    <w:rsid w:val="00836FCE"/>
    <w:rsid w:val="008370E4"/>
    <w:rsid w:val="00837308"/>
    <w:rsid w:val="00837A24"/>
    <w:rsid w:val="00837A5C"/>
    <w:rsid w:val="00837C92"/>
    <w:rsid w:val="00837D79"/>
    <w:rsid w:val="00837EEC"/>
    <w:rsid w:val="008400C2"/>
    <w:rsid w:val="0084062B"/>
    <w:rsid w:val="00840851"/>
    <w:rsid w:val="00840864"/>
    <w:rsid w:val="00840872"/>
    <w:rsid w:val="00840A9D"/>
    <w:rsid w:val="00840E36"/>
    <w:rsid w:val="00840E56"/>
    <w:rsid w:val="008410D4"/>
    <w:rsid w:val="008415BB"/>
    <w:rsid w:val="00841946"/>
    <w:rsid w:val="00841A4A"/>
    <w:rsid w:val="00841CC4"/>
    <w:rsid w:val="00842143"/>
    <w:rsid w:val="00842292"/>
    <w:rsid w:val="008422C6"/>
    <w:rsid w:val="008424EA"/>
    <w:rsid w:val="00842797"/>
    <w:rsid w:val="00842899"/>
    <w:rsid w:val="008428C0"/>
    <w:rsid w:val="00842BC2"/>
    <w:rsid w:val="00842C6B"/>
    <w:rsid w:val="00842D49"/>
    <w:rsid w:val="00842DDF"/>
    <w:rsid w:val="00842E28"/>
    <w:rsid w:val="00842EAC"/>
    <w:rsid w:val="00842F7D"/>
    <w:rsid w:val="00842FE4"/>
    <w:rsid w:val="0084310B"/>
    <w:rsid w:val="00843118"/>
    <w:rsid w:val="008431A7"/>
    <w:rsid w:val="0084363A"/>
    <w:rsid w:val="00843657"/>
    <w:rsid w:val="008436AD"/>
    <w:rsid w:val="0084384B"/>
    <w:rsid w:val="00843960"/>
    <w:rsid w:val="00843993"/>
    <w:rsid w:val="00844015"/>
    <w:rsid w:val="008440E4"/>
    <w:rsid w:val="008447B4"/>
    <w:rsid w:val="00844C15"/>
    <w:rsid w:val="00844E87"/>
    <w:rsid w:val="00844F36"/>
    <w:rsid w:val="00844FA1"/>
    <w:rsid w:val="00844FCC"/>
    <w:rsid w:val="00845190"/>
    <w:rsid w:val="00845353"/>
    <w:rsid w:val="00845DA7"/>
    <w:rsid w:val="00845E37"/>
    <w:rsid w:val="00845EE2"/>
    <w:rsid w:val="00845FAA"/>
    <w:rsid w:val="00846009"/>
    <w:rsid w:val="008463A5"/>
    <w:rsid w:val="008463C8"/>
    <w:rsid w:val="008463DC"/>
    <w:rsid w:val="00846433"/>
    <w:rsid w:val="00846436"/>
    <w:rsid w:val="008464A3"/>
    <w:rsid w:val="0084659A"/>
    <w:rsid w:val="0084669E"/>
    <w:rsid w:val="00846CE8"/>
    <w:rsid w:val="00846E2D"/>
    <w:rsid w:val="00846F78"/>
    <w:rsid w:val="0084733F"/>
    <w:rsid w:val="00847593"/>
    <w:rsid w:val="008476A6"/>
    <w:rsid w:val="0084772B"/>
    <w:rsid w:val="00847763"/>
    <w:rsid w:val="00847A40"/>
    <w:rsid w:val="00847B54"/>
    <w:rsid w:val="00847BE3"/>
    <w:rsid w:val="00847DAD"/>
    <w:rsid w:val="00847F6E"/>
    <w:rsid w:val="00850370"/>
    <w:rsid w:val="00850466"/>
    <w:rsid w:val="008505A2"/>
    <w:rsid w:val="0085099C"/>
    <w:rsid w:val="00850B90"/>
    <w:rsid w:val="00850C1A"/>
    <w:rsid w:val="00850DC7"/>
    <w:rsid w:val="00850E06"/>
    <w:rsid w:val="00851A13"/>
    <w:rsid w:val="00852064"/>
    <w:rsid w:val="00852116"/>
    <w:rsid w:val="00852302"/>
    <w:rsid w:val="008523E1"/>
    <w:rsid w:val="0085257A"/>
    <w:rsid w:val="008525B2"/>
    <w:rsid w:val="00852948"/>
    <w:rsid w:val="00852CAE"/>
    <w:rsid w:val="008530CE"/>
    <w:rsid w:val="008530DE"/>
    <w:rsid w:val="00853580"/>
    <w:rsid w:val="00853AD1"/>
    <w:rsid w:val="00853C97"/>
    <w:rsid w:val="00853E88"/>
    <w:rsid w:val="008543E5"/>
    <w:rsid w:val="00854B0C"/>
    <w:rsid w:val="00854B7E"/>
    <w:rsid w:val="00854B88"/>
    <w:rsid w:val="00854BAD"/>
    <w:rsid w:val="00854C83"/>
    <w:rsid w:val="00854CA5"/>
    <w:rsid w:val="00854D3B"/>
    <w:rsid w:val="008552A1"/>
    <w:rsid w:val="00855406"/>
    <w:rsid w:val="00855C9E"/>
    <w:rsid w:val="00856252"/>
    <w:rsid w:val="0085638F"/>
    <w:rsid w:val="00856469"/>
    <w:rsid w:val="00856576"/>
    <w:rsid w:val="0085664E"/>
    <w:rsid w:val="00856C64"/>
    <w:rsid w:val="00856CF9"/>
    <w:rsid w:val="00856D40"/>
    <w:rsid w:val="00856E4E"/>
    <w:rsid w:val="00856E64"/>
    <w:rsid w:val="00856F37"/>
    <w:rsid w:val="00856F62"/>
    <w:rsid w:val="008571B2"/>
    <w:rsid w:val="008573E4"/>
    <w:rsid w:val="008579F7"/>
    <w:rsid w:val="00860269"/>
    <w:rsid w:val="00860C89"/>
    <w:rsid w:val="00860FC6"/>
    <w:rsid w:val="00861139"/>
    <w:rsid w:val="00861412"/>
    <w:rsid w:val="008615B1"/>
    <w:rsid w:val="008616CA"/>
    <w:rsid w:val="008617EE"/>
    <w:rsid w:val="008618A9"/>
    <w:rsid w:val="00861A4F"/>
    <w:rsid w:val="0086217C"/>
    <w:rsid w:val="008621B8"/>
    <w:rsid w:val="008623D8"/>
    <w:rsid w:val="00862513"/>
    <w:rsid w:val="008628CE"/>
    <w:rsid w:val="00862F36"/>
    <w:rsid w:val="0086306A"/>
    <w:rsid w:val="0086308F"/>
    <w:rsid w:val="008630F7"/>
    <w:rsid w:val="008634AA"/>
    <w:rsid w:val="008636DE"/>
    <w:rsid w:val="00863A1E"/>
    <w:rsid w:val="00863C55"/>
    <w:rsid w:val="00864031"/>
    <w:rsid w:val="008641FA"/>
    <w:rsid w:val="00864569"/>
    <w:rsid w:val="00864D05"/>
    <w:rsid w:val="00865350"/>
    <w:rsid w:val="00865435"/>
    <w:rsid w:val="008654BA"/>
    <w:rsid w:val="00865677"/>
    <w:rsid w:val="00865690"/>
    <w:rsid w:val="008656AE"/>
    <w:rsid w:val="0086572A"/>
    <w:rsid w:val="00865C5C"/>
    <w:rsid w:val="00865CC4"/>
    <w:rsid w:val="00865DA0"/>
    <w:rsid w:val="00865F00"/>
    <w:rsid w:val="00866232"/>
    <w:rsid w:val="008663B9"/>
    <w:rsid w:val="00866BC3"/>
    <w:rsid w:val="00867447"/>
    <w:rsid w:val="0086755C"/>
    <w:rsid w:val="0086768E"/>
    <w:rsid w:val="00867C5B"/>
    <w:rsid w:val="00867CCE"/>
    <w:rsid w:val="00867FB5"/>
    <w:rsid w:val="00870091"/>
    <w:rsid w:val="008700B3"/>
    <w:rsid w:val="00870687"/>
    <w:rsid w:val="00871020"/>
    <w:rsid w:val="00871469"/>
    <w:rsid w:val="0087157B"/>
    <w:rsid w:val="00871601"/>
    <w:rsid w:val="00871717"/>
    <w:rsid w:val="00871839"/>
    <w:rsid w:val="00871CD4"/>
    <w:rsid w:val="00871E51"/>
    <w:rsid w:val="00871FB7"/>
    <w:rsid w:val="00872398"/>
    <w:rsid w:val="008723D2"/>
    <w:rsid w:val="008723F2"/>
    <w:rsid w:val="0087290D"/>
    <w:rsid w:val="00872A6D"/>
    <w:rsid w:val="00872C3D"/>
    <w:rsid w:val="00872D2E"/>
    <w:rsid w:val="00872F55"/>
    <w:rsid w:val="0087318B"/>
    <w:rsid w:val="00873607"/>
    <w:rsid w:val="0087368C"/>
    <w:rsid w:val="008738BE"/>
    <w:rsid w:val="00873A11"/>
    <w:rsid w:val="00873A5F"/>
    <w:rsid w:val="00873C45"/>
    <w:rsid w:val="00873D5A"/>
    <w:rsid w:val="00873D91"/>
    <w:rsid w:val="00873DC8"/>
    <w:rsid w:val="00873DE7"/>
    <w:rsid w:val="00873E12"/>
    <w:rsid w:val="00873EB9"/>
    <w:rsid w:val="00873EE7"/>
    <w:rsid w:val="00873F61"/>
    <w:rsid w:val="00873F99"/>
    <w:rsid w:val="008741F4"/>
    <w:rsid w:val="0087428D"/>
    <w:rsid w:val="00874336"/>
    <w:rsid w:val="00874379"/>
    <w:rsid w:val="008743E7"/>
    <w:rsid w:val="00874A26"/>
    <w:rsid w:val="00874DF2"/>
    <w:rsid w:val="00874E17"/>
    <w:rsid w:val="00874EFC"/>
    <w:rsid w:val="00874FAD"/>
    <w:rsid w:val="00874FE3"/>
    <w:rsid w:val="008751FA"/>
    <w:rsid w:val="00875240"/>
    <w:rsid w:val="008756B3"/>
    <w:rsid w:val="0087588D"/>
    <w:rsid w:val="00875C0B"/>
    <w:rsid w:val="00875C3D"/>
    <w:rsid w:val="00875F03"/>
    <w:rsid w:val="00875FAA"/>
    <w:rsid w:val="00876141"/>
    <w:rsid w:val="00876425"/>
    <w:rsid w:val="008765D9"/>
    <w:rsid w:val="008768A8"/>
    <w:rsid w:val="00876ABA"/>
    <w:rsid w:val="00876AF7"/>
    <w:rsid w:val="00876CDC"/>
    <w:rsid w:val="0087705A"/>
    <w:rsid w:val="008771AC"/>
    <w:rsid w:val="008772C5"/>
    <w:rsid w:val="008776B0"/>
    <w:rsid w:val="00877948"/>
    <w:rsid w:val="00877A34"/>
    <w:rsid w:val="00877FD9"/>
    <w:rsid w:val="008800A6"/>
    <w:rsid w:val="008800AD"/>
    <w:rsid w:val="008803EA"/>
    <w:rsid w:val="008807C8"/>
    <w:rsid w:val="00880B6F"/>
    <w:rsid w:val="00880B97"/>
    <w:rsid w:val="00880D95"/>
    <w:rsid w:val="00880ED3"/>
    <w:rsid w:val="00880FBF"/>
    <w:rsid w:val="00881086"/>
    <w:rsid w:val="008811CB"/>
    <w:rsid w:val="00881489"/>
    <w:rsid w:val="00881578"/>
    <w:rsid w:val="00881DF2"/>
    <w:rsid w:val="00881E31"/>
    <w:rsid w:val="00882006"/>
    <w:rsid w:val="00882130"/>
    <w:rsid w:val="008823A9"/>
    <w:rsid w:val="00882B0D"/>
    <w:rsid w:val="00882F7D"/>
    <w:rsid w:val="008830F7"/>
    <w:rsid w:val="0088358B"/>
    <w:rsid w:val="00883618"/>
    <w:rsid w:val="00883874"/>
    <w:rsid w:val="0088398C"/>
    <w:rsid w:val="008839CF"/>
    <w:rsid w:val="00883A8E"/>
    <w:rsid w:val="00883CD7"/>
    <w:rsid w:val="00883E91"/>
    <w:rsid w:val="00884510"/>
    <w:rsid w:val="00884B8D"/>
    <w:rsid w:val="00885319"/>
    <w:rsid w:val="0088580D"/>
    <w:rsid w:val="00885887"/>
    <w:rsid w:val="0088588E"/>
    <w:rsid w:val="0088590E"/>
    <w:rsid w:val="00885B13"/>
    <w:rsid w:val="00885B3C"/>
    <w:rsid w:val="00885B95"/>
    <w:rsid w:val="00885ED1"/>
    <w:rsid w:val="008863A4"/>
    <w:rsid w:val="008865C6"/>
    <w:rsid w:val="008867DB"/>
    <w:rsid w:val="008868A6"/>
    <w:rsid w:val="00886BCD"/>
    <w:rsid w:val="00887034"/>
    <w:rsid w:val="00887067"/>
    <w:rsid w:val="00887192"/>
    <w:rsid w:val="0088720A"/>
    <w:rsid w:val="008872C9"/>
    <w:rsid w:val="00887461"/>
    <w:rsid w:val="00887806"/>
    <w:rsid w:val="008878C8"/>
    <w:rsid w:val="00887CB2"/>
    <w:rsid w:val="00887E19"/>
    <w:rsid w:val="00887F51"/>
    <w:rsid w:val="00887F8B"/>
    <w:rsid w:val="00890233"/>
    <w:rsid w:val="0089030F"/>
    <w:rsid w:val="00890629"/>
    <w:rsid w:val="008906A3"/>
    <w:rsid w:val="00890741"/>
    <w:rsid w:val="00890EFF"/>
    <w:rsid w:val="00890F48"/>
    <w:rsid w:val="008910C9"/>
    <w:rsid w:val="008910E4"/>
    <w:rsid w:val="008910F3"/>
    <w:rsid w:val="00891622"/>
    <w:rsid w:val="0089172A"/>
    <w:rsid w:val="00891900"/>
    <w:rsid w:val="0089191E"/>
    <w:rsid w:val="00891955"/>
    <w:rsid w:val="00891A35"/>
    <w:rsid w:val="00891BDF"/>
    <w:rsid w:val="00891C1C"/>
    <w:rsid w:val="00891C75"/>
    <w:rsid w:val="00891DD9"/>
    <w:rsid w:val="00891EBF"/>
    <w:rsid w:val="008921C7"/>
    <w:rsid w:val="00892203"/>
    <w:rsid w:val="00892346"/>
    <w:rsid w:val="008924AB"/>
    <w:rsid w:val="0089258D"/>
    <w:rsid w:val="0089271A"/>
    <w:rsid w:val="0089288C"/>
    <w:rsid w:val="00892B96"/>
    <w:rsid w:val="00892E49"/>
    <w:rsid w:val="00893032"/>
    <w:rsid w:val="0089340C"/>
    <w:rsid w:val="00893829"/>
    <w:rsid w:val="008939DF"/>
    <w:rsid w:val="00893A45"/>
    <w:rsid w:val="00893C96"/>
    <w:rsid w:val="00893CBA"/>
    <w:rsid w:val="00893D8F"/>
    <w:rsid w:val="00893DB6"/>
    <w:rsid w:val="00893EBB"/>
    <w:rsid w:val="00894122"/>
    <w:rsid w:val="00894188"/>
    <w:rsid w:val="008942D6"/>
    <w:rsid w:val="00894505"/>
    <w:rsid w:val="00894679"/>
    <w:rsid w:val="00894703"/>
    <w:rsid w:val="0089470C"/>
    <w:rsid w:val="0089470D"/>
    <w:rsid w:val="0089478C"/>
    <w:rsid w:val="00894965"/>
    <w:rsid w:val="00894969"/>
    <w:rsid w:val="00894D26"/>
    <w:rsid w:val="00894DFA"/>
    <w:rsid w:val="008951B2"/>
    <w:rsid w:val="008952EC"/>
    <w:rsid w:val="0089566E"/>
    <w:rsid w:val="00895695"/>
    <w:rsid w:val="008956CB"/>
    <w:rsid w:val="008959A2"/>
    <w:rsid w:val="00895C91"/>
    <w:rsid w:val="00895F63"/>
    <w:rsid w:val="008962FE"/>
    <w:rsid w:val="0089646F"/>
    <w:rsid w:val="00896523"/>
    <w:rsid w:val="0089658D"/>
    <w:rsid w:val="00896AF2"/>
    <w:rsid w:val="00896DF1"/>
    <w:rsid w:val="008970E5"/>
    <w:rsid w:val="00897108"/>
    <w:rsid w:val="00897184"/>
    <w:rsid w:val="0089728D"/>
    <w:rsid w:val="008974E4"/>
    <w:rsid w:val="00897648"/>
    <w:rsid w:val="0089797E"/>
    <w:rsid w:val="00897BE1"/>
    <w:rsid w:val="00897C52"/>
    <w:rsid w:val="00897F76"/>
    <w:rsid w:val="00897FE2"/>
    <w:rsid w:val="008A021E"/>
    <w:rsid w:val="008A056F"/>
    <w:rsid w:val="008A0A85"/>
    <w:rsid w:val="008A0AAE"/>
    <w:rsid w:val="008A0B17"/>
    <w:rsid w:val="008A0D12"/>
    <w:rsid w:val="008A0D20"/>
    <w:rsid w:val="008A1053"/>
    <w:rsid w:val="008A12D1"/>
    <w:rsid w:val="008A1318"/>
    <w:rsid w:val="008A1951"/>
    <w:rsid w:val="008A19EF"/>
    <w:rsid w:val="008A1BB9"/>
    <w:rsid w:val="008A1D35"/>
    <w:rsid w:val="008A2018"/>
    <w:rsid w:val="008A20D6"/>
    <w:rsid w:val="008A236C"/>
    <w:rsid w:val="008A23E4"/>
    <w:rsid w:val="008A241A"/>
    <w:rsid w:val="008A252F"/>
    <w:rsid w:val="008A2B5F"/>
    <w:rsid w:val="008A2BEB"/>
    <w:rsid w:val="008A2EA2"/>
    <w:rsid w:val="008A2EAA"/>
    <w:rsid w:val="008A2F3F"/>
    <w:rsid w:val="008A3273"/>
    <w:rsid w:val="008A3464"/>
    <w:rsid w:val="008A359E"/>
    <w:rsid w:val="008A3707"/>
    <w:rsid w:val="008A392D"/>
    <w:rsid w:val="008A3BA3"/>
    <w:rsid w:val="008A420E"/>
    <w:rsid w:val="008A4870"/>
    <w:rsid w:val="008A4C58"/>
    <w:rsid w:val="008A4D07"/>
    <w:rsid w:val="008A4E7B"/>
    <w:rsid w:val="008A50B9"/>
    <w:rsid w:val="008A534F"/>
    <w:rsid w:val="008A5476"/>
    <w:rsid w:val="008A5555"/>
    <w:rsid w:val="008A5B0D"/>
    <w:rsid w:val="008A5C9C"/>
    <w:rsid w:val="008A5D48"/>
    <w:rsid w:val="008A5FFF"/>
    <w:rsid w:val="008A6579"/>
    <w:rsid w:val="008A664E"/>
    <w:rsid w:val="008A6655"/>
    <w:rsid w:val="008A6703"/>
    <w:rsid w:val="008A6BED"/>
    <w:rsid w:val="008A6D61"/>
    <w:rsid w:val="008A6DCC"/>
    <w:rsid w:val="008A6FFC"/>
    <w:rsid w:val="008A71A7"/>
    <w:rsid w:val="008A7393"/>
    <w:rsid w:val="008A7CAA"/>
    <w:rsid w:val="008A7F7E"/>
    <w:rsid w:val="008A7FD5"/>
    <w:rsid w:val="008B07BB"/>
    <w:rsid w:val="008B0809"/>
    <w:rsid w:val="008B08ED"/>
    <w:rsid w:val="008B0DB7"/>
    <w:rsid w:val="008B1045"/>
    <w:rsid w:val="008B1265"/>
    <w:rsid w:val="008B185D"/>
    <w:rsid w:val="008B19AD"/>
    <w:rsid w:val="008B19FE"/>
    <w:rsid w:val="008B1F60"/>
    <w:rsid w:val="008B1F67"/>
    <w:rsid w:val="008B27CE"/>
    <w:rsid w:val="008B2AEB"/>
    <w:rsid w:val="008B2E31"/>
    <w:rsid w:val="008B377A"/>
    <w:rsid w:val="008B408E"/>
    <w:rsid w:val="008B4119"/>
    <w:rsid w:val="008B4564"/>
    <w:rsid w:val="008B46DB"/>
    <w:rsid w:val="008B4B79"/>
    <w:rsid w:val="008B4D55"/>
    <w:rsid w:val="008B4DE3"/>
    <w:rsid w:val="008B5137"/>
    <w:rsid w:val="008B51F3"/>
    <w:rsid w:val="008B5567"/>
    <w:rsid w:val="008B5729"/>
    <w:rsid w:val="008B5D86"/>
    <w:rsid w:val="008B5ECD"/>
    <w:rsid w:val="008B5F01"/>
    <w:rsid w:val="008B5F7F"/>
    <w:rsid w:val="008B5FA2"/>
    <w:rsid w:val="008B60BD"/>
    <w:rsid w:val="008B63C5"/>
    <w:rsid w:val="008B6695"/>
    <w:rsid w:val="008B6CC1"/>
    <w:rsid w:val="008B7025"/>
    <w:rsid w:val="008B7058"/>
    <w:rsid w:val="008B7381"/>
    <w:rsid w:val="008B759D"/>
    <w:rsid w:val="008B76EB"/>
    <w:rsid w:val="008B7924"/>
    <w:rsid w:val="008B7E72"/>
    <w:rsid w:val="008C02CD"/>
    <w:rsid w:val="008C07FC"/>
    <w:rsid w:val="008C09AE"/>
    <w:rsid w:val="008C0C81"/>
    <w:rsid w:val="008C0F51"/>
    <w:rsid w:val="008C1440"/>
    <w:rsid w:val="008C14C3"/>
    <w:rsid w:val="008C14F6"/>
    <w:rsid w:val="008C15F5"/>
    <w:rsid w:val="008C1640"/>
    <w:rsid w:val="008C1745"/>
    <w:rsid w:val="008C17F6"/>
    <w:rsid w:val="008C1880"/>
    <w:rsid w:val="008C1A39"/>
    <w:rsid w:val="008C1A58"/>
    <w:rsid w:val="008C1CDB"/>
    <w:rsid w:val="008C1E9F"/>
    <w:rsid w:val="008C1FAC"/>
    <w:rsid w:val="008C1FE2"/>
    <w:rsid w:val="008C218F"/>
    <w:rsid w:val="008C227E"/>
    <w:rsid w:val="008C25ED"/>
    <w:rsid w:val="008C275A"/>
    <w:rsid w:val="008C2761"/>
    <w:rsid w:val="008C2E32"/>
    <w:rsid w:val="008C2F48"/>
    <w:rsid w:val="008C36D0"/>
    <w:rsid w:val="008C3974"/>
    <w:rsid w:val="008C39F6"/>
    <w:rsid w:val="008C3A12"/>
    <w:rsid w:val="008C3A31"/>
    <w:rsid w:val="008C3B35"/>
    <w:rsid w:val="008C3B7F"/>
    <w:rsid w:val="008C3C4B"/>
    <w:rsid w:val="008C3CD6"/>
    <w:rsid w:val="008C4634"/>
    <w:rsid w:val="008C48B0"/>
    <w:rsid w:val="008C4AF9"/>
    <w:rsid w:val="008C4B32"/>
    <w:rsid w:val="008C4EFF"/>
    <w:rsid w:val="008C4F3A"/>
    <w:rsid w:val="008C50F4"/>
    <w:rsid w:val="008C51BD"/>
    <w:rsid w:val="008C5449"/>
    <w:rsid w:val="008C5479"/>
    <w:rsid w:val="008C574B"/>
    <w:rsid w:val="008C5C23"/>
    <w:rsid w:val="008C638C"/>
    <w:rsid w:val="008C6E15"/>
    <w:rsid w:val="008C6E34"/>
    <w:rsid w:val="008C6E60"/>
    <w:rsid w:val="008C6E7F"/>
    <w:rsid w:val="008C7015"/>
    <w:rsid w:val="008C7703"/>
    <w:rsid w:val="008C77FD"/>
    <w:rsid w:val="008C781D"/>
    <w:rsid w:val="008C78C6"/>
    <w:rsid w:val="008C7A08"/>
    <w:rsid w:val="008D01B0"/>
    <w:rsid w:val="008D06A0"/>
    <w:rsid w:val="008D07C2"/>
    <w:rsid w:val="008D0BFA"/>
    <w:rsid w:val="008D110F"/>
    <w:rsid w:val="008D11AF"/>
    <w:rsid w:val="008D1296"/>
    <w:rsid w:val="008D133A"/>
    <w:rsid w:val="008D1400"/>
    <w:rsid w:val="008D1C21"/>
    <w:rsid w:val="008D1DAC"/>
    <w:rsid w:val="008D1E1F"/>
    <w:rsid w:val="008D1E93"/>
    <w:rsid w:val="008D208E"/>
    <w:rsid w:val="008D239A"/>
    <w:rsid w:val="008D245C"/>
    <w:rsid w:val="008D2499"/>
    <w:rsid w:val="008D2584"/>
    <w:rsid w:val="008D2F83"/>
    <w:rsid w:val="008D3049"/>
    <w:rsid w:val="008D32D5"/>
    <w:rsid w:val="008D3326"/>
    <w:rsid w:val="008D376D"/>
    <w:rsid w:val="008D39A4"/>
    <w:rsid w:val="008D3A6A"/>
    <w:rsid w:val="008D3A8E"/>
    <w:rsid w:val="008D3CAD"/>
    <w:rsid w:val="008D3CB1"/>
    <w:rsid w:val="008D3E89"/>
    <w:rsid w:val="008D3FD7"/>
    <w:rsid w:val="008D4BFC"/>
    <w:rsid w:val="008D4D6B"/>
    <w:rsid w:val="008D4F6B"/>
    <w:rsid w:val="008D4FC4"/>
    <w:rsid w:val="008D508B"/>
    <w:rsid w:val="008D50DD"/>
    <w:rsid w:val="008D52DE"/>
    <w:rsid w:val="008D56CF"/>
    <w:rsid w:val="008D56E4"/>
    <w:rsid w:val="008D58C1"/>
    <w:rsid w:val="008D58F7"/>
    <w:rsid w:val="008D5B4C"/>
    <w:rsid w:val="008D5ED4"/>
    <w:rsid w:val="008D62C4"/>
    <w:rsid w:val="008D6303"/>
    <w:rsid w:val="008D6540"/>
    <w:rsid w:val="008D659E"/>
    <w:rsid w:val="008D6E50"/>
    <w:rsid w:val="008D70FE"/>
    <w:rsid w:val="008D7277"/>
    <w:rsid w:val="008D744E"/>
    <w:rsid w:val="008D7A3D"/>
    <w:rsid w:val="008D7BDF"/>
    <w:rsid w:val="008D7C4E"/>
    <w:rsid w:val="008D7D6E"/>
    <w:rsid w:val="008E0088"/>
    <w:rsid w:val="008E053D"/>
    <w:rsid w:val="008E053E"/>
    <w:rsid w:val="008E0D13"/>
    <w:rsid w:val="008E1040"/>
    <w:rsid w:val="008E18C5"/>
    <w:rsid w:val="008E1C96"/>
    <w:rsid w:val="008E1E6A"/>
    <w:rsid w:val="008E2109"/>
    <w:rsid w:val="008E23F7"/>
    <w:rsid w:val="008E2494"/>
    <w:rsid w:val="008E24FF"/>
    <w:rsid w:val="008E2A1A"/>
    <w:rsid w:val="008E2C41"/>
    <w:rsid w:val="008E2CD4"/>
    <w:rsid w:val="008E2D73"/>
    <w:rsid w:val="008E2E1F"/>
    <w:rsid w:val="008E3271"/>
    <w:rsid w:val="008E32B6"/>
    <w:rsid w:val="008E35AA"/>
    <w:rsid w:val="008E36B6"/>
    <w:rsid w:val="008E379F"/>
    <w:rsid w:val="008E389B"/>
    <w:rsid w:val="008E3945"/>
    <w:rsid w:val="008E3D93"/>
    <w:rsid w:val="008E3DD9"/>
    <w:rsid w:val="008E3E93"/>
    <w:rsid w:val="008E4100"/>
    <w:rsid w:val="008E41A7"/>
    <w:rsid w:val="008E43AE"/>
    <w:rsid w:val="008E44CE"/>
    <w:rsid w:val="008E4558"/>
    <w:rsid w:val="008E4700"/>
    <w:rsid w:val="008E4778"/>
    <w:rsid w:val="008E4825"/>
    <w:rsid w:val="008E51F4"/>
    <w:rsid w:val="008E5792"/>
    <w:rsid w:val="008E58D3"/>
    <w:rsid w:val="008E5999"/>
    <w:rsid w:val="008E5C42"/>
    <w:rsid w:val="008E5D1A"/>
    <w:rsid w:val="008E5D32"/>
    <w:rsid w:val="008E656F"/>
    <w:rsid w:val="008E6789"/>
    <w:rsid w:val="008E6AC9"/>
    <w:rsid w:val="008E6DCD"/>
    <w:rsid w:val="008E7609"/>
    <w:rsid w:val="008E7B6C"/>
    <w:rsid w:val="008E7CF1"/>
    <w:rsid w:val="008EA25E"/>
    <w:rsid w:val="008F01B8"/>
    <w:rsid w:val="008F02C5"/>
    <w:rsid w:val="008F0434"/>
    <w:rsid w:val="008F0953"/>
    <w:rsid w:val="008F0C39"/>
    <w:rsid w:val="008F0F76"/>
    <w:rsid w:val="008F128C"/>
    <w:rsid w:val="008F1305"/>
    <w:rsid w:val="008F1350"/>
    <w:rsid w:val="008F1FDC"/>
    <w:rsid w:val="008F2432"/>
    <w:rsid w:val="008F2C47"/>
    <w:rsid w:val="008F2C70"/>
    <w:rsid w:val="008F2CE0"/>
    <w:rsid w:val="008F2D8F"/>
    <w:rsid w:val="008F2F14"/>
    <w:rsid w:val="008F2F6B"/>
    <w:rsid w:val="008F30FB"/>
    <w:rsid w:val="008F3545"/>
    <w:rsid w:val="008F371D"/>
    <w:rsid w:val="008F37B4"/>
    <w:rsid w:val="008F38F0"/>
    <w:rsid w:val="008F3E1F"/>
    <w:rsid w:val="008F3ED2"/>
    <w:rsid w:val="008F403B"/>
    <w:rsid w:val="008F404A"/>
    <w:rsid w:val="008F41EA"/>
    <w:rsid w:val="008F42B1"/>
    <w:rsid w:val="008F435C"/>
    <w:rsid w:val="008F4473"/>
    <w:rsid w:val="008F44EF"/>
    <w:rsid w:val="008F45F9"/>
    <w:rsid w:val="008F48E3"/>
    <w:rsid w:val="008F4A97"/>
    <w:rsid w:val="008F4E3D"/>
    <w:rsid w:val="008F4E53"/>
    <w:rsid w:val="008F5746"/>
    <w:rsid w:val="008F5770"/>
    <w:rsid w:val="008F58F3"/>
    <w:rsid w:val="008F5A55"/>
    <w:rsid w:val="008F5C8D"/>
    <w:rsid w:val="008F5F4B"/>
    <w:rsid w:val="008F61C4"/>
    <w:rsid w:val="008F63B9"/>
    <w:rsid w:val="008F6448"/>
    <w:rsid w:val="008F6464"/>
    <w:rsid w:val="008F64DD"/>
    <w:rsid w:val="008F674F"/>
    <w:rsid w:val="008F698A"/>
    <w:rsid w:val="008F7097"/>
    <w:rsid w:val="008F71B5"/>
    <w:rsid w:val="008F7245"/>
    <w:rsid w:val="008F72BD"/>
    <w:rsid w:val="008F72CB"/>
    <w:rsid w:val="008F73F6"/>
    <w:rsid w:val="008F7407"/>
    <w:rsid w:val="008F7481"/>
    <w:rsid w:val="008F75A2"/>
    <w:rsid w:val="008F7A23"/>
    <w:rsid w:val="008F7C63"/>
    <w:rsid w:val="008F7E86"/>
    <w:rsid w:val="0090030C"/>
    <w:rsid w:val="009006A6"/>
    <w:rsid w:val="009007BC"/>
    <w:rsid w:val="00900B8F"/>
    <w:rsid w:val="0090159C"/>
    <w:rsid w:val="009016C6"/>
    <w:rsid w:val="00901A2A"/>
    <w:rsid w:val="00901CE5"/>
    <w:rsid w:val="00901D13"/>
    <w:rsid w:val="00901F1D"/>
    <w:rsid w:val="00902294"/>
    <w:rsid w:val="009025E8"/>
    <w:rsid w:val="00902671"/>
    <w:rsid w:val="00902846"/>
    <w:rsid w:val="00902847"/>
    <w:rsid w:val="00902A23"/>
    <w:rsid w:val="00902AFD"/>
    <w:rsid w:val="00902BAE"/>
    <w:rsid w:val="0090313C"/>
    <w:rsid w:val="009031F2"/>
    <w:rsid w:val="009034C0"/>
    <w:rsid w:val="00903B00"/>
    <w:rsid w:val="00903D3F"/>
    <w:rsid w:val="00903D5E"/>
    <w:rsid w:val="00903DBC"/>
    <w:rsid w:val="00904150"/>
    <w:rsid w:val="0090429A"/>
    <w:rsid w:val="0090443C"/>
    <w:rsid w:val="0090444C"/>
    <w:rsid w:val="009044E1"/>
    <w:rsid w:val="009046DE"/>
    <w:rsid w:val="0090483A"/>
    <w:rsid w:val="00904C03"/>
    <w:rsid w:val="00904C15"/>
    <w:rsid w:val="00904D80"/>
    <w:rsid w:val="00904DCE"/>
    <w:rsid w:val="00905497"/>
    <w:rsid w:val="00905740"/>
    <w:rsid w:val="009057E5"/>
    <w:rsid w:val="00905838"/>
    <w:rsid w:val="0090592F"/>
    <w:rsid w:val="00905A6F"/>
    <w:rsid w:val="00905B54"/>
    <w:rsid w:val="00905C03"/>
    <w:rsid w:val="00905CC0"/>
    <w:rsid w:val="00905F7D"/>
    <w:rsid w:val="009061C1"/>
    <w:rsid w:val="00906369"/>
    <w:rsid w:val="009064D3"/>
    <w:rsid w:val="00906BDF"/>
    <w:rsid w:val="00906D7E"/>
    <w:rsid w:val="00906DFB"/>
    <w:rsid w:val="0090703D"/>
    <w:rsid w:val="009073D7"/>
    <w:rsid w:val="00907772"/>
    <w:rsid w:val="00907F53"/>
    <w:rsid w:val="0091052E"/>
    <w:rsid w:val="00910544"/>
    <w:rsid w:val="009109A9"/>
    <w:rsid w:val="009109CA"/>
    <w:rsid w:val="00910D95"/>
    <w:rsid w:val="00910F31"/>
    <w:rsid w:val="00911568"/>
    <w:rsid w:val="00911D2D"/>
    <w:rsid w:val="00911D42"/>
    <w:rsid w:val="009120C2"/>
    <w:rsid w:val="0091269E"/>
    <w:rsid w:val="00912AB6"/>
    <w:rsid w:val="00912FBA"/>
    <w:rsid w:val="0091361A"/>
    <w:rsid w:val="00913623"/>
    <w:rsid w:val="00913819"/>
    <w:rsid w:val="00913D16"/>
    <w:rsid w:val="00913E52"/>
    <w:rsid w:val="00913EC1"/>
    <w:rsid w:val="0091433B"/>
    <w:rsid w:val="009146A0"/>
    <w:rsid w:val="009146B6"/>
    <w:rsid w:val="0091482E"/>
    <w:rsid w:val="00914B76"/>
    <w:rsid w:val="00914C22"/>
    <w:rsid w:val="009150C1"/>
    <w:rsid w:val="00915165"/>
    <w:rsid w:val="009154AC"/>
    <w:rsid w:val="00915636"/>
    <w:rsid w:val="009158D8"/>
    <w:rsid w:val="009159AF"/>
    <w:rsid w:val="00915F34"/>
    <w:rsid w:val="009163D1"/>
    <w:rsid w:val="009165D8"/>
    <w:rsid w:val="0091679A"/>
    <w:rsid w:val="00916A77"/>
    <w:rsid w:val="00916AF8"/>
    <w:rsid w:val="00916DE4"/>
    <w:rsid w:val="009172EC"/>
    <w:rsid w:val="009178A2"/>
    <w:rsid w:val="0091799D"/>
    <w:rsid w:val="00917B6A"/>
    <w:rsid w:val="00917C1C"/>
    <w:rsid w:val="00917CB9"/>
    <w:rsid w:val="00917EDE"/>
    <w:rsid w:val="009203C9"/>
    <w:rsid w:val="009203F9"/>
    <w:rsid w:val="009204A3"/>
    <w:rsid w:val="00920510"/>
    <w:rsid w:val="009205B0"/>
    <w:rsid w:val="0092084E"/>
    <w:rsid w:val="0092092B"/>
    <w:rsid w:val="0092101B"/>
    <w:rsid w:val="009210C3"/>
    <w:rsid w:val="0092117A"/>
    <w:rsid w:val="00921267"/>
    <w:rsid w:val="00921332"/>
    <w:rsid w:val="00921642"/>
    <w:rsid w:val="00921783"/>
    <w:rsid w:val="00921BEF"/>
    <w:rsid w:val="00921F81"/>
    <w:rsid w:val="0092228D"/>
    <w:rsid w:val="009222D5"/>
    <w:rsid w:val="009222F6"/>
    <w:rsid w:val="0092283C"/>
    <w:rsid w:val="00922975"/>
    <w:rsid w:val="00922CB6"/>
    <w:rsid w:val="00922E5E"/>
    <w:rsid w:val="00923500"/>
    <w:rsid w:val="00923766"/>
    <w:rsid w:val="009237C0"/>
    <w:rsid w:val="0092392B"/>
    <w:rsid w:val="00923C18"/>
    <w:rsid w:val="00924057"/>
    <w:rsid w:val="0092427F"/>
    <w:rsid w:val="00924507"/>
    <w:rsid w:val="009246BE"/>
    <w:rsid w:val="009247A1"/>
    <w:rsid w:val="00924856"/>
    <w:rsid w:val="00924B49"/>
    <w:rsid w:val="00924DAC"/>
    <w:rsid w:val="0092504E"/>
    <w:rsid w:val="009250B4"/>
    <w:rsid w:val="009255E6"/>
    <w:rsid w:val="009258FA"/>
    <w:rsid w:val="00925A96"/>
    <w:rsid w:val="00925BE8"/>
    <w:rsid w:val="00925C09"/>
    <w:rsid w:val="00925F05"/>
    <w:rsid w:val="0092620A"/>
    <w:rsid w:val="0092645A"/>
    <w:rsid w:val="00926612"/>
    <w:rsid w:val="0092688E"/>
    <w:rsid w:val="00926B14"/>
    <w:rsid w:val="009270D1"/>
    <w:rsid w:val="00927188"/>
    <w:rsid w:val="009272E2"/>
    <w:rsid w:val="0092744E"/>
    <w:rsid w:val="009274CF"/>
    <w:rsid w:val="009275B7"/>
    <w:rsid w:val="0092763E"/>
    <w:rsid w:val="0092764A"/>
    <w:rsid w:val="0092768D"/>
    <w:rsid w:val="009276DE"/>
    <w:rsid w:val="0092797F"/>
    <w:rsid w:val="009279B7"/>
    <w:rsid w:val="00927D1F"/>
    <w:rsid w:val="00927D50"/>
    <w:rsid w:val="00927F1B"/>
    <w:rsid w:val="00927FC4"/>
    <w:rsid w:val="00927FD0"/>
    <w:rsid w:val="009300C3"/>
    <w:rsid w:val="00930142"/>
    <w:rsid w:val="009301C4"/>
    <w:rsid w:val="009301EB"/>
    <w:rsid w:val="009302AF"/>
    <w:rsid w:val="0093087B"/>
    <w:rsid w:val="00930A0C"/>
    <w:rsid w:val="00930E6E"/>
    <w:rsid w:val="00931072"/>
    <w:rsid w:val="00931165"/>
    <w:rsid w:val="00931542"/>
    <w:rsid w:val="00931975"/>
    <w:rsid w:val="00931B20"/>
    <w:rsid w:val="00931E77"/>
    <w:rsid w:val="009324DF"/>
    <w:rsid w:val="0093297B"/>
    <w:rsid w:val="00932A7D"/>
    <w:rsid w:val="00932B24"/>
    <w:rsid w:val="00932C9D"/>
    <w:rsid w:val="00932CF8"/>
    <w:rsid w:val="00933034"/>
    <w:rsid w:val="00933430"/>
    <w:rsid w:val="00933653"/>
    <w:rsid w:val="00933810"/>
    <w:rsid w:val="00933A99"/>
    <w:rsid w:val="00933D19"/>
    <w:rsid w:val="00934237"/>
    <w:rsid w:val="009349AD"/>
    <w:rsid w:val="009349C6"/>
    <w:rsid w:val="009349DD"/>
    <w:rsid w:val="009349F9"/>
    <w:rsid w:val="00934D07"/>
    <w:rsid w:val="00934F7E"/>
    <w:rsid w:val="0093542A"/>
    <w:rsid w:val="009357A6"/>
    <w:rsid w:val="0093582E"/>
    <w:rsid w:val="0093592A"/>
    <w:rsid w:val="00935959"/>
    <w:rsid w:val="00935BCF"/>
    <w:rsid w:val="00936360"/>
    <w:rsid w:val="00936CED"/>
    <w:rsid w:val="00936DF5"/>
    <w:rsid w:val="009377F4"/>
    <w:rsid w:val="00937836"/>
    <w:rsid w:val="00937A77"/>
    <w:rsid w:val="00937A8B"/>
    <w:rsid w:val="00937C05"/>
    <w:rsid w:val="00937C6B"/>
    <w:rsid w:val="00937F02"/>
    <w:rsid w:val="009404EC"/>
    <w:rsid w:val="00940529"/>
    <w:rsid w:val="0094085F"/>
    <w:rsid w:val="00940974"/>
    <w:rsid w:val="009409C4"/>
    <w:rsid w:val="00940C7E"/>
    <w:rsid w:val="00940DB3"/>
    <w:rsid w:val="00940E22"/>
    <w:rsid w:val="00940FA4"/>
    <w:rsid w:val="009410AF"/>
    <w:rsid w:val="009411C3"/>
    <w:rsid w:val="0094123B"/>
    <w:rsid w:val="00941258"/>
    <w:rsid w:val="009412FA"/>
    <w:rsid w:val="0094137F"/>
    <w:rsid w:val="009417F3"/>
    <w:rsid w:val="00941D92"/>
    <w:rsid w:val="00941EA0"/>
    <w:rsid w:val="00941F82"/>
    <w:rsid w:val="0094201C"/>
    <w:rsid w:val="0094222B"/>
    <w:rsid w:val="0094251F"/>
    <w:rsid w:val="009426CD"/>
    <w:rsid w:val="009427B1"/>
    <w:rsid w:val="009428C6"/>
    <w:rsid w:val="00942B6E"/>
    <w:rsid w:val="0094301C"/>
    <w:rsid w:val="00943056"/>
    <w:rsid w:val="009438A0"/>
    <w:rsid w:val="0094392A"/>
    <w:rsid w:val="00943E10"/>
    <w:rsid w:val="00943EC5"/>
    <w:rsid w:val="00943EF6"/>
    <w:rsid w:val="00944470"/>
    <w:rsid w:val="0094511E"/>
    <w:rsid w:val="00945255"/>
    <w:rsid w:val="0094556A"/>
    <w:rsid w:val="009458AD"/>
    <w:rsid w:val="00945A97"/>
    <w:rsid w:val="0094686A"/>
    <w:rsid w:val="00946DD1"/>
    <w:rsid w:val="00947146"/>
    <w:rsid w:val="00947184"/>
    <w:rsid w:val="009471B0"/>
    <w:rsid w:val="009477EF"/>
    <w:rsid w:val="00947971"/>
    <w:rsid w:val="00947D0A"/>
    <w:rsid w:val="00947D73"/>
    <w:rsid w:val="009500A0"/>
    <w:rsid w:val="009504F5"/>
    <w:rsid w:val="0095064A"/>
    <w:rsid w:val="00950769"/>
    <w:rsid w:val="009508CA"/>
    <w:rsid w:val="00950A2D"/>
    <w:rsid w:val="00950CFD"/>
    <w:rsid w:val="0095193E"/>
    <w:rsid w:val="00951B41"/>
    <w:rsid w:val="00951D9C"/>
    <w:rsid w:val="00952ADD"/>
    <w:rsid w:val="00952D8D"/>
    <w:rsid w:val="00952D8F"/>
    <w:rsid w:val="009535AD"/>
    <w:rsid w:val="00953684"/>
    <w:rsid w:val="0095368A"/>
    <w:rsid w:val="00953A5B"/>
    <w:rsid w:val="00953E1B"/>
    <w:rsid w:val="00953F08"/>
    <w:rsid w:val="00954662"/>
    <w:rsid w:val="00954940"/>
    <w:rsid w:val="00954A42"/>
    <w:rsid w:val="00954B6D"/>
    <w:rsid w:val="00954C18"/>
    <w:rsid w:val="00954E08"/>
    <w:rsid w:val="00955317"/>
    <w:rsid w:val="0095536F"/>
    <w:rsid w:val="00955459"/>
    <w:rsid w:val="0095565E"/>
    <w:rsid w:val="00955735"/>
    <w:rsid w:val="00955A6F"/>
    <w:rsid w:val="00955F61"/>
    <w:rsid w:val="00956167"/>
    <w:rsid w:val="00956272"/>
    <w:rsid w:val="00956476"/>
    <w:rsid w:val="00956A3E"/>
    <w:rsid w:val="00956B10"/>
    <w:rsid w:val="0095727A"/>
    <w:rsid w:val="00957703"/>
    <w:rsid w:val="00957835"/>
    <w:rsid w:val="00957BB6"/>
    <w:rsid w:val="00957BE0"/>
    <w:rsid w:val="00957CCA"/>
    <w:rsid w:val="00957E6D"/>
    <w:rsid w:val="00957FD9"/>
    <w:rsid w:val="00960002"/>
    <w:rsid w:val="00960071"/>
    <w:rsid w:val="00960130"/>
    <w:rsid w:val="00960722"/>
    <w:rsid w:val="00960EA5"/>
    <w:rsid w:val="00961139"/>
    <w:rsid w:val="009611CB"/>
    <w:rsid w:val="009613D4"/>
    <w:rsid w:val="009615E0"/>
    <w:rsid w:val="00961863"/>
    <w:rsid w:val="00961BC2"/>
    <w:rsid w:val="00961D90"/>
    <w:rsid w:val="00961FB9"/>
    <w:rsid w:val="00962053"/>
    <w:rsid w:val="009620AD"/>
    <w:rsid w:val="00962305"/>
    <w:rsid w:val="00962361"/>
    <w:rsid w:val="00962666"/>
    <w:rsid w:val="009627CC"/>
    <w:rsid w:val="00962853"/>
    <w:rsid w:val="009629BC"/>
    <w:rsid w:val="00962C9B"/>
    <w:rsid w:val="00962EE8"/>
    <w:rsid w:val="00962EEA"/>
    <w:rsid w:val="00962F69"/>
    <w:rsid w:val="00962FB2"/>
    <w:rsid w:val="00963163"/>
    <w:rsid w:val="00963305"/>
    <w:rsid w:val="00963D70"/>
    <w:rsid w:val="00963F1B"/>
    <w:rsid w:val="0096417E"/>
    <w:rsid w:val="0096421F"/>
    <w:rsid w:val="00964276"/>
    <w:rsid w:val="00964584"/>
    <w:rsid w:val="00964903"/>
    <w:rsid w:val="00964AAF"/>
    <w:rsid w:val="0096511A"/>
    <w:rsid w:val="00965235"/>
    <w:rsid w:val="009655A9"/>
    <w:rsid w:val="00965AE1"/>
    <w:rsid w:val="00965CCC"/>
    <w:rsid w:val="00965D5D"/>
    <w:rsid w:val="0096617F"/>
    <w:rsid w:val="0096642D"/>
    <w:rsid w:val="0096660F"/>
    <w:rsid w:val="009666C0"/>
    <w:rsid w:val="0096673E"/>
    <w:rsid w:val="00966F5C"/>
    <w:rsid w:val="009673E8"/>
    <w:rsid w:val="0096775E"/>
    <w:rsid w:val="00967827"/>
    <w:rsid w:val="00967DE8"/>
    <w:rsid w:val="00967EB0"/>
    <w:rsid w:val="0096A063"/>
    <w:rsid w:val="00970002"/>
    <w:rsid w:val="009708A3"/>
    <w:rsid w:val="00970C40"/>
    <w:rsid w:val="00970CB3"/>
    <w:rsid w:val="00970E84"/>
    <w:rsid w:val="00971035"/>
    <w:rsid w:val="0097122C"/>
    <w:rsid w:val="00971432"/>
    <w:rsid w:val="00971528"/>
    <w:rsid w:val="00971808"/>
    <w:rsid w:val="0097191F"/>
    <w:rsid w:val="00971B96"/>
    <w:rsid w:val="00971E49"/>
    <w:rsid w:val="00972320"/>
    <w:rsid w:val="00972375"/>
    <w:rsid w:val="0097284A"/>
    <w:rsid w:val="00972977"/>
    <w:rsid w:val="00972A46"/>
    <w:rsid w:val="00972A4D"/>
    <w:rsid w:val="00972B8F"/>
    <w:rsid w:val="00972E33"/>
    <w:rsid w:val="00972E9E"/>
    <w:rsid w:val="00972EC0"/>
    <w:rsid w:val="00972F82"/>
    <w:rsid w:val="00973412"/>
    <w:rsid w:val="0097347D"/>
    <w:rsid w:val="0097374C"/>
    <w:rsid w:val="0097397C"/>
    <w:rsid w:val="00973CA9"/>
    <w:rsid w:val="00973DF7"/>
    <w:rsid w:val="00973FDF"/>
    <w:rsid w:val="00974039"/>
    <w:rsid w:val="009742DB"/>
    <w:rsid w:val="00974397"/>
    <w:rsid w:val="00974473"/>
    <w:rsid w:val="009746DB"/>
    <w:rsid w:val="00974910"/>
    <w:rsid w:val="00974D34"/>
    <w:rsid w:val="00974E2B"/>
    <w:rsid w:val="00974F2D"/>
    <w:rsid w:val="009751DE"/>
    <w:rsid w:val="0097545F"/>
    <w:rsid w:val="009756B0"/>
    <w:rsid w:val="0097586B"/>
    <w:rsid w:val="00975AE1"/>
    <w:rsid w:val="00975DA8"/>
    <w:rsid w:val="00975F5A"/>
    <w:rsid w:val="009762B2"/>
    <w:rsid w:val="0097632F"/>
    <w:rsid w:val="009766B1"/>
    <w:rsid w:val="00976761"/>
    <w:rsid w:val="00976A30"/>
    <w:rsid w:val="00977129"/>
    <w:rsid w:val="0097744C"/>
    <w:rsid w:val="00977687"/>
    <w:rsid w:val="0097785C"/>
    <w:rsid w:val="00977A9C"/>
    <w:rsid w:val="00977DB9"/>
    <w:rsid w:val="00977DD9"/>
    <w:rsid w:val="00977E38"/>
    <w:rsid w:val="0097F62F"/>
    <w:rsid w:val="00980069"/>
    <w:rsid w:val="009801CB"/>
    <w:rsid w:val="0098034D"/>
    <w:rsid w:val="00980402"/>
    <w:rsid w:val="009805A1"/>
    <w:rsid w:val="009808F4"/>
    <w:rsid w:val="00980C9B"/>
    <w:rsid w:val="00981346"/>
    <w:rsid w:val="00981349"/>
    <w:rsid w:val="00981373"/>
    <w:rsid w:val="009816F9"/>
    <w:rsid w:val="00981BCF"/>
    <w:rsid w:val="00981C48"/>
    <w:rsid w:val="00982086"/>
    <w:rsid w:val="0098224F"/>
    <w:rsid w:val="009825C5"/>
    <w:rsid w:val="009828D5"/>
    <w:rsid w:val="00982923"/>
    <w:rsid w:val="00982954"/>
    <w:rsid w:val="00982F1F"/>
    <w:rsid w:val="00983091"/>
    <w:rsid w:val="009831A4"/>
    <w:rsid w:val="009833DA"/>
    <w:rsid w:val="00983A32"/>
    <w:rsid w:val="00983A3C"/>
    <w:rsid w:val="00983C67"/>
    <w:rsid w:val="00983C6C"/>
    <w:rsid w:val="00984272"/>
    <w:rsid w:val="00984490"/>
    <w:rsid w:val="0098468A"/>
    <w:rsid w:val="00984CA2"/>
    <w:rsid w:val="00984EC2"/>
    <w:rsid w:val="00984FC0"/>
    <w:rsid w:val="009852A7"/>
    <w:rsid w:val="009854BE"/>
    <w:rsid w:val="009855E6"/>
    <w:rsid w:val="00985837"/>
    <w:rsid w:val="00985AEF"/>
    <w:rsid w:val="009860D3"/>
    <w:rsid w:val="0098618A"/>
    <w:rsid w:val="00986221"/>
    <w:rsid w:val="0098649E"/>
    <w:rsid w:val="00986794"/>
    <w:rsid w:val="00986905"/>
    <w:rsid w:val="00986C19"/>
    <w:rsid w:val="009873ED"/>
    <w:rsid w:val="009874E0"/>
    <w:rsid w:val="009874ED"/>
    <w:rsid w:val="00987728"/>
    <w:rsid w:val="009878D9"/>
    <w:rsid w:val="0098793E"/>
    <w:rsid w:val="00987BF6"/>
    <w:rsid w:val="00990677"/>
    <w:rsid w:val="009906EB"/>
    <w:rsid w:val="009907F9"/>
    <w:rsid w:val="0099125C"/>
    <w:rsid w:val="00991264"/>
    <w:rsid w:val="009915A1"/>
    <w:rsid w:val="00991650"/>
    <w:rsid w:val="0099171F"/>
    <w:rsid w:val="00991CD6"/>
    <w:rsid w:val="00991E19"/>
    <w:rsid w:val="00992050"/>
    <w:rsid w:val="009924A4"/>
    <w:rsid w:val="0099276B"/>
    <w:rsid w:val="00992812"/>
    <w:rsid w:val="009928BA"/>
    <w:rsid w:val="00992C4B"/>
    <w:rsid w:val="00992D8D"/>
    <w:rsid w:val="0099322B"/>
    <w:rsid w:val="009934A0"/>
    <w:rsid w:val="009936A8"/>
    <w:rsid w:val="0099374F"/>
    <w:rsid w:val="00993D5E"/>
    <w:rsid w:val="00993FA5"/>
    <w:rsid w:val="0099403C"/>
    <w:rsid w:val="00994129"/>
    <w:rsid w:val="009948D0"/>
    <w:rsid w:val="009948FC"/>
    <w:rsid w:val="00994B31"/>
    <w:rsid w:val="00995245"/>
    <w:rsid w:val="00995377"/>
    <w:rsid w:val="0099540C"/>
    <w:rsid w:val="00995448"/>
    <w:rsid w:val="00995ADB"/>
    <w:rsid w:val="00995F3D"/>
    <w:rsid w:val="00995F40"/>
    <w:rsid w:val="00995F4A"/>
    <w:rsid w:val="0099602D"/>
    <w:rsid w:val="00996066"/>
    <w:rsid w:val="00996783"/>
    <w:rsid w:val="00996A5C"/>
    <w:rsid w:val="00996B7C"/>
    <w:rsid w:val="00996CC5"/>
    <w:rsid w:val="00997257"/>
    <w:rsid w:val="00997351"/>
    <w:rsid w:val="009975C0"/>
    <w:rsid w:val="009976A1"/>
    <w:rsid w:val="00997DFB"/>
    <w:rsid w:val="009A01CA"/>
    <w:rsid w:val="009A0451"/>
    <w:rsid w:val="009A0487"/>
    <w:rsid w:val="009A0601"/>
    <w:rsid w:val="009A089E"/>
    <w:rsid w:val="009A09FB"/>
    <w:rsid w:val="009A0CBA"/>
    <w:rsid w:val="009A0CC5"/>
    <w:rsid w:val="009A0CF4"/>
    <w:rsid w:val="009A118B"/>
    <w:rsid w:val="009A1363"/>
    <w:rsid w:val="009A148D"/>
    <w:rsid w:val="009A1828"/>
    <w:rsid w:val="009A18E5"/>
    <w:rsid w:val="009A1945"/>
    <w:rsid w:val="009A19E1"/>
    <w:rsid w:val="009A1A0C"/>
    <w:rsid w:val="009A1C58"/>
    <w:rsid w:val="009A1CC2"/>
    <w:rsid w:val="009A1DA6"/>
    <w:rsid w:val="009A2805"/>
    <w:rsid w:val="009A28AF"/>
    <w:rsid w:val="009A31DB"/>
    <w:rsid w:val="009A3271"/>
    <w:rsid w:val="009A32E8"/>
    <w:rsid w:val="009A32EC"/>
    <w:rsid w:val="009A33CA"/>
    <w:rsid w:val="009A34D5"/>
    <w:rsid w:val="009A360E"/>
    <w:rsid w:val="009A3F79"/>
    <w:rsid w:val="009A47F7"/>
    <w:rsid w:val="009A493F"/>
    <w:rsid w:val="009A494D"/>
    <w:rsid w:val="009A4F6B"/>
    <w:rsid w:val="009A5056"/>
    <w:rsid w:val="009A5436"/>
    <w:rsid w:val="009A54DE"/>
    <w:rsid w:val="009A5726"/>
    <w:rsid w:val="009A5CA1"/>
    <w:rsid w:val="009A5D96"/>
    <w:rsid w:val="009A5FBC"/>
    <w:rsid w:val="009A656C"/>
    <w:rsid w:val="009A6574"/>
    <w:rsid w:val="009A6594"/>
    <w:rsid w:val="009A6597"/>
    <w:rsid w:val="009A690F"/>
    <w:rsid w:val="009A69C8"/>
    <w:rsid w:val="009A6B46"/>
    <w:rsid w:val="009A6CA7"/>
    <w:rsid w:val="009A6DBE"/>
    <w:rsid w:val="009A70F2"/>
    <w:rsid w:val="009A7112"/>
    <w:rsid w:val="009A71A0"/>
    <w:rsid w:val="009A7414"/>
    <w:rsid w:val="009A7854"/>
    <w:rsid w:val="009A7A3D"/>
    <w:rsid w:val="009A7C77"/>
    <w:rsid w:val="009A7CBD"/>
    <w:rsid w:val="009A7D33"/>
    <w:rsid w:val="009B05F4"/>
    <w:rsid w:val="009B0AAA"/>
    <w:rsid w:val="009B10A7"/>
    <w:rsid w:val="009B136D"/>
    <w:rsid w:val="009B14E7"/>
    <w:rsid w:val="009B2435"/>
    <w:rsid w:val="009B2499"/>
    <w:rsid w:val="009B260E"/>
    <w:rsid w:val="009B29E8"/>
    <w:rsid w:val="009B2B8E"/>
    <w:rsid w:val="009B2C26"/>
    <w:rsid w:val="009B2C79"/>
    <w:rsid w:val="009B2C82"/>
    <w:rsid w:val="009B2E72"/>
    <w:rsid w:val="009B2E73"/>
    <w:rsid w:val="009B3330"/>
    <w:rsid w:val="009B39C1"/>
    <w:rsid w:val="009B3D56"/>
    <w:rsid w:val="009B4259"/>
    <w:rsid w:val="009B4463"/>
    <w:rsid w:val="009B453C"/>
    <w:rsid w:val="009B45DB"/>
    <w:rsid w:val="009B5041"/>
    <w:rsid w:val="009B5170"/>
    <w:rsid w:val="009B51DD"/>
    <w:rsid w:val="009B580A"/>
    <w:rsid w:val="009B5961"/>
    <w:rsid w:val="009B5BAE"/>
    <w:rsid w:val="009B5EE5"/>
    <w:rsid w:val="009B5F83"/>
    <w:rsid w:val="009B5FA0"/>
    <w:rsid w:val="009B6482"/>
    <w:rsid w:val="009B66B5"/>
    <w:rsid w:val="009B6F1A"/>
    <w:rsid w:val="009B705A"/>
    <w:rsid w:val="009B73F9"/>
    <w:rsid w:val="009B7440"/>
    <w:rsid w:val="009B75FF"/>
    <w:rsid w:val="009B79CE"/>
    <w:rsid w:val="009B7BD3"/>
    <w:rsid w:val="009B7C15"/>
    <w:rsid w:val="009C02CC"/>
    <w:rsid w:val="009C034C"/>
    <w:rsid w:val="009C04E5"/>
    <w:rsid w:val="009C059C"/>
    <w:rsid w:val="009C08EB"/>
    <w:rsid w:val="009C09D6"/>
    <w:rsid w:val="009C0AC0"/>
    <w:rsid w:val="009C0D0E"/>
    <w:rsid w:val="009C0E28"/>
    <w:rsid w:val="009C111E"/>
    <w:rsid w:val="009C1390"/>
    <w:rsid w:val="009C155A"/>
    <w:rsid w:val="009C16A0"/>
    <w:rsid w:val="009C170A"/>
    <w:rsid w:val="009C1818"/>
    <w:rsid w:val="009C1944"/>
    <w:rsid w:val="009C19C0"/>
    <w:rsid w:val="009C1A44"/>
    <w:rsid w:val="009C1DCA"/>
    <w:rsid w:val="009C2341"/>
    <w:rsid w:val="009C2385"/>
    <w:rsid w:val="009C2412"/>
    <w:rsid w:val="009C2696"/>
    <w:rsid w:val="009C28CA"/>
    <w:rsid w:val="009C290A"/>
    <w:rsid w:val="009C29D0"/>
    <w:rsid w:val="009C2B0D"/>
    <w:rsid w:val="009C31B6"/>
    <w:rsid w:val="009C355B"/>
    <w:rsid w:val="009C379C"/>
    <w:rsid w:val="009C37FD"/>
    <w:rsid w:val="009C39CD"/>
    <w:rsid w:val="009C3A7E"/>
    <w:rsid w:val="009C3B61"/>
    <w:rsid w:val="009C3E9E"/>
    <w:rsid w:val="009C3EFF"/>
    <w:rsid w:val="009C440B"/>
    <w:rsid w:val="009C52BF"/>
    <w:rsid w:val="009C52D1"/>
    <w:rsid w:val="009C52D3"/>
    <w:rsid w:val="009C5417"/>
    <w:rsid w:val="009C543C"/>
    <w:rsid w:val="009C5544"/>
    <w:rsid w:val="009C5B1A"/>
    <w:rsid w:val="009C5B8E"/>
    <w:rsid w:val="009C5C96"/>
    <w:rsid w:val="009C5D4F"/>
    <w:rsid w:val="009C5E66"/>
    <w:rsid w:val="009C617E"/>
    <w:rsid w:val="009C67CC"/>
    <w:rsid w:val="009C693D"/>
    <w:rsid w:val="009C6A3A"/>
    <w:rsid w:val="009C6C95"/>
    <w:rsid w:val="009C704F"/>
    <w:rsid w:val="009C74DA"/>
    <w:rsid w:val="009C74F1"/>
    <w:rsid w:val="009C76BC"/>
    <w:rsid w:val="009C7B8F"/>
    <w:rsid w:val="009C7C33"/>
    <w:rsid w:val="009C7C45"/>
    <w:rsid w:val="009C7F9A"/>
    <w:rsid w:val="009D00A8"/>
    <w:rsid w:val="009D00F3"/>
    <w:rsid w:val="009D0335"/>
    <w:rsid w:val="009D09E8"/>
    <w:rsid w:val="009D0AD5"/>
    <w:rsid w:val="009D0C00"/>
    <w:rsid w:val="009D167B"/>
    <w:rsid w:val="009D173B"/>
    <w:rsid w:val="009D198C"/>
    <w:rsid w:val="009D1A5F"/>
    <w:rsid w:val="009D1DE8"/>
    <w:rsid w:val="009D20F2"/>
    <w:rsid w:val="009D275C"/>
    <w:rsid w:val="009D2BB9"/>
    <w:rsid w:val="009D3024"/>
    <w:rsid w:val="009D3413"/>
    <w:rsid w:val="009D3468"/>
    <w:rsid w:val="009D3805"/>
    <w:rsid w:val="009D395D"/>
    <w:rsid w:val="009D3B71"/>
    <w:rsid w:val="009D4253"/>
    <w:rsid w:val="009D4294"/>
    <w:rsid w:val="009D42B5"/>
    <w:rsid w:val="009D4392"/>
    <w:rsid w:val="009D43B9"/>
    <w:rsid w:val="009D4C5E"/>
    <w:rsid w:val="009D4F09"/>
    <w:rsid w:val="009D4FBD"/>
    <w:rsid w:val="009D5285"/>
    <w:rsid w:val="009D57C5"/>
    <w:rsid w:val="009D5B7D"/>
    <w:rsid w:val="009D5D76"/>
    <w:rsid w:val="009D5E14"/>
    <w:rsid w:val="009D5F25"/>
    <w:rsid w:val="009D64B6"/>
    <w:rsid w:val="009D6664"/>
    <w:rsid w:val="009D69F8"/>
    <w:rsid w:val="009D6CD2"/>
    <w:rsid w:val="009D6EE7"/>
    <w:rsid w:val="009D6EF8"/>
    <w:rsid w:val="009D7292"/>
    <w:rsid w:val="009D74C8"/>
    <w:rsid w:val="009D7746"/>
    <w:rsid w:val="009D78B6"/>
    <w:rsid w:val="009D7953"/>
    <w:rsid w:val="009D7A71"/>
    <w:rsid w:val="009D7EBA"/>
    <w:rsid w:val="009D7FC2"/>
    <w:rsid w:val="009E00CC"/>
    <w:rsid w:val="009E02A3"/>
    <w:rsid w:val="009E067E"/>
    <w:rsid w:val="009E0846"/>
    <w:rsid w:val="009E0975"/>
    <w:rsid w:val="009E0A44"/>
    <w:rsid w:val="009E0A77"/>
    <w:rsid w:val="009E10BC"/>
    <w:rsid w:val="009E1601"/>
    <w:rsid w:val="009E16BE"/>
    <w:rsid w:val="009E195C"/>
    <w:rsid w:val="009E1A8F"/>
    <w:rsid w:val="009E1BB0"/>
    <w:rsid w:val="009E1EB2"/>
    <w:rsid w:val="009E27EF"/>
    <w:rsid w:val="009E2DC5"/>
    <w:rsid w:val="009E2F5C"/>
    <w:rsid w:val="009E30C5"/>
    <w:rsid w:val="009E34C7"/>
    <w:rsid w:val="009E34DC"/>
    <w:rsid w:val="009E35F3"/>
    <w:rsid w:val="009E3CB6"/>
    <w:rsid w:val="009E3F81"/>
    <w:rsid w:val="009E407A"/>
    <w:rsid w:val="009E4778"/>
    <w:rsid w:val="009E4882"/>
    <w:rsid w:val="009E4AF8"/>
    <w:rsid w:val="009E4DCA"/>
    <w:rsid w:val="009E4DE0"/>
    <w:rsid w:val="009E4E09"/>
    <w:rsid w:val="009E58C0"/>
    <w:rsid w:val="009E5B56"/>
    <w:rsid w:val="009E5B71"/>
    <w:rsid w:val="009E5D01"/>
    <w:rsid w:val="009E5F60"/>
    <w:rsid w:val="009E630D"/>
    <w:rsid w:val="009E6631"/>
    <w:rsid w:val="009E67D0"/>
    <w:rsid w:val="009E6E87"/>
    <w:rsid w:val="009E6F3E"/>
    <w:rsid w:val="009E7206"/>
    <w:rsid w:val="009E7267"/>
    <w:rsid w:val="009E76DC"/>
    <w:rsid w:val="009E7B60"/>
    <w:rsid w:val="009E7EDE"/>
    <w:rsid w:val="009E7EF8"/>
    <w:rsid w:val="009F0071"/>
    <w:rsid w:val="009F0249"/>
    <w:rsid w:val="009F032C"/>
    <w:rsid w:val="009F0921"/>
    <w:rsid w:val="009F0AF7"/>
    <w:rsid w:val="009F11ED"/>
    <w:rsid w:val="009F11F2"/>
    <w:rsid w:val="009F120B"/>
    <w:rsid w:val="009F146F"/>
    <w:rsid w:val="009F1684"/>
    <w:rsid w:val="009F1C27"/>
    <w:rsid w:val="009F2447"/>
    <w:rsid w:val="009F26C3"/>
    <w:rsid w:val="009F27DA"/>
    <w:rsid w:val="009F2BA9"/>
    <w:rsid w:val="009F32EE"/>
    <w:rsid w:val="009F34E9"/>
    <w:rsid w:val="009F3788"/>
    <w:rsid w:val="009F38D6"/>
    <w:rsid w:val="009F3A4E"/>
    <w:rsid w:val="009F3C03"/>
    <w:rsid w:val="009F3C31"/>
    <w:rsid w:val="009F3EB1"/>
    <w:rsid w:val="009F3F58"/>
    <w:rsid w:val="009F4341"/>
    <w:rsid w:val="009F4399"/>
    <w:rsid w:val="009F4455"/>
    <w:rsid w:val="009F4984"/>
    <w:rsid w:val="009F4B20"/>
    <w:rsid w:val="009F4D1C"/>
    <w:rsid w:val="009F4E24"/>
    <w:rsid w:val="009F4E45"/>
    <w:rsid w:val="009F4F62"/>
    <w:rsid w:val="009F527A"/>
    <w:rsid w:val="009F5B25"/>
    <w:rsid w:val="009F5D2A"/>
    <w:rsid w:val="009F5FAC"/>
    <w:rsid w:val="009F60B4"/>
    <w:rsid w:val="009F6178"/>
    <w:rsid w:val="009F6F85"/>
    <w:rsid w:val="009F7229"/>
    <w:rsid w:val="009F789F"/>
    <w:rsid w:val="009F79EC"/>
    <w:rsid w:val="009FB563"/>
    <w:rsid w:val="00A0016C"/>
    <w:rsid w:val="00A00289"/>
    <w:rsid w:val="00A0038A"/>
    <w:rsid w:val="00A00675"/>
    <w:rsid w:val="00A00959"/>
    <w:rsid w:val="00A00DC1"/>
    <w:rsid w:val="00A00DDC"/>
    <w:rsid w:val="00A00E00"/>
    <w:rsid w:val="00A00FAC"/>
    <w:rsid w:val="00A00FD9"/>
    <w:rsid w:val="00A010B4"/>
    <w:rsid w:val="00A01285"/>
    <w:rsid w:val="00A012E1"/>
    <w:rsid w:val="00A01459"/>
    <w:rsid w:val="00A016EC"/>
    <w:rsid w:val="00A01A21"/>
    <w:rsid w:val="00A01BCA"/>
    <w:rsid w:val="00A0219B"/>
    <w:rsid w:val="00A0245E"/>
    <w:rsid w:val="00A025D7"/>
    <w:rsid w:val="00A02F61"/>
    <w:rsid w:val="00A036D8"/>
    <w:rsid w:val="00A03833"/>
    <w:rsid w:val="00A03895"/>
    <w:rsid w:val="00A03B53"/>
    <w:rsid w:val="00A03D82"/>
    <w:rsid w:val="00A041A2"/>
    <w:rsid w:val="00A042A6"/>
    <w:rsid w:val="00A043C4"/>
    <w:rsid w:val="00A043F8"/>
    <w:rsid w:val="00A0457C"/>
    <w:rsid w:val="00A0473E"/>
    <w:rsid w:val="00A047A2"/>
    <w:rsid w:val="00A0486C"/>
    <w:rsid w:val="00A0496D"/>
    <w:rsid w:val="00A049F5"/>
    <w:rsid w:val="00A04B30"/>
    <w:rsid w:val="00A054D8"/>
    <w:rsid w:val="00A057D7"/>
    <w:rsid w:val="00A05B0B"/>
    <w:rsid w:val="00A05FAB"/>
    <w:rsid w:val="00A0612B"/>
    <w:rsid w:val="00A061D5"/>
    <w:rsid w:val="00A06271"/>
    <w:rsid w:val="00A0629F"/>
    <w:rsid w:val="00A065AF"/>
    <w:rsid w:val="00A06749"/>
    <w:rsid w:val="00A0686A"/>
    <w:rsid w:val="00A06C07"/>
    <w:rsid w:val="00A06D7D"/>
    <w:rsid w:val="00A06E5F"/>
    <w:rsid w:val="00A06E7B"/>
    <w:rsid w:val="00A07249"/>
    <w:rsid w:val="00A0731B"/>
    <w:rsid w:val="00A0742E"/>
    <w:rsid w:val="00A076AB"/>
    <w:rsid w:val="00A07B48"/>
    <w:rsid w:val="00A07D65"/>
    <w:rsid w:val="00A101DB"/>
    <w:rsid w:val="00A106A2"/>
    <w:rsid w:val="00A106E7"/>
    <w:rsid w:val="00A10912"/>
    <w:rsid w:val="00A10BB7"/>
    <w:rsid w:val="00A10DF5"/>
    <w:rsid w:val="00A10E98"/>
    <w:rsid w:val="00A10FBF"/>
    <w:rsid w:val="00A11176"/>
    <w:rsid w:val="00A1128A"/>
    <w:rsid w:val="00A113A4"/>
    <w:rsid w:val="00A11697"/>
    <w:rsid w:val="00A116AB"/>
    <w:rsid w:val="00A11821"/>
    <w:rsid w:val="00A118ED"/>
    <w:rsid w:val="00A11946"/>
    <w:rsid w:val="00A11A18"/>
    <w:rsid w:val="00A11A56"/>
    <w:rsid w:val="00A11E61"/>
    <w:rsid w:val="00A120B8"/>
    <w:rsid w:val="00A120C8"/>
    <w:rsid w:val="00A123AB"/>
    <w:rsid w:val="00A126D8"/>
    <w:rsid w:val="00A12721"/>
    <w:rsid w:val="00A12730"/>
    <w:rsid w:val="00A127A2"/>
    <w:rsid w:val="00A128DC"/>
    <w:rsid w:val="00A12929"/>
    <w:rsid w:val="00A12E17"/>
    <w:rsid w:val="00A1305F"/>
    <w:rsid w:val="00A13067"/>
    <w:rsid w:val="00A13091"/>
    <w:rsid w:val="00A133F6"/>
    <w:rsid w:val="00A136CF"/>
    <w:rsid w:val="00A13755"/>
    <w:rsid w:val="00A13AA4"/>
    <w:rsid w:val="00A13B4E"/>
    <w:rsid w:val="00A13F20"/>
    <w:rsid w:val="00A13F73"/>
    <w:rsid w:val="00A14130"/>
    <w:rsid w:val="00A1413E"/>
    <w:rsid w:val="00A141D0"/>
    <w:rsid w:val="00A141EF"/>
    <w:rsid w:val="00A143D9"/>
    <w:rsid w:val="00A14492"/>
    <w:rsid w:val="00A1456F"/>
    <w:rsid w:val="00A14822"/>
    <w:rsid w:val="00A14ADA"/>
    <w:rsid w:val="00A14B38"/>
    <w:rsid w:val="00A14C91"/>
    <w:rsid w:val="00A151D7"/>
    <w:rsid w:val="00A151DE"/>
    <w:rsid w:val="00A156FB"/>
    <w:rsid w:val="00A157CA"/>
    <w:rsid w:val="00A15810"/>
    <w:rsid w:val="00A15C65"/>
    <w:rsid w:val="00A15FD8"/>
    <w:rsid w:val="00A164F5"/>
    <w:rsid w:val="00A16DFB"/>
    <w:rsid w:val="00A16EA4"/>
    <w:rsid w:val="00A17BB3"/>
    <w:rsid w:val="00A17C67"/>
    <w:rsid w:val="00A17F23"/>
    <w:rsid w:val="00A20026"/>
    <w:rsid w:val="00A200BB"/>
    <w:rsid w:val="00A20509"/>
    <w:rsid w:val="00A20671"/>
    <w:rsid w:val="00A209FD"/>
    <w:rsid w:val="00A20D1B"/>
    <w:rsid w:val="00A20F31"/>
    <w:rsid w:val="00A2116D"/>
    <w:rsid w:val="00A21427"/>
    <w:rsid w:val="00A214DA"/>
    <w:rsid w:val="00A216CF"/>
    <w:rsid w:val="00A219B7"/>
    <w:rsid w:val="00A219F1"/>
    <w:rsid w:val="00A21A23"/>
    <w:rsid w:val="00A21A41"/>
    <w:rsid w:val="00A21AEF"/>
    <w:rsid w:val="00A21C6E"/>
    <w:rsid w:val="00A21C9C"/>
    <w:rsid w:val="00A21CA8"/>
    <w:rsid w:val="00A221EC"/>
    <w:rsid w:val="00A2259A"/>
    <w:rsid w:val="00A2295D"/>
    <w:rsid w:val="00A22B9A"/>
    <w:rsid w:val="00A230B8"/>
    <w:rsid w:val="00A232FD"/>
    <w:rsid w:val="00A2341A"/>
    <w:rsid w:val="00A238FE"/>
    <w:rsid w:val="00A23A33"/>
    <w:rsid w:val="00A23D5C"/>
    <w:rsid w:val="00A24279"/>
    <w:rsid w:val="00A24404"/>
    <w:rsid w:val="00A24469"/>
    <w:rsid w:val="00A2448D"/>
    <w:rsid w:val="00A2487F"/>
    <w:rsid w:val="00A248AB"/>
    <w:rsid w:val="00A248D6"/>
    <w:rsid w:val="00A24BFD"/>
    <w:rsid w:val="00A24C55"/>
    <w:rsid w:val="00A24CBF"/>
    <w:rsid w:val="00A25211"/>
    <w:rsid w:val="00A25D71"/>
    <w:rsid w:val="00A25E56"/>
    <w:rsid w:val="00A261F0"/>
    <w:rsid w:val="00A26AD7"/>
    <w:rsid w:val="00A26E3B"/>
    <w:rsid w:val="00A26F29"/>
    <w:rsid w:val="00A27177"/>
    <w:rsid w:val="00A274B3"/>
    <w:rsid w:val="00A278AA"/>
    <w:rsid w:val="00A27C41"/>
    <w:rsid w:val="00A27CEF"/>
    <w:rsid w:val="00A27D59"/>
    <w:rsid w:val="00A27E61"/>
    <w:rsid w:val="00A27F21"/>
    <w:rsid w:val="00A27F8F"/>
    <w:rsid w:val="00A30C88"/>
    <w:rsid w:val="00A30D6B"/>
    <w:rsid w:val="00A30F32"/>
    <w:rsid w:val="00A314FE"/>
    <w:rsid w:val="00A31722"/>
    <w:rsid w:val="00A3187C"/>
    <w:rsid w:val="00A31C72"/>
    <w:rsid w:val="00A31D56"/>
    <w:rsid w:val="00A31EDB"/>
    <w:rsid w:val="00A3211E"/>
    <w:rsid w:val="00A324BA"/>
    <w:rsid w:val="00A325D1"/>
    <w:rsid w:val="00A3283E"/>
    <w:rsid w:val="00A328B4"/>
    <w:rsid w:val="00A32CE9"/>
    <w:rsid w:val="00A32DC6"/>
    <w:rsid w:val="00A32E1E"/>
    <w:rsid w:val="00A331E1"/>
    <w:rsid w:val="00A33204"/>
    <w:rsid w:val="00A33295"/>
    <w:rsid w:val="00A33611"/>
    <w:rsid w:val="00A33966"/>
    <w:rsid w:val="00A339D5"/>
    <w:rsid w:val="00A33B8D"/>
    <w:rsid w:val="00A33BED"/>
    <w:rsid w:val="00A33F9B"/>
    <w:rsid w:val="00A3412B"/>
    <w:rsid w:val="00A3426B"/>
    <w:rsid w:val="00A342E2"/>
    <w:rsid w:val="00A34329"/>
    <w:rsid w:val="00A34846"/>
    <w:rsid w:val="00A34C04"/>
    <w:rsid w:val="00A34D23"/>
    <w:rsid w:val="00A34F84"/>
    <w:rsid w:val="00A35170"/>
    <w:rsid w:val="00A35318"/>
    <w:rsid w:val="00A35658"/>
    <w:rsid w:val="00A35888"/>
    <w:rsid w:val="00A358CA"/>
    <w:rsid w:val="00A359A8"/>
    <w:rsid w:val="00A35AAB"/>
    <w:rsid w:val="00A35BCB"/>
    <w:rsid w:val="00A35CC4"/>
    <w:rsid w:val="00A35D2D"/>
    <w:rsid w:val="00A35E38"/>
    <w:rsid w:val="00A35EB8"/>
    <w:rsid w:val="00A35F44"/>
    <w:rsid w:val="00A36254"/>
    <w:rsid w:val="00A36261"/>
    <w:rsid w:val="00A363EE"/>
    <w:rsid w:val="00A366A9"/>
    <w:rsid w:val="00A366C5"/>
    <w:rsid w:val="00A36924"/>
    <w:rsid w:val="00A369DA"/>
    <w:rsid w:val="00A36BE9"/>
    <w:rsid w:val="00A36D74"/>
    <w:rsid w:val="00A36EA5"/>
    <w:rsid w:val="00A36EF4"/>
    <w:rsid w:val="00A37046"/>
    <w:rsid w:val="00A37403"/>
    <w:rsid w:val="00A37749"/>
    <w:rsid w:val="00A37C34"/>
    <w:rsid w:val="00A400B8"/>
    <w:rsid w:val="00A401EA"/>
    <w:rsid w:val="00A4055E"/>
    <w:rsid w:val="00A40583"/>
    <w:rsid w:val="00A407A4"/>
    <w:rsid w:val="00A40909"/>
    <w:rsid w:val="00A40AB6"/>
    <w:rsid w:val="00A41952"/>
    <w:rsid w:val="00A4197E"/>
    <w:rsid w:val="00A41DB1"/>
    <w:rsid w:val="00A41FD0"/>
    <w:rsid w:val="00A420D1"/>
    <w:rsid w:val="00A4239F"/>
    <w:rsid w:val="00A423F7"/>
    <w:rsid w:val="00A42695"/>
    <w:rsid w:val="00A42770"/>
    <w:rsid w:val="00A42CA7"/>
    <w:rsid w:val="00A4335A"/>
    <w:rsid w:val="00A4347F"/>
    <w:rsid w:val="00A4355C"/>
    <w:rsid w:val="00A435D8"/>
    <w:rsid w:val="00A4451A"/>
    <w:rsid w:val="00A4467C"/>
    <w:rsid w:val="00A447BA"/>
    <w:rsid w:val="00A44825"/>
    <w:rsid w:val="00A44CCA"/>
    <w:rsid w:val="00A4530A"/>
    <w:rsid w:val="00A45468"/>
    <w:rsid w:val="00A4547B"/>
    <w:rsid w:val="00A45619"/>
    <w:rsid w:val="00A45809"/>
    <w:rsid w:val="00A45A82"/>
    <w:rsid w:val="00A45C79"/>
    <w:rsid w:val="00A45EDB"/>
    <w:rsid w:val="00A45F4B"/>
    <w:rsid w:val="00A45FE1"/>
    <w:rsid w:val="00A460B0"/>
    <w:rsid w:val="00A4614A"/>
    <w:rsid w:val="00A462A4"/>
    <w:rsid w:val="00A46779"/>
    <w:rsid w:val="00A46799"/>
    <w:rsid w:val="00A46870"/>
    <w:rsid w:val="00A4692B"/>
    <w:rsid w:val="00A46DF0"/>
    <w:rsid w:val="00A46E9B"/>
    <w:rsid w:val="00A474A2"/>
    <w:rsid w:val="00A47891"/>
    <w:rsid w:val="00A47CDD"/>
    <w:rsid w:val="00A47D8B"/>
    <w:rsid w:val="00A47D96"/>
    <w:rsid w:val="00A47FE3"/>
    <w:rsid w:val="00A5072A"/>
    <w:rsid w:val="00A5098F"/>
    <w:rsid w:val="00A50F16"/>
    <w:rsid w:val="00A50FB4"/>
    <w:rsid w:val="00A51014"/>
    <w:rsid w:val="00A51062"/>
    <w:rsid w:val="00A51107"/>
    <w:rsid w:val="00A515D3"/>
    <w:rsid w:val="00A515F5"/>
    <w:rsid w:val="00A51669"/>
    <w:rsid w:val="00A51700"/>
    <w:rsid w:val="00A51A72"/>
    <w:rsid w:val="00A51B48"/>
    <w:rsid w:val="00A51DB6"/>
    <w:rsid w:val="00A520C1"/>
    <w:rsid w:val="00A52214"/>
    <w:rsid w:val="00A524D9"/>
    <w:rsid w:val="00A52A3B"/>
    <w:rsid w:val="00A52B1D"/>
    <w:rsid w:val="00A52E33"/>
    <w:rsid w:val="00A532E6"/>
    <w:rsid w:val="00A535B9"/>
    <w:rsid w:val="00A53933"/>
    <w:rsid w:val="00A53946"/>
    <w:rsid w:val="00A53CA5"/>
    <w:rsid w:val="00A53F59"/>
    <w:rsid w:val="00A54094"/>
    <w:rsid w:val="00A540C7"/>
    <w:rsid w:val="00A5414E"/>
    <w:rsid w:val="00A542BF"/>
    <w:rsid w:val="00A54A51"/>
    <w:rsid w:val="00A54A8B"/>
    <w:rsid w:val="00A54C15"/>
    <w:rsid w:val="00A54D6D"/>
    <w:rsid w:val="00A54DC6"/>
    <w:rsid w:val="00A550F0"/>
    <w:rsid w:val="00A55440"/>
    <w:rsid w:val="00A5549B"/>
    <w:rsid w:val="00A55AED"/>
    <w:rsid w:val="00A55E79"/>
    <w:rsid w:val="00A56321"/>
    <w:rsid w:val="00A564A4"/>
    <w:rsid w:val="00A56642"/>
    <w:rsid w:val="00A568AF"/>
    <w:rsid w:val="00A56ADF"/>
    <w:rsid w:val="00A56B00"/>
    <w:rsid w:val="00A573D3"/>
    <w:rsid w:val="00A5759F"/>
    <w:rsid w:val="00A57A45"/>
    <w:rsid w:val="00A57C6D"/>
    <w:rsid w:val="00A601E7"/>
    <w:rsid w:val="00A6037A"/>
    <w:rsid w:val="00A603CE"/>
    <w:rsid w:val="00A60713"/>
    <w:rsid w:val="00A60732"/>
    <w:rsid w:val="00A6084A"/>
    <w:rsid w:val="00A609AF"/>
    <w:rsid w:val="00A60A07"/>
    <w:rsid w:val="00A60BA8"/>
    <w:rsid w:val="00A60E31"/>
    <w:rsid w:val="00A60E3A"/>
    <w:rsid w:val="00A60E6C"/>
    <w:rsid w:val="00A61290"/>
    <w:rsid w:val="00A612D5"/>
    <w:rsid w:val="00A614BE"/>
    <w:rsid w:val="00A6180D"/>
    <w:rsid w:val="00A6188E"/>
    <w:rsid w:val="00A61912"/>
    <w:rsid w:val="00A61C28"/>
    <w:rsid w:val="00A61E9D"/>
    <w:rsid w:val="00A6227B"/>
    <w:rsid w:val="00A623EE"/>
    <w:rsid w:val="00A625B8"/>
    <w:rsid w:val="00A627F9"/>
    <w:rsid w:val="00A628CE"/>
    <w:rsid w:val="00A62ADA"/>
    <w:rsid w:val="00A62E90"/>
    <w:rsid w:val="00A62EA5"/>
    <w:rsid w:val="00A62F9B"/>
    <w:rsid w:val="00A62FD7"/>
    <w:rsid w:val="00A632BC"/>
    <w:rsid w:val="00A6370A"/>
    <w:rsid w:val="00A63823"/>
    <w:rsid w:val="00A63950"/>
    <w:rsid w:val="00A63DAC"/>
    <w:rsid w:val="00A6420C"/>
    <w:rsid w:val="00A6438F"/>
    <w:rsid w:val="00A645B1"/>
    <w:rsid w:val="00A64697"/>
    <w:rsid w:val="00A648D8"/>
    <w:rsid w:val="00A64B8E"/>
    <w:rsid w:val="00A64CC2"/>
    <w:rsid w:val="00A64D7D"/>
    <w:rsid w:val="00A64EDC"/>
    <w:rsid w:val="00A65224"/>
    <w:rsid w:val="00A65894"/>
    <w:rsid w:val="00A65913"/>
    <w:rsid w:val="00A65A4B"/>
    <w:rsid w:val="00A65B0D"/>
    <w:rsid w:val="00A65C37"/>
    <w:rsid w:val="00A65C9D"/>
    <w:rsid w:val="00A65CE8"/>
    <w:rsid w:val="00A65F0E"/>
    <w:rsid w:val="00A65F36"/>
    <w:rsid w:val="00A662B3"/>
    <w:rsid w:val="00A66308"/>
    <w:rsid w:val="00A66357"/>
    <w:rsid w:val="00A6640D"/>
    <w:rsid w:val="00A6652A"/>
    <w:rsid w:val="00A66582"/>
    <w:rsid w:val="00A66747"/>
    <w:rsid w:val="00A66AE8"/>
    <w:rsid w:val="00A66C69"/>
    <w:rsid w:val="00A67237"/>
    <w:rsid w:val="00A67491"/>
    <w:rsid w:val="00A6756D"/>
    <w:rsid w:val="00A676B3"/>
    <w:rsid w:val="00A6797A"/>
    <w:rsid w:val="00A67A98"/>
    <w:rsid w:val="00A67C2F"/>
    <w:rsid w:val="00A67DBA"/>
    <w:rsid w:val="00A67F7F"/>
    <w:rsid w:val="00A70008"/>
    <w:rsid w:val="00A70142"/>
    <w:rsid w:val="00A70144"/>
    <w:rsid w:val="00A70330"/>
    <w:rsid w:val="00A705CA"/>
    <w:rsid w:val="00A70631"/>
    <w:rsid w:val="00A707B0"/>
    <w:rsid w:val="00A709C8"/>
    <w:rsid w:val="00A70E4F"/>
    <w:rsid w:val="00A70ED4"/>
    <w:rsid w:val="00A711C7"/>
    <w:rsid w:val="00A71566"/>
    <w:rsid w:val="00A71859"/>
    <w:rsid w:val="00A71D76"/>
    <w:rsid w:val="00A71E4F"/>
    <w:rsid w:val="00A71F04"/>
    <w:rsid w:val="00A72056"/>
    <w:rsid w:val="00A72136"/>
    <w:rsid w:val="00A72435"/>
    <w:rsid w:val="00A729B3"/>
    <w:rsid w:val="00A72AD1"/>
    <w:rsid w:val="00A72C05"/>
    <w:rsid w:val="00A72C38"/>
    <w:rsid w:val="00A72F95"/>
    <w:rsid w:val="00A7326D"/>
    <w:rsid w:val="00A732AF"/>
    <w:rsid w:val="00A7333A"/>
    <w:rsid w:val="00A734DC"/>
    <w:rsid w:val="00A73732"/>
    <w:rsid w:val="00A73A61"/>
    <w:rsid w:val="00A73BD1"/>
    <w:rsid w:val="00A73CAD"/>
    <w:rsid w:val="00A73E1E"/>
    <w:rsid w:val="00A74221"/>
    <w:rsid w:val="00A744B5"/>
    <w:rsid w:val="00A747DB"/>
    <w:rsid w:val="00A7487B"/>
    <w:rsid w:val="00A7488B"/>
    <w:rsid w:val="00A749BF"/>
    <w:rsid w:val="00A74B7E"/>
    <w:rsid w:val="00A74EBA"/>
    <w:rsid w:val="00A75160"/>
    <w:rsid w:val="00A751BA"/>
    <w:rsid w:val="00A75345"/>
    <w:rsid w:val="00A75680"/>
    <w:rsid w:val="00A756D9"/>
    <w:rsid w:val="00A756DE"/>
    <w:rsid w:val="00A7591E"/>
    <w:rsid w:val="00A75987"/>
    <w:rsid w:val="00A75C5D"/>
    <w:rsid w:val="00A75FEE"/>
    <w:rsid w:val="00A76090"/>
    <w:rsid w:val="00A7631A"/>
    <w:rsid w:val="00A76440"/>
    <w:rsid w:val="00A76580"/>
    <w:rsid w:val="00A76988"/>
    <w:rsid w:val="00A769BF"/>
    <w:rsid w:val="00A76CC4"/>
    <w:rsid w:val="00A770A4"/>
    <w:rsid w:val="00A777C1"/>
    <w:rsid w:val="00A77815"/>
    <w:rsid w:val="00A7799D"/>
    <w:rsid w:val="00A77E10"/>
    <w:rsid w:val="00A77E33"/>
    <w:rsid w:val="00A77E69"/>
    <w:rsid w:val="00A77F7C"/>
    <w:rsid w:val="00A801DB"/>
    <w:rsid w:val="00A8042D"/>
    <w:rsid w:val="00A805FA"/>
    <w:rsid w:val="00A8075E"/>
    <w:rsid w:val="00A809A7"/>
    <w:rsid w:val="00A80A5F"/>
    <w:rsid w:val="00A80DAF"/>
    <w:rsid w:val="00A810ED"/>
    <w:rsid w:val="00A814B0"/>
    <w:rsid w:val="00A815C8"/>
    <w:rsid w:val="00A81ACB"/>
    <w:rsid w:val="00A81B0F"/>
    <w:rsid w:val="00A81E04"/>
    <w:rsid w:val="00A82295"/>
    <w:rsid w:val="00A82323"/>
    <w:rsid w:val="00A82367"/>
    <w:rsid w:val="00A82559"/>
    <w:rsid w:val="00A8273F"/>
    <w:rsid w:val="00A827F3"/>
    <w:rsid w:val="00A82945"/>
    <w:rsid w:val="00A82C0D"/>
    <w:rsid w:val="00A8300C"/>
    <w:rsid w:val="00A830AC"/>
    <w:rsid w:val="00A831E7"/>
    <w:rsid w:val="00A831FC"/>
    <w:rsid w:val="00A83529"/>
    <w:rsid w:val="00A83561"/>
    <w:rsid w:val="00A836DA"/>
    <w:rsid w:val="00A83B15"/>
    <w:rsid w:val="00A83D19"/>
    <w:rsid w:val="00A840B7"/>
    <w:rsid w:val="00A84185"/>
    <w:rsid w:val="00A841B3"/>
    <w:rsid w:val="00A8426F"/>
    <w:rsid w:val="00A84290"/>
    <w:rsid w:val="00A84401"/>
    <w:rsid w:val="00A84552"/>
    <w:rsid w:val="00A8456F"/>
    <w:rsid w:val="00A84595"/>
    <w:rsid w:val="00A847AA"/>
    <w:rsid w:val="00A848E3"/>
    <w:rsid w:val="00A8491A"/>
    <w:rsid w:val="00A84949"/>
    <w:rsid w:val="00A84A9D"/>
    <w:rsid w:val="00A84FF6"/>
    <w:rsid w:val="00A853F7"/>
    <w:rsid w:val="00A857BD"/>
    <w:rsid w:val="00A85832"/>
    <w:rsid w:val="00A85863"/>
    <w:rsid w:val="00A85E0B"/>
    <w:rsid w:val="00A85E45"/>
    <w:rsid w:val="00A85F74"/>
    <w:rsid w:val="00A861C5"/>
    <w:rsid w:val="00A86725"/>
    <w:rsid w:val="00A86874"/>
    <w:rsid w:val="00A86C27"/>
    <w:rsid w:val="00A86E4D"/>
    <w:rsid w:val="00A86EFA"/>
    <w:rsid w:val="00A87364"/>
    <w:rsid w:val="00A87484"/>
    <w:rsid w:val="00A8774C"/>
    <w:rsid w:val="00A87AF8"/>
    <w:rsid w:val="00A87CA9"/>
    <w:rsid w:val="00A900FF"/>
    <w:rsid w:val="00A90119"/>
    <w:rsid w:val="00A90131"/>
    <w:rsid w:val="00A901C6"/>
    <w:rsid w:val="00A901E9"/>
    <w:rsid w:val="00A90611"/>
    <w:rsid w:val="00A90726"/>
    <w:rsid w:val="00A90733"/>
    <w:rsid w:val="00A90744"/>
    <w:rsid w:val="00A9088A"/>
    <w:rsid w:val="00A90918"/>
    <w:rsid w:val="00A90919"/>
    <w:rsid w:val="00A90A16"/>
    <w:rsid w:val="00A9121E"/>
    <w:rsid w:val="00A9159B"/>
    <w:rsid w:val="00A91AC1"/>
    <w:rsid w:val="00A91B7F"/>
    <w:rsid w:val="00A91BF1"/>
    <w:rsid w:val="00A91CD9"/>
    <w:rsid w:val="00A91F04"/>
    <w:rsid w:val="00A92213"/>
    <w:rsid w:val="00A92264"/>
    <w:rsid w:val="00A9255F"/>
    <w:rsid w:val="00A9262F"/>
    <w:rsid w:val="00A92820"/>
    <w:rsid w:val="00A92AF9"/>
    <w:rsid w:val="00A92C8B"/>
    <w:rsid w:val="00A92ECF"/>
    <w:rsid w:val="00A93208"/>
    <w:rsid w:val="00A93702"/>
    <w:rsid w:val="00A93A39"/>
    <w:rsid w:val="00A94276"/>
    <w:rsid w:val="00A942E1"/>
    <w:rsid w:val="00A9442B"/>
    <w:rsid w:val="00A94656"/>
    <w:rsid w:val="00A94667"/>
    <w:rsid w:val="00A94864"/>
    <w:rsid w:val="00A94ABE"/>
    <w:rsid w:val="00A94AC3"/>
    <w:rsid w:val="00A94C70"/>
    <w:rsid w:val="00A94DFB"/>
    <w:rsid w:val="00A950C7"/>
    <w:rsid w:val="00A9518E"/>
    <w:rsid w:val="00A953CD"/>
    <w:rsid w:val="00A9554B"/>
    <w:rsid w:val="00A95663"/>
    <w:rsid w:val="00A957CF"/>
    <w:rsid w:val="00A95A73"/>
    <w:rsid w:val="00A95D4B"/>
    <w:rsid w:val="00A960A0"/>
    <w:rsid w:val="00A9617F"/>
    <w:rsid w:val="00A96186"/>
    <w:rsid w:val="00A961A0"/>
    <w:rsid w:val="00A96893"/>
    <w:rsid w:val="00A969B1"/>
    <w:rsid w:val="00A96A4B"/>
    <w:rsid w:val="00A96D6F"/>
    <w:rsid w:val="00A96F61"/>
    <w:rsid w:val="00A97025"/>
    <w:rsid w:val="00A97221"/>
    <w:rsid w:val="00A9734F"/>
    <w:rsid w:val="00A9767B"/>
    <w:rsid w:val="00A9768A"/>
    <w:rsid w:val="00A97783"/>
    <w:rsid w:val="00A97896"/>
    <w:rsid w:val="00A97A13"/>
    <w:rsid w:val="00A97A70"/>
    <w:rsid w:val="00A97D68"/>
    <w:rsid w:val="00A97D7C"/>
    <w:rsid w:val="00A97DD0"/>
    <w:rsid w:val="00AA01D1"/>
    <w:rsid w:val="00AA0227"/>
    <w:rsid w:val="00AA056C"/>
    <w:rsid w:val="00AA0779"/>
    <w:rsid w:val="00AA0BC1"/>
    <w:rsid w:val="00AA0C21"/>
    <w:rsid w:val="00AA0E22"/>
    <w:rsid w:val="00AA17B7"/>
    <w:rsid w:val="00AA1D24"/>
    <w:rsid w:val="00AA21CE"/>
    <w:rsid w:val="00AA22EC"/>
    <w:rsid w:val="00AA2316"/>
    <w:rsid w:val="00AA2386"/>
    <w:rsid w:val="00AA23B4"/>
    <w:rsid w:val="00AA240C"/>
    <w:rsid w:val="00AA2646"/>
    <w:rsid w:val="00AA27C4"/>
    <w:rsid w:val="00AA2896"/>
    <w:rsid w:val="00AA29B2"/>
    <w:rsid w:val="00AA2AC4"/>
    <w:rsid w:val="00AA315C"/>
    <w:rsid w:val="00AA328D"/>
    <w:rsid w:val="00AA37EC"/>
    <w:rsid w:val="00AA3856"/>
    <w:rsid w:val="00AA38F3"/>
    <w:rsid w:val="00AA3964"/>
    <w:rsid w:val="00AA3B44"/>
    <w:rsid w:val="00AA3EDB"/>
    <w:rsid w:val="00AA4088"/>
    <w:rsid w:val="00AA42C6"/>
    <w:rsid w:val="00AA43A5"/>
    <w:rsid w:val="00AA441B"/>
    <w:rsid w:val="00AA4CEF"/>
    <w:rsid w:val="00AA503F"/>
    <w:rsid w:val="00AA556C"/>
    <w:rsid w:val="00AA5A72"/>
    <w:rsid w:val="00AA6046"/>
    <w:rsid w:val="00AA60C9"/>
    <w:rsid w:val="00AA64B8"/>
    <w:rsid w:val="00AA6583"/>
    <w:rsid w:val="00AA6651"/>
    <w:rsid w:val="00AA6663"/>
    <w:rsid w:val="00AA6772"/>
    <w:rsid w:val="00AA6810"/>
    <w:rsid w:val="00AA6A51"/>
    <w:rsid w:val="00AA6A8F"/>
    <w:rsid w:val="00AA6B5B"/>
    <w:rsid w:val="00AA6E35"/>
    <w:rsid w:val="00AA6EA0"/>
    <w:rsid w:val="00AA72C8"/>
    <w:rsid w:val="00AA7499"/>
    <w:rsid w:val="00AA76D4"/>
    <w:rsid w:val="00AA789C"/>
    <w:rsid w:val="00AA79E2"/>
    <w:rsid w:val="00AA7CC4"/>
    <w:rsid w:val="00AA7CC8"/>
    <w:rsid w:val="00AA7D9B"/>
    <w:rsid w:val="00AB072D"/>
    <w:rsid w:val="00AB0774"/>
    <w:rsid w:val="00AB089F"/>
    <w:rsid w:val="00AB0B08"/>
    <w:rsid w:val="00AB0CA6"/>
    <w:rsid w:val="00AB0E5C"/>
    <w:rsid w:val="00AB0ED4"/>
    <w:rsid w:val="00AB0F48"/>
    <w:rsid w:val="00AB100D"/>
    <w:rsid w:val="00AB1156"/>
    <w:rsid w:val="00AB1370"/>
    <w:rsid w:val="00AB1384"/>
    <w:rsid w:val="00AB1393"/>
    <w:rsid w:val="00AB13A4"/>
    <w:rsid w:val="00AB13AC"/>
    <w:rsid w:val="00AB1604"/>
    <w:rsid w:val="00AB1870"/>
    <w:rsid w:val="00AB1BBD"/>
    <w:rsid w:val="00AB1C5B"/>
    <w:rsid w:val="00AB1C81"/>
    <w:rsid w:val="00AB1CCF"/>
    <w:rsid w:val="00AB1FFD"/>
    <w:rsid w:val="00AB2921"/>
    <w:rsid w:val="00AB2D3B"/>
    <w:rsid w:val="00AB2ED7"/>
    <w:rsid w:val="00AB300A"/>
    <w:rsid w:val="00AB3036"/>
    <w:rsid w:val="00AB34BE"/>
    <w:rsid w:val="00AB367B"/>
    <w:rsid w:val="00AB385F"/>
    <w:rsid w:val="00AB3A33"/>
    <w:rsid w:val="00AB3B38"/>
    <w:rsid w:val="00AB3D90"/>
    <w:rsid w:val="00AB40FF"/>
    <w:rsid w:val="00AB42BC"/>
    <w:rsid w:val="00AB43A0"/>
    <w:rsid w:val="00AB47FA"/>
    <w:rsid w:val="00AB49F9"/>
    <w:rsid w:val="00AB4CEA"/>
    <w:rsid w:val="00AB4ECF"/>
    <w:rsid w:val="00AB4F7D"/>
    <w:rsid w:val="00AB5027"/>
    <w:rsid w:val="00AB54B6"/>
    <w:rsid w:val="00AB56F4"/>
    <w:rsid w:val="00AB586E"/>
    <w:rsid w:val="00AB5A06"/>
    <w:rsid w:val="00AB5FBE"/>
    <w:rsid w:val="00AB61D1"/>
    <w:rsid w:val="00AB6288"/>
    <w:rsid w:val="00AB6650"/>
    <w:rsid w:val="00AB673E"/>
    <w:rsid w:val="00AB69DF"/>
    <w:rsid w:val="00AB6A2C"/>
    <w:rsid w:val="00AB6B21"/>
    <w:rsid w:val="00AB6C3C"/>
    <w:rsid w:val="00AB6D4F"/>
    <w:rsid w:val="00AB702C"/>
    <w:rsid w:val="00AB715A"/>
    <w:rsid w:val="00AB7346"/>
    <w:rsid w:val="00AB734A"/>
    <w:rsid w:val="00AB779D"/>
    <w:rsid w:val="00AB788F"/>
    <w:rsid w:val="00AB7B48"/>
    <w:rsid w:val="00AB7DA5"/>
    <w:rsid w:val="00AB7E7F"/>
    <w:rsid w:val="00AC0095"/>
    <w:rsid w:val="00AC04AA"/>
    <w:rsid w:val="00AC04E1"/>
    <w:rsid w:val="00AC0680"/>
    <w:rsid w:val="00AC06A0"/>
    <w:rsid w:val="00AC0764"/>
    <w:rsid w:val="00AC0A91"/>
    <w:rsid w:val="00AC0ECF"/>
    <w:rsid w:val="00AC0EE6"/>
    <w:rsid w:val="00AC1052"/>
    <w:rsid w:val="00AC10DE"/>
    <w:rsid w:val="00AC1642"/>
    <w:rsid w:val="00AC1659"/>
    <w:rsid w:val="00AC1834"/>
    <w:rsid w:val="00AC1E1E"/>
    <w:rsid w:val="00AC1F07"/>
    <w:rsid w:val="00AC1FB0"/>
    <w:rsid w:val="00AC2049"/>
    <w:rsid w:val="00AC2330"/>
    <w:rsid w:val="00AC2477"/>
    <w:rsid w:val="00AC26FB"/>
    <w:rsid w:val="00AC2D45"/>
    <w:rsid w:val="00AC2E3A"/>
    <w:rsid w:val="00AC30AD"/>
    <w:rsid w:val="00AC328B"/>
    <w:rsid w:val="00AC354B"/>
    <w:rsid w:val="00AC3ADE"/>
    <w:rsid w:val="00AC3AE0"/>
    <w:rsid w:val="00AC3CFE"/>
    <w:rsid w:val="00AC3DD5"/>
    <w:rsid w:val="00AC3F6A"/>
    <w:rsid w:val="00AC4036"/>
    <w:rsid w:val="00AC405F"/>
    <w:rsid w:val="00AC40F3"/>
    <w:rsid w:val="00AC4317"/>
    <w:rsid w:val="00AC448B"/>
    <w:rsid w:val="00AC4597"/>
    <w:rsid w:val="00AC4ABC"/>
    <w:rsid w:val="00AC4B05"/>
    <w:rsid w:val="00AC4F06"/>
    <w:rsid w:val="00AC554B"/>
    <w:rsid w:val="00AC5974"/>
    <w:rsid w:val="00AC5CA9"/>
    <w:rsid w:val="00AC5E4D"/>
    <w:rsid w:val="00AC5E60"/>
    <w:rsid w:val="00AC5F97"/>
    <w:rsid w:val="00AC5FAB"/>
    <w:rsid w:val="00AC6020"/>
    <w:rsid w:val="00AC6109"/>
    <w:rsid w:val="00AC636E"/>
    <w:rsid w:val="00AC6375"/>
    <w:rsid w:val="00AC6426"/>
    <w:rsid w:val="00AC6897"/>
    <w:rsid w:val="00AC6901"/>
    <w:rsid w:val="00AC6A41"/>
    <w:rsid w:val="00AC6B84"/>
    <w:rsid w:val="00AC6C16"/>
    <w:rsid w:val="00AC726F"/>
    <w:rsid w:val="00AC7494"/>
    <w:rsid w:val="00AC75B4"/>
    <w:rsid w:val="00AC76CD"/>
    <w:rsid w:val="00AC76DF"/>
    <w:rsid w:val="00AC7816"/>
    <w:rsid w:val="00AC7EA6"/>
    <w:rsid w:val="00AD0057"/>
    <w:rsid w:val="00AD0108"/>
    <w:rsid w:val="00AD02A9"/>
    <w:rsid w:val="00AD07C8"/>
    <w:rsid w:val="00AD0B46"/>
    <w:rsid w:val="00AD0BDA"/>
    <w:rsid w:val="00AD0F1C"/>
    <w:rsid w:val="00AD115A"/>
    <w:rsid w:val="00AD119B"/>
    <w:rsid w:val="00AD11A8"/>
    <w:rsid w:val="00AD125E"/>
    <w:rsid w:val="00AD17DD"/>
    <w:rsid w:val="00AD17E8"/>
    <w:rsid w:val="00AD1853"/>
    <w:rsid w:val="00AD18E1"/>
    <w:rsid w:val="00AD1D10"/>
    <w:rsid w:val="00AD1E94"/>
    <w:rsid w:val="00AD25D1"/>
    <w:rsid w:val="00AD2670"/>
    <w:rsid w:val="00AD2680"/>
    <w:rsid w:val="00AD2682"/>
    <w:rsid w:val="00AD2827"/>
    <w:rsid w:val="00AD295B"/>
    <w:rsid w:val="00AD2C4C"/>
    <w:rsid w:val="00AD2DB0"/>
    <w:rsid w:val="00AD316B"/>
    <w:rsid w:val="00AD3203"/>
    <w:rsid w:val="00AD332A"/>
    <w:rsid w:val="00AD33FB"/>
    <w:rsid w:val="00AD34D3"/>
    <w:rsid w:val="00AD350B"/>
    <w:rsid w:val="00AD357A"/>
    <w:rsid w:val="00AD38A7"/>
    <w:rsid w:val="00AD39EB"/>
    <w:rsid w:val="00AD3A4D"/>
    <w:rsid w:val="00AD3B62"/>
    <w:rsid w:val="00AD3E8F"/>
    <w:rsid w:val="00AD425C"/>
    <w:rsid w:val="00AD425F"/>
    <w:rsid w:val="00AD4781"/>
    <w:rsid w:val="00AD486E"/>
    <w:rsid w:val="00AD487A"/>
    <w:rsid w:val="00AD48C1"/>
    <w:rsid w:val="00AD4F73"/>
    <w:rsid w:val="00AD50BB"/>
    <w:rsid w:val="00AD531F"/>
    <w:rsid w:val="00AD53EB"/>
    <w:rsid w:val="00AD544A"/>
    <w:rsid w:val="00AD5512"/>
    <w:rsid w:val="00AD563D"/>
    <w:rsid w:val="00AD5A71"/>
    <w:rsid w:val="00AD6323"/>
    <w:rsid w:val="00AD6343"/>
    <w:rsid w:val="00AD64BB"/>
    <w:rsid w:val="00AD6767"/>
    <w:rsid w:val="00AD6F63"/>
    <w:rsid w:val="00AD74BA"/>
    <w:rsid w:val="00AD752A"/>
    <w:rsid w:val="00AD752F"/>
    <w:rsid w:val="00AD75B0"/>
    <w:rsid w:val="00AD75B2"/>
    <w:rsid w:val="00AD76FC"/>
    <w:rsid w:val="00AD77D7"/>
    <w:rsid w:val="00AD78C7"/>
    <w:rsid w:val="00AD797C"/>
    <w:rsid w:val="00AD7B04"/>
    <w:rsid w:val="00AD7B6E"/>
    <w:rsid w:val="00AD7F91"/>
    <w:rsid w:val="00AE0011"/>
    <w:rsid w:val="00AE003A"/>
    <w:rsid w:val="00AE02D0"/>
    <w:rsid w:val="00AE05C5"/>
    <w:rsid w:val="00AE097D"/>
    <w:rsid w:val="00AE0A15"/>
    <w:rsid w:val="00AE0A82"/>
    <w:rsid w:val="00AE0D41"/>
    <w:rsid w:val="00AE0E88"/>
    <w:rsid w:val="00AE0F35"/>
    <w:rsid w:val="00AE0F59"/>
    <w:rsid w:val="00AE0F84"/>
    <w:rsid w:val="00AE1273"/>
    <w:rsid w:val="00AE1332"/>
    <w:rsid w:val="00AE153A"/>
    <w:rsid w:val="00AE1554"/>
    <w:rsid w:val="00AE1B2E"/>
    <w:rsid w:val="00AE1BB3"/>
    <w:rsid w:val="00AE1CE4"/>
    <w:rsid w:val="00AE1FBB"/>
    <w:rsid w:val="00AE23EF"/>
    <w:rsid w:val="00AE2459"/>
    <w:rsid w:val="00AE245C"/>
    <w:rsid w:val="00AE25ED"/>
    <w:rsid w:val="00AE28C1"/>
    <w:rsid w:val="00AE2998"/>
    <w:rsid w:val="00AE29FB"/>
    <w:rsid w:val="00AE2C6F"/>
    <w:rsid w:val="00AE2E34"/>
    <w:rsid w:val="00AE2E35"/>
    <w:rsid w:val="00AE3010"/>
    <w:rsid w:val="00AE32F4"/>
    <w:rsid w:val="00AE3827"/>
    <w:rsid w:val="00AE3BA3"/>
    <w:rsid w:val="00AE3D25"/>
    <w:rsid w:val="00AE3D5B"/>
    <w:rsid w:val="00AE3F0C"/>
    <w:rsid w:val="00AE3FA0"/>
    <w:rsid w:val="00AE4003"/>
    <w:rsid w:val="00AE40C2"/>
    <w:rsid w:val="00AE420D"/>
    <w:rsid w:val="00AE42E5"/>
    <w:rsid w:val="00AE4409"/>
    <w:rsid w:val="00AE46F2"/>
    <w:rsid w:val="00AE47C9"/>
    <w:rsid w:val="00AE481E"/>
    <w:rsid w:val="00AE4A25"/>
    <w:rsid w:val="00AE4A4C"/>
    <w:rsid w:val="00AE4B61"/>
    <w:rsid w:val="00AE4B76"/>
    <w:rsid w:val="00AE4DB2"/>
    <w:rsid w:val="00AE4DB3"/>
    <w:rsid w:val="00AE4E13"/>
    <w:rsid w:val="00AE546A"/>
    <w:rsid w:val="00AE54A4"/>
    <w:rsid w:val="00AE5706"/>
    <w:rsid w:val="00AE59BD"/>
    <w:rsid w:val="00AE59C4"/>
    <w:rsid w:val="00AE5A20"/>
    <w:rsid w:val="00AE5C98"/>
    <w:rsid w:val="00AE691B"/>
    <w:rsid w:val="00AE6CD3"/>
    <w:rsid w:val="00AE6D82"/>
    <w:rsid w:val="00AE6E4C"/>
    <w:rsid w:val="00AE6EA1"/>
    <w:rsid w:val="00AE74D9"/>
    <w:rsid w:val="00AE795A"/>
    <w:rsid w:val="00AF0043"/>
    <w:rsid w:val="00AF0486"/>
    <w:rsid w:val="00AF058E"/>
    <w:rsid w:val="00AF1779"/>
    <w:rsid w:val="00AF1D03"/>
    <w:rsid w:val="00AF20F2"/>
    <w:rsid w:val="00AF237F"/>
    <w:rsid w:val="00AF248C"/>
    <w:rsid w:val="00AF2681"/>
    <w:rsid w:val="00AF28F5"/>
    <w:rsid w:val="00AF2B70"/>
    <w:rsid w:val="00AF2CA6"/>
    <w:rsid w:val="00AF2EFA"/>
    <w:rsid w:val="00AF305B"/>
    <w:rsid w:val="00AF32F3"/>
    <w:rsid w:val="00AF356A"/>
    <w:rsid w:val="00AF387E"/>
    <w:rsid w:val="00AF3885"/>
    <w:rsid w:val="00AF391B"/>
    <w:rsid w:val="00AF392A"/>
    <w:rsid w:val="00AF3B70"/>
    <w:rsid w:val="00AF3DDD"/>
    <w:rsid w:val="00AF3E83"/>
    <w:rsid w:val="00AF3F76"/>
    <w:rsid w:val="00AF4558"/>
    <w:rsid w:val="00AF45B2"/>
    <w:rsid w:val="00AF4621"/>
    <w:rsid w:val="00AF4744"/>
    <w:rsid w:val="00AF4817"/>
    <w:rsid w:val="00AF4A16"/>
    <w:rsid w:val="00AF4B37"/>
    <w:rsid w:val="00AF4B8A"/>
    <w:rsid w:val="00AF4BAD"/>
    <w:rsid w:val="00AF4DF7"/>
    <w:rsid w:val="00AF4EC5"/>
    <w:rsid w:val="00AF55FC"/>
    <w:rsid w:val="00AF562E"/>
    <w:rsid w:val="00AF577B"/>
    <w:rsid w:val="00AF5C77"/>
    <w:rsid w:val="00AF60FF"/>
    <w:rsid w:val="00AF63E6"/>
    <w:rsid w:val="00AF63EF"/>
    <w:rsid w:val="00AF6791"/>
    <w:rsid w:val="00AF6DED"/>
    <w:rsid w:val="00AF6E20"/>
    <w:rsid w:val="00AF73F4"/>
    <w:rsid w:val="00AF7627"/>
    <w:rsid w:val="00AF77F1"/>
    <w:rsid w:val="00AF7C95"/>
    <w:rsid w:val="00AF7E31"/>
    <w:rsid w:val="00AF7F67"/>
    <w:rsid w:val="00B00057"/>
    <w:rsid w:val="00B001BF"/>
    <w:rsid w:val="00B00DD3"/>
    <w:rsid w:val="00B00E12"/>
    <w:rsid w:val="00B00F02"/>
    <w:rsid w:val="00B01552"/>
    <w:rsid w:val="00B01573"/>
    <w:rsid w:val="00B015B4"/>
    <w:rsid w:val="00B01632"/>
    <w:rsid w:val="00B01696"/>
    <w:rsid w:val="00B016F2"/>
    <w:rsid w:val="00B01A64"/>
    <w:rsid w:val="00B01B8E"/>
    <w:rsid w:val="00B01CEE"/>
    <w:rsid w:val="00B02025"/>
    <w:rsid w:val="00B02631"/>
    <w:rsid w:val="00B028BD"/>
    <w:rsid w:val="00B02AED"/>
    <w:rsid w:val="00B02D6F"/>
    <w:rsid w:val="00B02E71"/>
    <w:rsid w:val="00B02FDF"/>
    <w:rsid w:val="00B03092"/>
    <w:rsid w:val="00B031A1"/>
    <w:rsid w:val="00B032DB"/>
    <w:rsid w:val="00B03552"/>
    <w:rsid w:val="00B036E2"/>
    <w:rsid w:val="00B039D3"/>
    <w:rsid w:val="00B03B01"/>
    <w:rsid w:val="00B0409D"/>
    <w:rsid w:val="00B040B0"/>
    <w:rsid w:val="00B0415E"/>
    <w:rsid w:val="00B0444A"/>
    <w:rsid w:val="00B04452"/>
    <w:rsid w:val="00B04574"/>
    <w:rsid w:val="00B046AA"/>
    <w:rsid w:val="00B047D0"/>
    <w:rsid w:val="00B04883"/>
    <w:rsid w:val="00B04D09"/>
    <w:rsid w:val="00B04FBF"/>
    <w:rsid w:val="00B0576D"/>
    <w:rsid w:val="00B05BDE"/>
    <w:rsid w:val="00B05C4A"/>
    <w:rsid w:val="00B05ED9"/>
    <w:rsid w:val="00B05FEA"/>
    <w:rsid w:val="00B06161"/>
    <w:rsid w:val="00B06736"/>
    <w:rsid w:val="00B0684D"/>
    <w:rsid w:val="00B06881"/>
    <w:rsid w:val="00B06AB0"/>
    <w:rsid w:val="00B06FB4"/>
    <w:rsid w:val="00B0721B"/>
    <w:rsid w:val="00B07324"/>
    <w:rsid w:val="00B0761B"/>
    <w:rsid w:val="00B0782A"/>
    <w:rsid w:val="00B07892"/>
    <w:rsid w:val="00B0789C"/>
    <w:rsid w:val="00B07B62"/>
    <w:rsid w:val="00B07C03"/>
    <w:rsid w:val="00B07C2B"/>
    <w:rsid w:val="00B07D02"/>
    <w:rsid w:val="00B07E18"/>
    <w:rsid w:val="00B10076"/>
    <w:rsid w:val="00B103C3"/>
    <w:rsid w:val="00B1055C"/>
    <w:rsid w:val="00B108D5"/>
    <w:rsid w:val="00B112E2"/>
    <w:rsid w:val="00B11374"/>
    <w:rsid w:val="00B113CA"/>
    <w:rsid w:val="00B117F1"/>
    <w:rsid w:val="00B117FE"/>
    <w:rsid w:val="00B11992"/>
    <w:rsid w:val="00B11D52"/>
    <w:rsid w:val="00B11DC2"/>
    <w:rsid w:val="00B11EAE"/>
    <w:rsid w:val="00B11EC1"/>
    <w:rsid w:val="00B121B3"/>
    <w:rsid w:val="00B121F9"/>
    <w:rsid w:val="00B122AD"/>
    <w:rsid w:val="00B1249B"/>
    <w:rsid w:val="00B125C3"/>
    <w:rsid w:val="00B12767"/>
    <w:rsid w:val="00B127F9"/>
    <w:rsid w:val="00B128A3"/>
    <w:rsid w:val="00B12E83"/>
    <w:rsid w:val="00B12FBB"/>
    <w:rsid w:val="00B13501"/>
    <w:rsid w:val="00B1378A"/>
    <w:rsid w:val="00B13D5D"/>
    <w:rsid w:val="00B13FE6"/>
    <w:rsid w:val="00B147CD"/>
    <w:rsid w:val="00B149E8"/>
    <w:rsid w:val="00B14AAF"/>
    <w:rsid w:val="00B14EF5"/>
    <w:rsid w:val="00B150A1"/>
    <w:rsid w:val="00B150E6"/>
    <w:rsid w:val="00B151BF"/>
    <w:rsid w:val="00B156BA"/>
    <w:rsid w:val="00B159F2"/>
    <w:rsid w:val="00B15A90"/>
    <w:rsid w:val="00B16267"/>
    <w:rsid w:val="00B16858"/>
    <w:rsid w:val="00B169AC"/>
    <w:rsid w:val="00B16C98"/>
    <w:rsid w:val="00B16CAC"/>
    <w:rsid w:val="00B17078"/>
    <w:rsid w:val="00B17360"/>
    <w:rsid w:val="00B1773B"/>
    <w:rsid w:val="00B1778E"/>
    <w:rsid w:val="00B17B18"/>
    <w:rsid w:val="00B17C83"/>
    <w:rsid w:val="00B17D2B"/>
    <w:rsid w:val="00B17E49"/>
    <w:rsid w:val="00B17EFD"/>
    <w:rsid w:val="00B204DC"/>
    <w:rsid w:val="00B204F6"/>
    <w:rsid w:val="00B2095E"/>
    <w:rsid w:val="00B20A1B"/>
    <w:rsid w:val="00B20A33"/>
    <w:rsid w:val="00B20B36"/>
    <w:rsid w:val="00B20BEF"/>
    <w:rsid w:val="00B20CDB"/>
    <w:rsid w:val="00B20F2E"/>
    <w:rsid w:val="00B21246"/>
    <w:rsid w:val="00B21464"/>
    <w:rsid w:val="00B21484"/>
    <w:rsid w:val="00B215F1"/>
    <w:rsid w:val="00B21960"/>
    <w:rsid w:val="00B21A8E"/>
    <w:rsid w:val="00B22140"/>
    <w:rsid w:val="00B22313"/>
    <w:rsid w:val="00B223CF"/>
    <w:rsid w:val="00B229B3"/>
    <w:rsid w:val="00B22BC0"/>
    <w:rsid w:val="00B22CAF"/>
    <w:rsid w:val="00B22DB1"/>
    <w:rsid w:val="00B23355"/>
    <w:rsid w:val="00B2357B"/>
    <w:rsid w:val="00B23637"/>
    <w:rsid w:val="00B2367F"/>
    <w:rsid w:val="00B23851"/>
    <w:rsid w:val="00B23960"/>
    <w:rsid w:val="00B24585"/>
    <w:rsid w:val="00B245E8"/>
    <w:rsid w:val="00B246C8"/>
    <w:rsid w:val="00B24774"/>
    <w:rsid w:val="00B2478D"/>
    <w:rsid w:val="00B2484F"/>
    <w:rsid w:val="00B24A7D"/>
    <w:rsid w:val="00B24BB1"/>
    <w:rsid w:val="00B24C09"/>
    <w:rsid w:val="00B2521B"/>
    <w:rsid w:val="00B2524C"/>
    <w:rsid w:val="00B252B4"/>
    <w:rsid w:val="00B2554D"/>
    <w:rsid w:val="00B25624"/>
    <w:rsid w:val="00B25807"/>
    <w:rsid w:val="00B25930"/>
    <w:rsid w:val="00B25ED2"/>
    <w:rsid w:val="00B26096"/>
    <w:rsid w:val="00B26A69"/>
    <w:rsid w:val="00B27128"/>
    <w:rsid w:val="00B27935"/>
    <w:rsid w:val="00B2797D"/>
    <w:rsid w:val="00B27CE9"/>
    <w:rsid w:val="00B27D90"/>
    <w:rsid w:val="00B27DEA"/>
    <w:rsid w:val="00B27DFD"/>
    <w:rsid w:val="00B3008F"/>
    <w:rsid w:val="00B3020F"/>
    <w:rsid w:val="00B302AE"/>
    <w:rsid w:val="00B302EE"/>
    <w:rsid w:val="00B3086A"/>
    <w:rsid w:val="00B3098F"/>
    <w:rsid w:val="00B30C7C"/>
    <w:rsid w:val="00B30CBE"/>
    <w:rsid w:val="00B30DFC"/>
    <w:rsid w:val="00B310C6"/>
    <w:rsid w:val="00B31427"/>
    <w:rsid w:val="00B314E4"/>
    <w:rsid w:val="00B3178E"/>
    <w:rsid w:val="00B31851"/>
    <w:rsid w:val="00B318D2"/>
    <w:rsid w:val="00B31D2A"/>
    <w:rsid w:val="00B31E80"/>
    <w:rsid w:val="00B31EC4"/>
    <w:rsid w:val="00B31F55"/>
    <w:rsid w:val="00B31F7A"/>
    <w:rsid w:val="00B32062"/>
    <w:rsid w:val="00B320B8"/>
    <w:rsid w:val="00B32732"/>
    <w:rsid w:val="00B328E2"/>
    <w:rsid w:val="00B32B40"/>
    <w:rsid w:val="00B32D13"/>
    <w:rsid w:val="00B32E48"/>
    <w:rsid w:val="00B32EAD"/>
    <w:rsid w:val="00B33388"/>
    <w:rsid w:val="00B33415"/>
    <w:rsid w:val="00B3351E"/>
    <w:rsid w:val="00B3355C"/>
    <w:rsid w:val="00B335A9"/>
    <w:rsid w:val="00B33607"/>
    <w:rsid w:val="00B337F8"/>
    <w:rsid w:val="00B33B0D"/>
    <w:rsid w:val="00B33B66"/>
    <w:rsid w:val="00B33CED"/>
    <w:rsid w:val="00B33DA4"/>
    <w:rsid w:val="00B33F15"/>
    <w:rsid w:val="00B348F6"/>
    <w:rsid w:val="00B34EFE"/>
    <w:rsid w:val="00B350A2"/>
    <w:rsid w:val="00B35B5C"/>
    <w:rsid w:val="00B35E65"/>
    <w:rsid w:val="00B36056"/>
    <w:rsid w:val="00B361DA"/>
    <w:rsid w:val="00B36408"/>
    <w:rsid w:val="00B36435"/>
    <w:rsid w:val="00B36640"/>
    <w:rsid w:val="00B36702"/>
    <w:rsid w:val="00B36877"/>
    <w:rsid w:val="00B36BEC"/>
    <w:rsid w:val="00B36C58"/>
    <w:rsid w:val="00B3784A"/>
    <w:rsid w:val="00B37AC6"/>
    <w:rsid w:val="00B37B3E"/>
    <w:rsid w:val="00B401FE"/>
    <w:rsid w:val="00B403D6"/>
    <w:rsid w:val="00B404F9"/>
    <w:rsid w:val="00B40585"/>
    <w:rsid w:val="00B4059E"/>
    <w:rsid w:val="00B40FCC"/>
    <w:rsid w:val="00B414D1"/>
    <w:rsid w:val="00B415C0"/>
    <w:rsid w:val="00B415D3"/>
    <w:rsid w:val="00B41B75"/>
    <w:rsid w:val="00B41B78"/>
    <w:rsid w:val="00B41C7D"/>
    <w:rsid w:val="00B41F53"/>
    <w:rsid w:val="00B42105"/>
    <w:rsid w:val="00B4234A"/>
    <w:rsid w:val="00B4242E"/>
    <w:rsid w:val="00B424FA"/>
    <w:rsid w:val="00B42704"/>
    <w:rsid w:val="00B427BD"/>
    <w:rsid w:val="00B4294A"/>
    <w:rsid w:val="00B42AB0"/>
    <w:rsid w:val="00B42D8D"/>
    <w:rsid w:val="00B42E2A"/>
    <w:rsid w:val="00B42FD0"/>
    <w:rsid w:val="00B431FC"/>
    <w:rsid w:val="00B43418"/>
    <w:rsid w:val="00B4349A"/>
    <w:rsid w:val="00B434DE"/>
    <w:rsid w:val="00B43548"/>
    <w:rsid w:val="00B4394F"/>
    <w:rsid w:val="00B439AB"/>
    <w:rsid w:val="00B43A19"/>
    <w:rsid w:val="00B43C55"/>
    <w:rsid w:val="00B43E43"/>
    <w:rsid w:val="00B441C2"/>
    <w:rsid w:val="00B441DF"/>
    <w:rsid w:val="00B442B0"/>
    <w:rsid w:val="00B444DD"/>
    <w:rsid w:val="00B4456D"/>
    <w:rsid w:val="00B44D5E"/>
    <w:rsid w:val="00B450B5"/>
    <w:rsid w:val="00B4524D"/>
    <w:rsid w:val="00B45296"/>
    <w:rsid w:val="00B45403"/>
    <w:rsid w:val="00B455F9"/>
    <w:rsid w:val="00B457E6"/>
    <w:rsid w:val="00B45820"/>
    <w:rsid w:val="00B45ABC"/>
    <w:rsid w:val="00B45DF3"/>
    <w:rsid w:val="00B45E60"/>
    <w:rsid w:val="00B463E7"/>
    <w:rsid w:val="00B46853"/>
    <w:rsid w:val="00B46880"/>
    <w:rsid w:val="00B46A68"/>
    <w:rsid w:val="00B46B5A"/>
    <w:rsid w:val="00B46D30"/>
    <w:rsid w:val="00B46DFD"/>
    <w:rsid w:val="00B47429"/>
    <w:rsid w:val="00B47AD8"/>
    <w:rsid w:val="00B47CD0"/>
    <w:rsid w:val="00B47D81"/>
    <w:rsid w:val="00B47E68"/>
    <w:rsid w:val="00B47F2D"/>
    <w:rsid w:val="00B50041"/>
    <w:rsid w:val="00B5010A"/>
    <w:rsid w:val="00B50112"/>
    <w:rsid w:val="00B5029D"/>
    <w:rsid w:val="00B5048C"/>
    <w:rsid w:val="00B5053A"/>
    <w:rsid w:val="00B50C20"/>
    <w:rsid w:val="00B5138D"/>
    <w:rsid w:val="00B51479"/>
    <w:rsid w:val="00B515DD"/>
    <w:rsid w:val="00B51944"/>
    <w:rsid w:val="00B51AE5"/>
    <w:rsid w:val="00B51D5A"/>
    <w:rsid w:val="00B51D61"/>
    <w:rsid w:val="00B51EB6"/>
    <w:rsid w:val="00B521F9"/>
    <w:rsid w:val="00B52235"/>
    <w:rsid w:val="00B52265"/>
    <w:rsid w:val="00B52270"/>
    <w:rsid w:val="00B525E0"/>
    <w:rsid w:val="00B529BC"/>
    <w:rsid w:val="00B529D1"/>
    <w:rsid w:val="00B52CB6"/>
    <w:rsid w:val="00B52D79"/>
    <w:rsid w:val="00B52DF2"/>
    <w:rsid w:val="00B53480"/>
    <w:rsid w:val="00B535D7"/>
    <w:rsid w:val="00B5360D"/>
    <w:rsid w:val="00B53740"/>
    <w:rsid w:val="00B539F5"/>
    <w:rsid w:val="00B53A8F"/>
    <w:rsid w:val="00B53BA9"/>
    <w:rsid w:val="00B53C6A"/>
    <w:rsid w:val="00B53F45"/>
    <w:rsid w:val="00B5439B"/>
    <w:rsid w:val="00B5461D"/>
    <w:rsid w:val="00B546BD"/>
    <w:rsid w:val="00B547A1"/>
    <w:rsid w:val="00B54A7E"/>
    <w:rsid w:val="00B54AFB"/>
    <w:rsid w:val="00B54B42"/>
    <w:rsid w:val="00B54CC9"/>
    <w:rsid w:val="00B54CED"/>
    <w:rsid w:val="00B5532B"/>
    <w:rsid w:val="00B55566"/>
    <w:rsid w:val="00B55982"/>
    <w:rsid w:val="00B55D6E"/>
    <w:rsid w:val="00B55E88"/>
    <w:rsid w:val="00B561AC"/>
    <w:rsid w:val="00B56240"/>
    <w:rsid w:val="00B56267"/>
    <w:rsid w:val="00B568E3"/>
    <w:rsid w:val="00B569B2"/>
    <w:rsid w:val="00B569F3"/>
    <w:rsid w:val="00B56B0E"/>
    <w:rsid w:val="00B573BB"/>
    <w:rsid w:val="00B5758B"/>
    <w:rsid w:val="00B57914"/>
    <w:rsid w:val="00B57934"/>
    <w:rsid w:val="00B5799B"/>
    <w:rsid w:val="00B57B11"/>
    <w:rsid w:val="00B57D4E"/>
    <w:rsid w:val="00B60331"/>
    <w:rsid w:val="00B60406"/>
    <w:rsid w:val="00B60643"/>
    <w:rsid w:val="00B60758"/>
    <w:rsid w:val="00B607B2"/>
    <w:rsid w:val="00B6081F"/>
    <w:rsid w:val="00B60896"/>
    <w:rsid w:val="00B613A2"/>
    <w:rsid w:val="00B614B4"/>
    <w:rsid w:val="00B61594"/>
    <w:rsid w:val="00B61A60"/>
    <w:rsid w:val="00B61CFA"/>
    <w:rsid w:val="00B61EA9"/>
    <w:rsid w:val="00B61F15"/>
    <w:rsid w:val="00B6200A"/>
    <w:rsid w:val="00B628D3"/>
    <w:rsid w:val="00B62920"/>
    <w:rsid w:val="00B635E5"/>
    <w:rsid w:val="00B63B83"/>
    <w:rsid w:val="00B63C52"/>
    <w:rsid w:val="00B63E56"/>
    <w:rsid w:val="00B63E88"/>
    <w:rsid w:val="00B63E8E"/>
    <w:rsid w:val="00B63EE9"/>
    <w:rsid w:val="00B6410C"/>
    <w:rsid w:val="00B6449F"/>
    <w:rsid w:val="00B644D2"/>
    <w:rsid w:val="00B64F44"/>
    <w:rsid w:val="00B6513A"/>
    <w:rsid w:val="00B655B3"/>
    <w:rsid w:val="00B65831"/>
    <w:rsid w:val="00B6585F"/>
    <w:rsid w:val="00B659FB"/>
    <w:rsid w:val="00B65B05"/>
    <w:rsid w:val="00B65BCB"/>
    <w:rsid w:val="00B6608E"/>
    <w:rsid w:val="00B66799"/>
    <w:rsid w:val="00B66912"/>
    <w:rsid w:val="00B66E59"/>
    <w:rsid w:val="00B66F42"/>
    <w:rsid w:val="00B67060"/>
    <w:rsid w:val="00B67105"/>
    <w:rsid w:val="00B672FB"/>
    <w:rsid w:val="00B674A9"/>
    <w:rsid w:val="00B675A6"/>
    <w:rsid w:val="00B6799F"/>
    <w:rsid w:val="00B679C2"/>
    <w:rsid w:val="00B67F60"/>
    <w:rsid w:val="00B6B4B2"/>
    <w:rsid w:val="00B7019F"/>
    <w:rsid w:val="00B705BC"/>
    <w:rsid w:val="00B7079C"/>
    <w:rsid w:val="00B708CE"/>
    <w:rsid w:val="00B70AB5"/>
    <w:rsid w:val="00B70ADB"/>
    <w:rsid w:val="00B70E33"/>
    <w:rsid w:val="00B70FC9"/>
    <w:rsid w:val="00B711AD"/>
    <w:rsid w:val="00B711F2"/>
    <w:rsid w:val="00B71562"/>
    <w:rsid w:val="00B717ED"/>
    <w:rsid w:val="00B71811"/>
    <w:rsid w:val="00B71927"/>
    <w:rsid w:val="00B71C45"/>
    <w:rsid w:val="00B72560"/>
    <w:rsid w:val="00B72671"/>
    <w:rsid w:val="00B72936"/>
    <w:rsid w:val="00B72A02"/>
    <w:rsid w:val="00B72B20"/>
    <w:rsid w:val="00B72EA1"/>
    <w:rsid w:val="00B72F28"/>
    <w:rsid w:val="00B73073"/>
    <w:rsid w:val="00B73281"/>
    <w:rsid w:val="00B73430"/>
    <w:rsid w:val="00B7358C"/>
    <w:rsid w:val="00B7361D"/>
    <w:rsid w:val="00B736C8"/>
    <w:rsid w:val="00B73927"/>
    <w:rsid w:val="00B73944"/>
    <w:rsid w:val="00B73B10"/>
    <w:rsid w:val="00B73FEA"/>
    <w:rsid w:val="00B74B23"/>
    <w:rsid w:val="00B74B46"/>
    <w:rsid w:val="00B74DD5"/>
    <w:rsid w:val="00B75251"/>
    <w:rsid w:val="00B753B1"/>
    <w:rsid w:val="00B75442"/>
    <w:rsid w:val="00B75604"/>
    <w:rsid w:val="00B75713"/>
    <w:rsid w:val="00B75C0D"/>
    <w:rsid w:val="00B76150"/>
    <w:rsid w:val="00B7626F"/>
    <w:rsid w:val="00B76279"/>
    <w:rsid w:val="00B7680D"/>
    <w:rsid w:val="00B768AF"/>
    <w:rsid w:val="00B7696B"/>
    <w:rsid w:val="00B76BB5"/>
    <w:rsid w:val="00B76C52"/>
    <w:rsid w:val="00B76C9C"/>
    <w:rsid w:val="00B76F45"/>
    <w:rsid w:val="00B770B6"/>
    <w:rsid w:val="00B77143"/>
    <w:rsid w:val="00B772FE"/>
    <w:rsid w:val="00B7731B"/>
    <w:rsid w:val="00B773AF"/>
    <w:rsid w:val="00B773C5"/>
    <w:rsid w:val="00B7740B"/>
    <w:rsid w:val="00B77567"/>
    <w:rsid w:val="00B7782B"/>
    <w:rsid w:val="00B778D4"/>
    <w:rsid w:val="00B77A6D"/>
    <w:rsid w:val="00B77AA1"/>
    <w:rsid w:val="00B77B0D"/>
    <w:rsid w:val="00B77CEC"/>
    <w:rsid w:val="00B77D39"/>
    <w:rsid w:val="00B77D94"/>
    <w:rsid w:val="00B77F13"/>
    <w:rsid w:val="00B80803"/>
    <w:rsid w:val="00B80B1C"/>
    <w:rsid w:val="00B80D64"/>
    <w:rsid w:val="00B80E51"/>
    <w:rsid w:val="00B80E5A"/>
    <w:rsid w:val="00B80E82"/>
    <w:rsid w:val="00B80F8C"/>
    <w:rsid w:val="00B81610"/>
    <w:rsid w:val="00B81D4B"/>
    <w:rsid w:val="00B81E4C"/>
    <w:rsid w:val="00B81F84"/>
    <w:rsid w:val="00B8225B"/>
    <w:rsid w:val="00B8227C"/>
    <w:rsid w:val="00B822B8"/>
    <w:rsid w:val="00B824FE"/>
    <w:rsid w:val="00B8259C"/>
    <w:rsid w:val="00B82A1B"/>
    <w:rsid w:val="00B82B56"/>
    <w:rsid w:val="00B82BDA"/>
    <w:rsid w:val="00B82F49"/>
    <w:rsid w:val="00B832AD"/>
    <w:rsid w:val="00B8350F"/>
    <w:rsid w:val="00B83651"/>
    <w:rsid w:val="00B83979"/>
    <w:rsid w:val="00B83B12"/>
    <w:rsid w:val="00B83B62"/>
    <w:rsid w:val="00B83BB4"/>
    <w:rsid w:val="00B83C73"/>
    <w:rsid w:val="00B83CF8"/>
    <w:rsid w:val="00B83E31"/>
    <w:rsid w:val="00B83F89"/>
    <w:rsid w:val="00B84004"/>
    <w:rsid w:val="00B84301"/>
    <w:rsid w:val="00B843B6"/>
    <w:rsid w:val="00B8473C"/>
    <w:rsid w:val="00B848A3"/>
    <w:rsid w:val="00B84AB4"/>
    <w:rsid w:val="00B84D8C"/>
    <w:rsid w:val="00B8515E"/>
    <w:rsid w:val="00B856AF"/>
    <w:rsid w:val="00B85841"/>
    <w:rsid w:val="00B85932"/>
    <w:rsid w:val="00B85B08"/>
    <w:rsid w:val="00B85B4D"/>
    <w:rsid w:val="00B85C41"/>
    <w:rsid w:val="00B85D47"/>
    <w:rsid w:val="00B85E45"/>
    <w:rsid w:val="00B85E4B"/>
    <w:rsid w:val="00B85ED2"/>
    <w:rsid w:val="00B86251"/>
    <w:rsid w:val="00B8670A"/>
    <w:rsid w:val="00B86EB9"/>
    <w:rsid w:val="00B8720B"/>
    <w:rsid w:val="00B873A1"/>
    <w:rsid w:val="00B875D4"/>
    <w:rsid w:val="00B877B3"/>
    <w:rsid w:val="00B877CD"/>
    <w:rsid w:val="00B87972"/>
    <w:rsid w:val="00B900CB"/>
    <w:rsid w:val="00B90114"/>
    <w:rsid w:val="00B9034C"/>
    <w:rsid w:val="00B903B9"/>
    <w:rsid w:val="00B9043D"/>
    <w:rsid w:val="00B908C5"/>
    <w:rsid w:val="00B90C8D"/>
    <w:rsid w:val="00B91036"/>
    <w:rsid w:val="00B91278"/>
    <w:rsid w:val="00B912A9"/>
    <w:rsid w:val="00B914BC"/>
    <w:rsid w:val="00B91AA1"/>
    <w:rsid w:val="00B91BF7"/>
    <w:rsid w:val="00B91FF9"/>
    <w:rsid w:val="00B924EA"/>
    <w:rsid w:val="00B92522"/>
    <w:rsid w:val="00B9260B"/>
    <w:rsid w:val="00B92661"/>
    <w:rsid w:val="00B92913"/>
    <w:rsid w:val="00B92946"/>
    <w:rsid w:val="00B92CC2"/>
    <w:rsid w:val="00B92F11"/>
    <w:rsid w:val="00B92FB7"/>
    <w:rsid w:val="00B92FC2"/>
    <w:rsid w:val="00B93259"/>
    <w:rsid w:val="00B93916"/>
    <w:rsid w:val="00B93963"/>
    <w:rsid w:val="00B939E5"/>
    <w:rsid w:val="00B93DF6"/>
    <w:rsid w:val="00B93FC7"/>
    <w:rsid w:val="00B9411E"/>
    <w:rsid w:val="00B9414D"/>
    <w:rsid w:val="00B94192"/>
    <w:rsid w:val="00B94505"/>
    <w:rsid w:val="00B947FD"/>
    <w:rsid w:val="00B94C82"/>
    <w:rsid w:val="00B94CA3"/>
    <w:rsid w:val="00B94CB7"/>
    <w:rsid w:val="00B94E4C"/>
    <w:rsid w:val="00B950AF"/>
    <w:rsid w:val="00B9571A"/>
    <w:rsid w:val="00B95BD0"/>
    <w:rsid w:val="00B95C4B"/>
    <w:rsid w:val="00B95E85"/>
    <w:rsid w:val="00B95EAE"/>
    <w:rsid w:val="00B95FEC"/>
    <w:rsid w:val="00B9611A"/>
    <w:rsid w:val="00B96619"/>
    <w:rsid w:val="00B9673E"/>
    <w:rsid w:val="00B96743"/>
    <w:rsid w:val="00B9675E"/>
    <w:rsid w:val="00B9680C"/>
    <w:rsid w:val="00B9687D"/>
    <w:rsid w:val="00B969F5"/>
    <w:rsid w:val="00B96A03"/>
    <w:rsid w:val="00B96DC5"/>
    <w:rsid w:val="00B972B6"/>
    <w:rsid w:val="00B9744E"/>
    <w:rsid w:val="00B97474"/>
    <w:rsid w:val="00B97AB9"/>
    <w:rsid w:val="00B97C1B"/>
    <w:rsid w:val="00B97C3D"/>
    <w:rsid w:val="00B97D17"/>
    <w:rsid w:val="00BA01BB"/>
    <w:rsid w:val="00BA0390"/>
    <w:rsid w:val="00BA0497"/>
    <w:rsid w:val="00BA073F"/>
    <w:rsid w:val="00BA0CE6"/>
    <w:rsid w:val="00BA0DE9"/>
    <w:rsid w:val="00BA0EE9"/>
    <w:rsid w:val="00BA0FAB"/>
    <w:rsid w:val="00BA0FCE"/>
    <w:rsid w:val="00BA123C"/>
    <w:rsid w:val="00BA1508"/>
    <w:rsid w:val="00BA20A5"/>
    <w:rsid w:val="00BA20F3"/>
    <w:rsid w:val="00BA2232"/>
    <w:rsid w:val="00BA254B"/>
    <w:rsid w:val="00BA291A"/>
    <w:rsid w:val="00BA2923"/>
    <w:rsid w:val="00BA2B8F"/>
    <w:rsid w:val="00BA2C03"/>
    <w:rsid w:val="00BA2C4E"/>
    <w:rsid w:val="00BA2D36"/>
    <w:rsid w:val="00BA2D53"/>
    <w:rsid w:val="00BA3039"/>
    <w:rsid w:val="00BA309E"/>
    <w:rsid w:val="00BA30A0"/>
    <w:rsid w:val="00BA3104"/>
    <w:rsid w:val="00BA32BA"/>
    <w:rsid w:val="00BA33AC"/>
    <w:rsid w:val="00BA33B9"/>
    <w:rsid w:val="00BA36C8"/>
    <w:rsid w:val="00BA3731"/>
    <w:rsid w:val="00BA3938"/>
    <w:rsid w:val="00BA3CF4"/>
    <w:rsid w:val="00BA4002"/>
    <w:rsid w:val="00BA40C5"/>
    <w:rsid w:val="00BA46B9"/>
    <w:rsid w:val="00BA4876"/>
    <w:rsid w:val="00BA48D0"/>
    <w:rsid w:val="00BA49A4"/>
    <w:rsid w:val="00BA4A41"/>
    <w:rsid w:val="00BA51A4"/>
    <w:rsid w:val="00BA51EC"/>
    <w:rsid w:val="00BA57B4"/>
    <w:rsid w:val="00BA59B7"/>
    <w:rsid w:val="00BA5A07"/>
    <w:rsid w:val="00BA5C50"/>
    <w:rsid w:val="00BA5C6E"/>
    <w:rsid w:val="00BA61B0"/>
    <w:rsid w:val="00BA638C"/>
    <w:rsid w:val="00BA6718"/>
    <w:rsid w:val="00BA68A0"/>
    <w:rsid w:val="00BA698B"/>
    <w:rsid w:val="00BA69C3"/>
    <w:rsid w:val="00BA6A24"/>
    <w:rsid w:val="00BA6C1C"/>
    <w:rsid w:val="00BA6F6B"/>
    <w:rsid w:val="00BA7195"/>
    <w:rsid w:val="00BA7254"/>
    <w:rsid w:val="00BA794F"/>
    <w:rsid w:val="00BA7F2F"/>
    <w:rsid w:val="00BB01A3"/>
    <w:rsid w:val="00BB041A"/>
    <w:rsid w:val="00BB0504"/>
    <w:rsid w:val="00BB073A"/>
    <w:rsid w:val="00BB09F4"/>
    <w:rsid w:val="00BB0E2C"/>
    <w:rsid w:val="00BB0FBE"/>
    <w:rsid w:val="00BB11C4"/>
    <w:rsid w:val="00BB16A2"/>
    <w:rsid w:val="00BB175F"/>
    <w:rsid w:val="00BB18B9"/>
    <w:rsid w:val="00BB1A20"/>
    <w:rsid w:val="00BB21A3"/>
    <w:rsid w:val="00BB27C0"/>
    <w:rsid w:val="00BB2A75"/>
    <w:rsid w:val="00BB2B97"/>
    <w:rsid w:val="00BB2DFA"/>
    <w:rsid w:val="00BB312E"/>
    <w:rsid w:val="00BB31A1"/>
    <w:rsid w:val="00BB354A"/>
    <w:rsid w:val="00BB360A"/>
    <w:rsid w:val="00BB3A61"/>
    <w:rsid w:val="00BB3EB7"/>
    <w:rsid w:val="00BB402E"/>
    <w:rsid w:val="00BB4726"/>
    <w:rsid w:val="00BB485E"/>
    <w:rsid w:val="00BB48B7"/>
    <w:rsid w:val="00BB4A36"/>
    <w:rsid w:val="00BB4CF7"/>
    <w:rsid w:val="00BB4D42"/>
    <w:rsid w:val="00BB4DFE"/>
    <w:rsid w:val="00BB5228"/>
    <w:rsid w:val="00BB535F"/>
    <w:rsid w:val="00BB5499"/>
    <w:rsid w:val="00BB556F"/>
    <w:rsid w:val="00BB5944"/>
    <w:rsid w:val="00BB59B1"/>
    <w:rsid w:val="00BB59B2"/>
    <w:rsid w:val="00BB5D2D"/>
    <w:rsid w:val="00BB60F6"/>
    <w:rsid w:val="00BB66A8"/>
    <w:rsid w:val="00BB6701"/>
    <w:rsid w:val="00BB683C"/>
    <w:rsid w:val="00BB68F0"/>
    <w:rsid w:val="00BB68F5"/>
    <w:rsid w:val="00BB6BC5"/>
    <w:rsid w:val="00BB6C63"/>
    <w:rsid w:val="00BB6D3C"/>
    <w:rsid w:val="00BB71D8"/>
    <w:rsid w:val="00BB72C7"/>
    <w:rsid w:val="00BB7A47"/>
    <w:rsid w:val="00BB7D2F"/>
    <w:rsid w:val="00BB7FE9"/>
    <w:rsid w:val="00BC0190"/>
    <w:rsid w:val="00BC0347"/>
    <w:rsid w:val="00BC03BE"/>
    <w:rsid w:val="00BC06E8"/>
    <w:rsid w:val="00BC0919"/>
    <w:rsid w:val="00BC0BFD"/>
    <w:rsid w:val="00BC0C8F"/>
    <w:rsid w:val="00BC0E9E"/>
    <w:rsid w:val="00BC116F"/>
    <w:rsid w:val="00BC11A6"/>
    <w:rsid w:val="00BC121B"/>
    <w:rsid w:val="00BC14D3"/>
    <w:rsid w:val="00BC15CA"/>
    <w:rsid w:val="00BC18ED"/>
    <w:rsid w:val="00BC1D6B"/>
    <w:rsid w:val="00BC1E79"/>
    <w:rsid w:val="00BC1E94"/>
    <w:rsid w:val="00BC208F"/>
    <w:rsid w:val="00BC2476"/>
    <w:rsid w:val="00BC2854"/>
    <w:rsid w:val="00BC2C93"/>
    <w:rsid w:val="00BC2E48"/>
    <w:rsid w:val="00BC2EDE"/>
    <w:rsid w:val="00BC316C"/>
    <w:rsid w:val="00BC3254"/>
    <w:rsid w:val="00BC3673"/>
    <w:rsid w:val="00BC391C"/>
    <w:rsid w:val="00BC3B31"/>
    <w:rsid w:val="00BC414E"/>
    <w:rsid w:val="00BC41BA"/>
    <w:rsid w:val="00BC43AC"/>
    <w:rsid w:val="00BC46DA"/>
    <w:rsid w:val="00BC4754"/>
    <w:rsid w:val="00BC48BC"/>
    <w:rsid w:val="00BC4BA3"/>
    <w:rsid w:val="00BC4F5F"/>
    <w:rsid w:val="00BC4FCA"/>
    <w:rsid w:val="00BC50DC"/>
    <w:rsid w:val="00BC5534"/>
    <w:rsid w:val="00BC588B"/>
    <w:rsid w:val="00BC5CD9"/>
    <w:rsid w:val="00BC5E5A"/>
    <w:rsid w:val="00BC5EBE"/>
    <w:rsid w:val="00BC5ED6"/>
    <w:rsid w:val="00BC5F20"/>
    <w:rsid w:val="00BC6834"/>
    <w:rsid w:val="00BC69FD"/>
    <w:rsid w:val="00BC6EA0"/>
    <w:rsid w:val="00BC7112"/>
    <w:rsid w:val="00BC75D8"/>
    <w:rsid w:val="00BC7611"/>
    <w:rsid w:val="00BC7613"/>
    <w:rsid w:val="00BC7803"/>
    <w:rsid w:val="00BC7A2D"/>
    <w:rsid w:val="00BC7DE6"/>
    <w:rsid w:val="00BC7ED4"/>
    <w:rsid w:val="00BC7F2F"/>
    <w:rsid w:val="00BC7FA5"/>
    <w:rsid w:val="00BD00DC"/>
    <w:rsid w:val="00BD026F"/>
    <w:rsid w:val="00BD04A3"/>
    <w:rsid w:val="00BD05CC"/>
    <w:rsid w:val="00BD089E"/>
    <w:rsid w:val="00BD0F0E"/>
    <w:rsid w:val="00BD1026"/>
    <w:rsid w:val="00BD11F1"/>
    <w:rsid w:val="00BD1310"/>
    <w:rsid w:val="00BD1703"/>
    <w:rsid w:val="00BD170A"/>
    <w:rsid w:val="00BD182B"/>
    <w:rsid w:val="00BD18C8"/>
    <w:rsid w:val="00BD1A06"/>
    <w:rsid w:val="00BD1CB4"/>
    <w:rsid w:val="00BD1EF0"/>
    <w:rsid w:val="00BD1F7B"/>
    <w:rsid w:val="00BD1FBF"/>
    <w:rsid w:val="00BD1FD3"/>
    <w:rsid w:val="00BD200D"/>
    <w:rsid w:val="00BD256D"/>
    <w:rsid w:val="00BD2605"/>
    <w:rsid w:val="00BD2792"/>
    <w:rsid w:val="00BD2858"/>
    <w:rsid w:val="00BD3048"/>
    <w:rsid w:val="00BD3160"/>
    <w:rsid w:val="00BD3241"/>
    <w:rsid w:val="00BD34D0"/>
    <w:rsid w:val="00BD36F3"/>
    <w:rsid w:val="00BD372F"/>
    <w:rsid w:val="00BD38A1"/>
    <w:rsid w:val="00BD3B7D"/>
    <w:rsid w:val="00BD3BFD"/>
    <w:rsid w:val="00BD3C1F"/>
    <w:rsid w:val="00BD3D92"/>
    <w:rsid w:val="00BD3FF4"/>
    <w:rsid w:val="00BD428A"/>
    <w:rsid w:val="00BD42AF"/>
    <w:rsid w:val="00BD45F7"/>
    <w:rsid w:val="00BD48D4"/>
    <w:rsid w:val="00BD49BB"/>
    <w:rsid w:val="00BD4A34"/>
    <w:rsid w:val="00BD4AEB"/>
    <w:rsid w:val="00BD5164"/>
    <w:rsid w:val="00BD51A4"/>
    <w:rsid w:val="00BD535F"/>
    <w:rsid w:val="00BD5658"/>
    <w:rsid w:val="00BD57B9"/>
    <w:rsid w:val="00BD5B95"/>
    <w:rsid w:val="00BD5CD4"/>
    <w:rsid w:val="00BD5DBF"/>
    <w:rsid w:val="00BD5F0E"/>
    <w:rsid w:val="00BD60BD"/>
    <w:rsid w:val="00BD60BF"/>
    <w:rsid w:val="00BD66D4"/>
    <w:rsid w:val="00BD6BE4"/>
    <w:rsid w:val="00BD70C8"/>
    <w:rsid w:val="00BD74D7"/>
    <w:rsid w:val="00BD7633"/>
    <w:rsid w:val="00BD7724"/>
    <w:rsid w:val="00BD781A"/>
    <w:rsid w:val="00BD7B19"/>
    <w:rsid w:val="00BD7B40"/>
    <w:rsid w:val="00BD7ECB"/>
    <w:rsid w:val="00BE06B4"/>
    <w:rsid w:val="00BE0A4B"/>
    <w:rsid w:val="00BE0AAD"/>
    <w:rsid w:val="00BE0BBB"/>
    <w:rsid w:val="00BE0EDE"/>
    <w:rsid w:val="00BE11EF"/>
    <w:rsid w:val="00BE1271"/>
    <w:rsid w:val="00BE146E"/>
    <w:rsid w:val="00BE1569"/>
    <w:rsid w:val="00BE1778"/>
    <w:rsid w:val="00BE17A0"/>
    <w:rsid w:val="00BE17FC"/>
    <w:rsid w:val="00BE1982"/>
    <w:rsid w:val="00BE19EB"/>
    <w:rsid w:val="00BE1BFB"/>
    <w:rsid w:val="00BE1FD3"/>
    <w:rsid w:val="00BE2040"/>
    <w:rsid w:val="00BE205C"/>
    <w:rsid w:val="00BE2085"/>
    <w:rsid w:val="00BE2196"/>
    <w:rsid w:val="00BE2349"/>
    <w:rsid w:val="00BE241A"/>
    <w:rsid w:val="00BE262C"/>
    <w:rsid w:val="00BE270F"/>
    <w:rsid w:val="00BE2857"/>
    <w:rsid w:val="00BE2A31"/>
    <w:rsid w:val="00BE2EB8"/>
    <w:rsid w:val="00BE340E"/>
    <w:rsid w:val="00BE3800"/>
    <w:rsid w:val="00BE3AF7"/>
    <w:rsid w:val="00BE3BF0"/>
    <w:rsid w:val="00BE3D9D"/>
    <w:rsid w:val="00BE3E5A"/>
    <w:rsid w:val="00BE4190"/>
    <w:rsid w:val="00BE426F"/>
    <w:rsid w:val="00BE46AB"/>
    <w:rsid w:val="00BE46DC"/>
    <w:rsid w:val="00BE48C5"/>
    <w:rsid w:val="00BE48D9"/>
    <w:rsid w:val="00BE4DAB"/>
    <w:rsid w:val="00BE4EDC"/>
    <w:rsid w:val="00BE4EFF"/>
    <w:rsid w:val="00BE4F42"/>
    <w:rsid w:val="00BE5629"/>
    <w:rsid w:val="00BE562E"/>
    <w:rsid w:val="00BE59E0"/>
    <w:rsid w:val="00BE5DA8"/>
    <w:rsid w:val="00BE6080"/>
    <w:rsid w:val="00BE60F6"/>
    <w:rsid w:val="00BE6584"/>
    <w:rsid w:val="00BE6586"/>
    <w:rsid w:val="00BE6920"/>
    <w:rsid w:val="00BE72CA"/>
    <w:rsid w:val="00BE7318"/>
    <w:rsid w:val="00BE742F"/>
    <w:rsid w:val="00BE7519"/>
    <w:rsid w:val="00BE78CB"/>
    <w:rsid w:val="00BE79F6"/>
    <w:rsid w:val="00BE7B23"/>
    <w:rsid w:val="00BE7D8A"/>
    <w:rsid w:val="00BF0283"/>
    <w:rsid w:val="00BF06AE"/>
    <w:rsid w:val="00BF0729"/>
    <w:rsid w:val="00BF0827"/>
    <w:rsid w:val="00BF084F"/>
    <w:rsid w:val="00BF0D99"/>
    <w:rsid w:val="00BF0DC2"/>
    <w:rsid w:val="00BF1013"/>
    <w:rsid w:val="00BF12A3"/>
    <w:rsid w:val="00BF153B"/>
    <w:rsid w:val="00BF188F"/>
    <w:rsid w:val="00BF1C17"/>
    <w:rsid w:val="00BF20F8"/>
    <w:rsid w:val="00BF2134"/>
    <w:rsid w:val="00BF265D"/>
    <w:rsid w:val="00BF2AED"/>
    <w:rsid w:val="00BF2BAE"/>
    <w:rsid w:val="00BF2F87"/>
    <w:rsid w:val="00BF336F"/>
    <w:rsid w:val="00BF38D0"/>
    <w:rsid w:val="00BF471C"/>
    <w:rsid w:val="00BF4BEE"/>
    <w:rsid w:val="00BF4C33"/>
    <w:rsid w:val="00BF50C0"/>
    <w:rsid w:val="00BF5481"/>
    <w:rsid w:val="00BF5FE0"/>
    <w:rsid w:val="00BF6600"/>
    <w:rsid w:val="00BF6618"/>
    <w:rsid w:val="00BF675E"/>
    <w:rsid w:val="00BF677B"/>
    <w:rsid w:val="00BF6786"/>
    <w:rsid w:val="00BF69D2"/>
    <w:rsid w:val="00BF69DC"/>
    <w:rsid w:val="00BF6CD9"/>
    <w:rsid w:val="00BF6FBB"/>
    <w:rsid w:val="00BF701F"/>
    <w:rsid w:val="00BF724A"/>
    <w:rsid w:val="00BF762E"/>
    <w:rsid w:val="00BF772F"/>
    <w:rsid w:val="00BF775B"/>
    <w:rsid w:val="00BF7852"/>
    <w:rsid w:val="00C0013A"/>
    <w:rsid w:val="00C0020A"/>
    <w:rsid w:val="00C0039F"/>
    <w:rsid w:val="00C0051F"/>
    <w:rsid w:val="00C0054F"/>
    <w:rsid w:val="00C00813"/>
    <w:rsid w:val="00C00B62"/>
    <w:rsid w:val="00C00C65"/>
    <w:rsid w:val="00C00D4F"/>
    <w:rsid w:val="00C00DC8"/>
    <w:rsid w:val="00C014A2"/>
    <w:rsid w:val="00C014A7"/>
    <w:rsid w:val="00C014D6"/>
    <w:rsid w:val="00C01913"/>
    <w:rsid w:val="00C01CBC"/>
    <w:rsid w:val="00C01FD2"/>
    <w:rsid w:val="00C02216"/>
    <w:rsid w:val="00C023BB"/>
    <w:rsid w:val="00C02563"/>
    <w:rsid w:val="00C02BCA"/>
    <w:rsid w:val="00C031C1"/>
    <w:rsid w:val="00C03283"/>
    <w:rsid w:val="00C0339D"/>
    <w:rsid w:val="00C03451"/>
    <w:rsid w:val="00C03531"/>
    <w:rsid w:val="00C03553"/>
    <w:rsid w:val="00C0357E"/>
    <w:rsid w:val="00C035F6"/>
    <w:rsid w:val="00C036B4"/>
    <w:rsid w:val="00C03791"/>
    <w:rsid w:val="00C03980"/>
    <w:rsid w:val="00C03A23"/>
    <w:rsid w:val="00C03AF3"/>
    <w:rsid w:val="00C03D06"/>
    <w:rsid w:val="00C03F06"/>
    <w:rsid w:val="00C03FDE"/>
    <w:rsid w:val="00C04120"/>
    <w:rsid w:val="00C041AA"/>
    <w:rsid w:val="00C04286"/>
    <w:rsid w:val="00C04307"/>
    <w:rsid w:val="00C04617"/>
    <w:rsid w:val="00C046AB"/>
    <w:rsid w:val="00C047CD"/>
    <w:rsid w:val="00C0496A"/>
    <w:rsid w:val="00C049F3"/>
    <w:rsid w:val="00C04A50"/>
    <w:rsid w:val="00C04B6C"/>
    <w:rsid w:val="00C04CA5"/>
    <w:rsid w:val="00C04DC2"/>
    <w:rsid w:val="00C04F4A"/>
    <w:rsid w:val="00C05090"/>
    <w:rsid w:val="00C050A1"/>
    <w:rsid w:val="00C054DB"/>
    <w:rsid w:val="00C05531"/>
    <w:rsid w:val="00C05590"/>
    <w:rsid w:val="00C05799"/>
    <w:rsid w:val="00C05859"/>
    <w:rsid w:val="00C05C50"/>
    <w:rsid w:val="00C05D00"/>
    <w:rsid w:val="00C06112"/>
    <w:rsid w:val="00C06330"/>
    <w:rsid w:val="00C066A1"/>
    <w:rsid w:val="00C06741"/>
    <w:rsid w:val="00C06A4A"/>
    <w:rsid w:val="00C06CDF"/>
    <w:rsid w:val="00C07398"/>
    <w:rsid w:val="00C07563"/>
    <w:rsid w:val="00C075D0"/>
    <w:rsid w:val="00C07722"/>
    <w:rsid w:val="00C07A72"/>
    <w:rsid w:val="00C07BB2"/>
    <w:rsid w:val="00C07D03"/>
    <w:rsid w:val="00C07F5F"/>
    <w:rsid w:val="00C100A1"/>
    <w:rsid w:val="00C10100"/>
    <w:rsid w:val="00C10370"/>
    <w:rsid w:val="00C10509"/>
    <w:rsid w:val="00C10517"/>
    <w:rsid w:val="00C10729"/>
    <w:rsid w:val="00C107BF"/>
    <w:rsid w:val="00C10A7D"/>
    <w:rsid w:val="00C10B48"/>
    <w:rsid w:val="00C10B68"/>
    <w:rsid w:val="00C10C8D"/>
    <w:rsid w:val="00C11068"/>
    <w:rsid w:val="00C112A8"/>
    <w:rsid w:val="00C11381"/>
    <w:rsid w:val="00C113E5"/>
    <w:rsid w:val="00C119F3"/>
    <w:rsid w:val="00C11DA4"/>
    <w:rsid w:val="00C11F00"/>
    <w:rsid w:val="00C123E5"/>
    <w:rsid w:val="00C124BF"/>
    <w:rsid w:val="00C1252A"/>
    <w:rsid w:val="00C12752"/>
    <w:rsid w:val="00C12D81"/>
    <w:rsid w:val="00C13354"/>
    <w:rsid w:val="00C13579"/>
    <w:rsid w:val="00C139F1"/>
    <w:rsid w:val="00C13D00"/>
    <w:rsid w:val="00C13E49"/>
    <w:rsid w:val="00C14103"/>
    <w:rsid w:val="00C144FC"/>
    <w:rsid w:val="00C1450B"/>
    <w:rsid w:val="00C14672"/>
    <w:rsid w:val="00C14765"/>
    <w:rsid w:val="00C14926"/>
    <w:rsid w:val="00C14C61"/>
    <w:rsid w:val="00C14DAA"/>
    <w:rsid w:val="00C14EB3"/>
    <w:rsid w:val="00C15C01"/>
    <w:rsid w:val="00C16802"/>
    <w:rsid w:val="00C16DC9"/>
    <w:rsid w:val="00C17023"/>
    <w:rsid w:val="00C17209"/>
    <w:rsid w:val="00C174F2"/>
    <w:rsid w:val="00C17521"/>
    <w:rsid w:val="00C17553"/>
    <w:rsid w:val="00C17643"/>
    <w:rsid w:val="00C17765"/>
    <w:rsid w:val="00C17A2E"/>
    <w:rsid w:val="00C17B43"/>
    <w:rsid w:val="00C17C60"/>
    <w:rsid w:val="00C17CA4"/>
    <w:rsid w:val="00C17EC0"/>
    <w:rsid w:val="00C203D8"/>
    <w:rsid w:val="00C207B3"/>
    <w:rsid w:val="00C20938"/>
    <w:rsid w:val="00C209A0"/>
    <w:rsid w:val="00C209AF"/>
    <w:rsid w:val="00C20BAA"/>
    <w:rsid w:val="00C2149A"/>
    <w:rsid w:val="00C21515"/>
    <w:rsid w:val="00C217C7"/>
    <w:rsid w:val="00C2195E"/>
    <w:rsid w:val="00C21994"/>
    <w:rsid w:val="00C21BEF"/>
    <w:rsid w:val="00C21D09"/>
    <w:rsid w:val="00C21DC0"/>
    <w:rsid w:val="00C21FF0"/>
    <w:rsid w:val="00C2216A"/>
    <w:rsid w:val="00C2224E"/>
    <w:rsid w:val="00C22339"/>
    <w:rsid w:val="00C2248D"/>
    <w:rsid w:val="00C22610"/>
    <w:rsid w:val="00C22740"/>
    <w:rsid w:val="00C2299D"/>
    <w:rsid w:val="00C22A37"/>
    <w:rsid w:val="00C22CAB"/>
    <w:rsid w:val="00C22FDF"/>
    <w:rsid w:val="00C2306F"/>
    <w:rsid w:val="00C232FD"/>
    <w:rsid w:val="00C23562"/>
    <w:rsid w:val="00C237AA"/>
    <w:rsid w:val="00C23814"/>
    <w:rsid w:val="00C2396C"/>
    <w:rsid w:val="00C23CFD"/>
    <w:rsid w:val="00C2411F"/>
    <w:rsid w:val="00C2427D"/>
    <w:rsid w:val="00C24330"/>
    <w:rsid w:val="00C2442B"/>
    <w:rsid w:val="00C2451D"/>
    <w:rsid w:val="00C24637"/>
    <w:rsid w:val="00C2495E"/>
    <w:rsid w:val="00C25039"/>
    <w:rsid w:val="00C2506D"/>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94C"/>
    <w:rsid w:val="00C26E73"/>
    <w:rsid w:val="00C26FB6"/>
    <w:rsid w:val="00C26FD6"/>
    <w:rsid w:val="00C274F6"/>
    <w:rsid w:val="00C2787A"/>
    <w:rsid w:val="00C27D78"/>
    <w:rsid w:val="00C300E7"/>
    <w:rsid w:val="00C30165"/>
    <w:rsid w:val="00C30241"/>
    <w:rsid w:val="00C302E3"/>
    <w:rsid w:val="00C3033F"/>
    <w:rsid w:val="00C30414"/>
    <w:rsid w:val="00C304FC"/>
    <w:rsid w:val="00C30CC4"/>
    <w:rsid w:val="00C30D51"/>
    <w:rsid w:val="00C30EE0"/>
    <w:rsid w:val="00C31276"/>
    <w:rsid w:val="00C312C8"/>
    <w:rsid w:val="00C31312"/>
    <w:rsid w:val="00C3173D"/>
    <w:rsid w:val="00C31787"/>
    <w:rsid w:val="00C3178E"/>
    <w:rsid w:val="00C31BE0"/>
    <w:rsid w:val="00C31F02"/>
    <w:rsid w:val="00C32006"/>
    <w:rsid w:val="00C32533"/>
    <w:rsid w:val="00C3258F"/>
    <w:rsid w:val="00C32A98"/>
    <w:rsid w:val="00C32C79"/>
    <w:rsid w:val="00C32D96"/>
    <w:rsid w:val="00C32E13"/>
    <w:rsid w:val="00C331B0"/>
    <w:rsid w:val="00C331D2"/>
    <w:rsid w:val="00C33301"/>
    <w:rsid w:val="00C334A8"/>
    <w:rsid w:val="00C33645"/>
    <w:rsid w:val="00C336D7"/>
    <w:rsid w:val="00C337F0"/>
    <w:rsid w:val="00C33E3F"/>
    <w:rsid w:val="00C33F27"/>
    <w:rsid w:val="00C34004"/>
    <w:rsid w:val="00C34090"/>
    <w:rsid w:val="00C3460D"/>
    <w:rsid w:val="00C3467D"/>
    <w:rsid w:val="00C3467F"/>
    <w:rsid w:val="00C34918"/>
    <w:rsid w:val="00C34A4B"/>
    <w:rsid w:val="00C34DA6"/>
    <w:rsid w:val="00C34EB5"/>
    <w:rsid w:val="00C34F41"/>
    <w:rsid w:val="00C351E6"/>
    <w:rsid w:val="00C352B8"/>
    <w:rsid w:val="00C353F1"/>
    <w:rsid w:val="00C3549B"/>
    <w:rsid w:val="00C354B7"/>
    <w:rsid w:val="00C35644"/>
    <w:rsid w:val="00C35A46"/>
    <w:rsid w:val="00C35D3E"/>
    <w:rsid w:val="00C35F4A"/>
    <w:rsid w:val="00C35F9D"/>
    <w:rsid w:val="00C35FA4"/>
    <w:rsid w:val="00C35FBA"/>
    <w:rsid w:val="00C36396"/>
    <w:rsid w:val="00C36460"/>
    <w:rsid w:val="00C36A9A"/>
    <w:rsid w:val="00C36E5C"/>
    <w:rsid w:val="00C36F74"/>
    <w:rsid w:val="00C36FA4"/>
    <w:rsid w:val="00C36FC9"/>
    <w:rsid w:val="00C37032"/>
    <w:rsid w:val="00C3705B"/>
    <w:rsid w:val="00C370EB"/>
    <w:rsid w:val="00C37100"/>
    <w:rsid w:val="00C37414"/>
    <w:rsid w:val="00C37759"/>
    <w:rsid w:val="00C37C38"/>
    <w:rsid w:val="00C37CAC"/>
    <w:rsid w:val="00C37DEB"/>
    <w:rsid w:val="00C37E3E"/>
    <w:rsid w:val="00C37F4E"/>
    <w:rsid w:val="00C37F86"/>
    <w:rsid w:val="00C4006E"/>
    <w:rsid w:val="00C403A6"/>
    <w:rsid w:val="00C403AD"/>
    <w:rsid w:val="00C404D1"/>
    <w:rsid w:val="00C40B76"/>
    <w:rsid w:val="00C40E79"/>
    <w:rsid w:val="00C414C3"/>
    <w:rsid w:val="00C41541"/>
    <w:rsid w:val="00C41BCE"/>
    <w:rsid w:val="00C41CBB"/>
    <w:rsid w:val="00C424A9"/>
    <w:rsid w:val="00C428EA"/>
    <w:rsid w:val="00C42975"/>
    <w:rsid w:val="00C42983"/>
    <w:rsid w:val="00C429DF"/>
    <w:rsid w:val="00C42A14"/>
    <w:rsid w:val="00C42CF3"/>
    <w:rsid w:val="00C42DC6"/>
    <w:rsid w:val="00C43142"/>
    <w:rsid w:val="00C43347"/>
    <w:rsid w:val="00C433EE"/>
    <w:rsid w:val="00C43520"/>
    <w:rsid w:val="00C43556"/>
    <w:rsid w:val="00C435BA"/>
    <w:rsid w:val="00C43A60"/>
    <w:rsid w:val="00C43C9A"/>
    <w:rsid w:val="00C43D74"/>
    <w:rsid w:val="00C44257"/>
    <w:rsid w:val="00C443A9"/>
    <w:rsid w:val="00C44505"/>
    <w:rsid w:val="00C4457C"/>
    <w:rsid w:val="00C4460D"/>
    <w:rsid w:val="00C446CA"/>
    <w:rsid w:val="00C44B8F"/>
    <w:rsid w:val="00C44CA7"/>
    <w:rsid w:val="00C4517F"/>
    <w:rsid w:val="00C451CA"/>
    <w:rsid w:val="00C45211"/>
    <w:rsid w:val="00C45996"/>
    <w:rsid w:val="00C45DD9"/>
    <w:rsid w:val="00C45FA3"/>
    <w:rsid w:val="00C466C7"/>
    <w:rsid w:val="00C46766"/>
    <w:rsid w:val="00C46811"/>
    <w:rsid w:val="00C46875"/>
    <w:rsid w:val="00C46B5F"/>
    <w:rsid w:val="00C46C79"/>
    <w:rsid w:val="00C46CB9"/>
    <w:rsid w:val="00C46E0B"/>
    <w:rsid w:val="00C46ECC"/>
    <w:rsid w:val="00C46EFA"/>
    <w:rsid w:val="00C46F23"/>
    <w:rsid w:val="00C46FA8"/>
    <w:rsid w:val="00C470D7"/>
    <w:rsid w:val="00C47116"/>
    <w:rsid w:val="00C473E8"/>
    <w:rsid w:val="00C477A2"/>
    <w:rsid w:val="00C47804"/>
    <w:rsid w:val="00C47A7C"/>
    <w:rsid w:val="00C47C13"/>
    <w:rsid w:val="00C47E53"/>
    <w:rsid w:val="00C47F9A"/>
    <w:rsid w:val="00C47FFE"/>
    <w:rsid w:val="00C5018A"/>
    <w:rsid w:val="00C502A9"/>
    <w:rsid w:val="00C50373"/>
    <w:rsid w:val="00C509DB"/>
    <w:rsid w:val="00C50B1D"/>
    <w:rsid w:val="00C5121B"/>
    <w:rsid w:val="00C51265"/>
    <w:rsid w:val="00C512FD"/>
    <w:rsid w:val="00C5130C"/>
    <w:rsid w:val="00C51529"/>
    <w:rsid w:val="00C5173F"/>
    <w:rsid w:val="00C51953"/>
    <w:rsid w:val="00C5199E"/>
    <w:rsid w:val="00C51A92"/>
    <w:rsid w:val="00C51C8B"/>
    <w:rsid w:val="00C51F08"/>
    <w:rsid w:val="00C52140"/>
    <w:rsid w:val="00C52539"/>
    <w:rsid w:val="00C52622"/>
    <w:rsid w:val="00C52BD6"/>
    <w:rsid w:val="00C52EEC"/>
    <w:rsid w:val="00C52F90"/>
    <w:rsid w:val="00C52FCF"/>
    <w:rsid w:val="00C53267"/>
    <w:rsid w:val="00C533E8"/>
    <w:rsid w:val="00C5353E"/>
    <w:rsid w:val="00C53BE6"/>
    <w:rsid w:val="00C5416B"/>
    <w:rsid w:val="00C542CE"/>
    <w:rsid w:val="00C5451A"/>
    <w:rsid w:val="00C546E0"/>
    <w:rsid w:val="00C54F21"/>
    <w:rsid w:val="00C5511A"/>
    <w:rsid w:val="00C55205"/>
    <w:rsid w:val="00C552FA"/>
    <w:rsid w:val="00C556A3"/>
    <w:rsid w:val="00C556DB"/>
    <w:rsid w:val="00C556E7"/>
    <w:rsid w:val="00C557FE"/>
    <w:rsid w:val="00C5583C"/>
    <w:rsid w:val="00C55DEB"/>
    <w:rsid w:val="00C55F5A"/>
    <w:rsid w:val="00C561A6"/>
    <w:rsid w:val="00C56343"/>
    <w:rsid w:val="00C564CF"/>
    <w:rsid w:val="00C5654C"/>
    <w:rsid w:val="00C56678"/>
    <w:rsid w:val="00C567DB"/>
    <w:rsid w:val="00C567EB"/>
    <w:rsid w:val="00C56AB4"/>
    <w:rsid w:val="00C56B3D"/>
    <w:rsid w:val="00C56BC6"/>
    <w:rsid w:val="00C56DDE"/>
    <w:rsid w:val="00C56EFB"/>
    <w:rsid w:val="00C570B8"/>
    <w:rsid w:val="00C5732D"/>
    <w:rsid w:val="00C574A6"/>
    <w:rsid w:val="00C5767E"/>
    <w:rsid w:val="00C578AC"/>
    <w:rsid w:val="00C57B81"/>
    <w:rsid w:val="00C57CAD"/>
    <w:rsid w:val="00C600CC"/>
    <w:rsid w:val="00C60B52"/>
    <w:rsid w:val="00C60D25"/>
    <w:rsid w:val="00C60E2F"/>
    <w:rsid w:val="00C60F40"/>
    <w:rsid w:val="00C611E4"/>
    <w:rsid w:val="00C61252"/>
    <w:rsid w:val="00C61C85"/>
    <w:rsid w:val="00C61C9C"/>
    <w:rsid w:val="00C61FE9"/>
    <w:rsid w:val="00C62182"/>
    <w:rsid w:val="00C623C0"/>
    <w:rsid w:val="00C623CA"/>
    <w:rsid w:val="00C62401"/>
    <w:rsid w:val="00C62437"/>
    <w:rsid w:val="00C6252F"/>
    <w:rsid w:val="00C62E29"/>
    <w:rsid w:val="00C6352B"/>
    <w:rsid w:val="00C63D24"/>
    <w:rsid w:val="00C63D72"/>
    <w:rsid w:val="00C63F39"/>
    <w:rsid w:val="00C64868"/>
    <w:rsid w:val="00C64C9B"/>
    <w:rsid w:val="00C64E25"/>
    <w:rsid w:val="00C64F20"/>
    <w:rsid w:val="00C64F44"/>
    <w:rsid w:val="00C6529A"/>
    <w:rsid w:val="00C653A2"/>
    <w:rsid w:val="00C65520"/>
    <w:rsid w:val="00C65628"/>
    <w:rsid w:val="00C65948"/>
    <w:rsid w:val="00C65D2F"/>
    <w:rsid w:val="00C65EAB"/>
    <w:rsid w:val="00C65FD0"/>
    <w:rsid w:val="00C66101"/>
    <w:rsid w:val="00C6615E"/>
    <w:rsid w:val="00C6618A"/>
    <w:rsid w:val="00C6656D"/>
    <w:rsid w:val="00C6677D"/>
    <w:rsid w:val="00C6685F"/>
    <w:rsid w:val="00C6698A"/>
    <w:rsid w:val="00C66ABB"/>
    <w:rsid w:val="00C66C4E"/>
    <w:rsid w:val="00C675A6"/>
    <w:rsid w:val="00C67FA9"/>
    <w:rsid w:val="00C700ED"/>
    <w:rsid w:val="00C702D3"/>
    <w:rsid w:val="00C706AC"/>
    <w:rsid w:val="00C70E4C"/>
    <w:rsid w:val="00C713A9"/>
    <w:rsid w:val="00C714C3"/>
    <w:rsid w:val="00C714EC"/>
    <w:rsid w:val="00C719B8"/>
    <w:rsid w:val="00C71D0A"/>
    <w:rsid w:val="00C71D9C"/>
    <w:rsid w:val="00C71EC8"/>
    <w:rsid w:val="00C72071"/>
    <w:rsid w:val="00C723EA"/>
    <w:rsid w:val="00C7255F"/>
    <w:rsid w:val="00C726E6"/>
    <w:rsid w:val="00C7270E"/>
    <w:rsid w:val="00C72B50"/>
    <w:rsid w:val="00C72DA8"/>
    <w:rsid w:val="00C72FFA"/>
    <w:rsid w:val="00C73629"/>
    <w:rsid w:val="00C73802"/>
    <w:rsid w:val="00C73825"/>
    <w:rsid w:val="00C738BA"/>
    <w:rsid w:val="00C73D86"/>
    <w:rsid w:val="00C73E22"/>
    <w:rsid w:val="00C740CC"/>
    <w:rsid w:val="00C74181"/>
    <w:rsid w:val="00C742FA"/>
    <w:rsid w:val="00C743E4"/>
    <w:rsid w:val="00C74486"/>
    <w:rsid w:val="00C744FC"/>
    <w:rsid w:val="00C7470D"/>
    <w:rsid w:val="00C74A08"/>
    <w:rsid w:val="00C74CCD"/>
    <w:rsid w:val="00C752B6"/>
    <w:rsid w:val="00C75504"/>
    <w:rsid w:val="00C755F8"/>
    <w:rsid w:val="00C756AE"/>
    <w:rsid w:val="00C75CFB"/>
    <w:rsid w:val="00C75D39"/>
    <w:rsid w:val="00C75D45"/>
    <w:rsid w:val="00C75E70"/>
    <w:rsid w:val="00C75E94"/>
    <w:rsid w:val="00C760FA"/>
    <w:rsid w:val="00C76233"/>
    <w:rsid w:val="00C76257"/>
    <w:rsid w:val="00C762B8"/>
    <w:rsid w:val="00C763F7"/>
    <w:rsid w:val="00C76406"/>
    <w:rsid w:val="00C76665"/>
    <w:rsid w:val="00C76666"/>
    <w:rsid w:val="00C76728"/>
    <w:rsid w:val="00C767F5"/>
    <w:rsid w:val="00C76B7A"/>
    <w:rsid w:val="00C76BA2"/>
    <w:rsid w:val="00C76D6E"/>
    <w:rsid w:val="00C7730B"/>
    <w:rsid w:val="00C77342"/>
    <w:rsid w:val="00C773E9"/>
    <w:rsid w:val="00C7741A"/>
    <w:rsid w:val="00C77850"/>
    <w:rsid w:val="00C77A21"/>
    <w:rsid w:val="00C77BB6"/>
    <w:rsid w:val="00C7D850"/>
    <w:rsid w:val="00C800BD"/>
    <w:rsid w:val="00C80188"/>
    <w:rsid w:val="00C802BE"/>
    <w:rsid w:val="00C803BE"/>
    <w:rsid w:val="00C80442"/>
    <w:rsid w:val="00C809D1"/>
    <w:rsid w:val="00C80EA2"/>
    <w:rsid w:val="00C81015"/>
    <w:rsid w:val="00C810B7"/>
    <w:rsid w:val="00C81398"/>
    <w:rsid w:val="00C817FF"/>
    <w:rsid w:val="00C81A42"/>
    <w:rsid w:val="00C81B5C"/>
    <w:rsid w:val="00C81F19"/>
    <w:rsid w:val="00C81FE3"/>
    <w:rsid w:val="00C82524"/>
    <w:rsid w:val="00C8262C"/>
    <w:rsid w:val="00C826CA"/>
    <w:rsid w:val="00C826DA"/>
    <w:rsid w:val="00C828E2"/>
    <w:rsid w:val="00C82D68"/>
    <w:rsid w:val="00C82F8F"/>
    <w:rsid w:val="00C8319F"/>
    <w:rsid w:val="00C831B9"/>
    <w:rsid w:val="00C83377"/>
    <w:rsid w:val="00C83603"/>
    <w:rsid w:val="00C837F3"/>
    <w:rsid w:val="00C8394E"/>
    <w:rsid w:val="00C839E4"/>
    <w:rsid w:val="00C83D03"/>
    <w:rsid w:val="00C83D50"/>
    <w:rsid w:val="00C83E02"/>
    <w:rsid w:val="00C83FC6"/>
    <w:rsid w:val="00C84043"/>
    <w:rsid w:val="00C841CA"/>
    <w:rsid w:val="00C84439"/>
    <w:rsid w:val="00C84E0E"/>
    <w:rsid w:val="00C84E9A"/>
    <w:rsid w:val="00C84F2C"/>
    <w:rsid w:val="00C85054"/>
    <w:rsid w:val="00C8507C"/>
    <w:rsid w:val="00C8520F"/>
    <w:rsid w:val="00C85481"/>
    <w:rsid w:val="00C8552F"/>
    <w:rsid w:val="00C8561C"/>
    <w:rsid w:val="00C85ECA"/>
    <w:rsid w:val="00C861D5"/>
    <w:rsid w:val="00C8630D"/>
    <w:rsid w:val="00C8636F"/>
    <w:rsid w:val="00C864E1"/>
    <w:rsid w:val="00C865C9"/>
    <w:rsid w:val="00C86621"/>
    <w:rsid w:val="00C867FF"/>
    <w:rsid w:val="00C86B3A"/>
    <w:rsid w:val="00C86DB4"/>
    <w:rsid w:val="00C86DCB"/>
    <w:rsid w:val="00C87038"/>
    <w:rsid w:val="00C871B3"/>
    <w:rsid w:val="00C8746E"/>
    <w:rsid w:val="00C8796A"/>
    <w:rsid w:val="00C87A97"/>
    <w:rsid w:val="00C87F7A"/>
    <w:rsid w:val="00C87F7F"/>
    <w:rsid w:val="00C90002"/>
    <w:rsid w:val="00C907A7"/>
    <w:rsid w:val="00C908BA"/>
    <w:rsid w:val="00C9107F"/>
    <w:rsid w:val="00C910BF"/>
    <w:rsid w:val="00C911DB"/>
    <w:rsid w:val="00C913A3"/>
    <w:rsid w:val="00C913C8"/>
    <w:rsid w:val="00C91446"/>
    <w:rsid w:val="00C91C42"/>
    <w:rsid w:val="00C91D0A"/>
    <w:rsid w:val="00C91E38"/>
    <w:rsid w:val="00C921DB"/>
    <w:rsid w:val="00C92330"/>
    <w:rsid w:val="00C9244B"/>
    <w:rsid w:val="00C92771"/>
    <w:rsid w:val="00C92A99"/>
    <w:rsid w:val="00C92B05"/>
    <w:rsid w:val="00C92ED7"/>
    <w:rsid w:val="00C92F95"/>
    <w:rsid w:val="00C931AB"/>
    <w:rsid w:val="00C93487"/>
    <w:rsid w:val="00C934F5"/>
    <w:rsid w:val="00C93801"/>
    <w:rsid w:val="00C93D9C"/>
    <w:rsid w:val="00C93DFE"/>
    <w:rsid w:val="00C94058"/>
    <w:rsid w:val="00C9406F"/>
    <w:rsid w:val="00C94099"/>
    <w:rsid w:val="00C941BA"/>
    <w:rsid w:val="00C9422C"/>
    <w:rsid w:val="00C9444C"/>
    <w:rsid w:val="00C944B2"/>
    <w:rsid w:val="00C94A6D"/>
    <w:rsid w:val="00C9508B"/>
    <w:rsid w:val="00C950E3"/>
    <w:rsid w:val="00C950FB"/>
    <w:rsid w:val="00C951F4"/>
    <w:rsid w:val="00C95210"/>
    <w:rsid w:val="00C952DD"/>
    <w:rsid w:val="00C953F2"/>
    <w:rsid w:val="00C95CF7"/>
    <w:rsid w:val="00C96091"/>
    <w:rsid w:val="00C96736"/>
    <w:rsid w:val="00C968AB"/>
    <w:rsid w:val="00C969E8"/>
    <w:rsid w:val="00C96CEF"/>
    <w:rsid w:val="00C96E2C"/>
    <w:rsid w:val="00C96F2F"/>
    <w:rsid w:val="00C96F83"/>
    <w:rsid w:val="00C96FD7"/>
    <w:rsid w:val="00C970CD"/>
    <w:rsid w:val="00C9748B"/>
    <w:rsid w:val="00CA0152"/>
    <w:rsid w:val="00CA03BA"/>
    <w:rsid w:val="00CA0A39"/>
    <w:rsid w:val="00CA0C7A"/>
    <w:rsid w:val="00CA0E56"/>
    <w:rsid w:val="00CA0F49"/>
    <w:rsid w:val="00CA0FCE"/>
    <w:rsid w:val="00CA119C"/>
    <w:rsid w:val="00CA1CED"/>
    <w:rsid w:val="00CA1F64"/>
    <w:rsid w:val="00CA227E"/>
    <w:rsid w:val="00CA2369"/>
    <w:rsid w:val="00CA2431"/>
    <w:rsid w:val="00CA2CFA"/>
    <w:rsid w:val="00CA2EDC"/>
    <w:rsid w:val="00CA308F"/>
    <w:rsid w:val="00CA31AD"/>
    <w:rsid w:val="00CA349E"/>
    <w:rsid w:val="00CA362A"/>
    <w:rsid w:val="00CA364C"/>
    <w:rsid w:val="00CA36D8"/>
    <w:rsid w:val="00CA3CAD"/>
    <w:rsid w:val="00CA3D7A"/>
    <w:rsid w:val="00CA3FD3"/>
    <w:rsid w:val="00CA40B1"/>
    <w:rsid w:val="00CA4122"/>
    <w:rsid w:val="00CA4159"/>
    <w:rsid w:val="00CA440C"/>
    <w:rsid w:val="00CA4466"/>
    <w:rsid w:val="00CA450B"/>
    <w:rsid w:val="00CA47FF"/>
    <w:rsid w:val="00CA48D5"/>
    <w:rsid w:val="00CA4CFE"/>
    <w:rsid w:val="00CA5152"/>
    <w:rsid w:val="00CA5195"/>
    <w:rsid w:val="00CA563E"/>
    <w:rsid w:val="00CA5709"/>
    <w:rsid w:val="00CA5904"/>
    <w:rsid w:val="00CA59D4"/>
    <w:rsid w:val="00CA5B6C"/>
    <w:rsid w:val="00CA5BCE"/>
    <w:rsid w:val="00CA5C14"/>
    <w:rsid w:val="00CA5C38"/>
    <w:rsid w:val="00CA5E33"/>
    <w:rsid w:val="00CA5F4C"/>
    <w:rsid w:val="00CA607B"/>
    <w:rsid w:val="00CA61A1"/>
    <w:rsid w:val="00CA6A32"/>
    <w:rsid w:val="00CA6BB6"/>
    <w:rsid w:val="00CA7092"/>
    <w:rsid w:val="00CA7136"/>
    <w:rsid w:val="00CA73CC"/>
    <w:rsid w:val="00CA74D0"/>
    <w:rsid w:val="00CA7615"/>
    <w:rsid w:val="00CA76B5"/>
    <w:rsid w:val="00CA7A12"/>
    <w:rsid w:val="00CA7A90"/>
    <w:rsid w:val="00CA7CDE"/>
    <w:rsid w:val="00CA7F36"/>
    <w:rsid w:val="00CB0168"/>
    <w:rsid w:val="00CB01AE"/>
    <w:rsid w:val="00CB0977"/>
    <w:rsid w:val="00CB0A27"/>
    <w:rsid w:val="00CB0DA5"/>
    <w:rsid w:val="00CB113C"/>
    <w:rsid w:val="00CB14F0"/>
    <w:rsid w:val="00CB1638"/>
    <w:rsid w:val="00CB1871"/>
    <w:rsid w:val="00CB1AF6"/>
    <w:rsid w:val="00CB1B03"/>
    <w:rsid w:val="00CB1B29"/>
    <w:rsid w:val="00CB1DC0"/>
    <w:rsid w:val="00CB1EE5"/>
    <w:rsid w:val="00CB21FB"/>
    <w:rsid w:val="00CB2351"/>
    <w:rsid w:val="00CB24A1"/>
    <w:rsid w:val="00CB2720"/>
    <w:rsid w:val="00CB287D"/>
    <w:rsid w:val="00CB2BD0"/>
    <w:rsid w:val="00CB2EBB"/>
    <w:rsid w:val="00CB2FD6"/>
    <w:rsid w:val="00CB31D5"/>
    <w:rsid w:val="00CB3299"/>
    <w:rsid w:val="00CB32BB"/>
    <w:rsid w:val="00CB338F"/>
    <w:rsid w:val="00CB349A"/>
    <w:rsid w:val="00CB3889"/>
    <w:rsid w:val="00CB38F9"/>
    <w:rsid w:val="00CB3A18"/>
    <w:rsid w:val="00CB3A5C"/>
    <w:rsid w:val="00CB3C45"/>
    <w:rsid w:val="00CB3D4C"/>
    <w:rsid w:val="00CB3F44"/>
    <w:rsid w:val="00CB3F6C"/>
    <w:rsid w:val="00CB400B"/>
    <w:rsid w:val="00CB40CF"/>
    <w:rsid w:val="00CB43F5"/>
    <w:rsid w:val="00CB475C"/>
    <w:rsid w:val="00CB47CC"/>
    <w:rsid w:val="00CB48AD"/>
    <w:rsid w:val="00CB49E1"/>
    <w:rsid w:val="00CB5157"/>
    <w:rsid w:val="00CB52F8"/>
    <w:rsid w:val="00CB5A33"/>
    <w:rsid w:val="00CB61A2"/>
    <w:rsid w:val="00CB63ED"/>
    <w:rsid w:val="00CB64DC"/>
    <w:rsid w:val="00CB684B"/>
    <w:rsid w:val="00CB6922"/>
    <w:rsid w:val="00CB69B4"/>
    <w:rsid w:val="00CB6A4D"/>
    <w:rsid w:val="00CB6B3E"/>
    <w:rsid w:val="00CB6B98"/>
    <w:rsid w:val="00CB6F76"/>
    <w:rsid w:val="00CB6FCB"/>
    <w:rsid w:val="00CB70F1"/>
    <w:rsid w:val="00CB7104"/>
    <w:rsid w:val="00CB710D"/>
    <w:rsid w:val="00CB7417"/>
    <w:rsid w:val="00CB745D"/>
    <w:rsid w:val="00CB755E"/>
    <w:rsid w:val="00CB7AB6"/>
    <w:rsid w:val="00CB7BAA"/>
    <w:rsid w:val="00CB7BBC"/>
    <w:rsid w:val="00CB7E4E"/>
    <w:rsid w:val="00CB7F74"/>
    <w:rsid w:val="00CC005F"/>
    <w:rsid w:val="00CC04F9"/>
    <w:rsid w:val="00CC0A7C"/>
    <w:rsid w:val="00CC0C90"/>
    <w:rsid w:val="00CC0E2E"/>
    <w:rsid w:val="00CC0E71"/>
    <w:rsid w:val="00CC0F7F"/>
    <w:rsid w:val="00CC10DC"/>
    <w:rsid w:val="00CC138D"/>
    <w:rsid w:val="00CC15F1"/>
    <w:rsid w:val="00CC16B6"/>
    <w:rsid w:val="00CC1805"/>
    <w:rsid w:val="00CC1A33"/>
    <w:rsid w:val="00CC1CBB"/>
    <w:rsid w:val="00CC1CF9"/>
    <w:rsid w:val="00CC23F4"/>
    <w:rsid w:val="00CC244E"/>
    <w:rsid w:val="00CC2AB5"/>
    <w:rsid w:val="00CC3084"/>
    <w:rsid w:val="00CC355B"/>
    <w:rsid w:val="00CC3893"/>
    <w:rsid w:val="00CC3B2F"/>
    <w:rsid w:val="00CC4077"/>
    <w:rsid w:val="00CC4139"/>
    <w:rsid w:val="00CC4819"/>
    <w:rsid w:val="00CC48C3"/>
    <w:rsid w:val="00CC493F"/>
    <w:rsid w:val="00CC4B6B"/>
    <w:rsid w:val="00CC4DB6"/>
    <w:rsid w:val="00CC4E95"/>
    <w:rsid w:val="00CC510A"/>
    <w:rsid w:val="00CC52BE"/>
    <w:rsid w:val="00CC5344"/>
    <w:rsid w:val="00CC5454"/>
    <w:rsid w:val="00CC5693"/>
    <w:rsid w:val="00CC584B"/>
    <w:rsid w:val="00CC5B61"/>
    <w:rsid w:val="00CC5D65"/>
    <w:rsid w:val="00CC5EA8"/>
    <w:rsid w:val="00CC6157"/>
    <w:rsid w:val="00CC6AAF"/>
    <w:rsid w:val="00CC6B7C"/>
    <w:rsid w:val="00CC6BD6"/>
    <w:rsid w:val="00CC7155"/>
    <w:rsid w:val="00CC725F"/>
    <w:rsid w:val="00CC7586"/>
    <w:rsid w:val="00CC7640"/>
    <w:rsid w:val="00CC766E"/>
    <w:rsid w:val="00CC79B1"/>
    <w:rsid w:val="00CC7A7C"/>
    <w:rsid w:val="00CC7D29"/>
    <w:rsid w:val="00CC7D9D"/>
    <w:rsid w:val="00CC7E3C"/>
    <w:rsid w:val="00CD05C7"/>
    <w:rsid w:val="00CD0802"/>
    <w:rsid w:val="00CD080C"/>
    <w:rsid w:val="00CD0D22"/>
    <w:rsid w:val="00CD0E03"/>
    <w:rsid w:val="00CD0F49"/>
    <w:rsid w:val="00CD10BE"/>
    <w:rsid w:val="00CD13A1"/>
    <w:rsid w:val="00CD15E1"/>
    <w:rsid w:val="00CD15F1"/>
    <w:rsid w:val="00CD19DC"/>
    <w:rsid w:val="00CD1B30"/>
    <w:rsid w:val="00CD1C16"/>
    <w:rsid w:val="00CD1CDC"/>
    <w:rsid w:val="00CD1DB2"/>
    <w:rsid w:val="00CD1E17"/>
    <w:rsid w:val="00CD21C1"/>
    <w:rsid w:val="00CD23F3"/>
    <w:rsid w:val="00CD2443"/>
    <w:rsid w:val="00CD244D"/>
    <w:rsid w:val="00CD2618"/>
    <w:rsid w:val="00CD26A1"/>
    <w:rsid w:val="00CD271E"/>
    <w:rsid w:val="00CD2B65"/>
    <w:rsid w:val="00CD2C09"/>
    <w:rsid w:val="00CD2E0C"/>
    <w:rsid w:val="00CD2F06"/>
    <w:rsid w:val="00CD2F17"/>
    <w:rsid w:val="00CD2FFC"/>
    <w:rsid w:val="00CD303C"/>
    <w:rsid w:val="00CD3102"/>
    <w:rsid w:val="00CD313C"/>
    <w:rsid w:val="00CD3314"/>
    <w:rsid w:val="00CD3344"/>
    <w:rsid w:val="00CD33D8"/>
    <w:rsid w:val="00CD350C"/>
    <w:rsid w:val="00CD3915"/>
    <w:rsid w:val="00CD3C4B"/>
    <w:rsid w:val="00CD3F49"/>
    <w:rsid w:val="00CD463E"/>
    <w:rsid w:val="00CD4A2C"/>
    <w:rsid w:val="00CD4BEA"/>
    <w:rsid w:val="00CD5EC2"/>
    <w:rsid w:val="00CD645E"/>
    <w:rsid w:val="00CD6581"/>
    <w:rsid w:val="00CD676F"/>
    <w:rsid w:val="00CD6C83"/>
    <w:rsid w:val="00CD6D2D"/>
    <w:rsid w:val="00CD6EB1"/>
    <w:rsid w:val="00CD703F"/>
    <w:rsid w:val="00CD7108"/>
    <w:rsid w:val="00CD713F"/>
    <w:rsid w:val="00CD7329"/>
    <w:rsid w:val="00CD7E8A"/>
    <w:rsid w:val="00CE0218"/>
    <w:rsid w:val="00CE03D5"/>
    <w:rsid w:val="00CE04C2"/>
    <w:rsid w:val="00CE0711"/>
    <w:rsid w:val="00CE07D4"/>
    <w:rsid w:val="00CE0809"/>
    <w:rsid w:val="00CE08BF"/>
    <w:rsid w:val="00CE0B93"/>
    <w:rsid w:val="00CE0C36"/>
    <w:rsid w:val="00CE0E8A"/>
    <w:rsid w:val="00CE0F5E"/>
    <w:rsid w:val="00CE12B9"/>
    <w:rsid w:val="00CE1A33"/>
    <w:rsid w:val="00CE1B70"/>
    <w:rsid w:val="00CE1D71"/>
    <w:rsid w:val="00CE231D"/>
    <w:rsid w:val="00CE24B9"/>
    <w:rsid w:val="00CE3156"/>
    <w:rsid w:val="00CE3304"/>
    <w:rsid w:val="00CE34A0"/>
    <w:rsid w:val="00CE377F"/>
    <w:rsid w:val="00CE39DD"/>
    <w:rsid w:val="00CE39F8"/>
    <w:rsid w:val="00CE3F3B"/>
    <w:rsid w:val="00CE3FBC"/>
    <w:rsid w:val="00CE4073"/>
    <w:rsid w:val="00CE4738"/>
    <w:rsid w:val="00CE4BB5"/>
    <w:rsid w:val="00CE4BF7"/>
    <w:rsid w:val="00CE4DC4"/>
    <w:rsid w:val="00CE4E15"/>
    <w:rsid w:val="00CE4EDF"/>
    <w:rsid w:val="00CE4F0D"/>
    <w:rsid w:val="00CE5251"/>
    <w:rsid w:val="00CE52A5"/>
    <w:rsid w:val="00CE58DC"/>
    <w:rsid w:val="00CE5961"/>
    <w:rsid w:val="00CE5A99"/>
    <w:rsid w:val="00CE5B7F"/>
    <w:rsid w:val="00CE5C66"/>
    <w:rsid w:val="00CE5E98"/>
    <w:rsid w:val="00CE5F9E"/>
    <w:rsid w:val="00CE6069"/>
    <w:rsid w:val="00CE67BF"/>
    <w:rsid w:val="00CE690B"/>
    <w:rsid w:val="00CE6A5C"/>
    <w:rsid w:val="00CE6E56"/>
    <w:rsid w:val="00CE710A"/>
    <w:rsid w:val="00CE722C"/>
    <w:rsid w:val="00CE72E9"/>
    <w:rsid w:val="00CE72F3"/>
    <w:rsid w:val="00CE7750"/>
    <w:rsid w:val="00CE79FF"/>
    <w:rsid w:val="00CE7ED0"/>
    <w:rsid w:val="00CE7F93"/>
    <w:rsid w:val="00CF052E"/>
    <w:rsid w:val="00CF07FD"/>
    <w:rsid w:val="00CF0B23"/>
    <w:rsid w:val="00CF0B86"/>
    <w:rsid w:val="00CF0C06"/>
    <w:rsid w:val="00CF0C5C"/>
    <w:rsid w:val="00CF1234"/>
    <w:rsid w:val="00CF1431"/>
    <w:rsid w:val="00CF1531"/>
    <w:rsid w:val="00CF1AFB"/>
    <w:rsid w:val="00CF1BB3"/>
    <w:rsid w:val="00CF1C7A"/>
    <w:rsid w:val="00CF1D11"/>
    <w:rsid w:val="00CF2554"/>
    <w:rsid w:val="00CF2859"/>
    <w:rsid w:val="00CF2887"/>
    <w:rsid w:val="00CF3527"/>
    <w:rsid w:val="00CF3678"/>
    <w:rsid w:val="00CF392F"/>
    <w:rsid w:val="00CF3E04"/>
    <w:rsid w:val="00CF3E7D"/>
    <w:rsid w:val="00CF3F78"/>
    <w:rsid w:val="00CF43B9"/>
    <w:rsid w:val="00CF4541"/>
    <w:rsid w:val="00CF4956"/>
    <w:rsid w:val="00CF4D66"/>
    <w:rsid w:val="00CF4E0D"/>
    <w:rsid w:val="00CF5339"/>
    <w:rsid w:val="00CF5B7A"/>
    <w:rsid w:val="00CF5E86"/>
    <w:rsid w:val="00CF6393"/>
    <w:rsid w:val="00CF64CF"/>
    <w:rsid w:val="00CF662C"/>
    <w:rsid w:val="00CF6ABF"/>
    <w:rsid w:val="00CF6D14"/>
    <w:rsid w:val="00CF743D"/>
    <w:rsid w:val="00CF798C"/>
    <w:rsid w:val="00CF7A9F"/>
    <w:rsid w:val="00CF7CB8"/>
    <w:rsid w:val="00CF7CDD"/>
    <w:rsid w:val="00CFC816"/>
    <w:rsid w:val="00D000F7"/>
    <w:rsid w:val="00D00379"/>
    <w:rsid w:val="00D00541"/>
    <w:rsid w:val="00D005B5"/>
    <w:rsid w:val="00D00624"/>
    <w:rsid w:val="00D00687"/>
    <w:rsid w:val="00D0072B"/>
    <w:rsid w:val="00D00888"/>
    <w:rsid w:val="00D00D3C"/>
    <w:rsid w:val="00D0118C"/>
    <w:rsid w:val="00D01313"/>
    <w:rsid w:val="00D015D9"/>
    <w:rsid w:val="00D019D2"/>
    <w:rsid w:val="00D01B9D"/>
    <w:rsid w:val="00D01E4B"/>
    <w:rsid w:val="00D021DA"/>
    <w:rsid w:val="00D02323"/>
    <w:rsid w:val="00D0238E"/>
    <w:rsid w:val="00D0239D"/>
    <w:rsid w:val="00D023FA"/>
    <w:rsid w:val="00D0290C"/>
    <w:rsid w:val="00D02AED"/>
    <w:rsid w:val="00D02B88"/>
    <w:rsid w:val="00D02E82"/>
    <w:rsid w:val="00D03345"/>
    <w:rsid w:val="00D03461"/>
    <w:rsid w:val="00D03479"/>
    <w:rsid w:val="00D035D0"/>
    <w:rsid w:val="00D03678"/>
    <w:rsid w:val="00D03A94"/>
    <w:rsid w:val="00D03B74"/>
    <w:rsid w:val="00D03C1F"/>
    <w:rsid w:val="00D03D18"/>
    <w:rsid w:val="00D03E03"/>
    <w:rsid w:val="00D03E7C"/>
    <w:rsid w:val="00D0407F"/>
    <w:rsid w:val="00D04122"/>
    <w:rsid w:val="00D04307"/>
    <w:rsid w:val="00D0433F"/>
    <w:rsid w:val="00D0436B"/>
    <w:rsid w:val="00D0463E"/>
    <w:rsid w:val="00D049B8"/>
    <w:rsid w:val="00D04AA5"/>
    <w:rsid w:val="00D04B1B"/>
    <w:rsid w:val="00D04B68"/>
    <w:rsid w:val="00D04C30"/>
    <w:rsid w:val="00D0509D"/>
    <w:rsid w:val="00D0524D"/>
    <w:rsid w:val="00D0528A"/>
    <w:rsid w:val="00D05449"/>
    <w:rsid w:val="00D059D1"/>
    <w:rsid w:val="00D05A82"/>
    <w:rsid w:val="00D05B0E"/>
    <w:rsid w:val="00D05E0E"/>
    <w:rsid w:val="00D05E34"/>
    <w:rsid w:val="00D05E3F"/>
    <w:rsid w:val="00D06077"/>
    <w:rsid w:val="00D06344"/>
    <w:rsid w:val="00D063FF"/>
    <w:rsid w:val="00D06746"/>
    <w:rsid w:val="00D06D4B"/>
    <w:rsid w:val="00D07078"/>
    <w:rsid w:val="00D070D3"/>
    <w:rsid w:val="00D07330"/>
    <w:rsid w:val="00D074AE"/>
    <w:rsid w:val="00D07718"/>
    <w:rsid w:val="00D0782F"/>
    <w:rsid w:val="00D07F2D"/>
    <w:rsid w:val="00D10384"/>
    <w:rsid w:val="00D10676"/>
    <w:rsid w:val="00D10817"/>
    <w:rsid w:val="00D10B67"/>
    <w:rsid w:val="00D10CBA"/>
    <w:rsid w:val="00D10E80"/>
    <w:rsid w:val="00D11110"/>
    <w:rsid w:val="00D11259"/>
    <w:rsid w:val="00D1155B"/>
    <w:rsid w:val="00D118C2"/>
    <w:rsid w:val="00D11941"/>
    <w:rsid w:val="00D1198B"/>
    <w:rsid w:val="00D119FE"/>
    <w:rsid w:val="00D11E2E"/>
    <w:rsid w:val="00D121BD"/>
    <w:rsid w:val="00D12356"/>
    <w:rsid w:val="00D1236C"/>
    <w:rsid w:val="00D12374"/>
    <w:rsid w:val="00D1244C"/>
    <w:rsid w:val="00D12704"/>
    <w:rsid w:val="00D12802"/>
    <w:rsid w:val="00D128DB"/>
    <w:rsid w:val="00D12AC7"/>
    <w:rsid w:val="00D12D42"/>
    <w:rsid w:val="00D12DC0"/>
    <w:rsid w:val="00D132C3"/>
    <w:rsid w:val="00D133F4"/>
    <w:rsid w:val="00D13440"/>
    <w:rsid w:val="00D13531"/>
    <w:rsid w:val="00D135C4"/>
    <w:rsid w:val="00D13AA8"/>
    <w:rsid w:val="00D13C8D"/>
    <w:rsid w:val="00D14350"/>
    <w:rsid w:val="00D146FD"/>
    <w:rsid w:val="00D1477D"/>
    <w:rsid w:val="00D14879"/>
    <w:rsid w:val="00D14ABE"/>
    <w:rsid w:val="00D14AE9"/>
    <w:rsid w:val="00D14C18"/>
    <w:rsid w:val="00D14D18"/>
    <w:rsid w:val="00D150EB"/>
    <w:rsid w:val="00D150FB"/>
    <w:rsid w:val="00D15128"/>
    <w:rsid w:val="00D152D2"/>
    <w:rsid w:val="00D153FD"/>
    <w:rsid w:val="00D1542E"/>
    <w:rsid w:val="00D15627"/>
    <w:rsid w:val="00D15719"/>
    <w:rsid w:val="00D15732"/>
    <w:rsid w:val="00D159BF"/>
    <w:rsid w:val="00D15A04"/>
    <w:rsid w:val="00D15AF2"/>
    <w:rsid w:val="00D15D33"/>
    <w:rsid w:val="00D16034"/>
    <w:rsid w:val="00D16100"/>
    <w:rsid w:val="00D1668E"/>
    <w:rsid w:val="00D167E6"/>
    <w:rsid w:val="00D16CCE"/>
    <w:rsid w:val="00D16DA1"/>
    <w:rsid w:val="00D16E46"/>
    <w:rsid w:val="00D16F43"/>
    <w:rsid w:val="00D17099"/>
    <w:rsid w:val="00D170F5"/>
    <w:rsid w:val="00D172D2"/>
    <w:rsid w:val="00D1737D"/>
    <w:rsid w:val="00D17469"/>
    <w:rsid w:val="00D17B03"/>
    <w:rsid w:val="00D17E95"/>
    <w:rsid w:val="00D17FE2"/>
    <w:rsid w:val="00D20474"/>
    <w:rsid w:val="00D20B57"/>
    <w:rsid w:val="00D20C33"/>
    <w:rsid w:val="00D20CDF"/>
    <w:rsid w:val="00D21195"/>
    <w:rsid w:val="00D215AF"/>
    <w:rsid w:val="00D21635"/>
    <w:rsid w:val="00D21741"/>
    <w:rsid w:val="00D219C2"/>
    <w:rsid w:val="00D21AB2"/>
    <w:rsid w:val="00D21C2D"/>
    <w:rsid w:val="00D21E7B"/>
    <w:rsid w:val="00D21FB9"/>
    <w:rsid w:val="00D22025"/>
    <w:rsid w:val="00D22219"/>
    <w:rsid w:val="00D223E1"/>
    <w:rsid w:val="00D22663"/>
    <w:rsid w:val="00D226B0"/>
    <w:rsid w:val="00D227ED"/>
    <w:rsid w:val="00D228C7"/>
    <w:rsid w:val="00D22C40"/>
    <w:rsid w:val="00D22CC7"/>
    <w:rsid w:val="00D22E4E"/>
    <w:rsid w:val="00D23078"/>
    <w:rsid w:val="00D23159"/>
    <w:rsid w:val="00D23623"/>
    <w:rsid w:val="00D23697"/>
    <w:rsid w:val="00D237BF"/>
    <w:rsid w:val="00D23932"/>
    <w:rsid w:val="00D23D25"/>
    <w:rsid w:val="00D23DBE"/>
    <w:rsid w:val="00D23F62"/>
    <w:rsid w:val="00D23F76"/>
    <w:rsid w:val="00D24022"/>
    <w:rsid w:val="00D242D8"/>
    <w:rsid w:val="00D24339"/>
    <w:rsid w:val="00D243B8"/>
    <w:rsid w:val="00D244E1"/>
    <w:rsid w:val="00D246A6"/>
    <w:rsid w:val="00D24911"/>
    <w:rsid w:val="00D24B11"/>
    <w:rsid w:val="00D24BFD"/>
    <w:rsid w:val="00D24EF5"/>
    <w:rsid w:val="00D2515E"/>
    <w:rsid w:val="00D252C2"/>
    <w:rsid w:val="00D253F7"/>
    <w:rsid w:val="00D255BD"/>
    <w:rsid w:val="00D25856"/>
    <w:rsid w:val="00D25870"/>
    <w:rsid w:val="00D25B1A"/>
    <w:rsid w:val="00D25BA8"/>
    <w:rsid w:val="00D25BE1"/>
    <w:rsid w:val="00D25CDD"/>
    <w:rsid w:val="00D25E05"/>
    <w:rsid w:val="00D25F56"/>
    <w:rsid w:val="00D2628E"/>
    <w:rsid w:val="00D264F2"/>
    <w:rsid w:val="00D26626"/>
    <w:rsid w:val="00D2679F"/>
    <w:rsid w:val="00D26A16"/>
    <w:rsid w:val="00D26AF6"/>
    <w:rsid w:val="00D26B93"/>
    <w:rsid w:val="00D26C71"/>
    <w:rsid w:val="00D26FAD"/>
    <w:rsid w:val="00D27389"/>
    <w:rsid w:val="00D2758B"/>
    <w:rsid w:val="00D275F7"/>
    <w:rsid w:val="00D276D6"/>
    <w:rsid w:val="00D278F3"/>
    <w:rsid w:val="00D300B7"/>
    <w:rsid w:val="00D3017D"/>
    <w:rsid w:val="00D303E1"/>
    <w:rsid w:val="00D3044E"/>
    <w:rsid w:val="00D30466"/>
    <w:rsid w:val="00D3081E"/>
    <w:rsid w:val="00D308A3"/>
    <w:rsid w:val="00D30F9C"/>
    <w:rsid w:val="00D31009"/>
    <w:rsid w:val="00D31217"/>
    <w:rsid w:val="00D3152A"/>
    <w:rsid w:val="00D315EA"/>
    <w:rsid w:val="00D31A6A"/>
    <w:rsid w:val="00D31ABA"/>
    <w:rsid w:val="00D31D59"/>
    <w:rsid w:val="00D31DD8"/>
    <w:rsid w:val="00D32157"/>
    <w:rsid w:val="00D3220D"/>
    <w:rsid w:val="00D3247B"/>
    <w:rsid w:val="00D32510"/>
    <w:rsid w:val="00D327E9"/>
    <w:rsid w:val="00D32A48"/>
    <w:rsid w:val="00D32C22"/>
    <w:rsid w:val="00D32CCC"/>
    <w:rsid w:val="00D334EC"/>
    <w:rsid w:val="00D335FB"/>
    <w:rsid w:val="00D33701"/>
    <w:rsid w:val="00D33730"/>
    <w:rsid w:val="00D339D7"/>
    <w:rsid w:val="00D33AE0"/>
    <w:rsid w:val="00D33AEB"/>
    <w:rsid w:val="00D33C66"/>
    <w:rsid w:val="00D34464"/>
    <w:rsid w:val="00D3470D"/>
    <w:rsid w:val="00D34ACF"/>
    <w:rsid w:val="00D34D52"/>
    <w:rsid w:val="00D34F63"/>
    <w:rsid w:val="00D350BA"/>
    <w:rsid w:val="00D35327"/>
    <w:rsid w:val="00D35398"/>
    <w:rsid w:val="00D3545B"/>
    <w:rsid w:val="00D3547D"/>
    <w:rsid w:val="00D359E7"/>
    <w:rsid w:val="00D35B02"/>
    <w:rsid w:val="00D35B3B"/>
    <w:rsid w:val="00D35CB1"/>
    <w:rsid w:val="00D35D34"/>
    <w:rsid w:val="00D35DF1"/>
    <w:rsid w:val="00D361C6"/>
    <w:rsid w:val="00D36300"/>
    <w:rsid w:val="00D363A0"/>
    <w:rsid w:val="00D36624"/>
    <w:rsid w:val="00D36880"/>
    <w:rsid w:val="00D36896"/>
    <w:rsid w:val="00D36904"/>
    <w:rsid w:val="00D369D1"/>
    <w:rsid w:val="00D369DB"/>
    <w:rsid w:val="00D373CE"/>
    <w:rsid w:val="00D37424"/>
    <w:rsid w:val="00D374C5"/>
    <w:rsid w:val="00D37819"/>
    <w:rsid w:val="00D378CC"/>
    <w:rsid w:val="00D3797D"/>
    <w:rsid w:val="00D3797E"/>
    <w:rsid w:val="00D37B41"/>
    <w:rsid w:val="00D37C50"/>
    <w:rsid w:val="00D37D96"/>
    <w:rsid w:val="00D40148"/>
    <w:rsid w:val="00D405F8"/>
    <w:rsid w:val="00D40A42"/>
    <w:rsid w:val="00D40CEA"/>
    <w:rsid w:val="00D40D23"/>
    <w:rsid w:val="00D40DB3"/>
    <w:rsid w:val="00D40FA7"/>
    <w:rsid w:val="00D40FB5"/>
    <w:rsid w:val="00D40FC0"/>
    <w:rsid w:val="00D40FDA"/>
    <w:rsid w:val="00D4129B"/>
    <w:rsid w:val="00D41791"/>
    <w:rsid w:val="00D4184C"/>
    <w:rsid w:val="00D419FF"/>
    <w:rsid w:val="00D42172"/>
    <w:rsid w:val="00D4258F"/>
    <w:rsid w:val="00D429F3"/>
    <w:rsid w:val="00D42A3A"/>
    <w:rsid w:val="00D42C22"/>
    <w:rsid w:val="00D42CDD"/>
    <w:rsid w:val="00D42E04"/>
    <w:rsid w:val="00D43023"/>
    <w:rsid w:val="00D430E9"/>
    <w:rsid w:val="00D43455"/>
    <w:rsid w:val="00D434E5"/>
    <w:rsid w:val="00D43533"/>
    <w:rsid w:val="00D43569"/>
    <w:rsid w:val="00D43EFE"/>
    <w:rsid w:val="00D440B7"/>
    <w:rsid w:val="00D4439F"/>
    <w:rsid w:val="00D445E2"/>
    <w:rsid w:val="00D44612"/>
    <w:rsid w:val="00D4480E"/>
    <w:rsid w:val="00D44936"/>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F45"/>
    <w:rsid w:val="00D4605A"/>
    <w:rsid w:val="00D4619D"/>
    <w:rsid w:val="00D46DF3"/>
    <w:rsid w:val="00D46FDC"/>
    <w:rsid w:val="00D473C8"/>
    <w:rsid w:val="00D473E3"/>
    <w:rsid w:val="00D474E3"/>
    <w:rsid w:val="00D474F7"/>
    <w:rsid w:val="00D475F1"/>
    <w:rsid w:val="00D4795E"/>
    <w:rsid w:val="00D47A49"/>
    <w:rsid w:val="00D47FD5"/>
    <w:rsid w:val="00D47FF9"/>
    <w:rsid w:val="00D50060"/>
    <w:rsid w:val="00D5043F"/>
    <w:rsid w:val="00D5045C"/>
    <w:rsid w:val="00D5072E"/>
    <w:rsid w:val="00D50C09"/>
    <w:rsid w:val="00D50C87"/>
    <w:rsid w:val="00D50D69"/>
    <w:rsid w:val="00D50EC5"/>
    <w:rsid w:val="00D51556"/>
    <w:rsid w:val="00D51569"/>
    <w:rsid w:val="00D515E4"/>
    <w:rsid w:val="00D51661"/>
    <w:rsid w:val="00D51929"/>
    <w:rsid w:val="00D51D4E"/>
    <w:rsid w:val="00D51DCC"/>
    <w:rsid w:val="00D51E04"/>
    <w:rsid w:val="00D52639"/>
    <w:rsid w:val="00D5268E"/>
    <w:rsid w:val="00D52BEB"/>
    <w:rsid w:val="00D531CC"/>
    <w:rsid w:val="00D534F9"/>
    <w:rsid w:val="00D5366A"/>
    <w:rsid w:val="00D53933"/>
    <w:rsid w:val="00D53ACF"/>
    <w:rsid w:val="00D5404D"/>
    <w:rsid w:val="00D542C5"/>
    <w:rsid w:val="00D5430A"/>
    <w:rsid w:val="00D5441B"/>
    <w:rsid w:val="00D54569"/>
    <w:rsid w:val="00D5462D"/>
    <w:rsid w:val="00D54AA1"/>
    <w:rsid w:val="00D54C71"/>
    <w:rsid w:val="00D54C82"/>
    <w:rsid w:val="00D54FA9"/>
    <w:rsid w:val="00D550D7"/>
    <w:rsid w:val="00D552C8"/>
    <w:rsid w:val="00D555B9"/>
    <w:rsid w:val="00D55782"/>
    <w:rsid w:val="00D55E08"/>
    <w:rsid w:val="00D55FAE"/>
    <w:rsid w:val="00D56020"/>
    <w:rsid w:val="00D561BF"/>
    <w:rsid w:val="00D5652A"/>
    <w:rsid w:val="00D56553"/>
    <w:rsid w:val="00D565CD"/>
    <w:rsid w:val="00D565E5"/>
    <w:rsid w:val="00D5662A"/>
    <w:rsid w:val="00D5667A"/>
    <w:rsid w:val="00D56718"/>
    <w:rsid w:val="00D56878"/>
    <w:rsid w:val="00D572D6"/>
    <w:rsid w:val="00D57663"/>
    <w:rsid w:val="00D57932"/>
    <w:rsid w:val="00D57BC7"/>
    <w:rsid w:val="00D601C4"/>
    <w:rsid w:val="00D60366"/>
    <w:rsid w:val="00D60622"/>
    <w:rsid w:val="00D60717"/>
    <w:rsid w:val="00D6074E"/>
    <w:rsid w:val="00D60B79"/>
    <w:rsid w:val="00D60DBB"/>
    <w:rsid w:val="00D60E3B"/>
    <w:rsid w:val="00D60E5A"/>
    <w:rsid w:val="00D61038"/>
    <w:rsid w:val="00D61491"/>
    <w:rsid w:val="00D6175E"/>
    <w:rsid w:val="00D61AAC"/>
    <w:rsid w:val="00D61C68"/>
    <w:rsid w:val="00D61E7F"/>
    <w:rsid w:val="00D62272"/>
    <w:rsid w:val="00D6230B"/>
    <w:rsid w:val="00D62408"/>
    <w:rsid w:val="00D62455"/>
    <w:rsid w:val="00D62565"/>
    <w:rsid w:val="00D62BED"/>
    <w:rsid w:val="00D62EE8"/>
    <w:rsid w:val="00D62F7E"/>
    <w:rsid w:val="00D63067"/>
    <w:rsid w:val="00D633F2"/>
    <w:rsid w:val="00D639F8"/>
    <w:rsid w:val="00D63B76"/>
    <w:rsid w:val="00D63B7C"/>
    <w:rsid w:val="00D63F2F"/>
    <w:rsid w:val="00D641B7"/>
    <w:rsid w:val="00D643BB"/>
    <w:rsid w:val="00D64409"/>
    <w:rsid w:val="00D644C6"/>
    <w:rsid w:val="00D64A9A"/>
    <w:rsid w:val="00D64B9A"/>
    <w:rsid w:val="00D657D9"/>
    <w:rsid w:val="00D65E60"/>
    <w:rsid w:val="00D65EBF"/>
    <w:rsid w:val="00D65EDD"/>
    <w:rsid w:val="00D66130"/>
    <w:rsid w:val="00D6624D"/>
    <w:rsid w:val="00D6694F"/>
    <w:rsid w:val="00D66A5A"/>
    <w:rsid w:val="00D67064"/>
    <w:rsid w:val="00D6708F"/>
    <w:rsid w:val="00D671B1"/>
    <w:rsid w:val="00D671CD"/>
    <w:rsid w:val="00D672F0"/>
    <w:rsid w:val="00D6781C"/>
    <w:rsid w:val="00D67BBB"/>
    <w:rsid w:val="00D67DFD"/>
    <w:rsid w:val="00D67F99"/>
    <w:rsid w:val="00D70072"/>
    <w:rsid w:val="00D7035B"/>
    <w:rsid w:val="00D70583"/>
    <w:rsid w:val="00D70DBB"/>
    <w:rsid w:val="00D70F64"/>
    <w:rsid w:val="00D70F77"/>
    <w:rsid w:val="00D7101E"/>
    <w:rsid w:val="00D712B8"/>
    <w:rsid w:val="00D7141E"/>
    <w:rsid w:val="00D715C6"/>
    <w:rsid w:val="00D71AD1"/>
    <w:rsid w:val="00D71C56"/>
    <w:rsid w:val="00D71F1E"/>
    <w:rsid w:val="00D72104"/>
    <w:rsid w:val="00D725C0"/>
    <w:rsid w:val="00D72604"/>
    <w:rsid w:val="00D726A8"/>
    <w:rsid w:val="00D72731"/>
    <w:rsid w:val="00D72B46"/>
    <w:rsid w:val="00D72DF4"/>
    <w:rsid w:val="00D72E46"/>
    <w:rsid w:val="00D731E5"/>
    <w:rsid w:val="00D732CA"/>
    <w:rsid w:val="00D734A1"/>
    <w:rsid w:val="00D734FF"/>
    <w:rsid w:val="00D7378F"/>
    <w:rsid w:val="00D739B4"/>
    <w:rsid w:val="00D73B13"/>
    <w:rsid w:val="00D73BF3"/>
    <w:rsid w:val="00D740FF"/>
    <w:rsid w:val="00D74421"/>
    <w:rsid w:val="00D74428"/>
    <w:rsid w:val="00D744CA"/>
    <w:rsid w:val="00D747BB"/>
    <w:rsid w:val="00D748A8"/>
    <w:rsid w:val="00D7510B"/>
    <w:rsid w:val="00D7513B"/>
    <w:rsid w:val="00D75237"/>
    <w:rsid w:val="00D755FF"/>
    <w:rsid w:val="00D75929"/>
    <w:rsid w:val="00D75B31"/>
    <w:rsid w:val="00D75CAC"/>
    <w:rsid w:val="00D75D3E"/>
    <w:rsid w:val="00D75DE3"/>
    <w:rsid w:val="00D76156"/>
    <w:rsid w:val="00D76562"/>
    <w:rsid w:val="00D76CAB"/>
    <w:rsid w:val="00D76D1B"/>
    <w:rsid w:val="00D76DA7"/>
    <w:rsid w:val="00D76EBB"/>
    <w:rsid w:val="00D772A6"/>
    <w:rsid w:val="00D77346"/>
    <w:rsid w:val="00D773D5"/>
    <w:rsid w:val="00D774EE"/>
    <w:rsid w:val="00D779F1"/>
    <w:rsid w:val="00D77C57"/>
    <w:rsid w:val="00D77EC2"/>
    <w:rsid w:val="00D77F42"/>
    <w:rsid w:val="00D77FA2"/>
    <w:rsid w:val="00D80284"/>
    <w:rsid w:val="00D80488"/>
    <w:rsid w:val="00D80C3A"/>
    <w:rsid w:val="00D8127B"/>
    <w:rsid w:val="00D81324"/>
    <w:rsid w:val="00D813D6"/>
    <w:rsid w:val="00D8170F"/>
    <w:rsid w:val="00D817A3"/>
    <w:rsid w:val="00D81A32"/>
    <w:rsid w:val="00D81E04"/>
    <w:rsid w:val="00D81E09"/>
    <w:rsid w:val="00D81E7B"/>
    <w:rsid w:val="00D81F48"/>
    <w:rsid w:val="00D825E9"/>
    <w:rsid w:val="00D8281F"/>
    <w:rsid w:val="00D829DA"/>
    <w:rsid w:val="00D82B9D"/>
    <w:rsid w:val="00D832AC"/>
    <w:rsid w:val="00D83381"/>
    <w:rsid w:val="00D8338F"/>
    <w:rsid w:val="00D8346C"/>
    <w:rsid w:val="00D83530"/>
    <w:rsid w:val="00D83532"/>
    <w:rsid w:val="00D83546"/>
    <w:rsid w:val="00D83583"/>
    <w:rsid w:val="00D835D0"/>
    <w:rsid w:val="00D836A6"/>
    <w:rsid w:val="00D836AE"/>
    <w:rsid w:val="00D836CC"/>
    <w:rsid w:val="00D83E0E"/>
    <w:rsid w:val="00D83E2F"/>
    <w:rsid w:val="00D83E5B"/>
    <w:rsid w:val="00D844AF"/>
    <w:rsid w:val="00D84684"/>
    <w:rsid w:val="00D84713"/>
    <w:rsid w:val="00D8472F"/>
    <w:rsid w:val="00D847CE"/>
    <w:rsid w:val="00D848B1"/>
    <w:rsid w:val="00D850E4"/>
    <w:rsid w:val="00D850FC"/>
    <w:rsid w:val="00D85460"/>
    <w:rsid w:val="00D86149"/>
    <w:rsid w:val="00D86471"/>
    <w:rsid w:val="00D8686F"/>
    <w:rsid w:val="00D86B7F"/>
    <w:rsid w:val="00D86CFF"/>
    <w:rsid w:val="00D86DE0"/>
    <w:rsid w:val="00D86DE3"/>
    <w:rsid w:val="00D871F8"/>
    <w:rsid w:val="00D87779"/>
    <w:rsid w:val="00D87A73"/>
    <w:rsid w:val="00D87D3B"/>
    <w:rsid w:val="00D87E13"/>
    <w:rsid w:val="00D9015B"/>
    <w:rsid w:val="00D904BA"/>
    <w:rsid w:val="00D904EB"/>
    <w:rsid w:val="00D905A8"/>
    <w:rsid w:val="00D909AB"/>
    <w:rsid w:val="00D90C9B"/>
    <w:rsid w:val="00D90FA6"/>
    <w:rsid w:val="00D91257"/>
    <w:rsid w:val="00D91355"/>
    <w:rsid w:val="00D918C0"/>
    <w:rsid w:val="00D91B2F"/>
    <w:rsid w:val="00D91B34"/>
    <w:rsid w:val="00D91B61"/>
    <w:rsid w:val="00D91E0F"/>
    <w:rsid w:val="00D92026"/>
    <w:rsid w:val="00D92066"/>
    <w:rsid w:val="00D921D6"/>
    <w:rsid w:val="00D92342"/>
    <w:rsid w:val="00D92B18"/>
    <w:rsid w:val="00D92B4A"/>
    <w:rsid w:val="00D92C24"/>
    <w:rsid w:val="00D92CFE"/>
    <w:rsid w:val="00D92E95"/>
    <w:rsid w:val="00D930FD"/>
    <w:rsid w:val="00D934CE"/>
    <w:rsid w:val="00D9381D"/>
    <w:rsid w:val="00D939EE"/>
    <w:rsid w:val="00D93BB7"/>
    <w:rsid w:val="00D940B9"/>
    <w:rsid w:val="00D940C5"/>
    <w:rsid w:val="00D94190"/>
    <w:rsid w:val="00D9454D"/>
    <w:rsid w:val="00D9463D"/>
    <w:rsid w:val="00D94710"/>
    <w:rsid w:val="00D94719"/>
    <w:rsid w:val="00D94DB1"/>
    <w:rsid w:val="00D9528D"/>
    <w:rsid w:val="00D959E9"/>
    <w:rsid w:val="00D95AFE"/>
    <w:rsid w:val="00D95BB5"/>
    <w:rsid w:val="00D95CDB"/>
    <w:rsid w:val="00D95E72"/>
    <w:rsid w:val="00D96018"/>
    <w:rsid w:val="00D96AE6"/>
    <w:rsid w:val="00D96D63"/>
    <w:rsid w:val="00D97595"/>
    <w:rsid w:val="00D976C0"/>
    <w:rsid w:val="00D97850"/>
    <w:rsid w:val="00D97BA9"/>
    <w:rsid w:val="00D97C2F"/>
    <w:rsid w:val="00D97CC1"/>
    <w:rsid w:val="00D97FAF"/>
    <w:rsid w:val="00D98E7F"/>
    <w:rsid w:val="00DA039B"/>
    <w:rsid w:val="00DA03EE"/>
    <w:rsid w:val="00DA0488"/>
    <w:rsid w:val="00DA04F1"/>
    <w:rsid w:val="00DA0BD6"/>
    <w:rsid w:val="00DA0DC1"/>
    <w:rsid w:val="00DA1795"/>
    <w:rsid w:val="00DA1831"/>
    <w:rsid w:val="00DA1BE3"/>
    <w:rsid w:val="00DA1D72"/>
    <w:rsid w:val="00DA2455"/>
    <w:rsid w:val="00DA24C2"/>
    <w:rsid w:val="00DA256B"/>
    <w:rsid w:val="00DA2758"/>
    <w:rsid w:val="00DA2AEE"/>
    <w:rsid w:val="00DA2EDD"/>
    <w:rsid w:val="00DA2F3D"/>
    <w:rsid w:val="00DA2FAC"/>
    <w:rsid w:val="00DA2FDA"/>
    <w:rsid w:val="00DA30EA"/>
    <w:rsid w:val="00DA31D9"/>
    <w:rsid w:val="00DA3329"/>
    <w:rsid w:val="00DA3446"/>
    <w:rsid w:val="00DA39F4"/>
    <w:rsid w:val="00DA3AA2"/>
    <w:rsid w:val="00DA3D66"/>
    <w:rsid w:val="00DA3D6F"/>
    <w:rsid w:val="00DA3E91"/>
    <w:rsid w:val="00DA40EC"/>
    <w:rsid w:val="00DA4156"/>
    <w:rsid w:val="00DA4195"/>
    <w:rsid w:val="00DA42DE"/>
    <w:rsid w:val="00DA4590"/>
    <w:rsid w:val="00DA46EA"/>
    <w:rsid w:val="00DA48B5"/>
    <w:rsid w:val="00DA4B76"/>
    <w:rsid w:val="00DA4DD7"/>
    <w:rsid w:val="00DA4F27"/>
    <w:rsid w:val="00DA523B"/>
    <w:rsid w:val="00DA5489"/>
    <w:rsid w:val="00DA56C3"/>
    <w:rsid w:val="00DA5767"/>
    <w:rsid w:val="00DA5AAE"/>
    <w:rsid w:val="00DA607D"/>
    <w:rsid w:val="00DA61E4"/>
    <w:rsid w:val="00DA64FE"/>
    <w:rsid w:val="00DA655B"/>
    <w:rsid w:val="00DA66FA"/>
    <w:rsid w:val="00DA6A55"/>
    <w:rsid w:val="00DA6B64"/>
    <w:rsid w:val="00DA6D80"/>
    <w:rsid w:val="00DA6E78"/>
    <w:rsid w:val="00DA6F24"/>
    <w:rsid w:val="00DA6F90"/>
    <w:rsid w:val="00DA7092"/>
    <w:rsid w:val="00DA751C"/>
    <w:rsid w:val="00DA7C2C"/>
    <w:rsid w:val="00DA7DC9"/>
    <w:rsid w:val="00DA7EDC"/>
    <w:rsid w:val="00DA7FCD"/>
    <w:rsid w:val="00DA7FF3"/>
    <w:rsid w:val="00DB0014"/>
    <w:rsid w:val="00DB012E"/>
    <w:rsid w:val="00DB04B7"/>
    <w:rsid w:val="00DB07A5"/>
    <w:rsid w:val="00DB0DB0"/>
    <w:rsid w:val="00DB1170"/>
    <w:rsid w:val="00DB12EE"/>
    <w:rsid w:val="00DB12FD"/>
    <w:rsid w:val="00DB1790"/>
    <w:rsid w:val="00DB19C7"/>
    <w:rsid w:val="00DB1B94"/>
    <w:rsid w:val="00DB1BDE"/>
    <w:rsid w:val="00DB1BFF"/>
    <w:rsid w:val="00DB2094"/>
    <w:rsid w:val="00DB20B5"/>
    <w:rsid w:val="00DB2350"/>
    <w:rsid w:val="00DB27FE"/>
    <w:rsid w:val="00DB2AF0"/>
    <w:rsid w:val="00DB2D4B"/>
    <w:rsid w:val="00DB2E07"/>
    <w:rsid w:val="00DB2EE9"/>
    <w:rsid w:val="00DB3856"/>
    <w:rsid w:val="00DB390C"/>
    <w:rsid w:val="00DB3E48"/>
    <w:rsid w:val="00DB3F15"/>
    <w:rsid w:val="00DB412C"/>
    <w:rsid w:val="00DB4262"/>
    <w:rsid w:val="00DB42DA"/>
    <w:rsid w:val="00DB483E"/>
    <w:rsid w:val="00DB48B5"/>
    <w:rsid w:val="00DB49C9"/>
    <w:rsid w:val="00DB4DB3"/>
    <w:rsid w:val="00DB500E"/>
    <w:rsid w:val="00DB50EC"/>
    <w:rsid w:val="00DB516A"/>
    <w:rsid w:val="00DB5327"/>
    <w:rsid w:val="00DB58AF"/>
    <w:rsid w:val="00DB5A68"/>
    <w:rsid w:val="00DB5A8C"/>
    <w:rsid w:val="00DB5B30"/>
    <w:rsid w:val="00DB5C99"/>
    <w:rsid w:val="00DB5E51"/>
    <w:rsid w:val="00DB6072"/>
    <w:rsid w:val="00DB60EC"/>
    <w:rsid w:val="00DB6217"/>
    <w:rsid w:val="00DB65B0"/>
    <w:rsid w:val="00DB65BA"/>
    <w:rsid w:val="00DB66B6"/>
    <w:rsid w:val="00DB66FF"/>
    <w:rsid w:val="00DB673D"/>
    <w:rsid w:val="00DB6793"/>
    <w:rsid w:val="00DB6DCD"/>
    <w:rsid w:val="00DB6EF9"/>
    <w:rsid w:val="00DB7034"/>
    <w:rsid w:val="00DB7207"/>
    <w:rsid w:val="00DB753B"/>
    <w:rsid w:val="00DB7C54"/>
    <w:rsid w:val="00DB7D2D"/>
    <w:rsid w:val="00DB7E4E"/>
    <w:rsid w:val="00DB7F4E"/>
    <w:rsid w:val="00DC013C"/>
    <w:rsid w:val="00DC01F9"/>
    <w:rsid w:val="00DC043D"/>
    <w:rsid w:val="00DC04DA"/>
    <w:rsid w:val="00DC06E8"/>
    <w:rsid w:val="00DC0761"/>
    <w:rsid w:val="00DC09F2"/>
    <w:rsid w:val="00DC0D3D"/>
    <w:rsid w:val="00DC0DC8"/>
    <w:rsid w:val="00DC0EDE"/>
    <w:rsid w:val="00DC0EF1"/>
    <w:rsid w:val="00DC0FA9"/>
    <w:rsid w:val="00DC13ED"/>
    <w:rsid w:val="00DC1468"/>
    <w:rsid w:val="00DC16E8"/>
    <w:rsid w:val="00DC192A"/>
    <w:rsid w:val="00DC19A4"/>
    <w:rsid w:val="00DC1C57"/>
    <w:rsid w:val="00DC1C83"/>
    <w:rsid w:val="00DC21F4"/>
    <w:rsid w:val="00DC26BB"/>
    <w:rsid w:val="00DC27CD"/>
    <w:rsid w:val="00DC27DD"/>
    <w:rsid w:val="00DC2D1B"/>
    <w:rsid w:val="00DC30F5"/>
    <w:rsid w:val="00DC33A0"/>
    <w:rsid w:val="00DC349D"/>
    <w:rsid w:val="00DC377F"/>
    <w:rsid w:val="00DC38F4"/>
    <w:rsid w:val="00DC3A74"/>
    <w:rsid w:val="00DC3C28"/>
    <w:rsid w:val="00DC4362"/>
    <w:rsid w:val="00DC44EB"/>
    <w:rsid w:val="00DC4938"/>
    <w:rsid w:val="00DC4A4B"/>
    <w:rsid w:val="00DC4FA9"/>
    <w:rsid w:val="00DC5454"/>
    <w:rsid w:val="00DC57C0"/>
    <w:rsid w:val="00DC592A"/>
    <w:rsid w:val="00DC651F"/>
    <w:rsid w:val="00DC683D"/>
    <w:rsid w:val="00DC6D52"/>
    <w:rsid w:val="00DC6FF4"/>
    <w:rsid w:val="00DC73F9"/>
    <w:rsid w:val="00DC75F8"/>
    <w:rsid w:val="00DC78F6"/>
    <w:rsid w:val="00DC7DB1"/>
    <w:rsid w:val="00DC7E0D"/>
    <w:rsid w:val="00DC7F3A"/>
    <w:rsid w:val="00DD0168"/>
    <w:rsid w:val="00DD03B0"/>
    <w:rsid w:val="00DD03FA"/>
    <w:rsid w:val="00DD04D4"/>
    <w:rsid w:val="00DD0535"/>
    <w:rsid w:val="00DD0878"/>
    <w:rsid w:val="00DD0BD3"/>
    <w:rsid w:val="00DD0D8C"/>
    <w:rsid w:val="00DD0F3C"/>
    <w:rsid w:val="00DD11A3"/>
    <w:rsid w:val="00DD11AD"/>
    <w:rsid w:val="00DD1447"/>
    <w:rsid w:val="00DD16C9"/>
    <w:rsid w:val="00DD17ED"/>
    <w:rsid w:val="00DD1D35"/>
    <w:rsid w:val="00DD1D44"/>
    <w:rsid w:val="00DD2052"/>
    <w:rsid w:val="00DD22C7"/>
    <w:rsid w:val="00DD2370"/>
    <w:rsid w:val="00DD23B0"/>
    <w:rsid w:val="00DD242F"/>
    <w:rsid w:val="00DD243A"/>
    <w:rsid w:val="00DD275C"/>
    <w:rsid w:val="00DD3394"/>
    <w:rsid w:val="00DD35C9"/>
    <w:rsid w:val="00DD38C7"/>
    <w:rsid w:val="00DD3F3F"/>
    <w:rsid w:val="00DD41B8"/>
    <w:rsid w:val="00DD44D5"/>
    <w:rsid w:val="00DD466E"/>
    <w:rsid w:val="00DD480A"/>
    <w:rsid w:val="00DD4EBE"/>
    <w:rsid w:val="00DD4FB4"/>
    <w:rsid w:val="00DD5420"/>
    <w:rsid w:val="00DD572E"/>
    <w:rsid w:val="00DD573C"/>
    <w:rsid w:val="00DD5A46"/>
    <w:rsid w:val="00DD5CA4"/>
    <w:rsid w:val="00DD5CDD"/>
    <w:rsid w:val="00DD5E42"/>
    <w:rsid w:val="00DD5E68"/>
    <w:rsid w:val="00DD5F01"/>
    <w:rsid w:val="00DD67F7"/>
    <w:rsid w:val="00DD6BE3"/>
    <w:rsid w:val="00DD7104"/>
    <w:rsid w:val="00DD7A3F"/>
    <w:rsid w:val="00DD7A78"/>
    <w:rsid w:val="00DE014A"/>
    <w:rsid w:val="00DE019A"/>
    <w:rsid w:val="00DE023D"/>
    <w:rsid w:val="00DE0674"/>
    <w:rsid w:val="00DE0804"/>
    <w:rsid w:val="00DE0879"/>
    <w:rsid w:val="00DE0A6E"/>
    <w:rsid w:val="00DE0B21"/>
    <w:rsid w:val="00DE1108"/>
    <w:rsid w:val="00DE13FB"/>
    <w:rsid w:val="00DE158D"/>
    <w:rsid w:val="00DE1744"/>
    <w:rsid w:val="00DE17B7"/>
    <w:rsid w:val="00DE1874"/>
    <w:rsid w:val="00DE1A0F"/>
    <w:rsid w:val="00DE1B05"/>
    <w:rsid w:val="00DE1C58"/>
    <w:rsid w:val="00DE1DD3"/>
    <w:rsid w:val="00DE1E68"/>
    <w:rsid w:val="00DE1EA1"/>
    <w:rsid w:val="00DE1F4A"/>
    <w:rsid w:val="00DE2220"/>
    <w:rsid w:val="00DE22F4"/>
    <w:rsid w:val="00DE258E"/>
    <w:rsid w:val="00DE27C5"/>
    <w:rsid w:val="00DE2805"/>
    <w:rsid w:val="00DE2863"/>
    <w:rsid w:val="00DE2873"/>
    <w:rsid w:val="00DE2AEA"/>
    <w:rsid w:val="00DE2D68"/>
    <w:rsid w:val="00DE2DBE"/>
    <w:rsid w:val="00DE2EEB"/>
    <w:rsid w:val="00DE31A4"/>
    <w:rsid w:val="00DE31E0"/>
    <w:rsid w:val="00DE3385"/>
    <w:rsid w:val="00DE33EE"/>
    <w:rsid w:val="00DE360D"/>
    <w:rsid w:val="00DE381B"/>
    <w:rsid w:val="00DE3ADB"/>
    <w:rsid w:val="00DE3BB1"/>
    <w:rsid w:val="00DE409B"/>
    <w:rsid w:val="00DE41D6"/>
    <w:rsid w:val="00DE4216"/>
    <w:rsid w:val="00DE4271"/>
    <w:rsid w:val="00DE4280"/>
    <w:rsid w:val="00DE4627"/>
    <w:rsid w:val="00DE4718"/>
    <w:rsid w:val="00DE493A"/>
    <w:rsid w:val="00DE4B7F"/>
    <w:rsid w:val="00DE5057"/>
    <w:rsid w:val="00DE52A2"/>
    <w:rsid w:val="00DE5389"/>
    <w:rsid w:val="00DE576D"/>
    <w:rsid w:val="00DE586F"/>
    <w:rsid w:val="00DE65F4"/>
    <w:rsid w:val="00DE6EF4"/>
    <w:rsid w:val="00DE7125"/>
    <w:rsid w:val="00DE7313"/>
    <w:rsid w:val="00DE754E"/>
    <w:rsid w:val="00DE759D"/>
    <w:rsid w:val="00DE76E5"/>
    <w:rsid w:val="00DE7A39"/>
    <w:rsid w:val="00DE7C54"/>
    <w:rsid w:val="00DE7D6A"/>
    <w:rsid w:val="00DE7DE4"/>
    <w:rsid w:val="00DF0364"/>
    <w:rsid w:val="00DF093D"/>
    <w:rsid w:val="00DF0D0B"/>
    <w:rsid w:val="00DF0DE1"/>
    <w:rsid w:val="00DF10A7"/>
    <w:rsid w:val="00DF119B"/>
    <w:rsid w:val="00DF11EC"/>
    <w:rsid w:val="00DF1588"/>
    <w:rsid w:val="00DF1603"/>
    <w:rsid w:val="00DF1AE6"/>
    <w:rsid w:val="00DF1E91"/>
    <w:rsid w:val="00DF2741"/>
    <w:rsid w:val="00DF288E"/>
    <w:rsid w:val="00DF28A7"/>
    <w:rsid w:val="00DF2B60"/>
    <w:rsid w:val="00DF2BB7"/>
    <w:rsid w:val="00DF2D6D"/>
    <w:rsid w:val="00DF2E19"/>
    <w:rsid w:val="00DF2E78"/>
    <w:rsid w:val="00DF2F76"/>
    <w:rsid w:val="00DF3033"/>
    <w:rsid w:val="00DF3260"/>
    <w:rsid w:val="00DF339F"/>
    <w:rsid w:val="00DF3B04"/>
    <w:rsid w:val="00DF3E63"/>
    <w:rsid w:val="00DF3E7F"/>
    <w:rsid w:val="00DF40AC"/>
    <w:rsid w:val="00DF4155"/>
    <w:rsid w:val="00DF4168"/>
    <w:rsid w:val="00DF423B"/>
    <w:rsid w:val="00DF46ED"/>
    <w:rsid w:val="00DF4907"/>
    <w:rsid w:val="00DF4B83"/>
    <w:rsid w:val="00DF4C33"/>
    <w:rsid w:val="00DF4E4A"/>
    <w:rsid w:val="00DF4FE8"/>
    <w:rsid w:val="00DF520F"/>
    <w:rsid w:val="00DF5227"/>
    <w:rsid w:val="00DF5480"/>
    <w:rsid w:val="00DF5542"/>
    <w:rsid w:val="00DF55A9"/>
    <w:rsid w:val="00DF55B9"/>
    <w:rsid w:val="00DF5698"/>
    <w:rsid w:val="00DF5D77"/>
    <w:rsid w:val="00DF5E62"/>
    <w:rsid w:val="00DF60B8"/>
    <w:rsid w:val="00DF6407"/>
    <w:rsid w:val="00DF64D7"/>
    <w:rsid w:val="00DF68B0"/>
    <w:rsid w:val="00DF69BF"/>
    <w:rsid w:val="00DF6F12"/>
    <w:rsid w:val="00DF7326"/>
    <w:rsid w:val="00DF7399"/>
    <w:rsid w:val="00DF742B"/>
    <w:rsid w:val="00DF7456"/>
    <w:rsid w:val="00DF7748"/>
    <w:rsid w:val="00DF77A7"/>
    <w:rsid w:val="00DF7870"/>
    <w:rsid w:val="00DF7C12"/>
    <w:rsid w:val="00DF7E10"/>
    <w:rsid w:val="00E0003A"/>
    <w:rsid w:val="00E0019F"/>
    <w:rsid w:val="00E0053B"/>
    <w:rsid w:val="00E006FD"/>
    <w:rsid w:val="00E00AA6"/>
    <w:rsid w:val="00E00BE6"/>
    <w:rsid w:val="00E00C2B"/>
    <w:rsid w:val="00E011CA"/>
    <w:rsid w:val="00E0180D"/>
    <w:rsid w:val="00E01AD3"/>
    <w:rsid w:val="00E01E1A"/>
    <w:rsid w:val="00E01E47"/>
    <w:rsid w:val="00E01EB0"/>
    <w:rsid w:val="00E01F19"/>
    <w:rsid w:val="00E0204D"/>
    <w:rsid w:val="00E027C2"/>
    <w:rsid w:val="00E02E97"/>
    <w:rsid w:val="00E02F00"/>
    <w:rsid w:val="00E03258"/>
    <w:rsid w:val="00E032F0"/>
    <w:rsid w:val="00E03717"/>
    <w:rsid w:val="00E03B9B"/>
    <w:rsid w:val="00E03CF7"/>
    <w:rsid w:val="00E03E22"/>
    <w:rsid w:val="00E040F5"/>
    <w:rsid w:val="00E04321"/>
    <w:rsid w:val="00E04498"/>
    <w:rsid w:val="00E044DA"/>
    <w:rsid w:val="00E044DB"/>
    <w:rsid w:val="00E04727"/>
    <w:rsid w:val="00E048BC"/>
    <w:rsid w:val="00E048BD"/>
    <w:rsid w:val="00E04B0B"/>
    <w:rsid w:val="00E04CF4"/>
    <w:rsid w:val="00E04CF5"/>
    <w:rsid w:val="00E05110"/>
    <w:rsid w:val="00E059B2"/>
    <w:rsid w:val="00E05AB8"/>
    <w:rsid w:val="00E05C07"/>
    <w:rsid w:val="00E05C30"/>
    <w:rsid w:val="00E060FB"/>
    <w:rsid w:val="00E061C2"/>
    <w:rsid w:val="00E062A6"/>
    <w:rsid w:val="00E06337"/>
    <w:rsid w:val="00E06548"/>
    <w:rsid w:val="00E0677A"/>
    <w:rsid w:val="00E069E9"/>
    <w:rsid w:val="00E06B05"/>
    <w:rsid w:val="00E072C0"/>
    <w:rsid w:val="00E0738F"/>
    <w:rsid w:val="00E07708"/>
    <w:rsid w:val="00E07780"/>
    <w:rsid w:val="00E07947"/>
    <w:rsid w:val="00E079A0"/>
    <w:rsid w:val="00E079B9"/>
    <w:rsid w:val="00E07D80"/>
    <w:rsid w:val="00E103A5"/>
    <w:rsid w:val="00E1045E"/>
    <w:rsid w:val="00E10AAB"/>
    <w:rsid w:val="00E10B45"/>
    <w:rsid w:val="00E10BF2"/>
    <w:rsid w:val="00E10FDB"/>
    <w:rsid w:val="00E111C4"/>
    <w:rsid w:val="00E111FA"/>
    <w:rsid w:val="00E1151C"/>
    <w:rsid w:val="00E119C6"/>
    <w:rsid w:val="00E11C9E"/>
    <w:rsid w:val="00E11E8F"/>
    <w:rsid w:val="00E1200F"/>
    <w:rsid w:val="00E120F1"/>
    <w:rsid w:val="00E12756"/>
    <w:rsid w:val="00E12984"/>
    <w:rsid w:val="00E12FF5"/>
    <w:rsid w:val="00E130B8"/>
    <w:rsid w:val="00E13143"/>
    <w:rsid w:val="00E131D1"/>
    <w:rsid w:val="00E13409"/>
    <w:rsid w:val="00E13726"/>
    <w:rsid w:val="00E13A13"/>
    <w:rsid w:val="00E13AF6"/>
    <w:rsid w:val="00E13E26"/>
    <w:rsid w:val="00E13EE0"/>
    <w:rsid w:val="00E14036"/>
    <w:rsid w:val="00E14162"/>
    <w:rsid w:val="00E145E7"/>
    <w:rsid w:val="00E14B3D"/>
    <w:rsid w:val="00E14F7A"/>
    <w:rsid w:val="00E15228"/>
    <w:rsid w:val="00E155BC"/>
    <w:rsid w:val="00E155FC"/>
    <w:rsid w:val="00E1586D"/>
    <w:rsid w:val="00E15F04"/>
    <w:rsid w:val="00E15F23"/>
    <w:rsid w:val="00E1603F"/>
    <w:rsid w:val="00E160CE"/>
    <w:rsid w:val="00E1637F"/>
    <w:rsid w:val="00E163FB"/>
    <w:rsid w:val="00E166E9"/>
    <w:rsid w:val="00E169FA"/>
    <w:rsid w:val="00E16A10"/>
    <w:rsid w:val="00E16A99"/>
    <w:rsid w:val="00E16ED2"/>
    <w:rsid w:val="00E175C4"/>
    <w:rsid w:val="00E17621"/>
    <w:rsid w:val="00E17990"/>
    <w:rsid w:val="00E17A95"/>
    <w:rsid w:val="00E17AB6"/>
    <w:rsid w:val="00E17B5E"/>
    <w:rsid w:val="00E17CC2"/>
    <w:rsid w:val="00E17FC3"/>
    <w:rsid w:val="00E2006B"/>
    <w:rsid w:val="00E202B1"/>
    <w:rsid w:val="00E203E3"/>
    <w:rsid w:val="00E20528"/>
    <w:rsid w:val="00E20913"/>
    <w:rsid w:val="00E2092B"/>
    <w:rsid w:val="00E2099C"/>
    <w:rsid w:val="00E20C2B"/>
    <w:rsid w:val="00E20F6D"/>
    <w:rsid w:val="00E21261"/>
    <w:rsid w:val="00E215B7"/>
    <w:rsid w:val="00E216A5"/>
    <w:rsid w:val="00E2187C"/>
    <w:rsid w:val="00E21AD4"/>
    <w:rsid w:val="00E21D41"/>
    <w:rsid w:val="00E22429"/>
    <w:rsid w:val="00E2264B"/>
    <w:rsid w:val="00E22A0C"/>
    <w:rsid w:val="00E22C04"/>
    <w:rsid w:val="00E22C1D"/>
    <w:rsid w:val="00E22C37"/>
    <w:rsid w:val="00E22D4A"/>
    <w:rsid w:val="00E22E4C"/>
    <w:rsid w:val="00E22E6E"/>
    <w:rsid w:val="00E23094"/>
    <w:rsid w:val="00E232F7"/>
    <w:rsid w:val="00E23340"/>
    <w:rsid w:val="00E233C1"/>
    <w:rsid w:val="00E2344D"/>
    <w:rsid w:val="00E23796"/>
    <w:rsid w:val="00E24117"/>
    <w:rsid w:val="00E242E4"/>
    <w:rsid w:val="00E24520"/>
    <w:rsid w:val="00E24642"/>
    <w:rsid w:val="00E246AE"/>
    <w:rsid w:val="00E246D2"/>
    <w:rsid w:val="00E249B0"/>
    <w:rsid w:val="00E24AD9"/>
    <w:rsid w:val="00E24CC6"/>
    <w:rsid w:val="00E24E7D"/>
    <w:rsid w:val="00E2513D"/>
    <w:rsid w:val="00E25153"/>
    <w:rsid w:val="00E2517E"/>
    <w:rsid w:val="00E25492"/>
    <w:rsid w:val="00E25493"/>
    <w:rsid w:val="00E254D6"/>
    <w:rsid w:val="00E25519"/>
    <w:rsid w:val="00E256E2"/>
    <w:rsid w:val="00E2572B"/>
    <w:rsid w:val="00E25B5E"/>
    <w:rsid w:val="00E26469"/>
    <w:rsid w:val="00E26762"/>
    <w:rsid w:val="00E26778"/>
    <w:rsid w:val="00E26963"/>
    <w:rsid w:val="00E26AC6"/>
    <w:rsid w:val="00E26B57"/>
    <w:rsid w:val="00E26B89"/>
    <w:rsid w:val="00E26C93"/>
    <w:rsid w:val="00E2740E"/>
    <w:rsid w:val="00E27802"/>
    <w:rsid w:val="00E27818"/>
    <w:rsid w:val="00E2789B"/>
    <w:rsid w:val="00E278BC"/>
    <w:rsid w:val="00E278E5"/>
    <w:rsid w:val="00E306C8"/>
    <w:rsid w:val="00E30904"/>
    <w:rsid w:val="00E30909"/>
    <w:rsid w:val="00E30A0D"/>
    <w:rsid w:val="00E31225"/>
    <w:rsid w:val="00E315ED"/>
    <w:rsid w:val="00E316F0"/>
    <w:rsid w:val="00E31738"/>
    <w:rsid w:val="00E319A0"/>
    <w:rsid w:val="00E31AD5"/>
    <w:rsid w:val="00E31E52"/>
    <w:rsid w:val="00E32189"/>
    <w:rsid w:val="00E32412"/>
    <w:rsid w:val="00E32605"/>
    <w:rsid w:val="00E328DE"/>
    <w:rsid w:val="00E32CF0"/>
    <w:rsid w:val="00E32D3D"/>
    <w:rsid w:val="00E32D6F"/>
    <w:rsid w:val="00E32D9A"/>
    <w:rsid w:val="00E33336"/>
    <w:rsid w:val="00E333BF"/>
    <w:rsid w:val="00E33681"/>
    <w:rsid w:val="00E338C5"/>
    <w:rsid w:val="00E33E41"/>
    <w:rsid w:val="00E33EDE"/>
    <w:rsid w:val="00E343C5"/>
    <w:rsid w:val="00E34413"/>
    <w:rsid w:val="00E34534"/>
    <w:rsid w:val="00E3466B"/>
    <w:rsid w:val="00E34767"/>
    <w:rsid w:val="00E3489E"/>
    <w:rsid w:val="00E34A37"/>
    <w:rsid w:val="00E34C48"/>
    <w:rsid w:val="00E34D5B"/>
    <w:rsid w:val="00E350C8"/>
    <w:rsid w:val="00E350ED"/>
    <w:rsid w:val="00E354E4"/>
    <w:rsid w:val="00E35E66"/>
    <w:rsid w:val="00E35E82"/>
    <w:rsid w:val="00E36220"/>
    <w:rsid w:val="00E3623E"/>
    <w:rsid w:val="00E36303"/>
    <w:rsid w:val="00E36385"/>
    <w:rsid w:val="00E367BF"/>
    <w:rsid w:val="00E368D7"/>
    <w:rsid w:val="00E36A7C"/>
    <w:rsid w:val="00E36AF4"/>
    <w:rsid w:val="00E36C3F"/>
    <w:rsid w:val="00E36D15"/>
    <w:rsid w:val="00E36E49"/>
    <w:rsid w:val="00E3718B"/>
    <w:rsid w:val="00E373EB"/>
    <w:rsid w:val="00E374D3"/>
    <w:rsid w:val="00E3753A"/>
    <w:rsid w:val="00E37794"/>
    <w:rsid w:val="00E3799C"/>
    <w:rsid w:val="00E37FA9"/>
    <w:rsid w:val="00E403AA"/>
    <w:rsid w:val="00E404C2"/>
    <w:rsid w:val="00E4078A"/>
    <w:rsid w:val="00E4099B"/>
    <w:rsid w:val="00E40A3B"/>
    <w:rsid w:val="00E40B39"/>
    <w:rsid w:val="00E40BBF"/>
    <w:rsid w:val="00E40DFC"/>
    <w:rsid w:val="00E40F0C"/>
    <w:rsid w:val="00E40FC7"/>
    <w:rsid w:val="00E412DF"/>
    <w:rsid w:val="00E41472"/>
    <w:rsid w:val="00E41784"/>
    <w:rsid w:val="00E41826"/>
    <w:rsid w:val="00E4185A"/>
    <w:rsid w:val="00E41CE4"/>
    <w:rsid w:val="00E41EB6"/>
    <w:rsid w:val="00E42154"/>
    <w:rsid w:val="00E423A4"/>
    <w:rsid w:val="00E42587"/>
    <w:rsid w:val="00E425C9"/>
    <w:rsid w:val="00E4272C"/>
    <w:rsid w:val="00E42817"/>
    <w:rsid w:val="00E428F8"/>
    <w:rsid w:val="00E429F3"/>
    <w:rsid w:val="00E42ABC"/>
    <w:rsid w:val="00E42AFF"/>
    <w:rsid w:val="00E42B02"/>
    <w:rsid w:val="00E42B20"/>
    <w:rsid w:val="00E42BEF"/>
    <w:rsid w:val="00E42C23"/>
    <w:rsid w:val="00E43433"/>
    <w:rsid w:val="00E435A1"/>
    <w:rsid w:val="00E43922"/>
    <w:rsid w:val="00E43B8D"/>
    <w:rsid w:val="00E43BCD"/>
    <w:rsid w:val="00E43C82"/>
    <w:rsid w:val="00E43D9F"/>
    <w:rsid w:val="00E43E62"/>
    <w:rsid w:val="00E43ED6"/>
    <w:rsid w:val="00E440E8"/>
    <w:rsid w:val="00E440EA"/>
    <w:rsid w:val="00E44282"/>
    <w:rsid w:val="00E44830"/>
    <w:rsid w:val="00E4486F"/>
    <w:rsid w:val="00E454B3"/>
    <w:rsid w:val="00E455E7"/>
    <w:rsid w:val="00E4574A"/>
    <w:rsid w:val="00E457CF"/>
    <w:rsid w:val="00E46405"/>
    <w:rsid w:val="00E464B1"/>
    <w:rsid w:val="00E469B4"/>
    <w:rsid w:val="00E469E8"/>
    <w:rsid w:val="00E47165"/>
    <w:rsid w:val="00E471F2"/>
    <w:rsid w:val="00E4738B"/>
    <w:rsid w:val="00E473C2"/>
    <w:rsid w:val="00E4743D"/>
    <w:rsid w:val="00E4744C"/>
    <w:rsid w:val="00E47509"/>
    <w:rsid w:val="00E475E7"/>
    <w:rsid w:val="00E47ADA"/>
    <w:rsid w:val="00E47C5C"/>
    <w:rsid w:val="00E47CC5"/>
    <w:rsid w:val="00E47FD4"/>
    <w:rsid w:val="00E500FD"/>
    <w:rsid w:val="00E50168"/>
    <w:rsid w:val="00E504E9"/>
    <w:rsid w:val="00E50617"/>
    <w:rsid w:val="00E5081C"/>
    <w:rsid w:val="00E50C60"/>
    <w:rsid w:val="00E50F2F"/>
    <w:rsid w:val="00E51314"/>
    <w:rsid w:val="00E5159C"/>
    <w:rsid w:val="00E5185C"/>
    <w:rsid w:val="00E51893"/>
    <w:rsid w:val="00E51916"/>
    <w:rsid w:val="00E51A8A"/>
    <w:rsid w:val="00E51B11"/>
    <w:rsid w:val="00E51E93"/>
    <w:rsid w:val="00E51FBA"/>
    <w:rsid w:val="00E520D7"/>
    <w:rsid w:val="00E52228"/>
    <w:rsid w:val="00E5229F"/>
    <w:rsid w:val="00E522DE"/>
    <w:rsid w:val="00E52575"/>
    <w:rsid w:val="00E52698"/>
    <w:rsid w:val="00E527D3"/>
    <w:rsid w:val="00E52B1D"/>
    <w:rsid w:val="00E52CD2"/>
    <w:rsid w:val="00E52E3E"/>
    <w:rsid w:val="00E533AD"/>
    <w:rsid w:val="00E536AF"/>
    <w:rsid w:val="00E53A3E"/>
    <w:rsid w:val="00E540B0"/>
    <w:rsid w:val="00E54844"/>
    <w:rsid w:val="00E548BE"/>
    <w:rsid w:val="00E549CD"/>
    <w:rsid w:val="00E54AB1"/>
    <w:rsid w:val="00E54AF5"/>
    <w:rsid w:val="00E54DA5"/>
    <w:rsid w:val="00E54E1E"/>
    <w:rsid w:val="00E54E3F"/>
    <w:rsid w:val="00E54F91"/>
    <w:rsid w:val="00E54FCD"/>
    <w:rsid w:val="00E55674"/>
    <w:rsid w:val="00E55A90"/>
    <w:rsid w:val="00E55C6B"/>
    <w:rsid w:val="00E560A0"/>
    <w:rsid w:val="00E56153"/>
    <w:rsid w:val="00E5617A"/>
    <w:rsid w:val="00E56373"/>
    <w:rsid w:val="00E5667D"/>
    <w:rsid w:val="00E56684"/>
    <w:rsid w:val="00E5679F"/>
    <w:rsid w:val="00E567F4"/>
    <w:rsid w:val="00E56A86"/>
    <w:rsid w:val="00E56D68"/>
    <w:rsid w:val="00E56F10"/>
    <w:rsid w:val="00E57133"/>
    <w:rsid w:val="00E5728A"/>
    <w:rsid w:val="00E57307"/>
    <w:rsid w:val="00E57351"/>
    <w:rsid w:val="00E574CD"/>
    <w:rsid w:val="00E576FE"/>
    <w:rsid w:val="00E57979"/>
    <w:rsid w:val="00E57A7E"/>
    <w:rsid w:val="00E57BE5"/>
    <w:rsid w:val="00E6009B"/>
    <w:rsid w:val="00E60185"/>
    <w:rsid w:val="00E6020E"/>
    <w:rsid w:val="00E60290"/>
    <w:rsid w:val="00E6052D"/>
    <w:rsid w:val="00E6058A"/>
    <w:rsid w:val="00E605A5"/>
    <w:rsid w:val="00E60AFD"/>
    <w:rsid w:val="00E61144"/>
    <w:rsid w:val="00E61305"/>
    <w:rsid w:val="00E61395"/>
    <w:rsid w:val="00E6145F"/>
    <w:rsid w:val="00E6156A"/>
    <w:rsid w:val="00E6167A"/>
    <w:rsid w:val="00E61747"/>
    <w:rsid w:val="00E61785"/>
    <w:rsid w:val="00E61ABB"/>
    <w:rsid w:val="00E61CEB"/>
    <w:rsid w:val="00E61D2F"/>
    <w:rsid w:val="00E61DEE"/>
    <w:rsid w:val="00E62217"/>
    <w:rsid w:val="00E624AE"/>
    <w:rsid w:val="00E624B5"/>
    <w:rsid w:val="00E62847"/>
    <w:rsid w:val="00E629A6"/>
    <w:rsid w:val="00E62AB5"/>
    <w:rsid w:val="00E62D80"/>
    <w:rsid w:val="00E62E96"/>
    <w:rsid w:val="00E62F3E"/>
    <w:rsid w:val="00E62FD6"/>
    <w:rsid w:val="00E6300C"/>
    <w:rsid w:val="00E6335D"/>
    <w:rsid w:val="00E63442"/>
    <w:rsid w:val="00E637CF"/>
    <w:rsid w:val="00E6387B"/>
    <w:rsid w:val="00E638DD"/>
    <w:rsid w:val="00E63996"/>
    <w:rsid w:val="00E64237"/>
    <w:rsid w:val="00E645F0"/>
    <w:rsid w:val="00E64AAD"/>
    <w:rsid w:val="00E64DBB"/>
    <w:rsid w:val="00E64EC3"/>
    <w:rsid w:val="00E64F48"/>
    <w:rsid w:val="00E6523F"/>
    <w:rsid w:val="00E65479"/>
    <w:rsid w:val="00E656A9"/>
    <w:rsid w:val="00E659F6"/>
    <w:rsid w:val="00E65AAA"/>
    <w:rsid w:val="00E65AD8"/>
    <w:rsid w:val="00E65C8F"/>
    <w:rsid w:val="00E65E3C"/>
    <w:rsid w:val="00E65E6A"/>
    <w:rsid w:val="00E66042"/>
    <w:rsid w:val="00E66994"/>
    <w:rsid w:val="00E66ABD"/>
    <w:rsid w:val="00E66B0F"/>
    <w:rsid w:val="00E66C2A"/>
    <w:rsid w:val="00E66F7E"/>
    <w:rsid w:val="00E67157"/>
    <w:rsid w:val="00E672D3"/>
    <w:rsid w:val="00E6734F"/>
    <w:rsid w:val="00E67AA4"/>
    <w:rsid w:val="00E67DBB"/>
    <w:rsid w:val="00E70287"/>
    <w:rsid w:val="00E702C0"/>
    <w:rsid w:val="00E7038A"/>
    <w:rsid w:val="00E70AF2"/>
    <w:rsid w:val="00E70DE6"/>
    <w:rsid w:val="00E70F85"/>
    <w:rsid w:val="00E71168"/>
    <w:rsid w:val="00E7149E"/>
    <w:rsid w:val="00E71526"/>
    <w:rsid w:val="00E716C4"/>
    <w:rsid w:val="00E71B01"/>
    <w:rsid w:val="00E71E83"/>
    <w:rsid w:val="00E721CC"/>
    <w:rsid w:val="00E7225E"/>
    <w:rsid w:val="00E72646"/>
    <w:rsid w:val="00E72AFE"/>
    <w:rsid w:val="00E72B08"/>
    <w:rsid w:val="00E7334A"/>
    <w:rsid w:val="00E73705"/>
    <w:rsid w:val="00E73730"/>
    <w:rsid w:val="00E73AD3"/>
    <w:rsid w:val="00E73B98"/>
    <w:rsid w:val="00E73E70"/>
    <w:rsid w:val="00E741F0"/>
    <w:rsid w:val="00E7428E"/>
    <w:rsid w:val="00E74A62"/>
    <w:rsid w:val="00E74AB3"/>
    <w:rsid w:val="00E74C66"/>
    <w:rsid w:val="00E74D66"/>
    <w:rsid w:val="00E7547F"/>
    <w:rsid w:val="00E757D7"/>
    <w:rsid w:val="00E7580C"/>
    <w:rsid w:val="00E76509"/>
    <w:rsid w:val="00E7651F"/>
    <w:rsid w:val="00E76549"/>
    <w:rsid w:val="00E76603"/>
    <w:rsid w:val="00E7667E"/>
    <w:rsid w:val="00E76A51"/>
    <w:rsid w:val="00E76D65"/>
    <w:rsid w:val="00E76E05"/>
    <w:rsid w:val="00E774AE"/>
    <w:rsid w:val="00E7795D"/>
    <w:rsid w:val="00E779EB"/>
    <w:rsid w:val="00E77A6A"/>
    <w:rsid w:val="00E77CF3"/>
    <w:rsid w:val="00E77F25"/>
    <w:rsid w:val="00E800CA"/>
    <w:rsid w:val="00E80257"/>
    <w:rsid w:val="00E8074B"/>
    <w:rsid w:val="00E80BF8"/>
    <w:rsid w:val="00E8111A"/>
    <w:rsid w:val="00E811B5"/>
    <w:rsid w:val="00E812C1"/>
    <w:rsid w:val="00E816BF"/>
    <w:rsid w:val="00E817EB"/>
    <w:rsid w:val="00E818AE"/>
    <w:rsid w:val="00E81FAC"/>
    <w:rsid w:val="00E821F5"/>
    <w:rsid w:val="00E82394"/>
    <w:rsid w:val="00E82421"/>
    <w:rsid w:val="00E82535"/>
    <w:rsid w:val="00E82D9A"/>
    <w:rsid w:val="00E82F22"/>
    <w:rsid w:val="00E83807"/>
    <w:rsid w:val="00E8381B"/>
    <w:rsid w:val="00E83851"/>
    <w:rsid w:val="00E839BD"/>
    <w:rsid w:val="00E83AD2"/>
    <w:rsid w:val="00E83CC7"/>
    <w:rsid w:val="00E83D1C"/>
    <w:rsid w:val="00E841B6"/>
    <w:rsid w:val="00E8429D"/>
    <w:rsid w:val="00E842C7"/>
    <w:rsid w:val="00E84431"/>
    <w:rsid w:val="00E844D5"/>
    <w:rsid w:val="00E84897"/>
    <w:rsid w:val="00E84AB5"/>
    <w:rsid w:val="00E84BE1"/>
    <w:rsid w:val="00E84C14"/>
    <w:rsid w:val="00E84D28"/>
    <w:rsid w:val="00E84EFD"/>
    <w:rsid w:val="00E8511A"/>
    <w:rsid w:val="00E85146"/>
    <w:rsid w:val="00E85293"/>
    <w:rsid w:val="00E852E1"/>
    <w:rsid w:val="00E854B7"/>
    <w:rsid w:val="00E85821"/>
    <w:rsid w:val="00E85AF6"/>
    <w:rsid w:val="00E85D77"/>
    <w:rsid w:val="00E85E18"/>
    <w:rsid w:val="00E85EA9"/>
    <w:rsid w:val="00E864D0"/>
    <w:rsid w:val="00E869F8"/>
    <w:rsid w:val="00E86B99"/>
    <w:rsid w:val="00E87322"/>
    <w:rsid w:val="00E8768C"/>
    <w:rsid w:val="00E8799A"/>
    <w:rsid w:val="00E87C2C"/>
    <w:rsid w:val="00E87DFF"/>
    <w:rsid w:val="00E87F33"/>
    <w:rsid w:val="00E902FF"/>
    <w:rsid w:val="00E90489"/>
    <w:rsid w:val="00E906AE"/>
    <w:rsid w:val="00E907E1"/>
    <w:rsid w:val="00E90814"/>
    <w:rsid w:val="00E90886"/>
    <w:rsid w:val="00E90A89"/>
    <w:rsid w:val="00E90FA4"/>
    <w:rsid w:val="00E9116F"/>
    <w:rsid w:val="00E9123C"/>
    <w:rsid w:val="00E91557"/>
    <w:rsid w:val="00E91716"/>
    <w:rsid w:val="00E91867"/>
    <w:rsid w:val="00E91BF5"/>
    <w:rsid w:val="00E91CC1"/>
    <w:rsid w:val="00E91D46"/>
    <w:rsid w:val="00E91DDA"/>
    <w:rsid w:val="00E920CE"/>
    <w:rsid w:val="00E92469"/>
    <w:rsid w:val="00E92518"/>
    <w:rsid w:val="00E92547"/>
    <w:rsid w:val="00E9254F"/>
    <w:rsid w:val="00E929F8"/>
    <w:rsid w:val="00E92BC3"/>
    <w:rsid w:val="00E9310B"/>
    <w:rsid w:val="00E9340C"/>
    <w:rsid w:val="00E93624"/>
    <w:rsid w:val="00E93804"/>
    <w:rsid w:val="00E93C6D"/>
    <w:rsid w:val="00E93CD6"/>
    <w:rsid w:val="00E93EEC"/>
    <w:rsid w:val="00E940DC"/>
    <w:rsid w:val="00E94CFF"/>
    <w:rsid w:val="00E94FAC"/>
    <w:rsid w:val="00E95175"/>
    <w:rsid w:val="00E955E9"/>
    <w:rsid w:val="00E95B23"/>
    <w:rsid w:val="00E95CE2"/>
    <w:rsid w:val="00E95DC0"/>
    <w:rsid w:val="00E961D6"/>
    <w:rsid w:val="00E96CF1"/>
    <w:rsid w:val="00E96D30"/>
    <w:rsid w:val="00E96D72"/>
    <w:rsid w:val="00E97346"/>
    <w:rsid w:val="00E9741C"/>
    <w:rsid w:val="00E97A84"/>
    <w:rsid w:val="00E97A87"/>
    <w:rsid w:val="00E97B0E"/>
    <w:rsid w:val="00E97B58"/>
    <w:rsid w:val="00E97BE7"/>
    <w:rsid w:val="00E97D94"/>
    <w:rsid w:val="00E97E1D"/>
    <w:rsid w:val="00EA0909"/>
    <w:rsid w:val="00EA0B06"/>
    <w:rsid w:val="00EA0D1F"/>
    <w:rsid w:val="00EA0D6F"/>
    <w:rsid w:val="00EA0EE9"/>
    <w:rsid w:val="00EA11EC"/>
    <w:rsid w:val="00EA16E6"/>
    <w:rsid w:val="00EA171F"/>
    <w:rsid w:val="00EA1B2E"/>
    <w:rsid w:val="00EA1BC9"/>
    <w:rsid w:val="00EA1C5E"/>
    <w:rsid w:val="00EA1C9C"/>
    <w:rsid w:val="00EA1C9E"/>
    <w:rsid w:val="00EA1CFD"/>
    <w:rsid w:val="00EA2143"/>
    <w:rsid w:val="00EA21B6"/>
    <w:rsid w:val="00EA24E8"/>
    <w:rsid w:val="00EA27F4"/>
    <w:rsid w:val="00EA28B5"/>
    <w:rsid w:val="00EA29DF"/>
    <w:rsid w:val="00EA2B2E"/>
    <w:rsid w:val="00EA2D80"/>
    <w:rsid w:val="00EA2DE9"/>
    <w:rsid w:val="00EA304D"/>
    <w:rsid w:val="00EA3056"/>
    <w:rsid w:val="00EA3301"/>
    <w:rsid w:val="00EA333D"/>
    <w:rsid w:val="00EA3570"/>
    <w:rsid w:val="00EA3843"/>
    <w:rsid w:val="00EA39A5"/>
    <w:rsid w:val="00EA3C17"/>
    <w:rsid w:val="00EA3D7B"/>
    <w:rsid w:val="00EA3F09"/>
    <w:rsid w:val="00EA43B7"/>
    <w:rsid w:val="00EA4470"/>
    <w:rsid w:val="00EA46CA"/>
    <w:rsid w:val="00EA47E9"/>
    <w:rsid w:val="00EA489F"/>
    <w:rsid w:val="00EA4DE4"/>
    <w:rsid w:val="00EA535F"/>
    <w:rsid w:val="00EA536C"/>
    <w:rsid w:val="00EA54E4"/>
    <w:rsid w:val="00EA5709"/>
    <w:rsid w:val="00EA5DA7"/>
    <w:rsid w:val="00EA5F78"/>
    <w:rsid w:val="00EA6113"/>
    <w:rsid w:val="00EA6238"/>
    <w:rsid w:val="00EA658B"/>
    <w:rsid w:val="00EA65B1"/>
    <w:rsid w:val="00EA6606"/>
    <w:rsid w:val="00EA6797"/>
    <w:rsid w:val="00EA6872"/>
    <w:rsid w:val="00EA69E2"/>
    <w:rsid w:val="00EA6A1C"/>
    <w:rsid w:val="00EA6B0E"/>
    <w:rsid w:val="00EA6DE9"/>
    <w:rsid w:val="00EA6E2C"/>
    <w:rsid w:val="00EA6E5E"/>
    <w:rsid w:val="00EA75E5"/>
    <w:rsid w:val="00EA7C75"/>
    <w:rsid w:val="00EB00B5"/>
    <w:rsid w:val="00EB03B7"/>
    <w:rsid w:val="00EB042C"/>
    <w:rsid w:val="00EB0705"/>
    <w:rsid w:val="00EB0FE3"/>
    <w:rsid w:val="00EB1864"/>
    <w:rsid w:val="00EB18C3"/>
    <w:rsid w:val="00EB1C67"/>
    <w:rsid w:val="00EB1FC2"/>
    <w:rsid w:val="00EB21DD"/>
    <w:rsid w:val="00EB2330"/>
    <w:rsid w:val="00EB2446"/>
    <w:rsid w:val="00EB2499"/>
    <w:rsid w:val="00EB2521"/>
    <w:rsid w:val="00EB26D2"/>
    <w:rsid w:val="00EB2A99"/>
    <w:rsid w:val="00EB2AAC"/>
    <w:rsid w:val="00EB2AF6"/>
    <w:rsid w:val="00EB2B23"/>
    <w:rsid w:val="00EB2CA9"/>
    <w:rsid w:val="00EB2DE8"/>
    <w:rsid w:val="00EB2EAE"/>
    <w:rsid w:val="00EB3266"/>
    <w:rsid w:val="00EB34F4"/>
    <w:rsid w:val="00EB3583"/>
    <w:rsid w:val="00EB358C"/>
    <w:rsid w:val="00EB3720"/>
    <w:rsid w:val="00EB3DCB"/>
    <w:rsid w:val="00EB3FDA"/>
    <w:rsid w:val="00EB41A5"/>
    <w:rsid w:val="00EB4412"/>
    <w:rsid w:val="00EB4732"/>
    <w:rsid w:val="00EB47ED"/>
    <w:rsid w:val="00EB48C6"/>
    <w:rsid w:val="00EB4D41"/>
    <w:rsid w:val="00EB4E56"/>
    <w:rsid w:val="00EB516D"/>
    <w:rsid w:val="00EB5223"/>
    <w:rsid w:val="00EB593B"/>
    <w:rsid w:val="00EB5B6E"/>
    <w:rsid w:val="00EB5C06"/>
    <w:rsid w:val="00EB5CCE"/>
    <w:rsid w:val="00EB5D60"/>
    <w:rsid w:val="00EB5E3B"/>
    <w:rsid w:val="00EB5F17"/>
    <w:rsid w:val="00EB5F57"/>
    <w:rsid w:val="00EB6093"/>
    <w:rsid w:val="00EB6888"/>
    <w:rsid w:val="00EB688A"/>
    <w:rsid w:val="00EB6A93"/>
    <w:rsid w:val="00EB6C26"/>
    <w:rsid w:val="00EB71C3"/>
    <w:rsid w:val="00EB7230"/>
    <w:rsid w:val="00EB737B"/>
    <w:rsid w:val="00EB7399"/>
    <w:rsid w:val="00EB7492"/>
    <w:rsid w:val="00EB7C51"/>
    <w:rsid w:val="00EB7D4E"/>
    <w:rsid w:val="00EC047D"/>
    <w:rsid w:val="00EC049B"/>
    <w:rsid w:val="00EC0757"/>
    <w:rsid w:val="00EC0804"/>
    <w:rsid w:val="00EC0923"/>
    <w:rsid w:val="00EC09DE"/>
    <w:rsid w:val="00EC0C5C"/>
    <w:rsid w:val="00EC0CE3"/>
    <w:rsid w:val="00EC0CEB"/>
    <w:rsid w:val="00EC1118"/>
    <w:rsid w:val="00EC11AB"/>
    <w:rsid w:val="00EC1245"/>
    <w:rsid w:val="00EC1253"/>
    <w:rsid w:val="00EC1527"/>
    <w:rsid w:val="00EC1953"/>
    <w:rsid w:val="00EC19FD"/>
    <w:rsid w:val="00EC1BE7"/>
    <w:rsid w:val="00EC1FB3"/>
    <w:rsid w:val="00EC2173"/>
    <w:rsid w:val="00EC22E3"/>
    <w:rsid w:val="00EC27EF"/>
    <w:rsid w:val="00EC28B4"/>
    <w:rsid w:val="00EC2C5F"/>
    <w:rsid w:val="00EC3043"/>
    <w:rsid w:val="00EC3172"/>
    <w:rsid w:val="00EC324A"/>
    <w:rsid w:val="00EC34A1"/>
    <w:rsid w:val="00EC35A4"/>
    <w:rsid w:val="00EC3615"/>
    <w:rsid w:val="00EC387F"/>
    <w:rsid w:val="00EC3B96"/>
    <w:rsid w:val="00EC423C"/>
    <w:rsid w:val="00EC44B0"/>
    <w:rsid w:val="00EC44E9"/>
    <w:rsid w:val="00EC4507"/>
    <w:rsid w:val="00EC459F"/>
    <w:rsid w:val="00EC4728"/>
    <w:rsid w:val="00EC4809"/>
    <w:rsid w:val="00EC497D"/>
    <w:rsid w:val="00EC50EB"/>
    <w:rsid w:val="00EC5301"/>
    <w:rsid w:val="00EC5CA8"/>
    <w:rsid w:val="00EC62F1"/>
    <w:rsid w:val="00EC64DE"/>
    <w:rsid w:val="00EC6B20"/>
    <w:rsid w:val="00EC6BAB"/>
    <w:rsid w:val="00EC6CBE"/>
    <w:rsid w:val="00EC710A"/>
    <w:rsid w:val="00EC73E3"/>
    <w:rsid w:val="00EC74AF"/>
    <w:rsid w:val="00EC75D4"/>
    <w:rsid w:val="00EC78BA"/>
    <w:rsid w:val="00EC795D"/>
    <w:rsid w:val="00ED051A"/>
    <w:rsid w:val="00ED0955"/>
    <w:rsid w:val="00ED099F"/>
    <w:rsid w:val="00ED0C10"/>
    <w:rsid w:val="00ED0D8D"/>
    <w:rsid w:val="00ED0E89"/>
    <w:rsid w:val="00ED1124"/>
    <w:rsid w:val="00ED11CE"/>
    <w:rsid w:val="00ED1446"/>
    <w:rsid w:val="00ED15C1"/>
    <w:rsid w:val="00ED1695"/>
    <w:rsid w:val="00ED1D58"/>
    <w:rsid w:val="00ED1F89"/>
    <w:rsid w:val="00ED209C"/>
    <w:rsid w:val="00ED23B1"/>
    <w:rsid w:val="00ED2619"/>
    <w:rsid w:val="00ED2ADF"/>
    <w:rsid w:val="00ED2AE7"/>
    <w:rsid w:val="00ED2D81"/>
    <w:rsid w:val="00ED39E6"/>
    <w:rsid w:val="00ED4107"/>
    <w:rsid w:val="00ED4299"/>
    <w:rsid w:val="00ED43F9"/>
    <w:rsid w:val="00ED4441"/>
    <w:rsid w:val="00ED44B6"/>
    <w:rsid w:val="00ED45D2"/>
    <w:rsid w:val="00ED4740"/>
    <w:rsid w:val="00ED49BD"/>
    <w:rsid w:val="00ED4ACB"/>
    <w:rsid w:val="00ED4CBB"/>
    <w:rsid w:val="00ED4EB6"/>
    <w:rsid w:val="00ED50FC"/>
    <w:rsid w:val="00ED588D"/>
    <w:rsid w:val="00ED5927"/>
    <w:rsid w:val="00ED5F96"/>
    <w:rsid w:val="00ED620D"/>
    <w:rsid w:val="00ED6467"/>
    <w:rsid w:val="00ED64BB"/>
    <w:rsid w:val="00ED6711"/>
    <w:rsid w:val="00ED676A"/>
    <w:rsid w:val="00ED683E"/>
    <w:rsid w:val="00ED6AC0"/>
    <w:rsid w:val="00ED7102"/>
    <w:rsid w:val="00ED731E"/>
    <w:rsid w:val="00ED7601"/>
    <w:rsid w:val="00ED76F6"/>
    <w:rsid w:val="00ED77D0"/>
    <w:rsid w:val="00ED7A00"/>
    <w:rsid w:val="00ED7CED"/>
    <w:rsid w:val="00EE049D"/>
    <w:rsid w:val="00EE05B5"/>
    <w:rsid w:val="00EE0615"/>
    <w:rsid w:val="00EE06AD"/>
    <w:rsid w:val="00EE0740"/>
    <w:rsid w:val="00EE0774"/>
    <w:rsid w:val="00EE0AAB"/>
    <w:rsid w:val="00EE0AE1"/>
    <w:rsid w:val="00EE0D5F"/>
    <w:rsid w:val="00EE0DBC"/>
    <w:rsid w:val="00EE0DFF"/>
    <w:rsid w:val="00EE0EB8"/>
    <w:rsid w:val="00EE0FBD"/>
    <w:rsid w:val="00EE156B"/>
    <w:rsid w:val="00EE1581"/>
    <w:rsid w:val="00EE159D"/>
    <w:rsid w:val="00EE1626"/>
    <w:rsid w:val="00EE1806"/>
    <w:rsid w:val="00EE18FB"/>
    <w:rsid w:val="00EE1BA7"/>
    <w:rsid w:val="00EE1D08"/>
    <w:rsid w:val="00EE2027"/>
    <w:rsid w:val="00EE21C5"/>
    <w:rsid w:val="00EE220C"/>
    <w:rsid w:val="00EE2332"/>
    <w:rsid w:val="00EE2799"/>
    <w:rsid w:val="00EE2BA9"/>
    <w:rsid w:val="00EE2BF9"/>
    <w:rsid w:val="00EE2CA5"/>
    <w:rsid w:val="00EE2D29"/>
    <w:rsid w:val="00EE2F6C"/>
    <w:rsid w:val="00EE30FE"/>
    <w:rsid w:val="00EE311F"/>
    <w:rsid w:val="00EE317E"/>
    <w:rsid w:val="00EE384A"/>
    <w:rsid w:val="00EE39CD"/>
    <w:rsid w:val="00EE3BBA"/>
    <w:rsid w:val="00EE3BCA"/>
    <w:rsid w:val="00EE3F1D"/>
    <w:rsid w:val="00EE4036"/>
    <w:rsid w:val="00EE415F"/>
    <w:rsid w:val="00EE41E0"/>
    <w:rsid w:val="00EE439D"/>
    <w:rsid w:val="00EE449F"/>
    <w:rsid w:val="00EE44CF"/>
    <w:rsid w:val="00EE4661"/>
    <w:rsid w:val="00EE5950"/>
    <w:rsid w:val="00EE5AB6"/>
    <w:rsid w:val="00EE5ACB"/>
    <w:rsid w:val="00EE5C33"/>
    <w:rsid w:val="00EE5C38"/>
    <w:rsid w:val="00EE5D9A"/>
    <w:rsid w:val="00EE5F98"/>
    <w:rsid w:val="00EE641F"/>
    <w:rsid w:val="00EE6763"/>
    <w:rsid w:val="00EE677B"/>
    <w:rsid w:val="00EE684D"/>
    <w:rsid w:val="00EE6DBF"/>
    <w:rsid w:val="00EE6EE1"/>
    <w:rsid w:val="00EE6F52"/>
    <w:rsid w:val="00EE71E6"/>
    <w:rsid w:val="00EE73D9"/>
    <w:rsid w:val="00EE7590"/>
    <w:rsid w:val="00EE75D7"/>
    <w:rsid w:val="00EE7A8E"/>
    <w:rsid w:val="00EE7F03"/>
    <w:rsid w:val="00EF019F"/>
    <w:rsid w:val="00EF01B5"/>
    <w:rsid w:val="00EF0A19"/>
    <w:rsid w:val="00EF0C17"/>
    <w:rsid w:val="00EF0C27"/>
    <w:rsid w:val="00EF0D82"/>
    <w:rsid w:val="00EF0FDD"/>
    <w:rsid w:val="00EF10B1"/>
    <w:rsid w:val="00EF1211"/>
    <w:rsid w:val="00EF1355"/>
    <w:rsid w:val="00EF16CC"/>
    <w:rsid w:val="00EF1DC0"/>
    <w:rsid w:val="00EF1DF7"/>
    <w:rsid w:val="00EF1E52"/>
    <w:rsid w:val="00EF201F"/>
    <w:rsid w:val="00EF2141"/>
    <w:rsid w:val="00EF2627"/>
    <w:rsid w:val="00EF26D3"/>
    <w:rsid w:val="00EF2999"/>
    <w:rsid w:val="00EF2AED"/>
    <w:rsid w:val="00EF2F9A"/>
    <w:rsid w:val="00EF2FFD"/>
    <w:rsid w:val="00EF3205"/>
    <w:rsid w:val="00EF3886"/>
    <w:rsid w:val="00EF38D2"/>
    <w:rsid w:val="00EF3AA3"/>
    <w:rsid w:val="00EF3DE4"/>
    <w:rsid w:val="00EF3F27"/>
    <w:rsid w:val="00EF3F61"/>
    <w:rsid w:val="00EF429C"/>
    <w:rsid w:val="00EF42B9"/>
    <w:rsid w:val="00EF4870"/>
    <w:rsid w:val="00EF4B32"/>
    <w:rsid w:val="00EF4BE2"/>
    <w:rsid w:val="00EF4DEB"/>
    <w:rsid w:val="00EF4E08"/>
    <w:rsid w:val="00EF508B"/>
    <w:rsid w:val="00EF5111"/>
    <w:rsid w:val="00EF5396"/>
    <w:rsid w:val="00EF58EA"/>
    <w:rsid w:val="00EF5903"/>
    <w:rsid w:val="00EF5F94"/>
    <w:rsid w:val="00EF601B"/>
    <w:rsid w:val="00EF6061"/>
    <w:rsid w:val="00EF630B"/>
    <w:rsid w:val="00EF66F9"/>
    <w:rsid w:val="00EF67D5"/>
    <w:rsid w:val="00EF6C46"/>
    <w:rsid w:val="00EF6F87"/>
    <w:rsid w:val="00EF7003"/>
    <w:rsid w:val="00EF703C"/>
    <w:rsid w:val="00EF712D"/>
    <w:rsid w:val="00EF7259"/>
    <w:rsid w:val="00EF7433"/>
    <w:rsid w:val="00EF75B3"/>
    <w:rsid w:val="00EF7714"/>
    <w:rsid w:val="00EF78B3"/>
    <w:rsid w:val="00EF78CD"/>
    <w:rsid w:val="00EF7A94"/>
    <w:rsid w:val="00EF7C4E"/>
    <w:rsid w:val="00EF7E05"/>
    <w:rsid w:val="00EF7F22"/>
    <w:rsid w:val="00F00008"/>
    <w:rsid w:val="00F00074"/>
    <w:rsid w:val="00F009B7"/>
    <w:rsid w:val="00F00D49"/>
    <w:rsid w:val="00F00D5B"/>
    <w:rsid w:val="00F01051"/>
    <w:rsid w:val="00F01327"/>
    <w:rsid w:val="00F0165F"/>
    <w:rsid w:val="00F018EF"/>
    <w:rsid w:val="00F0193D"/>
    <w:rsid w:val="00F01BC6"/>
    <w:rsid w:val="00F01EBB"/>
    <w:rsid w:val="00F01F95"/>
    <w:rsid w:val="00F028E4"/>
    <w:rsid w:val="00F02AD6"/>
    <w:rsid w:val="00F02CBA"/>
    <w:rsid w:val="00F02FB6"/>
    <w:rsid w:val="00F031B9"/>
    <w:rsid w:val="00F031E1"/>
    <w:rsid w:val="00F0350F"/>
    <w:rsid w:val="00F03639"/>
    <w:rsid w:val="00F0399F"/>
    <w:rsid w:val="00F03DD3"/>
    <w:rsid w:val="00F03E17"/>
    <w:rsid w:val="00F03E46"/>
    <w:rsid w:val="00F04466"/>
    <w:rsid w:val="00F044FC"/>
    <w:rsid w:val="00F0471E"/>
    <w:rsid w:val="00F04EAE"/>
    <w:rsid w:val="00F05002"/>
    <w:rsid w:val="00F051D1"/>
    <w:rsid w:val="00F05301"/>
    <w:rsid w:val="00F05592"/>
    <w:rsid w:val="00F05987"/>
    <w:rsid w:val="00F059A0"/>
    <w:rsid w:val="00F05FDD"/>
    <w:rsid w:val="00F060F2"/>
    <w:rsid w:val="00F062A9"/>
    <w:rsid w:val="00F0662B"/>
    <w:rsid w:val="00F067D8"/>
    <w:rsid w:val="00F069F6"/>
    <w:rsid w:val="00F06BB2"/>
    <w:rsid w:val="00F06CDF"/>
    <w:rsid w:val="00F06E39"/>
    <w:rsid w:val="00F06E83"/>
    <w:rsid w:val="00F07285"/>
    <w:rsid w:val="00F074C4"/>
    <w:rsid w:val="00F07795"/>
    <w:rsid w:val="00F077DD"/>
    <w:rsid w:val="00F07D2F"/>
    <w:rsid w:val="00F1014C"/>
    <w:rsid w:val="00F101A1"/>
    <w:rsid w:val="00F1062E"/>
    <w:rsid w:val="00F107F2"/>
    <w:rsid w:val="00F107FA"/>
    <w:rsid w:val="00F10AE3"/>
    <w:rsid w:val="00F10F8D"/>
    <w:rsid w:val="00F11042"/>
    <w:rsid w:val="00F11530"/>
    <w:rsid w:val="00F1175E"/>
    <w:rsid w:val="00F118B4"/>
    <w:rsid w:val="00F11F21"/>
    <w:rsid w:val="00F12225"/>
    <w:rsid w:val="00F1244C"/>
    <w:rsid w:val="00F124A0"/>
    <w:rsid w:val="00F127A9"/>
    <w:rsid w:val="00F12C35"/>
    <w:rsid w:val="00F12D7D"/>
    <w:rsid w:val="00F134CE"/>
    <w:rsid w:val="00F135BE"/>
    <w:rsid w:val="00F13749"/>
    <w:rsid w:val="00F137AD"/>
    <w:rsid w:val="00F1385C"/>
    <w:rsid w:val="00F13A6A"/>
    <w:rsid w:val="00F13BB0"/>
    <w:rsid w:val="00F13E3A"/>
    <w:rsid w:val="00F14147"/>
    <w:rsid w:val="00F1458B"/>
    <w:rsid w:val="00F1460B"/>
    <w:rsid w:val="00F146F1"/>
    <w:rsid w:val="00F147AD"/>
    <w:rsid w:val="00F148A0"/>
    <w:rsid w:val="00F14B7A"/>
    <w:rsid w:val="00F15219"/>
    <w:rsid w:val="00F15231"/>
    <w:rsid w:val="00F155AB"/>
    <w:rsid w:val="00F15628"/>
    <w:rsid w:val="00F156AC"/>
    <w:rsid w:val="00F15822"/>
    <w:rsid w:val="00F158E6"/>
    <w:rsid w:val="00F15A29"/>
    <w:rsid w:val="00F15C96"/>
    <w:rsid w:val="00F15DF9"/>
    <w:rsid w:val="00F16189"/>
    <w:rsid w:val="00F16ACF"/>
    <w:rsid w:val="00F16D85"/>
    <w:rsid w:val="00F16E10"/>
    <w:rsid w:val="00F1700F"/>
    <w:rsid w:val="00F170E2"/>
    <w:rsid w:val="00F172E5"/>
    <w:rsid w:val="00F176E0"/>
    <w:rsid w:val="00F179A0"/>
    <w:rsid w:val="00F17A34"/>
    <w:rsid w:val="00F17B06"/>
    <w:rsid w:val="00F17D07"/>
    <w:rsid w:val="00F17D32"/>
    <w:rsid w:val="00F17D43"/>
    <w:rsid w:val="00F17FC1"/>
    <w:rsid w:val="00F20170"/>
    <w:rsid w:val="00F20784"/>
    <w:rsid w:val="00F208F6"/>
    <w:rsid w:val="00F209FE"/>
    <w:rsid w:val="00F20A1F"/>
    <w:rsid w:val="00F21071"/>
    <w:rsid w:val="00F214D2"/>
    <w:rsid w:val="00F214D8"/>
    <w:rsid w:val="00F21665"/>
    <w:rsid w:val="00F21687"/>
    <w:rsid w:val="00F219A0"/>
    <w:rsid w:val="00F21C63"/>
    <w:rsid w:val="00F21D52"/>
    <w:rsid w:val="00F21DBA"/>
    <w:rsid w:val="00F21DDE"/>
    <w:rsid w:val="00F21E59"/>
    <w:rsid w:val="00F21EBE"/>
    <w:rsid w:val="00F2203B"/>
    <w:rsid w:val="00F2209B"/>
    <w:rsid w:val="00F2221B"/>
    <w:rsid w:val="00F22355"/>
    <w:rsid w:val="00F22778"/>
    <w:rsid w:val="00F227CF"/>
    <w:rsid w:val="00F228CB"/>
    <w:rsid w:val="00F22F97"/>
    <w:rsid w:val="00F231E3"/>
    <w:rsid w:val="00F232C7"/>
    <w:rsid w:val="00F232CD"/>
    <w:rsid w:val="00F2374E"/>
    <w:rsid w:val="00F23B7A"/>
    <w:rsid w:val="00F23CB6"/>
    <w:rsid w:val="00F23F5D"/>
    <w:rsid w:val="00F2444A"/>
    <w:rsid w:val="00F2446F"/>
    <w:rsid w:val="00F249B4"/>
    <w:rsid w:val="00F24BB0"/>
    <w:rsid w:val="00F24F33"/>
    <w:rsid w:val="00F25203"/>
    <w:rsid w:val="00F254C8"/>
    <w:rsid w:val="00F2599C"/>
    <w:rsid w:val="00F259E1"/>
    <w:rsid w:val="00F25E6D"/>
    <w:rsid w:val="00F262C3"/>
    <w:rsid w:val="00F262D2"/>
    <w:rsid w:val="00F26350"/>
    <w:rsid w:val="00F263A0"/>
    <w:rsid w:val="00F263D7"/>
    <w:rsid w:val="00F265C1"/>
    <w:rsid w:val="00F26699"/>
    <w:rsid w:val="00F26A04"/>
    <w:rsid w:val="00F26D5D"/>
    <w:rsid w:val="00F27043"/>
    <w:rsid w:val="00F27186"/>
    <w:rsid w:val="00F2742B"/>
    <w:rsid w:val="00F27433"/>
    <w:rsid w:val="00F27457"/>
    <w:rsid w:val="00F27595"/>
    <w:rsid w:val="00F2762D"/>
    <w:rsid w:val="00F27789"/>
    <w:rsid w:val="00F2793C"/>
    <w:rsid w:val="00F27A58"/>
    <w:rsid w:val="00F27CB0"/>
    <w:rsid w:val="00F27F48"/>
    <w:rsid w:val="00F300AD"/>
    <w:rsid w:val="00F30109"/>
    <w:rsid w:val="00F3010E"/>
    <w:rsid w:val="00F30186"/>
    <w:rsid w:val="00F30274"/>
    <w:rsid w:val="00F30279"/>
    <w:rsid w:val="00F310AE"/>
    <w:rsid w:val="00F310C2"/>
    <w:rsid w:val="00F310EB"/>
    <w:rsid w:val="00F310FD"/>
    <w:rsid w:val="00F3162E"/>
    <w:rsid w:val="00F31771"/>
    <w:rsid w:val="00F317CC"/>
    <w:rsid w:val="00F317F2"/>
    <w:rsid w:val="00F3189F"/>
    <w:rsid w:val="00F31DBE"/>
    <w:rsid w:val="00F31DFD"/>
    <w:rsid w:val="00F31EB9"/>
    <w:rsid w:val="00F32154"/>
    <w:rsid w:val="00F321C2"/>
    <w:rsid w:val="00F323F5"/>
    <w:rsid w:val="00F329CB"/>
    <w:rsid w:val="00F32CC2"/>
    <w:rsid w:val="00F32D7D"/>
    <w:rsid w:val="00F32E4D"/>
    <w:rsid w:val="00F32E5A"/>
    <w:rsid w:val="00F33146"/>
    <w:rsid w:val="00F33CB4"/>
    <w:rsid w:val="00F33EC4"/>
    <w:rsid w:val="00F33EE2"/>
    <w:rsid w:val="00F33FFF"/>
    <w:rsid w:val="00F342B7"/>
    <w:rsid w:val="00F34353"/>
    <w:rsid w:val="00F347E9"/>
    <w:rsid w:val="00F34A04"/>
    <w:rsid w:val="00F34A05"/>
    <w:rsid w:val="00F34AAB"/>
    <w:rsid w:val="00F34CBC"/>
    <w:rsid w:val="00F34D8F"/>
    <w:rsid w:val="00F34EC7"/>
    <w:rsid w:val="00F35210"/>
    <w:rsid w:val="00F35254"/>
    <w:rsid w:val="00F35509"/>
    <w:rsid w:val="00F35728"/>
    <w:rsid w:val="00F3591A"/>
    <w:rsid w:val="00F35D90"/>
    <w:rsid w:val="00F35EAE"/>
    <w:rsid w:val="00F3691F"/>
    <w:rsid w:val="00F36AC9"/>
    <w:rsid w:val="00F36F24"/>
    <w:rsid w:val="00F3728F"/>
    <w:rsid w:val="00F374A4"/>
    <w:rsid w:val="00F37765"/>
    <w:rsid w:val="00F37A54"/>
    <w:rsid w:val="00F37C7C"/>
    <w:rsid w:val="00F37E82"/>
    <w:rsid w:val="00F37EA7"/>
    <w:rsid w:val="00F37F3C"/>
    <w:rsid w:val="00F40162"/>
    <w:rsid w:val="00F404EE"/>
    <w:rsid w:val="00F40A41"/>
    <w:rsid w:val="00F40B7D"/>
    <w:rsid w:val="00F40BBB"/>
    <w:rsid w:val="00F40C9D"/>
    <w:rsid w:val="00F40D3B"/>
    <w:rsid w:val="00F40D48"/>
    <w:rsid w:val="00F40DEC"/>
    <w:rsid w:val="00F413DF"/>
    <w:rsid w:val="00F4160C"/>
    <w:rsid w:val="00F417BA"/>
    <w:rsid w:val="00F417CF"/>
    <w:rsid w:val="00F41A56"/>
    <w:rsid w:val="00F41C2D"/>
    <w:rsid w:val="00F41F2C"/>
    <w:rsid w:val="00F42099"/>
    <w:rsid w:val="00F423B6"/>
    <w:rsid w:val="00F426F9"/>
    <w:rsid w:val="00F428AD"/>
    <w:rsid w:val="00F42A12"/>
    <w:rsid w:val="00F42A37"/>
    <w:rsid w:val="00F42CB6"/>
    <w:rsid w:val="00F42D20"/>
    <w:rsid w:val="00F42F36"/>
    <w:rsid w:val="00F4332C"/>
    <w:rsid w:val="00F434A7"/>
    <w:rsid w:val="00F435E1"/>
    <w:rsid w:val="00F4363E"/>
    <w:rsid w:val="00F43AE2"/>
    <w:rsid w:val="00F43AFB"/>
    <w:rsid w:val="00F43E75"/>
    <w:rsid w:val="00F43FCA"/>
    <w:rsid w:val="00F4411A"/>
    <w:rsid w:val="00F4481F"/>
    <w:rsid w:val="00F4494B"/>
    <w:rsid w:val="00F449EC"/>
    <w:rsid w:val="00F44B1D"/>
    <w:rsid w:val="00F45579"/>
    <w:rsid w:val="00F45AB7"/>
    <w:rsid w:val="00F45AE4"/>
    <w:rsid w:val="00F45B36"/>
    <w:rsid w:val="00F45DD6"/>
    <w:rsid w:val="00F45E73"/>
    <w:rsid w:val="00F45F57"/>
    <w:rsid w:val="00F460F8"/>
    <w:rsid w:val="00F466F8"/>
    <w:rsid w:val="00F46A6D"/>
    <w:rsid w:val="00F46DAE"/>
    <w:rsid w:val="00F470A6"/>
    <w:rsid w:val="00F471B3"/>
    <w:rsid w:val="00F47307"/>
    <w:rsid w:val="00F4737C"/>
    <w:rsid w:val="00F4753E"/>
    <w:rsid w:val="00F475FC"/>
    <w:rsid w:val="00F47647"/>
    <w:rsid w:val="00F4780B"/>
    <w:rsid w:val="00F47831"/>
    <w:rsid w:val="00F4787C"/>
    <w:rsid w:val="00F47A35"/>
    <w:rsid w:val="00F47CA1"/>
    <w:rsid w:val="00F47D60"/>
    <w:rsid w:val="00F5023F"/>
    <w:rsid w:val="00F502F9"/>
    <w:rsid w:val="00F505BA"/>
    <w:rsid w:val="00F5070F"/>
    <w:rsid w:val="00F50CD6"/>
    <w:rsid w:val="00F50E15"/>
    <w:rsid w:val="00F51045"/>
    <w:rsid w:val="00F510B6"/>
    <w:rsid w:val="00F5160D"/>
    <w:rsid w:val="00F51751"/>
    <w:rsid w:val="00F51D13"/>
    <w:rsid w:val="00F51D53"/>
    <w:rsid w:val="00F523E9"/>
    <w:rsid w:val="00F5244B"/>
    <w:rsid w:val="00F52557"/>
    <w:rsid w:val="00F5288B"/>
    <w:rsid w:val="00F52AB6"/>
    <w:rsid w:val="00F52AF5"/>
    <w:rsid w:val="00F52B17"/>
    <w:rsid w:val="00F52B73"/>
    <w:rsid w:val="00F52C94"/>
    <w:rsid w:val="00F52F20"/>
    <w:rsid w:val="00F53068"/>
    <w:rsid w:val="00F53174"/>
    <w:rsid w:val="00F53194"/>
    <w:rsid w:val="00F535F0"/>
    <w:rsid w:val="00F53711"/>
    <w:rsid w:val="00F53791"/>
    <w:rsid w:val="00F538B2"/>
    <w:rsid w:val="00F538E9"/>
    <w:rsid w:val="00F5391F"/>
    <w:rsid w:val="00F539D7"/>
    <w:rsid w:val="00F53B52"/>
    <w:rsid w:val="00F53B5A"/>
    <w:rsid w:val="00F53EBA"/>
    <w:rsid w:val="00F53EE4"/>
    <w:rsid w:val="00F5400B"/>
    <w:rsid w:val="00F54156"/>
    <w:rsid w:val="00F5420D"/>
    <w:rsid w:val="00F54464"/>
    <w:rsid w:val="00F54501"/>
    <w:rsid w:val="00F54DAF"/>
    <w:rsid w:val="00F54DD1"/>
    <w:rsid w:val="00F54EB8"/>
    <w:rsid w:val="00F54EBD"/>
    <w:rsid w:val="00F54FD2"/>
    <w:rsid w:val="00F54FF6"/>
    <w:rsid w:val="00F55145"/>
    <w:rsid w:val="00F55596"/>
    <w:rsid w:val="00F555AA"/>
    <w:rsid w:val="00F557F2"/>
    <w:rsid w:val="00F55910"/>
    <w:rsid w:val="00F55948"/>
    <w:rsid w:val="00F561CE"/>
    <w:rsid w:val="00F56738"/>
    <w:rsid w:val="00F56923"/>
    <w:rsid w:val="00F56B13"/>
    <w:rsid w:val="00F56D72"/>
    <w:rsid w:val="00F56F0F"/>
    <w:rsid w:val="00F574C4"/>
    <w:rsid w:val="00F57713"/>
    <w:rsid w:val="00F579F8"/>
    <w:rsid w:val="00F57C69"/>
    <w:rsid w:val="00F57EC9"/>
    <w:rsid w:val="00F60098"/>
    <w:rsid w:val="00F604E5"/>
    <w:rsid w:val="00F604EF"/>
    <w:rsid w:val="00F605BE"/>
    <w:rsid w:val="00F608AD"/>
    <w:rsid w:val="00F60986"/>
    <w:rsid w:val="00F60B09"/>
    <w:rsid w:val="00F60DED"/>
    <w:rsid w:val="00F60E46"/>
    <w:rsid w:val="00F60F8B"/>
    <w:rsid w:val="00F610BD"/>
    <w:rsid w:val="00F610BF"/>
    <w:rsid w:val="00F61205"/>
    <w:rsid w:val="00F6127D"/>
    <w:rsid w:val="00F61631"/>
    <w:rsid w:val="00F619EC"/>
    <w:rsid w:val="00F61D60"/>
    <w:rsid w:val="00F61ED5"/>
    <w:rsid w:val="00F61F5C"/>
    <w:rsid w:val="00F61F98"/>
    <w:rsid w:val="00F62076"/>
    <w:rsid w:val="00F62524"/>
    <w:rsid w:val="00F6281D"/>
    <w:rsid w:val="00F62820"/>
    <w:rsid w:val="00F62914"/>
    <w:rsid w:val="00F6292A"/>
    <w:rsid w:val="00F62CB5"/>
    <w:rsid w:val="00F62D46"/>
    <w:rsid w:val="00F62EB3"/>
    <w:rsid w:val="00F63201"/>
    <w:rsid w:val="00F63AD6"/>
    <w:rsid w:val="00F63B35"/>
    <w:rsid w:val="00F63BB1"/>
    <w:rsid w:val="00F63CA5"/>
    <w:rsid w:val="00F63E3C"/>
    <w:rsid w:val="00F641F1"/>
    <w:rsid w:val="00F644D9"/>
    <w:rsid w:val="00F6451A"/>
    <w:rsid w:val="00F647E0"/>
    <w:rsid w:val="00F6496C"/>
    <w:rsid w:val="00F649DB"/>
    <w:rsid w:val="00F64A09"/>
    <w:rsid w:val="00F64A31"/>
    <w:rsid w:val="00F64ADF"/>
    <w:rsid w:val="00F64B09"/>
    <w:rsid w:val="00F64D00"/>
    <w:rsid w:val="00F64D6A"/>
    <w:rsid w:val="00F64DA1"/>
    <w:rsid w:val="00F6525F"/>
    <w:rsid w:val="00F655E4"/>
    <w:rsid w:val="00F6571B"/>
    <w:rsid w:val="00F65C46"/>
    <w:rsid w:val="00F65D24"/>
    <w:rsid w:val="00F65F39"/>
    <w:rsid w:val="00F66154"/>
    <w:rsid w:val="00F6618C"/>
    <w:rsid w:val="00F6679F"/>
    <w:rsid w:val="00F66AA2"/>
    <w:rsid w:val="00F66C5C"/>
    <w:rsid w:val="00F66CBE"/>
    <w:rsid w:val="00F66CCC"/>
    <w:rsid w:val="00F66D37"/>
    <w:rsid w:val="00F66EBA"/>
    <w:rsid w:val="00F66FB0"/>
    <w:rsid w:val="00F67053"/>
    <w:rsid w:val="00F67148"/>
    <w:rsid w:val="00F67616"/>
    <w:rsid w:val="00F6783D"/>
    <w:rsid w:val="00F6792E"/>
    <w:rsid w:val="00F67C3D"/>
    <w:rsid w:val="00F67E15"/>
    <w:rsid w:val="00F67F36"/>
    <w:rsid w:val="00F67F5D"/>
    <w:rsid w:val="00F701D1"/>
    <w:rsid w:val="00F70257"/>
    <w:rsid w:val="00F70303"/>
    <w:rsid w:val="00F70512"/>
    <w:rsid w:val="00F706C2"/>
    <w:rsid w:val="00F70778"/>
    <w:rsid w:val="00F707AA"/>
    <w:rsid w:val="00F70820"/>
    <w:rsid w:val="00F70916"/>
    <w:rsid w:val="00F70AE7"/>
    <w:rsid w:val="00F70B73"/>
    <w:rsid w:val="00F70C03"/>
    <w:rsid w:val="00F70C28"/>
    <w:rsid w:val="00F70F70"/>
    <w:rsid w:val="00F70F7B"/>
    <w:rsid w:val="00F71144"/>
    <w:rsid w:val="00F71241"/>
    <w:rsid w:val="00F71588"/>
    <w:rsid w:val="00F71669"/>
    <w:rsid w:val="00F71B6F"/>
    <w:rsid w:val="00F71BE0"/>
    <w:rsid w:val="00F71C5F"/>
    <w:rsid w:val="00F71EAD"/>
    <w:rsid w:val="00F71EE1"/>
    <w:rsid w:val="00F722C5"/>
    <w:rsid w:val="00F723C3"/>
    <w:rsid w:val="00F72409"/>
    <w:rsid w:val="00F72713"/>
    <w:rsid w:val="00F7279B"/>
    <w:rsid w:val="00F728CD"/>
    <w:rsid w:val="00F728D7"/>
    <w:rsid w:val="00F72B52"/>
    <w:rsid w:val="00F72BCB"/>
    <w:rsid w:val="00F72C2F"/>
    <w:rsid w:val="00F72C6C"/>
    <w:rsid w:val="00F72E74"/>
    <w:rsid w:val="00F72EC2"/>
    <w:rsid w:val="00F731D4"/>
    <w:rsid w:val="00F733D5"/>
    <w:rsid w:val="00F7371F"/>
    <w:rsid w:val="00F737EB"/>
    <w:rsid w:val="00F7386E"/>
    <w:rsid w:val="00F73C7F"/>
    <w:rsid w:val="00F741DA"/>
    <w:rsid w:val="00F741FD"/>
    <w:rsid w:val="00F74473"/>
    <w:rsid w:val="00F74785"/>
    <w:rsid w:val="00F74E90"/>
    <w:rsid w:val="00F74FCB"/>
    <w:rsid w:val="00F750D6"/>
    <w:rsid w:val="00F75106"/>
    <w:rsid w:val="00F75244"/>
    <w:rsid w:val="00F752FA"/>
    <w:rsid w:val="00F75469"/>
    <w:rsid w:val="00F758FD"/>
    <w:rsid w:val="00F75934"/>
    <w:rsid w:val="00F7595D"/>
    <w:rsid w:val="00F75B38"/>
    <w:rsid w:val="00F75B89"/>
    <w:rsid w:val="00F75FA6"/>
    <w:rsid w:val="00F75FE9"/>
    <w:rsid w:val="00F76056"/>
    <w:rsid w:val="00F761B0"/>
    <w:rsid w:val="00F76457"/>
    <w:rsid w:val="00F7647B"/>
    <w:rsid w:val="00F76877"/>
    <w:rsid w:val="00F76950"/>
    <w:rsid w:val="00F76B0D"/>
    <w:rsid w:val="00F77939"/>
    <w:rsid w:val="00F779D0"/>
    <w:rsid w:val="00F77A24"/>
    <w:rsid w:val="00F77A5D"/>
    <w:rsid w:val="00F77A6B"/>
    <w:rsid w:val="00F77A9E"/>
    <w:rsid w:val="00F77B37"/>
    <w:rsid w:val="00F77C22"/>
    <w:rsid w:val="00F77F96"/>
    <w:rsid w:val="00F80991"/>
    <w:rsid w:val="00F809C2"/>
    <w:rsid w:val="00F80BF0"/>
    <w:rsid w:val="00F80CB2"/>
    <w:rsid w:val="00F81202"/>
    <w:rsid w:val="00F8150D"/>
    <w:rsid w:val="00F817F2"/>
    <w:rsid w:val="00F81F4B"/>
    <w:rsid w:val="00F8279E"/>
    <w:rsid w:val="00F827D3"/>
    <w:rsid w:val="00F82A8C"/>
    <w:rsid w:val="00F82AB6"/>
    <w:rsid w:val="00F82BF9"/>
    <w:rsid w:val="00F82D35"/>
    <w:rsid w:val="00F82E02"/>
    <w:rsid w:val="00F82F85"/>
    <w:rsid w:val="00F83092"/>
    <w:rsid w:val="00F831F5"/>
    <w:rsid w:val="00F83266"/>
    <w:rsid w:val="00F834FD"/>
    <w:rsid w:val="00F838C8"/>
    <w:rsid w:val="00F84031"/>
    <w:rsid w:val="00F840CF"/>
    <w:rsid w:val="00F8551B"/>
    <w:rsid w:val="00F859C8"/>
    <w:rsid w:val="00F85AE0"/>
    <w:rsid w:val="00F85CE3"/>
    <w:rsid w:val="00F85E7C"/>
    <w:rsid w:val="00F861EF"/>
    <w:rsid w:val="00F864A7"/>
    <w:rsid w:val="00F86A40"/>
    <w:rsid w:val="00F86D97"/>
    <w:rsid w:val="00F86E5C"/>
    <w:rsid w:val="00F86EB6"/>
    <w:rsid w:val="00F86F0D"/>
    <w:rsid w:val="00F86F10"/>
    <w:rsid w:val="00F86F65"/>
    <w:rsid w:val="00F8703C"/>
    <w:rsid w:val="00F870EA"/>
    <w:rsid w:val="00F8710B"/>
    <w:rsid w:val="00F87243"/>
    <w:rsid w:val="00F873C1"/>
    <w:rsid w:val="00F875FD"/>
    <w:rsid w:val="00F87807"/>
    <w:rsid w:val="00F879BF"/>
    <w:rsid w:val="00F87A75"/>
    <w:rsid w:val="00F87CEF"/>
    <w:rsid w:val="00F87DB1"/>
    <w:rsid w:val="00F87E5F"/>
    <w:rsid w:val="00F900AB"/>
    <w:rsid w:val="00F90341"/>
    <w:rsid w:val="00F90409"/>
    <w:rsid w:val="00F9060F"/>
    <w:rsid w:val="00F9062C"/>
    <w:rsid w:val="00F90714"/>
    <w:rsid w:val="00F9089F"/>
    <w:rsid w:val="00F908AB"/>
    <w:rsid w:val="00F90964"/>
    <w:rsid w:val="00F90A6C"/>
    <w:rsid w:val="00F90CF6"/>
    <w:rsid w:val="00F90E9D"/>
    <w:rsid w:val="00F9104C"/>
    <w:rsid w:val="00F91261"/>
    <w:rsid w:val="00F92058"/>
    <w:rsid w:val="00F9219E"/>
    <w:rsid w:val="00F92370"/>
    <w:rsid w:val="00F92416"/>
    <w:rsid w:val="00F92B4B"/>
    <w:rsid w:val="00F92BB1"/>
    <w:rsid w:val="00F92C62"/>
    <w:rsid w:val="00F92D93"/>
    <w:rsid w:val="00F92DCE"/>
    <w:rsid w:val="00F930A3"/>
    <w:rsid w:val="00F932D8"/>
    <w:rsid w:val="00F9360E"/>
    <w:rsid w:val="00F93719"/>
    <w:rsid w:val="00F938B4"/>
    <w:rsid w:val="00F93A02"/>
    <w:rsid w:val="00F93B7F"/>
    <w:rsid w:val="00F93B8F"/>
    <w:rsid w:val="00F93D39"/>
    <w:rsid w:val="00F93EDF"/>
    <w:rsid w:val="00F93EF5"/>
    <w:rsid w:val="00F94DDD"/>
    <w:rsid w:val="00F94E10"/>
    <w:rsid w:val="00F951F6"/>
    <w:rsid w:val="00F956C3"/>
    <w:rsid w:val="00F9573B"/>
    <w:rsid w:val="00F958B0"/>
    <w:rsid w:val="00F95A67"/>
    <w:rsid w:val="00F95F77"/>
    <w:rsid w:val="00F95F7C"/>
    <w:rsid w:val="00F9633E"/>
    <w:rsid w:val="00F96408"/>
    <w:rsid w:val="00F96443"/>
    <w:rsid w:val="00F96BA8"/>
    <w:rsid w:val="00F96CBD"/>
    <w:rsid w:val="00F96DC6"/>
    <w:rsid w:val="00F973F0"/>
    <w:rsid w:val="00F975F2"/>
    <w:rsid w:val="00F978F7"/>
    <w:rsid w:val="00FA0031"/>
    <w:rsid w:val="00FA0482"/>
    <w:rsid w:val="00FA04F7"/>
    <w:rsid w:val="00FA055B"/>
    <w:rsid w:val="00FA0A95"/>
    <w:rsid w:val="00FA0BC3"/>
    <w:rsid w:val="00FA0BDD"/>
    <w:rsid w:val="00FA0C15"/>
    <w:rsid w:val="00FA100D"/>
    <w:rsid w:val="00FA122C"/>
    <w:rsid w:val="00FA13D7"/>
    <w:rsid w:val="00FA140B"/>
    <w:rsid w:val="00FA1815"/>
    <w:rsid w:val="00FA1FAD"/>
    <w:rsid w:val="00FA2644"/>
    <w:rsid w:val="00FA2858"/>
    <w:rsid w:val="00FA2C92"/>
    <w:rsid w:val="00FA2D64"/>
    <w:rsid w:val="00FA3231"/>
    <w:rsid w:val="00FA3430"/>
    <w:rsid w:val="00FA3819"/>
    <w:rsid w:val="00FA3886"/>
    <w:rsid w:val="00FA3C83"/>
    <w:rsid w:val="00FA3D5E"/>
    <w:rsid w:val="00FA3E0F"/>
    <w:rsid w:val="00FA3E1D"/>
    <w:rsid w:val="00FA3FF4"/>
    <w:rsid w:val="00FA42B6"/>
    <w:rsid w:val="00FA454E"/>
    <w:rsid w:val="00FA4598"/>
    <w:rsid w:val="00FA4627"/>
    <w:rsid w:val="00FA4692"/>
    <w:rsid w:val="00FA47D0"/>
    <w:rsid w:val="00FA4B47"/>
    <w:rsid w:val="00FA4E18"/>
    <w:rsid w:val="00FA52AD"/>
    <w:rsid w:val="00FA5412"/>
    <w:rsid w:val="00FA55C2"/>
    <w:rsid w:val="00FA5C60"/>
    <w:rsid w:val="00FA5D11"/>
    <w:rsid w:val="00FA5D85"/>
    <w:rsid w:val="00FA5F71"/>
    <w:rsid w:val="00FA5F86"/>
    <w:rsid w:val="00FA61FA"/>
    <w:rsid w:val="00FA6452"/>
    <w:rsid w:val="00FA66A3"/>
    <w:rsid w:val="00FA6741"/>
    <w:rsid w:val="00FA69B0"/>
    <w:rsid w:val="00FA6AC5"/>
    <w:rsid w:val="00FA6ACE"/>
    <w:rsid w:val="00FA6B82"/>
    <w:rsid w:val="00FA6D50"/>
    <w:rsid w:val="00FA6DEA"/>
    <w:rsid w:val="00FA742E"/>
    <w:rsid w:val="00FA74B7"/>
    <w:rsid w:val="00FA7FFB"/>
    <w:rsid w:val="00FB0069"/>
    <w:rsid w:val="00FB0116"/>
    <w:rsid w:val="00FB0170"/>
    <w:rsid w:val="00FB02C9"/>
    <w:rsid w:val="00FB041C"/>
    <w:rsid w:val="00FB048E"/>
    <w:rsid w:val="00FB04FF"/>
    <w:rsid w:val="00FB0538"/>
    <w:rsid w:val="00FB06C9"/>
    <w:rsid w:val="00FB0732"/>
    <w:rsid w:val="00FB07B7"/>
    <w:rsid w:val="00FB0F89"/>
    <w:rsid w:val="00FB10EF"/>
    <w:rsid w:val="00FB1247"/>
    <w:rsid w:val="00FB1573"/>
    <w:rsid w:val="00FB1B2C"/>
    <w:rsid w:val="00FB22E6"/>
    <w:rsid w:val="00FB22FD"/>
    <w:rsid w:val="00FB23A4"/>
    <w:rsid w:val="00FB2421"/>
    <w:rsid w:val="00FB249C"/>
    <w:rsid w:val="00FB2664"/>
    <w:rsid w:val="00FB26FF"/>
    <w:rsid w:val="00FB282B"/>
    <w:rsid w:val="00FB288F"/>
    <w:rsid w:val="00FB289D"/>
    <w:rsid w:val="00FB2B45"/>
    <w:rsid w:val="00FB2BEB"/>
    <w:rsid w:val="00FB2F24"/>
    <w:rsid w:val="00FB3150"/>
    <w:rsid w:val="00FB318E"/>
    <w:rsid w:val="00FB4369"/>
    <w:rsid w:val="00FB4894"/>
    <w:rsid w:val="00FB5187"/>
    <w:rsid w:val="00FB5328"/>
    <w:rsid w:val="00FB5358"/>
    <w:rsid w:val="00FB53F2"/>
    <w:rsid w:val="00FB553C"/>
    <w:rsid w:val="00FB56C0"/>
    <w:rsid w:val="00FB56D9"/>
    <w:rsid w:val="00FB5767"/>
    <w:rsid w:val="00FB5842"/>
    <w:rsid w:val="00FB5990"/>
    <w:rsid w:val="00FB5EA9"/>
    <w:rsid w:val="00FB6281"/>
    <w:rsid w:val="00FB64F9"/>
    <w:rsid w:val="00FB6CE8"/>
    <w:rsid w:val="00FB706C"/>
    <w:rsid w:val="00FB7651"/>
    <w:rsid w:val="00FB7FF2"/>
    <w:rsid w:val="00FC0122"/>
    <w:rsid w:val="00FC02B9"/>
    <w:rsid w:val="00FC055E"/>
    <w:rsid w:val="00FC0AB4"/>
    <w:rsid w:val="00FC0C5A"/>
    <w:rsid w:val="00FC0D00"/>
    <w:rsid w:val="00FC0D35"/>
    <w:rsid w:val="00FC0D7D"/>
    <w:rsid w:val="00FC0F3A"/>
    <w:rsid w:val="00FC1094"/>
    <w:rsid w:val="00FC1219"/>
    <w:rsid w:val="00FC1417"/>
    <w:rsid w:val="00FC1475"/>
    <w:rsid w:val="00FC1604"/>
    <w:rsid w:val="00FC18D4"/>
    <w:rsid w:val="00FC1973"/>
    <w:rsid w:val="00FC1B0D"/>
    <w:rsid w:val="00FC1B48"/>
    <w:rsid w:val="00FC2124"/>
    <w:rsid w:val="00FC23EF"/>
    <w:rsid w:val="00FC24AF"/>
    <w:rsid w:val="00FC290E"/>
    <w:rsid w:val="00FC2E50"/>
    <w:rsid w:val="00FC2E9E"/>
    <w:rsid w:val="00FC303F"/>
    <w:rsid w:val="00FC3044"/>
    <w:rsid w:val="00FC31DD"/>
    <w:rsid w:val="00FC3881"/>
    <w:rsid w:val="00FC3C9F"/>
    <w:rsid w:val="00FC440E"/>
    <w:rsid w:val="00FC4A99"/>
    <w:rsid w:val="00FC4C18"/>
    <w:rsid w:val="00FC5013"/>
    <w:rsid w:val="00FC5201"/>
    <w:rsid w:val="00FC54E9"/>
    <w:rsid w:val="00FC582F"/>
    <w:rsid w:val="00FC598B"/>
    <w:rsid w:val="00FC5A2F"/>
    <w:rsid w:val="00FC5B19"/>
    <w:rsid w:val="00FC5BF3"/>
    <w:rsid w:val="00FC5DBF"/>
    <w:rsid w:val="00FC5E02"/>
    <w:rsid w:val="00FC606D"/>
    <w:rsid w:val="00FC626D"/>
    <w:rsid w:val="00FC6376"/>
    <w:rsid w:val="00FC63BA"/>
    <w:rsid w:val="00FC6543"/>
    <w:rsid w:val="00FC66F0"/>
    <w:rsid w:val="00FC6C14"/>
    <w:rsid w:val="00FC6D53"/>
    <w:rsid w:val="00FC6DFD"/>
    <w:rsid w:val="00FC6EDF"/>
    <w:rsid w:val="00FC6F9E"/>
    <w:rsid w:val="00FC7242"/>
    <w:rsid w:val="00FC7321"/>
    <w:rsid w:val="00FC74C8"/>
    <w:rsid w:val="00FC75B3"/>
    <w:rsid w:val="00FC77EA"/>
    <w:rsid w:val="00FC7B74"/>
    <w:rsid w:val="00FC7B7B"/>
    <w:rsid w:val="00FC7C79"/>
    <w:rsid w:val="00FC7D75"/>
    <w:rsid w:val="00FD01EB"/>
    <w:rsid w:val="00FD0407"/>
    <w:rsid w:val="00FD04EC"/>
    <w:rsid w:val="00FD05B7"/>
    <w:rsid w:val="00FD06DE"/>
    <w:rsid w:val="00FD0A52"/>
    <w:rsid w:val="00FD0A60"/>
    <w:rsid w:val="00FD0E6C"/>
    <w:rsid w:val="00FD0F38"/>
    <w:rsid w:val="00FD0FCB"/>
    <w:rsid w:val="00FD1213"/>
    <w:rsid w:val="00FD12AA"/>
    <w:rsid w:val="00FD1432"/>
    <w:rsid w:val="00FD1476"/>
    <w:rsid w:val="00FD15B2"/>
    <w:rsid w:val="00FD1880"/>
    <w:rsid w:val="00FD197F"/>
    <w:rsid w:val="00FD1CEE"/>
    <w:rsid w:val="00FD1D1E"/>
    <w:rsid w:val="00FD2055"/>
    <w:rsid w:val="00FD21D4"/>
    <w:rsid w:val="00FD2332"/>
    <w:rsid w:val="00FD23B9"/>
    <w:rsid w:val="00FD28DE"/>
    <w:rsid w:val="00FD2AE0"/>
    <w:rsid w:val="00FD2DCD"/>
    <w:rsid w:val="00FD2EDB"/>
    <w:rsid w:val="00FD2F23"/>
    <w:rsid w:val="00FD30D9"/>
    <w:rsid w:val="00FD30FE"/>
    <w:rsid w:val="00FD33A5"/>
    <w:rsid w:val="00FD3522"/>
    <w:rsid w:val="00FD3562"/>
    <w:rsid w:val="00FD3994"/>
    <w:rsid w:val="00FD3B58"/>
    <w:rsid w:val="00FD3BFF"/>
    <w:rsid w:val="00FD3C95"/>
    <w:rsid w:val="00FD403A"/>
    <w:rsid w:val="00FD42A5"/>
    <w:rsid w:val="00FD4657"/>
    <w:rsid w:val="00FD4C81"/>
    <w:rsid w:val="00FD4D67"/>
    <w:rsid w:val="00FD4DFE"/>
    <w:rsid w:val="00FD4EA4"/>
    <w:rsid w:val="00FD4F7D"/>
    <w:rsid w:val="00FD4F8A"/>
    <w:rsid w:val="00FD4F91"/>
    <w:rsid w:val="00FD5482"/>
    <w:rsid w:val="00FD566F"/>
    <w:rsid w:val="00FD56B5"/>
    <w:rsid w:val="00FD56F5"/>
    <w:rsid w:val="00FD5729"/>
    <w:rsid w:val="00FD5D40"/>
    <w:rsid w:val="00FD6333"/>
    <w:rsid w:val="00FD641F"/>
    <w:rsid w:val="00FD6582"/>
    <w:rsid w:val="00FD65BC"/>
    <w:rsid w:val="00FD6636"/>
    <w:rsid w:val="00FD695C"/>
    <w:rsid w:val="00FD6A42"/>
    <w:rsid w:val="00FD6D97"/>
    <w:rsid w:val="00FD6F3F"/>
    <w:rsid w:val="00FD705E"/>
    <w:rsid w:val="00FD7158"/>
    <w:rsid w:val="00FE0048"/>
    <w:rsid w:val="00FE034F"/>
    <w:rsid w:val="00FE053E"/>
    <w:rsid w:val="00FE0D43"/>
    <w:rsid w:val="00FE0F8A"/>
    <w:rsid w:val="00FE10E9"/>
    <w:rsid w:val="00FE1268"/>
    <w:rsid w:val="00FE181D"/>
    <w:rsid w:val="00FE1907"/>
    <w:rsid w:val="00FE197A"/>
    <w:rsid w:val="00FE1AFA"/>
    <w:rsid w:val="00FE1C46"/>
    <w:rsid w:val="00FE1C98"/>
    <w:rsid w:val="00FE1E34"/>
    <w:rsid w:val="00FE1E3B"/>
    <w:rsid w:val="00FE240C"/>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954"/>
    <w:rsid w:val="00FE3B70"/>
    <w:rsid w:val="00FE3D99"/>
    <w:rsid w:val="00FE3FFD"/>
    <w:rsid w:val="00FE41F8"/>
    <w:rsid w:val="00FE42A9"/>
    <w:rsid w:val="00FE46B8"/>
    <w:rsid w:val="00FE476F"/>
    <w:rsid w:val="00FE48C7"/>
    <w:rsid w:val="00FE4992"/>
    <w:rsid w:val="00FE49CF"/>
    <w:rsid w:val="00FE4B50"/>
    <w:rsid w:val="00FE4BD6"/>
    <w:rsid w:val="00FE4ED6"/>
    <w:rsid w:val="00FE5196"/>
    <w:rsid w:val="00FE52F8"/>
    <w:rsid w:val="00FE5737"/>
    <w:rsid w:val="00FE5872"/>
    <w:rsid w:val="00FE5D1F"/>
    <w:rsid w:val="00FE60BD"/>
    <w:rsid w:val="00FE6625"/>
    <w:rsid w:val="00FE683A"/>
    <w:rsid w:val="00FE6892"/>
    <w:rsid w:val="00FE699E"/>
    <w:rsid w:val="00FE6B5D"/>
    <w:rsid w:val="00FE6B90"/>
    <w:rsid w:val="00FE6D50"/>
    <w:rsid w:val="00FE6F75"/>
    <w:rsid w:val="00FE721D"/>
    <w:rsid w:val="00FE74C3"/>
    <w:rsid w:val="00FE7533"/>
    <w:rsid w:val="00FE7700"/>
    <w:rsid w:val="00FE7CD8"/>
    <w:rsid w:val="00FF0069"/>
    <w:rsid w:val="00FF016E"/>
    <w:rsid w:val="00FF0498"/>
    <w:rsid w:val="00FF0600"/>
    <w:rsid w:val="00FF0965"/>
    <w:rsid w:val="00FF0CFF"/>
    <w:rsid w:val="00FF0EB8"/>
    <w:rsid w:val="00FF140F"/>
    <w:rsid w:val="00FF1891"/>
    <w:rsid w:val="00FF1B6E"/>
    <w:rsid w:val="00FF1C75"/>
    <w:rsid w:val="00FF2BC9"/>
    <w:rsid w:val="00FF2CBF"/>
    <w:rsid w:val="00FF346F"/>
    <w:rsid w:val="00FF3675"/>
    <w:rsid w:val="00FF3800"/>
    <w:rsid w:val="00FF3D75"/>
    <w:rsid w:val="00FF41C8"/>
    <w:rsid w:val="00FF4773"/>
    <w:rsid w:val="00FF4F20"/>
    <w:rsid w:val="00FF4F26"/>
    <w:rsid w:val="00FF5011"/>
    <w:rsid w:val="00FF5328"/>
    <w:rsid w:val="00FF546F"/>
    <w:rsid w:val="00FF571E"/>
    <w:rsid w:val="00FF5803"/>
    <w:rsid w:val="00FF596E"/>
    <w:rsid w:val="00FF6085"/>
    <w:rsid w:val="00FF6115"/>
    <w:rsid w:val="00FF614F"/>
    <w:rsid w:val="00FF6250"/>
    <w:rsid w:val="00FF649B"/>
    <w:rsid w:val="00FF651D"/>
    <w:rsid w:val="00FF685F"/>
    <w:rsid w:val="00FF6903"/>
    <w:rsid w:val="00FF69A3"/>
    <w:rsid w:val="00FF6A33"/>
    <w:rsid w:val="00FF6A67"/>
    <w:rsid w:val="00FF72E7"/>
    <w:rsid w:val="00FF74C8"/>
    <w:rsid w:val="00FF76E8"/>
    <w:rsid w:val="00FF776A"/>
    <w:rsid w:val="00FF7B23"/>
    <w:rsid w:val="00FF7C41"/>
    <w:rsid w:val="010526A3"/>
    <w:rsid w:val="010878F4"/>
    <w:rsid w:val="010D1E85"/>
    <w:rsid w:val="0115AF83"/>
    <w:rsid w:val="011B1990"/>
    <w:rsid w:val="011F25C7"/>
    <w:rsid w:val="01282A5F"/>
    <w:rsid w:val="012E9FD3"/>
    <w:rsid w:val="01304870"/>
    <w:rsid w:val="01311875"/>
    <w:rsid w:val="013A4785"/>
    <w:rsid w:val="014A3579"/>
    <w:rsid w:val="014C98B3"/>
    <w:rsid w:val="0154EB96"/>
    <w:rsid w:val="017C5B6D"/>
    <w:rsid w:val="017F6F42"/>
    <w:rsid w:val="018625F1"/>
    <w:rsid w:val="0188C157"/>
    <w:rsid w:val="018C0C9D"/>
    <w:rsid w:val="018CC6B6"/>
    <w:rsid w:val="0190F712"/>
    <w:rsid w:val="019465EB"/>
    <w:rsid w:val="019889B1"/>
    <w:rsid w:val="01BB34DC"/>
    <w:rsid w:val="01C385CB"/>
    <w:rsid w:val="01C6C597"/>
    <w:rsid w:val="01DBA76D"/>
    <w:rsid w:val="01E73B3A"/>
    <w:rsid w:val="01E7B75E"/>
    <w:rsid w:val="01E800BE"/>
    <w:rsid w:val="01ED6A94"/>
    <w:rsid w:val="020B0FDE"/>
    <w:rsid w:val="021077C6"/>
    <w:rsid w:val="0210A35E"/>
    <w:rsid w:val="021F0711"/>
    <w:rsid w:val="0222AF58"/>
    <w:rsid w:val="02276810"/>
    <w:rsid w:val="0228DCA3"/>
    <w:rsid w:val="0229AD67"/>
    <w:rsid w:val="022D6277"/>
    <w:rsid w:val="0236B783"/>
    <w:rsid w:val="0238650E"/>
    <w:rsid w:val="02386BA6"/>
    <w:rsid w:val="023F088D"/>
    <w:rsid w:val="0249FFA9"/>
    <w:rsid w:val="024A533F"/>
    <w:rsid w:val="024CF895"/>
    <w:rsid w:val="024F1063"/>
    <w:rsid w:val="02643024"/>
    <w:rsid w:val="0267AB41"/>
    <w:rsid w:val="026903B7"/>
    <w:rsid w:val="026AAA52"/>
    <w:rsid w:val="027A49D5"/>
    <w:rsid w:val="02925DF9"/>
    <w:rsid w:val="029A1C01"/>
    <w:rsid w:val="02B2AA1E"/>
    <w:rsid w:val="02BE541C"/>
    <w:rsid w:val="02C9FF11"/>
    <w:rsid w:val="02E032D1"/>
    <w:rsid w:val="02F1B9DF"/>
    <w:rsid w:val="03017BF2"/>
    <w:rsid w:val="0301BAAA"/>
    <w:rsid w:val="03027F2D"/>
    <w:rsid w:val="03039170"/>
    <w:rsid w:val="030A575F"/>
    <w:rsid w:val="0313B1EC"/>
    <w:rsid w:val="03168CCB"/>
    <w:rsid w:val="03208D4D"/>
    <w:rsid w:val="0340F0CC"/>
    <w:rsid w:val="03415CA4"/>
    <w:rsid w:val="0341CC5B"/>
    <w:rsid w:val="03428C21"/>
    <w:rsid w:val="0342E09D"/>
    <w:rsid w:val="03457CBF"/>
    <w:rsid w:val="034850A5"/>
    <w:rsid w:val="034C0DE3"/>
    <w:rsid w:val="034E19CF"/>
    <w:rsid w:val="0357E17C"/>
    <w:rsid w:val="035EE67E"/>
    <w:rsid w:val="0369E939"/>
    <w:rsid w:val="03743D26"/>
    <w:rsid w:val="0377817F"/>
    <w:rsid w:val="0385C38A"/>
    <w:rsid w:val="03875B44"/>
    <w:rsid w:val="0388556E"/>
    <w:rsid w:val="0396BC6D"/>
    <w:rsid w:val="0398EC5C"/>
    <w:rsid w:val="0399E263"/>
    <w:rsid w:val="03A0303C"/>
    <w:rsid w:val="03A03BA9"/>
    <w:rsid w:val="03A1BB65"/>
    <w:rsid w:val="03A69933"/>
    <w:rsid w:val="03B20644"/>
    <w:rsid w:val="03C4F930"/>
    <w:rsid w:val="03CA373E"/>
    <w:rsid w:val="03CF32BD"/>
    <w:rsid w:val="03E14339"/>
    <w:rsid w:val="03E253F6"/>
    <w:rsid w:val="03E51A70"/>
    <w:rsid w:val="03F3A26A"/>
    <w:rsid w:val="04015D4F"/>
    <w:rsid w:val="04044156"/>
    <w:rsid w:val="041614F4"/>
    <w:rsid w:val="04166821"/>
    <w:rsid w:val="0417223F"/>
    <w:rsid w:val="041FCA7F"/>
    <w:rsid w:val="04204A69"/>
    <w:rsid w:val="0420A8B2"/>
    <w:rsid w:val="0421FC87"/>
    <w:rsid w:val="04269585"/>
    <w:rsid w:val="04363C61"/>
    <w:rsid w:val="044032E0"/>
    <w:rsid w:val="04427175"/>
    <w:rsid w:val="044A60B9"/>
    <w:rsid w:val="044D8625"/>
    <w:rsid w:val="044F4994"/>
    <w:rsid w:val="045BABA8"/>
    <w:rsid w:val="04664300"/>
    <w:rsid w:val="046CF181"/>
    <w:rsid w:val="04713628"/>
    <w:rsid w:val="0475BEC7"/>
    <w:rsid w:val="0499A856"/>
    <w:rsid w:val="04AE78EA"/>
    <w:rsid w:val="04B6FE32"/>
    <w:rsid w:val="04B93BB9"/>
    <w:rsid w:val="04BD6B79"/>
    <w:rsid w:val="04C4174B"/>
    <w:rsid w:val="04CCEDD3"/>
    <w:rsid w:val="04CDC3FB"/>
    <w:rsid w:val="04D5569B"/>
    <w:rsid w:val="04DDCAC3"/>
    <w:rsid w:val="04E11ED1"/>
    <w:rsid w:val="04E8D526"/>
    <w:rsid w:val="04E8F0F9"/>
    <w:rsid w:val="04EE9296"/>
    <w:rsid w:val="04F19ACC"/>
    <w:rsid w:val="04FABE64"/>
    <w:rsid w:val="04FF2B63"/>
    <w:rsid w:val="04FFCD8C"/>
    <w:rsid w:val="05061B9F"/>
    <w:rsid w:val="050B21D6"/>
    <w:rsid w:val="050B2E05"/>
    <w:rsid w:val="05100FCE"/>
    <w:rsid w:val="0514085E"/>
    <w:rsid w:val="052AA37E"/>
    <w:rsid w:val="0538109F"/>
    <w:rsid w:val="0546D986"/>
    <w:rsid w:val="0549582E"/>
    <w:rsid w:val="054D4E2A"/>
    <w:rsid w:val="054DAB89"/>
    <w:rsid w:val="055B8E09"/>
    <w:rsid w:val="055F3928"/>
    <w:rsid w:val="05727372"/>
    <w:rsid w:val="0582C197"/>
    <w:rsid w:val="05979C5D"/>
    <w:rsid w:val="059A1D48"/>
    <w:rsid w:val="059BE5A4"/>
    <w:rsid w:val="05A1A320"/>
    <w:rsid w:val="05ACE12C"/>
    <w:rsid w:val="05B52B01"/>
    <w:rsid w:val="05BB9798"/>
    <w:rsid w:val="05C9BE2C"/>
    <w:rsid w:val="05D78248"/>
    <w:rsid w:val="05DCF7EF"/>
    <w:rsid w:val="05E04EC4"/>
    <w:rsid w:val="05E48DA7"/>
    <w:rsid w:val="05F10174"/>
    <w:rsid w:val="05F21885"/>
    <w:rsid w:val="05FE7A6E"/>
    <w:rsid w:val="0602FCB9"/>
    <w:rsid w:val="06099BFD"/>
    <w:rsid w:val="06174686"/>
    <w:rsid w:val="061A5AA2"/>
    <w:rsid w:val="061B69AF"/>
    <w:rsid w:val="0621DB18"/>
    <w:rsid w:val="0623EDAC"/>
    <w:rsid w:val="0629DF15"/>
    <w:rsid w:val="06322C11"/>
    <w:rsid w:val="063C5FA1"/>
    <w:rsid w:val="06577B96"/>
    <w:rsid w:val="066225C2"/>
    <w:rsid w:val="06626093"/>
    <w:rsid w:val="0666313B"/>
    <w:rsid w:val="0668FDE6"/>
    <w:rsid w:val="066F20E9"/>
    <w:rsid w:val="06722EDB"/>
    <w:rsid w:val="06731F17"/>
    <w:rsid w:val="06852750"/>
    <w:rsid w:val="06881784"/>
    <w:rsid w:val="068F45CB"/>
    <w:rsid w:val="069298A6"/>
    <w:rsid w:val="069BA28C"/>
    <w:rsid w:val="069E21FF"/>
    <w:rsid w:val="06A01CD9"/>
    <w:rsid w:val="06B68DB3"/>
    <w:rsid w:val="06BD74C0"/>
    <w:rsid w:val="06C0FCDD"/>
    <w:rsid w:val="06C634C9"/>
    <w:rsid w:val="06D01DFC"/>
    <w:rsid w:val="06DE185F"/>
    <w:rsid w:val="06E227CE"/>
    <w:rsid w:val="06FD8D75"/>
    <w:rsid w:val="0701D8EF"/>
    <w:rsid w:val="0704CC36"/>
    <w:rsid w:val="070696BD"/>
    <w:rsid w:val="07097468"/>
    <w:rsid w:val="070A4152"/>
    <w:rsid w:val="07139C74"/>
    <w:rsid w:val="0715B224"/>
    <w:rsid w:val="07182457"/>
    <w:rsid w:val="0720F547"/>
    <w:rsid w:val="07215035"/>
    <w:rsid w:val="072BA3B9"/>
    <w:rsid w:val="07323F3F"/>
    <w:rsid w:val="073719D4"/>
    <w:rsid w:val="073C1B7A"/>
    <w:rsid w:val="073DA06F"/>
    <w:rsid w:val="0747E474"/>
    <w:rsid w:val="074DB5B6"/>
    <w:rsid w:val="07543BE8"/>
    <w:rsid w:val="07668F1B"/>
    <w:rsid w:val="07830AA7"/>
    <w:rsid w:val="078E9F83"/>
    <w:rsid w:val="079877EF"/>
    <w:rsid w:val="0798B4D8"/>
    <w:rsid w:val="07A79AF9"/>
    <w:rsid w:val="07B0965C"/>
    <w:rsid w:val="07B28874"/>
    <w:rsid w:val="07B83D6D"/>
    <w:rsid w:val="07BEA035"/>
    <w:rsid w:val="07C163A2"/>
    <w:rsid w:val="07E08FD5"/>
    <w:rsid w:val="07E578E1"/>
    <w:rsid w:val="07ED0963"/>
    <w:rsid w:val="07F0A8BD"/>
    <w:rsid w:val="07F33C83"/>
    <w:rsid w:val="07FEC5D2"/>
    <w:rsid w:val="0812A3D2"/>
    <w:rsid w:val="081455C4"/>
    <w:rsid w:val="0822AFFA"/>
    <w:rsid w:val="08279283"/>
    <w:rsid w:val="0836523C"/>
    <w:rsid w:val="083A14C3"/>
    <w:rsid w:val="083C3959"/>
    <w:rsid w:val="08468708"/>
    <w:rsid w:val="0848DE90"/>
    <w:rsid w:val="0850D2CF"/>
    <w:rsid w:val="0855F22B"/>
    <w:rsid w:val="08568FE5"/>
    <w:rsid w:val="085934AD"/>
    <w:rsid w:val="086534C4"/>
    <w:rsid w:val="0866F54D"/>
    <w:rsid w:val="08683139"/>
    <w:rsid w:val="0878F83C"/>
    <w:rsid w:val="088641DB"/>
    <w:rsid w:val="088AEA7D"/>
    <w:rsid w:val="088F0F95"/>
    <w:rsid w:val="08913688"/>
    <w:rsid w:val="08A6AC3A"/>
    <w:rsid w:val="08AED6C8"/>
    <w:rsid w:val="08B337E6"/>
    <w:rsid w:val="08BA416D"/>
    <w:rsid w:val="08DBB6CC"/>
    <w:rsid w:val="08E9672C"/>
    <w:rsid w:val="08EE0E64"/>
    <w:rsid w:val="08EFF291"/>
    <w:rsid w:val="08F50A09"/>
    <w:rsid w:val="08FA1C6C"/>
    <w:rsid w:val="08FC5392"/>
    <w:rsid w:val="0905FBE2"/>
    <w:rsid w:val="091073D1"/>
    <w:rsid w:val="09116F42"/>
    <w:rsid w:val="09143253"/>
    <w:rsid w:val="092113A6"/>
    <w:rsid w:val="0923A801"/>
    <w:rsid w:val="0925992A"/>
    <w:rsid w:val="092C8DEB"/>
    <w:rsid w:val="092DE855"/>
    <w:rsid w:val="093417E3"/>
    <w:rsid w:val="09540DCE"/>
    <w:rsid w:val="09575566"/>
    <w:rsid w:val="0969B692"/>
    <w:rsid w:val="096D71DA"/>
    <w:rsid w:val="09721141"/>
    <w:rsid w:val="09729623"/>
    <w:rsid w:val="097536F2"/>
    <w:rsid w:val="097F37A0"/>
    <w:rsid w:val="0980D28D"/>
    <w:rsid w:val="09835FA2"/>
    <w:rsid w:val="098FD2B6"/>
    <w:rsid w:val="09C06B94"/>
    <w:rsid w:val="09C50121"/>
    <w:rsid w:val="09CD5A5F"/>
    <w:rsid w:val="09D3DFCD"/>
    <w:rsid w:val="09E61A15"/>
    <w:rsid w:val="0A04B5F3"/>
    <w:rsid w:val="0A05B883"/>
    <w:rsid w:val="0A1BA7AE"/>
    <w:rsid w:val="0A35DBF7"/>
    <w:rsid w:val="0A37B01B"/>
    <w:rsid w:val="0A419184"/>
    <w:rsid w:val="0A41ED00"/>
    <w:rsid w:val="0A459457"/>
    <w:rsid w:val="0A619482"/>
    <w:rsid w:val="0A6E0475"/>
    <w:rsid w:val="0A70CB47"/>
    <w:rsid w:val="0A853C0A"/>
    <w:rsid w:val="0A874939"/>
    <w:rsid w:val="0A897024"/>
    <w:rsid w:val="0A8C1320"/>
    <w:rsid w:val="0A9746F1"/>
    <w:rsid w:val="0A9B8006"/>
    <w:rsid w:val="0A9C44F3"/>
    <w:rsid w:val="0A9DC5B8"/>
    <w:rsid w:val="0AA16031"/>
    <w:rsid w:val="0AAF0E26"/>
    <w:rsid w:val="0AB263E5"/>
    <w:rsid w:val="0AC5644A"/>
    <w:rsid w:val="0ACBAC9E"/>
    <w:rsid w:val="0ACBC769"/>
    <w:rsid w:val="0AD42351"/>
    <w:rsid w:val="0AD5CA24"/>
    <w:rsid w:val="0ADA7F99"/>
    <w:rsid w:val="0ADE5728"/>
    <w:rsid w:val="0AFCDFD1"/>
    <w:rsid w:val="0B021595"/>
    <w:rsid w:val="0B07D3F7"/>
    <w:rsid w:val="0B0AE4AF"/>
    <w:rsid w:val="0B181289"/>
    <w:rsid w:val="0B1EAF7F"/>
    <w:rsid w:val="0B26F5A9"/>
    <w:rsid w:val="0B2A367C"/>
    <w:rsid w:val="0B2C83F1"/>
    <w:rsid w:val="0B35E7DE"/>
    <w:rsid w:val="0B36CDCC"/>
    <w:rsid w:val="0B3737F8"/>
    <w:rsid w:val="0B3B8094"/>
    <w:rsid w:val="0B4732CC"/>
    <w:rsid w:val="0B490199"/>
    <w:rsid w:val="0B500D26"/>
    <w:rsid w:val="0B51A292"/>
    <w:rsid w:val="0B55AEF1"/>
    <w:rsid w:val="0B573ADC"/>
    <w:rsid w:val="0B6B07C4"/>
    <w:rsid w:val="0B6E5899"/>
    <w:rsid w:val="0B782BA8"/>
    <w:rsid w:val="0B787DBD"/>
    <w:rsid w:val="0B7A593D"/>
    <w:rsid w:val="0B7C0CD5"/>
    <w:rsid w:val="0B7D0E60"/>
    <w:rsid w:val="0B8355C7"/>
    <w:rsid w:val="0B87DED9"/>
    <w:rsid w:val="0B8A7032"/>
    <w:rsid w:val="0B8C09EE"/>
    <w:rsid w:val="0B9331D1"/>
    <w:rsid w:val="0B988DC9"/>
    <w:rsid w:val="0B9F6D8F"/>
    <w:rsid w:val="0BAE2065"/>
    <w:rsid w:val="0BB0B41C"/>
    <w:rsid w:val="0BB4DE29"/>
    <w:rsid w:val="0BB8AFBF"/>
    <w:rsid w:val="0BC653F6"/>
    <w:rsid w:val="0BD7F2DD"/>
    <w:rsid w:val="0BE0403A"/>
    <w:rsid w:val="0BE48E9F"/>
    <w:rsid w:val="0BED0A93"/>
    <w:rsid w:val="0BF3FDF0"/>
    <w:rsid w:val="0BFD09C6"/>
    <w:rsid w:val="0C0C3701"/>
    <w:rsid w:val="0C1DD015"/>
    <w:rsid w:val="0C225C05"/>
    <w:rsid w:val="0C266337"/>
    <w:rsid w:val="0C2EE944"/>
    <w:rsid w:val="0C32BA02"/>
    <w:rsid w:val="0C34AFB6"/>
    <w:rsid w:val="0C37261B"/>
    <w:rsid w:val="0C3A42B0"/>
    <w:rsid w:val="0C3D94A2"/>
    <w:rsid w:val="0C4C1457"/>
    <w:rsid w:val="0C53CF2B"/>
    <w:rsid w:val="0C56E78B"/>
    <w:rsid w:val="0C6D7350"/>
    <w:rsid w:val="0C70C0C6"/>
    <w:rsid w:val="0C743E08"/>
    <w:rsid w:val="0C76123C"/>
    <w:rsid w:val="0C823013"/>
    <w:rsid w:val="0C891DB4"/>
    <w:rsid w:val="0C8E1A92"/>
    <w:rsid w:val="0C91A366"/>
    <w:rsid w:val="0C997F04"/>
    <w:rsid w:val="0C9A51DE"/>
    <w:rsid w:val="0CA0A297"/>
    <w:rsid w:val="0CA2AFD3"/>
    <w:rsid w:val="0CB50CE0"/>
    <w:rsid w:val="0CB55515"/>
    <w:rsid w:val="0CBA4640"/>
    <w:rsid w:val="0CBCB33E"/>
    <w:rsid w:val="0CC852DA"/>
    <w:rsid w:val="0CE13EE1"/>
    <w:rsid w:val="0CE16BE2"/>
    <w:rsid w:val="0CE3D8C1"/>
    <w:rsid w:val="0CE5B161"/>
    <w:rsid w:val="0CE9BEE2"/>
    <w:rsid w:val="0CF832BD"/>
    <w:rsid w:val="0D130B25"/>
    <w:rsid w:val="0D1E8C56"/>
    <w:rsid w:val="0D260665"/>
    <w:rsid w:val="0D2C62EB"/>
    <w:rsid w:val="0D36B7E9"/>
    <w:rsid w:val="0D371DD7"/>
    <w:rsid w:val="0D373639"/>
    <w:rsid w:val="0D404731"/>
    <w:rsid w:val="0D41A986"/>
    <w:rsid w:val="0D4D2332"/>
    <w:rsid w:val="0D51A61E"/>
    <w:rsid w:val="0D5D619C"/>
    <w:rsid w:val="0D5E7753"/>
    <w:rsid w:val="0D63E618"/>
    <w:rsid w:val="0D66EE0A"/>
    <w:rsid w:val="0D6F5C4E"/>
    <w:rsid w:val="0D756F43"/>
    <w:rsid w:val="0D771578"/>
    <w:rsid w:val="0D7FB5B6"/>
    <w:rsid w:val="0D8BD959"/>
    <w:rsid w:val="0D8C2D55"/>
    <w:rsid w:val="0D8F3640"/>
    <w:rsid w:val="0D8F9DAB"/>
    <w:rsid w:val="0D92AF30"/>
    <w:rsid w:val="0D941278"/>
    <w:rsid w:val="0D962934"/>
    <w:rsid w:val="0D9655A7"/>
    <w:rsid w:val="0D9ECA7C"/>
    <w:rsid w:val="0D9F5B66"/>
    <w:rsid w:val="0DA3ABAB"/>
    <w:rsid w:val="0DA86840"/>
    <w:rsid w:val="0DB864C2"/>
    <w:rsid w:val="0DB918FD"/>
    <w:rsid w:val="0DBC9663"/>
    <w:rsid w:val="0DBD5A65"/>
    <w:rsid w:val="0DBED771"/>
    <w:rsid w:val="0DC1ACBD"/>
    <w:rsid w:val="0DC6006A"/>
    <w:rsid w:val="0DCCBEDA"/>
    <w:rsid w:val="0DDD85D6"/>
    <w:rsid w:val="0DDFE264"/>
    <w:rsid w:val="0DEB2D51"/>
    <w:rsid w:val="0DF24FB6"/>
    <w:rsid w:val="0DFB3A7C"/>
    <w:rsid w:val="0DFCB598"/>
    <w:rsid w:val="0E02E1C5"/>
    <w:rsid w:val="0E0595C8"/>
    <w:rsid w:val="0E0A783D"/>
    <w:rsid w:val="0E1111D7"/>
    <w:rsid w:val="0E1AFC3E"/>
    <w:rsid w:val="0E20506D"/>
    <w:rsid w:val="0E27FA06"/>
    <w:rsid w:val="0E2A737C"/>
    <w:rsid w:val="0E2A938D"/>
    <w:rsid w:val="0E2EF550"/>
    <w:rsid w:val="0E4392F0"/>
    <w:rsid w:val="0E67F0D9"/>
    <w:rsid w:val="0E6B303F"/>
    <w:rsid w:val="0E6EB0D2"/>
    <w:rsid w:val="0E6EF8E8"/>
    <w:rsid w:val="0E71CECE"/>
    <w:rsid w:val="0E761965"/>
    <w:rsid w:val="0E7ACEDC"/>
    <w:rsid w:val="0E7E7B7B"/>
    <w:rsid w:val="0E855BA8"/>
    <w:rsid w:val="0E8C7D24"/>
    <w:rsid w:val="0E927037"/>
    <w:rsid w:val="0E9C664B"/>
    <w:rsid w:val="0EA3FB2A"/>
    <w:rsid w:val="0EA8BC56"/>
    <w:rsid w:val="0EA90457"/>
    <w:rsid w:val="0EC7B5A4"/>
    <w:rsid w:val="0EC8CF11"/>
    <w:rsid w:val="0ED8A37A"/>
    <w:rsid w:val="0EE7AE3D"/>
    <w:rsid w:val="0EECF17E"/>
    <w:rsid w:val="0EF3C6FC"/>
    <w:rsid w:val="0EFFBF17"/>
    <w:rsid w:val="0F102374"/>
    <w:rsid w:val="0F179E63"/>
    <w:rsid w:val="0F1F724D"/>
    <w:rsid w:val="0F1FD4F9"/>
    <w:rsid w:val="0F21D1B2"/>
    <w:rsid w:val="0F2C4814"/>
    <w:rsid w:val="0F36EBD0"/>
    <w:rsid w:val="0F427AC5"/>
    <w:rsid w:val="0F44B4B2"/>
    <w:rsid w:val="0F482D06"/>
    <w:rsid w:val="0F485FE2"/>
    <w:rsid w:val="0F496543"/>
    <w:rsid w:val="0F5150AC"/>
    <w:rsid w:val="0F543523"/>
    <w:rsid w:val="0F5561C0"/>
    <w:rsid w:val="0F63E95E"/>
    <w:rsid w:val="0F706163"/>
    <w:rsid w:val="0F7141F5"/>
    <w:rsid w:val="0F729D3F"/>
    <w:rsid w:val="0F86DC24"/>
    <w:rsid w:val="0F87C84F"/>
    <w:rsid w:val="0F88C225"/>
    <w:rsid w:val="0F8DA0FD"/>
    <w:rsid w:val="0F8DA2C9"/>
    <w:rsid w:val="0F96FF85"/>
    <w:rsid w:val="0F9BE0BA"/>
    <w:rsid w:val="0FA2EDC3"/>
    <w:rsid w:val="0FACE5CF"/>
    <w:rsid w:val="0FB9D983"/>
    <w:rsid w:val="0FBD2E12"/>
    <w:rsid w:val="0FCA4D35"/>
    <w:rsid w:val="0FD4993A"/>
    <w:rsid w:val="0FD66D16"/>
    <w:rsid w:val="0FD97A8F"/>
    <w:rsid w:val="0FDB5387"/>
    <w:rsid w:val="0FE6D4A4"/>
    <w:rsid w:val="0FEE0A4D"/>
    <w:rsid w:val="0FFA8EB0"/>
    <w:rsid w:val="0FFF0A95"/>
    <w:rsid w:val="100333F8"/>
    <w:rsid w:val="1003F238"/>
    <w:rsid w:val="100FCA34"/>
    <w:rsid w:val="102B7A1F"/>
    <w:rsid w:val="103FA3FD"/>
    <w:rsid w:val="1055607A"/>
    <w:rsid w:val="1057FD21"/>
    <w:rsid w:val="105A439D"/>
    <w:rsid w:val="105AA6FA"/>
    <w:rsid w:val="105C860D"/>
    <w:rsid w:val="105CD2F7"/>
    <w:rsid w:val="106342C1"/>
    <w:rsid w:val="106DC1E0"/>
    <w:rsid w:val="106FFAE2"/>
    <w:rsid w:val="10927991"/>
    <w:rsid w:val="109CE3F3"/>
    <w:rsid w:val="10A245DF"/>
    <w:rsid w:val="10B18FAE"/>
    <w:rsid w:val="10B2277D"/>
    <w:rsid w:val="10B592B5"/>
    <w:rsid w:val="10B6CED4"/>
    <w:rsid w:val="10BA39E3"/>
    <w:rsid w:val="10C4844E"/>
    <w:rsid w:val="10C6F739"/>
    <w:rsid w:val="10C884F1"/>
    <w:rsid w:val="10E3CB71"/>
    <w:rsid w:val="10E9F536"/>
    <w:rsid w:val="10F78A55"/>
    <w:rsid w:val="111381C3"/>
    <w:rsid w:val="111B9B36"/>
    <w:rsid w:val="111E2676"/>
    <w:rsid w:val="11218745"/>
    <w:rsid w:val="11302BF1"/>
    <w:rsid w:val="11394BCA"/>
    <w:rsid w:val="113A633B"/>
    <w:rsid w:val="114CEC7F"/>
    <w:rsid w:val="1157E915"/>
    <w:rsid w:val="115BA17B"/>
    <w:rsid w:val="115E799E"/>
    <w:rsid w:val="116FF3C7"/>
    <w:rsid w:val="11906DCE"/>
    <w:rsid w:val="11A1B0F7"/>
    <w:rsid w:val="11AB09C4"/>
    <w:rsid w:val="11AC6C10"/>
    <w:rsid w:val="11AD448F"/>
    <w:rsid w:val="11AF766B"/>
    <w:rsid w:val="11B60C58"/>
    <w:rsid w:val="11BC63F7"/>
    <w:rsid w:val="11BE13F3"/>
    <w:rsid w:val="11C8569B"/>
    <w:rsid w:val="11E08A78"/>
    <w:rsid w:val="11E1F6F1"/>
    <w:rsid w:val="11E9DB51"/>
    <w:rsid w:val="11EDBD1A"/>
    <w:rsid w:val="11EFE48D"/>
    <w:rsid w:val="11F03BE0"/>
    <w:rsid w:val="11F25F88"/>
    <w:rsid w:val="11F2A8FF"/>
    <w:rsid w:val="11F5A4EB"/>
    <w:rsid w:val="11FF5E45"/>
    <w:rsid w:val="1244A399"/>
    <w:rsid w:val="124D6360"/>
    <w:rsid w:val="124E1127"/>
    <w:rsid w:val="124F71F6"/>
    <w:rsid w:val="125F2BB6"/>
    <w:rsid w:val="12635088"/>
    <w:rsid w:val="126555CB"/>
    <w:rsid w:val="12722FFC"/>
    <w:rsid w:val="1289D060"/>
    <w:rsid w:val="128A877F"/>
    <w:rsid w:val="1294ADBF"/>
    <w:rsid w:val="1297E8F8"/>
    <w:rsid w:val="12A2959C"/>
    <w:rsid w:val="12B32942"/>
    <w:rsid w:val="12B57FBA"/>
    <w:rsid w:val="12DA63D7"/>
    <w:rsid w:val="12DAE4B0"/>
    <w:rsid w:val="12DD1A4D"/>
    <w:rsid w:val="12E30493"/>
    <w:rsid w:val="12E61E15"/>
    <w:rsid w:val="12FF4537"/>
    <w:rsid w:val="13140CFD"/>
    <w:rsid w:val="13201F42"/>
    <w:rsid w:val="13257A97"/>
    <w:rsid w:val="13279776"/>
    <w:rsid w:val="13293CD7"/>
    <w:rsid w:val="13325DD2"/>
    <w:rsid w:val="133B6D77"/>
    <w:rsid w:val="133B8237"/>
    <w:rsid w:val="1344BD42"/>
    <w:rsid w:val="1346D073"/>
    <w:rsid w:val="136255A6"/>
    <w:rsid w:val="136258CA"/>
    <w:rsid w:val="13652C2E"/>
    <w:rsid w:val="137708EC"/>
    <w:rsid w:val="1378618B"/>
    <w:rsid w:val="137B7F1D"/>
    <w:rsid w:val="137E45E4"/>
    <w:rsid w:val="13842B50"/>
    <w:rsid w:val="138DAB40"/>
    <w:rsid w:val="13948185"/>
    <w:rsid w:val="1394C6FE"/>
    <w:rsid w:val="139C455F"/>
    <w:rsid w:val="13A0BEC9"/>
    <w:rsid w:val="13A864AC"/>
    <w:rsid w:val="13AD0009"/>
    <w:rsid w:val="13BC3E79"/>
    <w:rsid w:val="13C8D9CC"/>
    <w:rsid w:val="13CF350B"/>
    <w:rsid w:val="13D6E57B"/>
    <w:rsid w:val="13D8158C"/>
    <w:rsid w:val="13D9617D"/>
    <w:rsid w:val="13E5C463"/>
    <w:rsid w:val="13E763E4"/>
    <w:rsid w:val="13E7D76F"/>
    <w:rsid w:val="13E9EBCD"/>
    <w:rsid w:val="13EC6F43"/>
    <w:rsid w:val="13F47658"/>
    <w:rsid w:val="13F8494E"/>
    <w:rsid w:val="13FA1863"/>
    <w:rsid w:val="14022B26"/>
    <w:rsid w:val="14057127"/>
    <w:rsid w:val="14086D93"/>
    <w:rsid w:val="14181991"/>
    <w:rsid w:val="141A63F8"/>
    <w:rsid w:val="141DAC45"/>
    <w:rsid w:val="1424EA0D"/>
    <w:rsid w:val="14284BFE"/>
    <w:rsid w:val="14348050"/>
    <w:rsid w:val="143ADF31"/>
    <w:rsid w:val="143D23E7"/>
    <w:rsid w:val="14442251"/>
    <w:rsid w:val="14474873"/>
    <w:rsid w:val="144A20D3"/>
    <w:rsid w:val="144C52D6"/>
    <w:rsid w:val="144E5E2F"/>
    <w:rsid w:val="146EC184"/>
    <w:rsid w:val="1471E454"/>
    <w:rsid w:val="147CA944"/>
    <w:rsid w:val="14901615"/>
    <w:rsid w:val="14950ED5"/>
    <w:rsid w:val="14A256EA"/>
    <w:rsid w:val="14B6FBB3"/>
    <w:rsid w:val="14C8CBDE"/>
    <w:rsid w:val="14C9AB00"/>
    <w:rsid w:val="14EB1C8C"/>
    <w:rsid w:val="14F0FAFF"/>
    <w:rsid w:val="15044FF8"/>
    <w:rsid w:val="150782F9"/>
    <w:rsid w:val="150E1DCE"/>
    <w:rsid w:val="15129EAB"/>
    <w:rsid w:val="151D9CF4"/>
    <w:rsid w:val="15276D8C"/>
    <w:rsid w:val="1527E7CF"/>
    <w:rsid w:val="152E181D"/>
    <w:rsid w:val="152EB2E7"/>
    <w:rsid w:val="153019E2"/>
    <w:rsid w:val="1536D6ED"/>
    <w:rsid w:val="153AF81F"/>
    <w:rsid w:val="154B05CA"/>
    <w:rsid w:val="154F8096"/>
    <w:rsid w:val="15533045"/>
    <w:rsid w:val="1566C04E"/>
    <w:rsid w:val="15769C40"/>
    <w:rsid w:val="157DF9A8"/>
    <w:rsid w:val="1587C128"/>
    <w:rsid w:val="158B9189"/>
    <w:rsid w:val="158BA3BE"/>
    <w:rsid w:val="15AC5D39"/>
    <w:rsid w:val="15BF16D0"/>
    <w:rsid w:val="15C2FD68"/>
    <w:rsid w:val="15C6EAF2"/>
    <w:rsid w:val="15CE2682"/>
    <w:rsid w:val="15CFD4E3"/>
    <w:rsid w:val="15D18DF9"/>
    <w:rsid w:val="15D3F2E4"/>
    <w:rsid w:val="15D7D859"/>
    <w:rsid w:val="15DAFA84"/>
    <w:rsid w:val="15E69369"/>
    <w:rsid w:val="15E86153"/>
    <w:rsid w:val="15ED42A6"/>
    <w:rsid w:val="15F1280F"/>
    <w:rsid w:val="15F188B6"/>
    <w:rsid w:val="15F45CDC"/>
    <w:rsid w:val="15FB74CD"/>
    <w:rsid w:val="16039C79"/>
    <w:rsid w:val="16040E92"/>
    <w:rsid w:val="1606C88C"/>
    <w:rsid w:val="160BB977"/>
    <w:rsid w:val="16148C09"/>
    <w:rsid w:val="161567D0"/>
    <w:rsid w:val="161D3FA5"/>
    <w:rsid w:val="162BF792"/>
    <w:rsid w:val="1632CDCD"/>
    <w:rsid w:val="1644C56E"/>
    <w:rsid w:val="164F8855"/>
    <w:rsid w:val="16511F7F"/>
    <w:rsid w:val="1653FD94"/>
    <w:rsid w:val="165F6B4F"/>
    <w:rsid w:val="1667CBFA"/>
    <w:rsid w:val="1668D320"/>
    <w:rsid w:val="167CCA7F"/>
    <w:rsid w:val="167F28AA"/>
    <w:rsid w:val="168ACFB6"/>
    <w:rsid w:val="16A71D7D"/>
    <w:rsid w:val="16AA141B"/>
    <w:rsid w:val="16AD3279"/>
    <w:rsid w:val="16AD4CBC"/>
    <w:rsid w:val="16BC7B7E"/>
    <w:rsid w:val="16C74392"/>
    <w:rsid w:val="16D1A750"/>
    <w:rsid w:val="16E18F66"/>
    <w:rsid w:val="16E366D1"/>
    <w:rsid w:val="16ED08DA"/>
    <w:rsid w:val="16F21652"/>
    <w:rsid w:val="16F96542"/>
    <w:rsid w:val="16FE7907"/>
    <w:rsid w:val="16FEE928"/>
    <w:rsid w:val="17094813"/>
    <w:rsid w:val="1720C4B4"/>
    <w:rsid w:val="17388B2F"/>
    <w:rsid w:val="173ADBF3"/>
    <w:rsid w:val="1744774B"/>
    <w:rsid w:val="1745B851"/>
    <w:rsid w:val="17485BB7"/>
    <w:rsid w:val="175E5136"/>
    <w:rsid w:val="175F2D5F"/>
    <w:rsid w:val="17653F43"/>
    <w:rsid w:val="17660B75"/>
    <w:rsid w:val="177F1F8E"/>
    <w:rsid w:val="178875FF"/>
    <w:rsid w:val="17AAFFF1"/>
    <w:rsid w:val="17ABD4D8"/>
    <w:rsid w:val="17B4A342"/>
    <w:rsid w:val="17B63F66"/>
    <w:rsid w:val="17BD95B4"/>
    <w:rsid w:val="17C50CE9"/>
    <w:rsid w:val="17CACEAC"/>
    <w:rsid w:val="17CD87BC"/>
    <w:rsid w:val="17D768E5"/>
    <w:rsid w:val="17DCB7A7"/>
    <w:rsid w:val="17E23BFB"/>
    <w:rsid w:val="17F1424F"/>
    <w:rsid w:val="17F176AB"/>
    <w:rsid w:val="17F8220E"/>
    <w:rsid w:val="17F99002"/>
    <w:rsid w:val="180125A7"/>
    <w:rsid w:val="1804F09B"/>
    <w:rsid w:val="180B9AD0"/>
    <w:rsid w:val="18189AE0"/>
    <w:rsid w:val="181DDB37"/>
    <w:rsid w:val="18211740"/>
    <w:rsid w:val="18290578"/>
    <w:rsid w:val="1836B4F1"/>
    <w:rsid w:val="18409B5F"/>
    <w:rsid w:val="184A3BCB"/>
    <w:rsid w:val="1851BF1A"/>
    <w:rsid w:val="1864C83A"/>
    <w:rsid w:val="18680C0E"/>
    <w:rsid w:val="18803066"/>
    <w:rsid w:val="1884DE2D"/>
    <w:rsid w:val="189CBFA8"/>
    <w:rsid w:val="189FD354"/>
    <w:rsid w:val="18A72E21"/>
    <w:rsid w:val="18BCB6EF"/>
    <w:rsid w:val="18C83A25"/>
    <w:rsid w:val="18D27653"/>
    <w:rsid w:val="18E6EC68"/>
    <w:rsid w:val="18F0F6F6"/>
    <w:rsid w:val="18F72A49"/>
    <w:rsid w:val="18F96F95"/>
    <w:rsid w:val="19001EAA"/>
    <w:rsid w:val="190D8F96"/>
    <w:rsid w:val="191DCB8B"/>
    <w:rsid w:val="192181CA"/>
    <w:rsid w:val="1926235F"/>
    <w:rsid w:val="192BCAFC"/>
    <w:rsid w:val="19338392"/>
    <w:rsid w:val="194BBBAC"/>
    <w:rsid w:val="194D66B5"/>
    <w:rsid w:val="195619C2"/>
    <w:rsid w:val="195B0ECD"/>
    <w:rsid w:val="195BA19C"/>
    <w:rsid w:val="1964BD89"/>
    <w:rsid w:val="196728D2"/>
    <w:rsid w:val="1968C257"/>
    <w:rsid w:val="1969307A"/>
    <w:rsid w:val="196C0FBB"/>
    <w:rsid w:val="196D57E4"/>
    <w:rsid w:val="197CD089"/>
    <w:rsid w:val="197F2C91"/>
    <w:rsid w:val="1988B8D4"/>
    <w:rsid w:val="198AA2EF"/>
    <w:rsid w:val="198B41C4"/>
    <w:rsid w:val="1990663F"/>
    <w:rsid w:val="199137DD"/>
    <w:rsid w:val="19AF1D37"/>
    <w:rsid w:val="19B9CAA7"/>
    <w:rsid w:val="19BC7B1C"/>
    <w:rsid w:val="19C9D8CF"/>
    <w:rsid w:val="19CBB733"/>
    <w:rsid w:val="19D8374D"/>
    <w:rsid w:val="19DA48F0"/>
    <w:rsid w:val="19DEB7B5"/>
    <w:rsid w:val="19FABDB2"/>
    <w:rsid w:val="1A0428FF"/>
    <w:rsid w:val="1A054A44"/>
    <w:rsid w:val="1A0E7DBF"/>
    <w:rsid w:val="1A118B71"/>
    <w:rsid w:val="1A148185"/>
    <w:rsid w:val="1A15B956"/>
    <w:rsid w:val="1A26BAA0"/>
    <w:rsid w:val="1A3163D2"/>
    <w:rsid w:val="1A345192"/>
    <w:rsid w:val="1A3F93E6"/>
    <w:rsid w:val="1A4115C2"/>
    <w:rsid w:val="1A43F9BA"/>
    <w:rsid w:val="1A4562D9"/>
    <w:rsid w:val="1A5D6C0E"/>
    <w:rsid w:val="1A627145"/>
    <w:rsid w:val="1A6EC560"/>
    <w:rsid w:val="1A9661DA"/>
    <w:rsid w:val="1A9D7D74"/>
    <w:rsid w:val="1AA56668"/>
    <w:rsid w:val="1AA6807F"/>
    <w:rsid w:val="1AAA43C7"/>
    <w:rsid w:val="1AAC9E4F"/>
    <w:rsid w:val="1ABFAE61"/>
    <w:rsid w:val="1AC175B2"/>
    <w:rsid w:val="1AC7D30B"/>
    <w:rsid w:val="1AD3F6CC"/>
    <w:rsid w:val="1AD9CA18"/>
    <w:rsid w:val="1AE85CC9"/>
    <w:rsid w:val="1AEDBC9B"/>
    <w:rsid w:val="1B09A2AA"/>
    <w:rsid w:val="1B09E373"/>
    <w:rsid w:val="1B1E6B2E"/>
    <w:rsid w:val="1B252F48"/>
    <w:rsid w:val="1B2DF46C"/>
    <w:rsid w:val="1B3800BB"/>
    <w:rsid w:val="1B3DCECD"/>
    <w:rsid w:val="1B433D3B"/>
    <w:rsid w:val="1B43CDA1"/>
    <w:rsid w:val="1B473ED4"/>
    <w:rsid w:val="1B4A3D9F"/>
    <w:rsid w:val="1B4A66DD"/>
    <w:rsid w:val="1B4DC9DE"/>
    <w:rsid w:val="1B4DE3FD"/>
    <w:rsid w:val="1B510E28"/>
    <w:rsid w:val="1B57FEA7"/>
    <w:rsid w:val="1B7B50D9"/>
    <w:rsid w:val="1B7E9CA1"/>
    <w:rsid w:val="1B87EE84"/>
    <w:rsid w:val="1B88C750"/>
    <w:rsid w:val="1B8D9EC7"/>
    <w:rsid w:val="1B965568"/>
    <w:rsid w:val="1B96AF14"/>
    <w:rsid w:val="1B98F9CD"/>
    <w:rsid w:val="1B9F940B"/>
    <w:rsid w:val="1BA478C4"/>
    <w:rsid w:val="1BB251B8"/>
    <w:rsid w:val="1BB4DC02"/>
    <w:rsid w:val="1BC32CFB"/>
    <w:rsid w:val="1BC36D05"/>
    <w:rsid w:val="1BCF6DE0"/>
    <w:rsid w:val="1BDB5573"/>
    <w:rsid w:val="1BE8268A"/>
    <w:rsid w:val="1BEE1513"/>
    <w:rsid w:val="1BEE23E1"/>
    <w:rsid w:val="1BFB142D"/>
    <w:rsid w:val="1C0B8C9B"/>
    <w:rsid w:val="1C0E2255"/>
    <w:rsid w:val="1C114732"/>
    <w:rsid w:val="1C153E15"/>
    <w:rsid w:val="1C211CFE"/>
    <w:rsid w:val="1C2897B8"/>
    <w:rsid w:val="1C33A09A"/>
    <w:rsid w:val="1C343A44"/>
    <w:rsid w:val="1C376E4A"/>
    <w:rsid w:val="1C3D3A5E"/>
    <w:rsid w:val="1C48D81D"/>
    <w:rsid w:val="1C4A0A9F"/>
    <w:rsid w:val="1C4EBC72"/>
    <w:rsid w:val="1C50768E"/>
    <w:rsid w:val="1C51C7F5"/>
    <w:rsid w:val="1C544E20"/>
    <w:rsid w:val="1C5DB60C"/>
    <w:rsid w:val="1C67332D"/>
    <w:rsid w:val="1C6FDBC6"/>
    <w:rsid w:val="1C706DBB"/>
    <w:rsid w:val="1C75FC93"/>
    <w:rsid w:val="1C772CBE"/>
    <w:rsid w:val="1C7AFAFB"/>
    <w:rsid w:val="1C7FC365"/>
    <w:rsid w:val="1C8290EF"/>
    <w:rsid w:val="1C8A50EE"/>
    <w:rsid w:val="1C926062"/>
    <w:rsid w:val="1CA0183D"/>
    <w:rsid w:val="1CA7DCB4"/>
    <w:rsid w:val="1CB128D4"/>
    <w:rsid w:val="1CB18D7B"/>
    <w:rsid w:val="1CB64D3C"/>
    <w:rsid w:val="1CBACEB8"/>
    <w:rsid w:val="1CCAD772"/>
    <w:rsid w:val="1CD6E31F"/>
    <w:rsid w:val="1CE06D55"/>
    <w:rsid w:val="1CE1DB39"/>
    <w:rsid w:val="1CE480B2"/>
    <w:rsid w:val="1CE709BE"/>
    <w:rsid w:val="1CF0CA32"/>
    <w:rsid w:val="1CFFE640"/>
    <w:rsid w:val="1D042A1E"/>
    <w:rsid w:val="1D0D2739"/>
    <w:rsid w:val="1D0E1B08"/>
    <w:rsid w:val="1D0F48E7"/>
    <w:rsid w:val="1D109D79"/>
    <w:rsid w:val="1D11AEB6"/>
    <w:rsid w:val="1D1E476E"/>
    <w:rsid w:val="1D272098"/>
    <w:rsid w:val="1D31759B"/>
    <w:rsid w:val="1D36C89B"/>
    <w:rsid w:val="1D5367B7"/>
    <w:rsid w:val="1D5F6FDF"/>
    <w:rsid w:val="1D6C8659"/>
    <w:rsid w:val="1D6D959C"/>
    <w:rsid w:val="1D7F9514"/>
    <w:rsid w:val="1D817823"/>
    <w:rsid w:val="1D8323B9"/>
    <w:rsid w:val="1D89D6DC"/>
    <w:rsid w:val="1D94BB02"/>
    <w:rsid w:val="1DA1AB44"/>
    <w:rsid w:val="1DA4ABFF"/>
    <w:rsid w:val="1DB614D3"/>
    <w:rsid w:val="1DB702C3"/>
    <w:rsid w:val="1DBA4370"/>
    <w:rsid w:val="1DBB8373"/>
    <w:rsid w:val="1DBFE4F7"/>
    <w:rsid w:val="1DC3D139"/>
    <w:rsid w:val="1DCE45CD"/>
    <w:rsid w:val="1DD60E6E"/>
    <w:rsid w:val="1DE53FEA"/>
    <w:rsid w:val="1DE98A7F"/>
    <w:rsid w:val="1DEE3CAE"/>
    <w:rsid w:val="1DEFC532"/>
    <w:rsid w:val="1E00DC9F"/>
    <w:rsid w:val="1E083F3F"/>
    <w:rsid w:val="1E1531B5"/>
    <w:rsid w:val="1E1F3B45"/>
    <w:rsid w:val="1E2ED031"/>
    <w:rsid w:val="1E2F0DAC"/>
    <w:rsid w:val="1E2F514D"/>
    <w:rsid w:val="1E4507C4"/>
    <w:rsid w:val="1E452FB2"/>
    <w:rsid w:val="1E592110"/>
    <w:rsid w:val="1E59DA18"/>
    <w:rsid w:val="1E63E974"/>
    <w:rsid w:val="1E7011F1"/>
    <w:rsid w:val="1E7237A4"/>
    <w:rsid w:val="1E772CA4"/>
    <w:rsid w:val="1E7A097C"/>
    <w:rsid w:val="1E7EA90B"/>
    <w:rsid w:val="1E87DC64"/>
    <w:rsid w:val="1E93FF78"/>
    <w:rsid w:val="1EAAD428"/>
    <w:rsid w:val="1EAF15A4"/>
    <w:rsid w:val="1EB28BB6"/>
    <w:rsid w:val="1EB2BECA"/>
    <w:rsid w:val="1EC02E72"/>
    <w:rsid w:val="1EC1E85C"/>
    <w:rsid w:val="1EC9DC7F"/>
    <w:rsid w:val="1ED8B4A4"/>
    <w:rsid w:val="1EE278DE"/>
    <w:rsid w:val="1EE37FDE"/>
    <w:rsid w:val="1EE6ACB8"/>
    <w:rsid w:val="1EF240F2"/>
    <w:rsid w:val="1F01D3CE"/>
    <w:rsid w:val="1F032BD6"/>
    <w:rsid w:val="1F0D6DCE"/>
    <w:rsid w:val="1F0FE532"/>
    <w:rsid w:val="1F1438AF"/>
    <w:rsid w:val="1F1714B4"/>
    <w:rsid w:val="1F18D58B"/>
    <w:rsid w:val="1F1AE59F"/>
    <w:rsid w:val="1F248346"/>
    <w:rsid w:val="1F26B1F4"/>
    <w:rsid w:val="1F29763A"/>
    <w:rsid w:val="1F31E30B"/>
    <w:rsid w:val="1F376B9C"/>
    <w:rsid w:val="1F474DC0"/>
    <w:rsid w:val="1F4CF2FD"/>
    <w:rsid w:val="1F51076D"/>
    <w:rsid w:val="1F58BA8A"/>
    <w:rsid w:val="1F7181BC"/>
    <w:rsid w:val="1F7948CA"/>
    <w:rsid w:val="1F7C66F7"/>
    <w:rsid w:val="1F7D0BFF"/>
    <w:rsid w:val="1F861572"/>
    <w:rsid w:val="1F8AB031"/>
    <w:rsid w:val="1F8AE7F2"/>
    <w:rsid w:val="1F8C0E39"/>
    <w:rsid w:val="1F91E08F"/>
    <w:rsid w:val="1F966A8B"/>
    <w:rsid w:val="1F972B07"/>
    <w:rsid w:val="1F99DE94"/>
    <w:rsid w:val="1FB5F910"/>
    <w:rsid w:val="1FBE61F3"/>
    <w:rsid w:val="1FC9345A"/>
    <w:rsid w:val="1FD0CA0F"/>
    <w:rsid w:val="1FE93561"/>
    <w:rsid w:val="1FF95591"/>
    <w:rsid w:val="1FFB3D4B"/>
    <w:rsid w:val="1FFEF427"/>
    <w:rsid w:val="2001FE51"/>
    <w:rsid w:val="2008FDF6"/>
    <w:rsid w:val="200934B6"/>
    <w:rsid w:val="200FD346"/>
    <w:rsid w:val="20100B29"/>
    <w:rsid w:val="20129443"/>
    <w:rsid w:val="20156C1F"/>
    <w:rsid w:val="20248717"/>
    <w:rsid w:val="202A81DA"/>
    <w:rsid w:val="202BB570"/>
    <w:rsid w:val="202C0134"/>
    <w:rsid w:val="202C9205"/>
    <w:rsid w:val="202EE27C"/>
    <w:rsid w:val="20343B37"/>
    <w:rsid w:val="2037AD8D"/>
    <w:rsid w:val="2039BC05"/>
    <w:rsid w:val="20432C14"/>
    <w:rsid w:val="20471F5B"/>
    <w:rsid w:val="205444E6"/>
    <w:rsid w:val="2059D518"/>
    <w:rsid w:val="205CDC07"/>
    <w:rsid w:val="205E394F"/>
    <w:rsid w:val="20663D30"/>
    <w:rsid w:val="20667387"/>
    <w:rsid w:val="206D0615"/>
    <w:rsid w:val="20707DCD"/>
    <w:rsid w:val="2074201A"/>
    <w:rsid w:val="207E493F"/>
    <w:rsid w:val="207FD129"/>
    <w:rsid w:val="20823229"/>
    <w:rsid w:val="208A2A84"/>
    <w:rsid w:val="20961301"/>
    <w:rsid w:val="20AAA8B5"/>
    <w:rsid w:val="20BB0E4E"/>
    <w:rsid w:val="20C2830B"/>
    <w:rsid w:val="20C93211"/>
    <w:rsid w:val="20CF4D1C"/>
    <w:rsid w:val="20DBA246"/>
    <w:rsid w:val="20E71F3F"/>
    <w:rsid w:val="20E92AEE"/>
    <w:rsid w:val="20EBAC19"/>
    <w:rsid w:val="20EE44C0"/>
    <w:rsid w:val="20FB677B"/>
    <w:rsid w:val="20FBBBD8"/>
    <w:rsid w:val="21053AD8"/>
    <w:rsid w:val="211D75E1"/>
    <w:rsid w:val="21216F0C"/>
    <w:rsid w:val="21249631"/>
    <w:rsid w:val="2136772A"/>
    <w:rsid w:val="2136C720"/>
    <w:rsid w:val="21389B89"/>
    <w:rsid w:val="213F7687"/>
    <w:rsid w:val="215BE5FD"/>
    <w:rsid w:val="21616269"/>
    <w:rsid w:val="21649B76"/>
    <w:rsid w:val="216A628E"/>
    <w:rsid w:val="216C5251"/>
    <w:rsid w:val="217145A9"/>
    <w:rsid w:val="2172765D"/>
    <w:rsid w:val="2173220C"/>
    <w:rsid w:val="2176940D"/>
    <w:rsid w:val="217A6FA0"/>
    <w:rsid w:val="21884FDD"/>
    <w:rsid w:val="218B81B9"/>
    <w:rsid w:val="218E7E7E"/>
    <w:rsid w:val="21913A5C"/>
    <w:rsid w:val="2196D0EF"/>
    <w:rsid w:val="219AFE5C"/>
    <w:rsid w:val="219B3F0E"/>
    <w:rsid w:val="21AE0A5D"/>
    <w:rsid w:val="21B15341"/>
    <w:rsid w:val="21B36525"/>
    <w:rsid w:val="21BB9401"/>
    <w:rsid w:val="21BE4763"/>
    <w:rsid w:val="21D554FC"/>
    <w:rsid w:val="21DFD2BC"/>
    <w:rsid w:val="21DFD65E"/>
    <w:rsid w:val="21E3F64F"/>
    <w:rsid w:val="21EC2EC9"/>
    <w:rsid w:val="21F3E969"/>
    <w:rsid w:val="21F8FC6B"/>
    <w:rsid w:val="2204FFE6"/>
    <w:rsid w:val="22086ADF"/>
    <w:rsid w:val="2210C03B"/>
    <w:rsid w:val="221D2FBA"/>
    <w:rsid w:val="221F6B81"/>
    <w:rsid w:val="222B8EE4"/>
    <w:rsid w:val="222F717B"/>
    <w:rsid w:val="22377309"/>
    <w:rsid w:val="22467582"/>
    <w:rsid w:val="224714E4"/>
    <w:rsid w:val="2249EBCB"/>
    <w:rsid w:val="2252A8E0"/>
    <w:rsid w:val="2252BBE1"/>
    <w:rsid w:val="22540BB4"/>
    <w:rsid w:val="22595A88"/>
    <w:rsid w:val="227A6F0D"/>
    <w:rsid w:val="227C631E"/>
    <w:rsid w:val="228EB4B6"/>
    <w:rsid w:val="2296929B"/>
    <w:rsid w:val="229A108E"/>
    <w:rsid w:val="22A0DEA9"/>
    <w:rsid w:val="22AD3234"/>
    <w:rsid w:val="22BC4882"/>
    <w:rsid w:val="22C7F9A2"/>
    <w:rsid w:val="22C9E249"/>
    <w:rsid w:val="22CB04B3"/>
    <w:rsid w:val="22CB815D"/>
    <w:rsid w:val="22D11598"/>
    <w:rsid w:val="22D941DF"/>
    <w:rsid w:val="22DA2808"/>
    <w:rsid w:val="22DCD52A"/>
    <w:rsid w:val="22F3817A"/>
    <w:rsid w:val="22F4162A"/>
    <w:rsid w:val="22FB6EE2"/>
    <w:rsid w:val="23037F49"/>
    <w:rsid w:val="232C4865"/>
    <w:rsid w:val="232DCE77"/>
    <w:rsid w:val="232F2C7F"/>
    <w:rsid w:val="23312515"/>
    <w:rsid w:val="2331A269"/>
    <w:rsid w:val="233BDAD2"/>
    <w:rsid w:val="23431D65"/>
    <w:rsid w:val="235233A8"/>
    <w:rsid w:val="2357949B"/>
    <w:rsid w:val="2357D807"/>
    <w:rsid w:val="2359530F"/>
    <w:rsid w:val="235DCC10"/>
    <w:rsid w:val="235DD6A7"/>
    <w:rsid w:val="23637FBA"/>
    <w:rsid w:val="23670A86"/>
    <w:rsid w:val="23674000"/>
    <w:rsid w:val="2371247B"/>
    <w:rsid w:val="2377484B"/>
    <w:rsid w:val="237EBB0A"/>
    <w:rsid w:val="2393B842"/>
    <w:rsid w:val="2393D7F8"/>
    <w:rsid w:val="2396C6C3"/>
    <w:rsid w:val="2397BB2E"/>
    <w:rsid w:val="239CBA0A"/>
    <w:rsid w:val="23A5FA34"/>
    <w:rsid w:val="23B5F398"/>
    <w:rsid w:val="23C62531"/>
    <w:rsid w:val="23DFFC38"/>
    <w:rsid w:val="23E46AEB"/>
    <w:rsid w:val="23E4C295"/>
    <w:rsid w:val="23ECC321"/>
    <w:rsid w:val="23ED280B"/>
    <w:rsid w:val="23F52AE9"/>
    <w:rsid w:val="23FFB189"/>
    <w:rsid w:val="240EE1D9"/>
    <w:rsid w:val="24140628"/>
    <w:rsid w:val="24224396"/>
    <w:rsid w:val="242E0D6E"/>
    <w:rsid w:val="24343E7E"/>
    <w:rsid w:val="24360A72"/>
    <w:rsid w:val="243D7984"/>
    <w:rsid w:val="24433685"/>
    <w:rsid w:val="2444E18D"/>
    <w:rsid w:val="244777AD"/>
    <w:rsid w:val="245225EF"/>
    <w:rsid w:val="2455987D"/>
    <w:rsid w:val="245E3819"/>
    <w:rsid w:val="246377FD"/>
    <w:rsid w:val="2469A7B8"/>
    <w:rsid w:val="246AFF22"/>
    <w:rsid w:val="24790CF1"/>
    <w:rsid w:val="2485B799"/>
    <w:rsid w:val="248C96D9"/>
    <w:rsid w:val="249CE65E"/>
    <w:rsid w:val="24A15218"/>
    <w:rsid w:val="24B300B8"/>
    <w:rsid w:val="24B3B88E"/>
    <w:rsid w:val="24B3D2CA"/>
    <w:rsid w:val="24C265B1"/>
    <w:rsid w:val="24C4745D"/>
    <w:rsid w:val="24CE26C0"/>
    <w:rsid w:val="24F00D3F"/>
    <w:rsid w:val="24F1D71F"/>
    <w:rsid w:val="24F2AF14"/>
    <w:rsid w:val="25065B3C"/>
    <w:rsid w:val="2508FA31"/>
    <w:rsid w:val="250BA6C8"/>
    <w:rsid w:val="250F98A8"/>
    <w:rsid w:val="250FD8B5"/>
    <w:rsid w:val="251D78BA"/>
    <w:rsid w:val="25217EBE"/>
    <w:rsid w:val="2533F541"/>
    <w:rsid w:val="254A485A"/>
    <w:rsid w:val="254F5C15"/>
    <w:rsid w:val="255169BB"/>
    <w:rsid w:val="255D8C64"/>
    <w:rsid w:val="25707BA7"/>
    <w:rsid w:val="2576F12F"/>
    <w:rsid w:val="258ECCA4"/>
    <w:rsid w:val="25A120DD"/>
    <w:rsid w:val="25A45166"/>
    <w:rsid w:val="25A6851D"/>
    <w:rsid w:val="25AFCDF2"/>
    <w:rsid w:val="25BD31C4"/>
    <w:rsid w:val="25C4F18C"/>
    <w:rsid w:val="25C51E69"/>
    <w:rsid w:val="25C637F5"/>
    <w:rsid w:val="25D403C8"/>
    <w:rsid w:val="25D640A3"/>
    <w:rsid w:val="25DE8849"/>
    <w:rsid w:val="25E4DCE8"/>
    <w:rsid w:val="25EF0BFB"/>
    <w:rsid w:val="25F0680D"/>
    <w:rsid w:val="2600545C"/>
    <w:rsid w:val="26167F99"/>
    <w:rsid w:val="261B2E0C"/>
    <w:rsid w:val="2620D4A1"/>
    <w:rsid w:val="26235B1B"/>
    <w:rsid w:val="262C4E64"/>
    <w:rsid w:val="26363353"/>
    <w:rsid w:val="2644AB1F"/>
    <w:rsid w:val="264ABABF"/>
    <w:rsid w:val="265105EB"/>
    <w:rsid w:val="2654F160"/>
    <w:rsid w:val="2655A039"/>
    <w:rsid w:val="265C0001"/>
    <w:rsid w:val="265D94D3"/>
    <w:rsid w:val="265E3612"/>
    <w:rsid w:val="265E4A23"/>
    <w:rsid w:val="2662E1B5"/>
    <w:rsid w:val="266AD9DE"/>
    <w:rsid w:val="2682CBEF"/>
    <w:rsid w:val="268ACB80"/>
    <w:rsid w:val="2690AB0D"/>
    <w:rsid w:val="2692A531"/>
    <w:rsid w:val="26999DAE"/>
    <w:rsid w:val="26A649BF"/>
    <w:rsid w:val="26AAA7E1"/>
    <w:rsid w:val="26B3BAC0"/>
    <w:rsid w:val="26B60106"/>
    <w:rsid w:val="26BED67A"/>
    <w:rsid w:val="26C382FD"/>
    <w:rsid w:val="26C4A74F"/>
    <w:rsid w:val="26D55C98"/>
    <w:rsid w:val="26D6771A"/>
    <w:rsid w:val="26DB4373"/>
    <w:rsid w:val="26E0A4A2"/>
    <w:rsid w:val="26E686F0"/>
    <w:rsid w:val="26E8078D"/>
    <w:rsid w:val="26E8E4C2"/>
    <w:rsid w:val="26EE3CA1"/>
    <w:rsid w:val="26FAEC7B"/>
    <w:rsid w:val="2707F5D7"/>
    <w:rsid w:val="2722B3C0"/>
    <w:rsid w:val="272ECF63"/>
    <w:rsid w:val="272FBDC3"/>
    <w:rsid w:val="273CBADB"/>
    <w:rsid w:val="273E8FB0"/>
    <w:rsid w:val="27458AC6"/>
    <w:rsid w:val="275695BB"/>
    <w:rsid w:val="27657B0B"/>
    <w:rsid w:val="2767575B"/>
    <w:rsid w:val="276AA8FF"/>
    <w:rsid w:val="276CEF55"/>
    <w:rsid w:val="27702219"/>
    <w:rsid w:val="277D70A6"/>
    <w:rsid w:val="277D9FFC"/>
    <w:rsid w:val="2795C547"/>
    <w:rsid w:val="2797B6D0"/>
    <w:rsid w:val="279D7D22"/>
    <w:rsid w:val="27A589EB"/>
    <w:rsid w:val="27ABBD1B"/>
    <w:rsid w:val="27B16B01"/>
    <w:rsid w:val="27B6C43F"/>
    <w:rsid w:val="27B9B789"/>
    <w:rsid w:val="27BB334C"/>
    <w:rsid w:val="27BC048E"/>
    <w:rsid w:val="27C877EB"/>
    <w:rsid w:val="27D9B084"/>
    <w:rsid w:val="27DF0E11"/>
    <w:rsid w:val="27E841B9"/>
    <w:rsid w:val="27E98B1B"/>
    <w:rsid w:val="282C8A24"/>
    <w:rsid w:val="282E535C"/>
    <w:rsid w:val="284C517B"/>
    <w:rsid w:val="285A6F29"/>
    <w:rsid w:val="28607A5B"/>
    <w:rsid w:val="28679B37"/>
    <w:rsid w:val="286C382F"/>
    <w:rsid w:val="286E17D5"/>
    <w:rsid w:val="2871EE21"/>
    <w:rsid w:val="288145F3"/>
    <w:rsid w:val="28875819"/>
    <w:rsid w:val="28881070"/>
    <w:rsid w:val="288CC745"/>
    <w:rsid w:val="2895F4B6"/>
    <w:rsid w:val="28968AD6"/>
    <w:rsid w:val="28A4CC13"/>
    <w:rsid w:val="28B1F15C"/>
    <w:rsid w:val="28B78FB2"/>
    <w:rsid w:val="28BF08E6"/>
    <w:rsid w:val="28BF9CF4"/>
    <w:rsid w:val="28C1E572"/>
    <w:rsid w:val="28C384D3"/>
    <w:rsid w:val="28D0942A"/>
    <w:rsid w:val="28D8AFE7"/>
    <w:rsid w:val="28D9A1F3"/>
    <w:rsid w:val="28E14862"/>
    <w:rsid w:val="28F56865"/>
    <w:rsid w:val="28F7F92D"/>
    <w:rsid w:val="28FB3F00"/>
    <w:rsid w:val="2900005C"/>
    <w:rsid w:val="2907A29F"/>
    <w:rsid w:val="290A27BC"/>
    <w:rsid w:val="290A7ED0"/>
    <w:rsid w:val="290EB813"/>
    <w:rsid w:val="29118B5C"/>
    <w:rsid w:val="2924E04B"/>
    <w:rsid w:val="29340B78"/>
    <w:rsid w:val="293B3B98"/>
    <w:rsid w:val="293E401B"/>
    <w:rsid w:val="2940BD2D"/>
    <w:rsid w:val="2945A38E"/>
    <w:rsid w:val="29554A99"/>
    <w:rsid w:val="2955E0F6"/>
    <w:rsid w:val="29589898"/>
    <w:rsid w:val="2966FBF9"/>
    <w:rsid w:val="29678DAE"/>
    <w:rsid w:val="296AE9BD"/>
    <w:rsid w:val="296B6A98"/>
    <w:rsid w:val="297F3BC2"/>
    <w:rsid w:val="298008A7"/>
    <w:rsid w:val="298B0536"/>
    <w:rsid w:val="2996B7DF"/>
    <w:rsid w:val="299D37E4"/>
    <w:rsid w:val="29A4AAEE"/>
    <w:rsid w:val="29ABF620"/>
    <w:rsid w:val="29AFBAEA"/>
    <w:rsid w:val="29B1D5EC"/>
    <w:rsid w:val="29CCEEE3"/>
    <w:rsid w:val="29CE70FC"/>
    <w:rsid w:val="29E978E4"/>
    <w:rsid w:val="29EB88A8"/>
    <w:rsid w:val="29EF5B29"/>
    <w:rsid w:val="29FA2799"/>
    <w:rsid w:val="29FA3BE6"/>
    <w:rsid w:val="29FC885E"/>
    <w:rsid w:val="29FD42FB"/>
    <w:rsid w:val="29FD9312"/>
    <w:rsid w:val="2A0CF9AE"/>
    <w:rsid w:val="2A13673D"/>
    <w:rsid w:val="2A14FD7D"/>
    <w:rsid w:val="2A22451B"/>
    <w:rsid w:val="2A23E0D1"/>
    <w:rsid w:val="2A297EB9"/>
    <w:rsid w:val="2A38FBC2"/>
    <w:rsid w:val="2A39F730"/>
    <w:rsid w:val="2A3E2F4C"/>
    <w:rsid w:val="2A434642"/>
    <w:rsid w:val="2A45EDE8"/>
    <w:rsid w:val="2A5FB28A"/>
    <w:rsid w:val="2A5FF53E"/>
    <w:rsid w:val="2A73A12E"/>
    <w:rsid w:val="2A753158"/>
    <w:rsid w:val="2A7A89FF"/>
    <w:rsid w:val="2A7D0DB9"/>
    <w:rsid w:val="2A8134A2"/>
    <w:rsid w:val="2A8A5657"/>
    <w:rsid w:val="2A99AEC4"/>
    <w:rsid w:val="2AA6F088"/>
    <w:rsid w:val="2AAACCEB"/>
    <w:rsid w:val="2AABBE59"/>
    <w:rsid w:val="2AB7FFA5"/>
    <w:rsid w:val="2ABBCBD1"/>
    <w:rsid w:val="2ABF62A4"/>
    <w:rsid w:val="2AC8E1D5"/>
    <w:rsid w:val="2ACDE28D"/>
    <w:rsid w:val="2AD3BEED"/>
    <w:rsid w:val="2AD97287"/>
    <w:rsid w:val="2AEF2F13"/>
    <w:rsid w:val="2AF48169"/>
    <w:rsid w:val="2AFB6419"/>
    <w:rsid w:val="2AFB89BD"/>
    <w:rsid w:val="2B01CEC1"/>
    <w:rsid w:val="2B01FC48"/>
    <w:rsid w:val="2B087BBB"/>
    <w:rsid w:val="2B1ED5E0"/>
    <w:rsid w:val="2B233474"/>
    <w:rsid w:val="2B2D7663"/>
    <w:rsid w:val="2B48DFCA"/>
    <w:rsid w:val="2B54F52E"/>
    <w:rsid w:val="2B626518"/>
    <w:rsid w:val="2B6F51A7"/>
    <w:rsid w:val="2B7B5204"/>
    <w:rsid w:val="2B7BDAFF"/>
    <w:rsid w:val="2B7F80C6"/>
    <w:rsid w:val="2B83B2BD"/>
    <w:rsid w:val="2B989B41"/>
    <w:rsid w:val="2B9AEE61"/>
    <w:rsid w:val="2B9D4AF8"/>
    <w:rsid w:val="2B9FBFA7"/>
    <w:rsid w:val="2BA43584"/>
    <w:rsid w:val="2BA6A1A5"/>
    <w:rsid w:val="2BAFE282"/>
    <w:rsid w:val="2BBDBE69"/>
    <w:rsid w:val="2BCB3879"/>
    <w:rsid w:val="2BCBF286"/>
    <w:rsid w:val="2BE4B4ED"/>
    <w:rsid w:val="2BE5431A"/>
    <w:rsid w:val="2BE6E8A6"/>
    <w:rsid w:val="2BF41C86"/>
    <w:rsid w:val="2BF73DB6"/>
    <w:rsid w:val="2C0453C4"/>
    <w:rsid w:val="2C0B0B3E"/>
    <w:rsid w:val="2C0D2896"/>
    <w:rsid w:val="2C1729AC"/>
    <w:rsid w:val="2C20441A"/>
    <w:rsid w:val="2C309992"/>
    <w:rsid w:val="2C356A7D"/>
    <w:rsid w:val="2C4C194F"/>
    <w:rsid w:val="2C5701FC"/>
    <w:rsid w:val="2C5DCFF4"/>
    <w:rsid w:val="2C6E0A63"/>
    <w:rsid w:val="2C6F5B61"/>
    <w:rsid w:val="2C728A8C"/>
    <w:rsid w:val="2C828810"/>
    <w:rsid w:val="2C960EAD"/>
    <w:rsid w:val="2C986AD5"/>
    <w:rsid w:val="2CA114B8"/>
    <w:rsid w:val="2CAA1504"/>
    <w:rsid w:val="2CAC3442"/>
    <w:rsid w:val="2CB799FF"/>
    <w:rsid w:val="2CBD8898"/>
    <w:rsid w:val="2CC2F180"/>
    <w:rsid w:val="2CC5E57A"/>
    <w:rsid w:val="2CC6500F"/>
    <w:rsid w:val="2CDB16B9"/>
    <w:rsid w:val="2CDEDA20"/>
    <w:rsid w:val="2CE3C570"/>
    <w:rsid w:val="2CED0BE1"/>
    <w:rsid w:val="2CF15D07"/>
    <w:rsid w:val="2CF2459E"/>
    <w:rsid w:val="2CFFF28B"/>
    <w:rsid w:val="2D0C8A23"/>
    <w:rsid w:val="2D1C9A76"/>
    <w:rsid w:val="2D45EBC2"/>
    <w:rsid w:val="2D53A0EB"/>
    <w:rsid w:val="2D5EFA24"/>
    <w:rsid w:val="2D697626"/>
    <w:rsid w:val="2D6E293F"/>
    <w:rsid w:val="2D857EC9"/>
    <w:rsid w:val="2D95E55E"/>
    <w:rsid w:val="2D9E6000"/>
    <w:rsid w:val="2DA52AA4"/>
    <w:rsid w:val="2DAE119C"/>
    <w:rsid w:val="2DAF75CF"/>
    <w:rsid w:val="2DB09966"/>
    <w:rsid w:val="2DB8231C"/>
    <w:rsid w:val="2DC53F4B"/>
    <w:rsid w:val="2DD04104"/>
    <w:rsid w:val="2DD408C9"/>
    <w:rsid w:val="2DD672B6"/>
    <w:rsid w:val="2DD80F6F"/>
    <w:rsid w:val="2DDAF92C"/>
    <w:rsid w:val="2DF1A00C"/>
    <w:rsid w:val="2DFB4439"/>
    <w:rsid w:val="2DFDB24C"/>
    <w:rsid w:val="2DFFB8E5"/>
    <w:rsid w:val="2E046078"/>
    <w:rsid w:val="2E08BE47"/>
    <w:rsid w:val="2E197EF7"/>
    <w:rsid w:val="2E213CB1"/>
    <w:rsid w:val="2E237DBB"/>
    <w:rsid w:val="2E2A37FC"/>
    <w:rsid w:val="2E2D04B7"/>
    <w:rsid w:val="2E2F4ED9"/>
    <w:rsid w:val="2E308217"/>
    <w:rsid w:val="2E3F5D93"/>
    <w:rsid w:val="2E473A5A"/>
    <w:rsid w:val="2E49006A"/>
    <w:rsid w:val="2E4ACD39"/>
    <w:rsid w:val="2E53D3EB"/>
    <w:rsid w:val="2E590E7B"/>
    <w:rsid w:val="2E59117F"/>
    <w:rsid w:val="2E6B53F8"/>
    <w:rsid w:val="2E6F3275"/>
    <w:rsid w:val="2E796229"/>
    <w:rsid w:val="2E7A3D30"/>
    <w:rsid w:val="2E7F2520"/>
    <w:rsid w:val="2E864299"/>
    <w:rsid w:val="2E93B193"/>
    <w:rsid w:val="2E987C7C"/>
    <w:rsid w:val="2EC35F1B"/>
    <w:rsid w:val="2EC7382F"/>
    <w:rsid w:val="2ED0AFAB"/>
    <w:rsid w:val="2ED6F7D2"/>
    <w:rsid w:val="2EDB8654"/>
    <w:rsid w:val="2EDD304E"/>
    <w:rsid w:val="2EDE636B"/>
    <w:rsid w:val="2EE5A26D"/>
    <w:rsid w:val="2EE7EC8C"/>
    <w:rsid w:val="2EF516D1"/>
    <w:rsid w:val="2EFC0317"/>
    <w:rsid w:val="2F1ED440"/>
    <w:rsid w:val="2F2DB051"/>
    <w:rsid w:val="2F2DC737"/>
    <w:rsid w:val="2F2E58B8"/>
    <w:rsid w:val="2F343C6E"/>
    <w:rsid w:val="2F4202B2"/>
    <w:rsid w:val="2F4C498C"/>
    <w:rsid w:val="2F4C8300"/>
    <w:rsid w:val="2F601CFD"/>
    <w:rsid w:val="2F68BA8A"/>
    <w:rsid w:val="2F6EE0A3"/>
    <w:rsid w:val="2F7EBEE3"/>
    <w:rsid w:val="2F80ECF2"/>
    <w:rsid w:val="2F8B60F9"/>
    <w:rsid w:val="2F8CBE40"/>
    <w:rsid w:val="2F94AF52"/>
    <w:rsid w:val="2F9F71B3"/>
    <w:rsid w:val="2FA550F6"/>
    <w:rsid w:val="2FCD9100"/>
    <w:rsid w:val="2FDA09E5"/>
    <w:rsid w:val="2FE441FD"/>
    <w:rsid w:val="2FE90657"/>
    <w:rsid w:val="2FED66F5"/>
    <w:rsid w:val="2FF26CF4"/>
    <w:rsid w:val="2FFC44CE"/>
    <w:rsid w:val="3002CD17"/>
    <w:rsid w:val="3009881E"/>
    <w:rsid w:val="3019EE10"/>
    <w:rsid w:val="301D4901"/>
    <w:rsid w:val="3044E408"/>
    <w:rsid w:val="304AA3AF"/>
    <w:rsid w:val="304CDD17"/>
    <w:rsid w:val="304E2D0B"/>
    <w:rsid w:val="30533C36"/>
    <w:rsid w:val="305432D7"/>
    <w:rsid w:val="30650918"/>
    <w:rsid w:val="306822B8"/>
    <w:rsid w:val="306FDD5E"/>
    <w:rsid w:val="3073CF70"/>
    <w:rsid w:val="3078A46D"/>
    <w:rsid w:val="30795192"/>
    <w:rsid w:val="3097F5C9"/>
    <w:rsid w:val="30B75914"/>
    <w:rsid w:val="30BB5F5F"/>
    <w:rsid w:val="30D8B301"/>
    <w:rsid w:val="30E5786D"/>
    <w:rsid w:val="30E94065"/>
    <w:rsid w:val="30E9D0D6"/>
    <w:rsid w:val="30EE6179"/>
    <w:rsid w:val="30FC3705"/>
    <w:rsid w:val="3111CA28"/>
    <w:rsid w:val="31132782"/>
    <w:rsid w:val="311516E2"/>
    <w:rsid w:val="311C7B00"/>
    <w:rsid w:val="312CC1E7"/>
    <w:rsid w:val="3137D8A8"/>
    <w:rsid w:val="31397F86"/>
    <w:rsid w:val="31469154"/>
    <w:rsid w:val="31535511"/>
    <w:rsid w:val="315546E8"/>
    <w:rsid w:val="3166A0DC"/>
    <w:rsid w:val="3168FB17"/>
    <w:rsid w:val="31713A2F"/>
    <w:rsid w:val="3172BF39"/>
    <w:rsid w:val="319E3784"/>
    <w:rsid w:val="31A4D9C8"/>
    <w:rsid w:val="31A5E59B"/>
    <w:rsid w:val="31B837ED"/>
    <w:rsid w:val="31BB0225"/>
    <w:rsid w:val="31BE2A7F"/>
    <w:rsid w:val="31C23283"/>
    <w:rsid w:val="31C38C1D"/>
    <w:rsid w:val="31C44E6D"/>
    <w:rsid w:val="31C65488"/>
    <w:rsid w:val="31C810AF"/>
    <w:rsid w:val="31CBB3DD"/>
    <w:rsid w:val="31CE82F6"/>
    <w:rsid w:val="31DAF9F5"/>
    <w:rsid w:val="31DB1F7F"/>
    <w:rsid w:val="31E3BB9C"/>
    <w:rsid w:val="31EAA726"/>
    <w:rsid w:val="31F94F02"/>
    <w:rsid w:val="31FE7996"/>
    <w:rsid w:val="3204C0F4"/>
    <w:rsid w:val="3209D8C0"/>
    <w:rsid w:val="320A1BA8"/>
    <w:rsid w:val="320C94B3"/>
    <w:rsid w:val="320FAB29"/>
    <w:rsid w:val="321412FE"/>
    <w:rsid w:val="321479B9"/>
    <w:rsid w:val="321626A1"/>
    <w:rsid w:val="32169F79"/>
    <w:rsid w:val="321994D9"/>
    <w:rsid w:val="321ABE97"/>
    <w:rsid w:val="321B4890"/>
    <w:rsid w:val="321D1661"/>
    <w:rsid w:val="3227D6A7"/>
    <w:rsid w:val="322B934B"/>
    <w:rsid w:val="3231BC11"/>
    <w:rsid w:val="324E5CE5"/>
    <w:rsid w:val="32502AC3"/>
    <w:rsid w:val="325AC32F"/>
    <w:rsid w:val="326BE9E7"/>
    <w:rsid w:val="32751C40"/>
    <w:rsid w:val="327694FD"/>
    <w:rsid w:val="327CE4A5"/>
    <w:rsid w:val="3282EB1B"/>
    <w:rsid w:val="3293F72C"/>
    <w:rsid w:val="32953007"/>
    <w:rsid w:val="32BAF267"/>
    <w:rsid w:val="32C0C026"/>
    <w:rsid w:val="32CA9C1F"/>
    <w:rsid w:val="32CC405F"/>
    <w:rsid w:val="32CD2AFC"/>
    <w:rsid w:val="32CE1E87"/>
    <w:rsid w:val="32D440CB"/>
    <w:rsid w:val="32D4CB8D"/>
    <w:rsid w:val="32E3DD19"/>
    <w:rsid w:val="32E957DD"/>
    <w:rsid w:val="32E98FBB"/>
    <w:rsid w:val="32EA4EA9"/>
    <w:rsid w:val="32EF6C24"/>
    <w:rsid w:val="32F04B09"/>
    <w:rsid w:val="32FA31F3"/>
    <w:rsid w:val="3302713D"/>
    <w:rsid w:val="3308DFA9"/>
    <w:rsid w:val="3317D28F"/>
    <w:rsid w:val="331C723C"/>
    <w:rsid w:val="3327E0DC"/>
    <w:rsid w:val="332904EC"/>
    <w:rsid w:val="3330DEDC"/>
    <w:rsid w:val="33430C9C"/>
    <w:rsid w:val="33432EF7"/>
    <w:rsid w:val="3359C4D0"/>
    <w:rsid w:val="335AF7E7"/>
    <w:rsid w:val="335C94BD"/>
    <w:rsid w:val="335FE90A"/>
    <w:rsid w:val="3361F2C5"/>
    <w:rsid w:val="3362CE35"/>
    <w:rsid w:val="3363A5ED"/>
    <w:rsid w:val="336DC379"/>
    <w:rsid w:val="337307B0"/>
    <w:rsid w:val="33775986"/>
    <w:rsid w:val="338A189D"/>
    <w:rsid w:val="3390DB64"/>
    <w:rsid w:val="339127BB"/>
    <w:rsid w:val="33929E66"/>
    <w:rsid w:val="33973974"/>
    <w:rsid w:val="33A07A8B"/>
    <w:rsid w:val="33A19E95"/>
    <w:rsid w:val="33A35CB1"/>
    <w:rsid w:val="33A4CE15"/>
    <w:rsid w:val="33A817BB"/>
    <w:rsid w:val="33ABF4BF"/>
    <w:rsid w:val="33B1D342"/>
    <w:rsid w:val="33BC5A8B"/>
    <w:rsid w:val="33BFA8AF"/>
    <w:rsid w:val="33DB212A"/>
    <w:rsid w:val="33E08493"/>
    <w:rsid w:val="33E5F660"/>
    <w:rsid w:val="33EB634F"/>
    <w:rsid w:val="3405D8E5"/>
    <w:rsid w:val="3417F36C"/>
    <w:rsid w:val="3418A777"/>
    <w:rsid w:val="341D52DD"/>
    <w:rsid w:val="34263047"/>
    <w:rsid w:val="343AAC74"/>
    <w:rsid w:val="3451266A"/>
    <w:rsid w:val="346B711F"/>
    <w:rsid w:val="3471563A"/>
    <w:rsid w:val="34723728"/>
    <w:rsid w:val="3478FFF4"/>
    <w:rsid w:val="348646FA"/>
    <w:rsid w:val="3487540A"/>
    <w:rsid w:val="348AF5D3"/>
    <w:rsid w:val="348BC1DC"/>
    <w:rsid w:val="34A08CCC"/>
    <w:rsid w:val="34B0432C"/>
    <w:rsid w:val="34B6CCD0"/>
    <w:rsid w:val="34B807C1"/>
    <w:rsid w:val="34B9217E"/>
    <w:rsid w:val="34BA3FC9"/>
    <w:rsid w:val="34BF37DE"/>
    <w:rsid w:val="34C3BD0C"/>
    <w:rsid w:val="34C9F694"/>
    <w:rsid w:val="34CA3EB7"/>
    <w:rsid w:val="34CFFC9F"/>
    <w:rsid w:val="34DD77DA"/>
    <w:rsid w:val="34DF9E86"/>
    <w:rsid w:val="34E619D5"/>
    <w:rsid w:val="34EB069A"/>
    <w:rsid w:val="34EC9F09"/>
    <w:rsid w:val="34F4D5DA"/>
    <w:rsid w:val="351087E4"/>
    <w:rsid w:val="35288089"/>
    <w:rsid w:val="353A278C"/>
    <w:rsid w:val="355AE2AA"/>
    <w:rsid w:val="355ED8E6"/>
    <w:rsid w:val="356015F2"/>
    <w:rsid w:val="35623005"/>
    <w:rsid w:val="35765541"/>
    <w:rsid w:val="35856E1C"/>
    <w:rsid w:val="358B2ED4"/>
    <w:rsid w:val="358C0325"/>
    <w:rsid w:val="3591F502"/>
    <w:rsid w:val="3593AA99"/>
    <w:rsid w:val="35952829"/>
    <w:rsid w:val="359594EA"/>
    <w:rsid w:val="359BB8FC"/>
    <w:rsid w:val="359F30B4"/>
    <w:rsid w:val="35C5DCC9"/>
    <w:rsid w:val="35DDAE1C"/>
    <w:rsid w:val="35E8C9DD"/>
    <w:rsid w:val="35E8E808"/>
    <w:rsid w:val="35EB7E10"/>
    <w:rsid w:val="35F29409"/>
    <w:rsid w:val="35F7B49A"/>
    <w:rsid w:val="3607BE37"/>
    <w:rsid w:val="360A7933"/>
    <w:rsid w:val="36196A48"/>
    <w:rsid w:val="36206BD7"/>
    <w:rsid w:val="3632EA60"/>
    <w:rsid w:val="363D2F0E"/>
    <w:rsid w:val="363D6C56"/>
    <w:rsid w:val="3643A5C3"/>
    <w:rsid w:val="3648DB38"/>
    <w:rsid w:val="36575BA7"/>
    <w:rsid w:val="36577A92"/>
    <w:rsid w:val="3669CC98"/>
    <w:rsid w:val="366D305E"/>
    <w:rsid w:val="3670035A"/>
    <w:rsid w:val="367166F8"/>
    <w:rsid w:val="36753998"/>
    <w:rsid w:val="368DA48E"/>
    <w:rsid w:val="369A8492"/>
    <w:rsid w:val="36A2A6B4"/>
    <w:rsid w:val="36AE181B"/>
    <w:rsid w:val="36B1B4D7"/>
    <w:rsid w:val="36B50683"/>
    <w:rsid w:val="36BCD405"/>
    <w:rsid w:val="36CAEF5F"/>
    <w:rsid w:val="36D95765"/>
    <w:rsid w:val="36E1181E"/>
    <w:rsid w:val="36E208E4"/>
    <w:rsid w:val="36EEF95C"/>
    <w:rsid w:val="37033550"/>
    <w:rsid w:val="370B1257"/>
    <w:rsid w:val="3721FF86"/>
    <w:rsid w:val="3743B868"/>
    <w:rsid w:val="3743EC86"/>
    <w:rsid w:val="37472B19"/>
    <w:rsid w:val="3747E062"/>
    <w:rsid w:val="3757518F"/>
    <w:rsid w:val="3759EC10"/>
    <w:rsid w:val="375BCC91"/>
    <w:rsid w:val="376D0A4D"/>
    <w:rsid w:val="376FFB61"/>
    <w:rsid w:val="3777978C"/>
    <w:rsid w:val="3778D6E7"/>
    <w:rsid w:val="377F99FF"/>
    <w:rsid w:val="3789C106"/>
    <w:rsid w:val="378E81C3"/>
    <w:rsid w:val="379356A3"/>
    <w:rsid w:val="37A256D3"/>
    <w:rsid w:val="37A30006"/>
    <w:rsid w:val="37A537C0"/>
    <w:rsid w:val="37A6A8E6"/>
    <w:rsid w:val="37A8C10A"/>
    <w:rsid w:val="37B38B7F"/>
    <w:rsid w:val="37B9F393"/>
    <w:rsid w:val="37BE6439"/>
    <w:rsid w:val="37CD23EA"/>
    <w:rsid w:val="37D4D68B"/>
    <w:rsid w:val="37D701CF"/>
    <w:rsid w:val="37DA531D"/>
    <w:rsid w:val="37F18B9F"/>
    <w:rsid w:val="37F2685B"/>
    <w:rsid w:val="37F5C656"/>
    <w:rsid w:val="37FADC16"/>
    <w:rsid w:val="38042F3F"/>
    <w:rsid w:val="380C3624"/>
    <w:rsid w:val="38140D96"/>
    <w:rsid w:val="3814EEFF"/>
    <w:rsid w:val="381E297D"/>
    <w:rsid w:val="38353766"/>
    <w:rsid w:val="383885AD"/>
    <w:rsid w:val="383C3526"/>
    <w:rsid w:val="38495F6F"/>
    <w:rsid w:val="385363E7"/>
    <w:rsid w:val="385466FC"/>
    <w:rsid w:val="3857F1B5"/>
    <w:rsid w:val="3864D947"/>
    <w:rsid w:val="3872F704"/>
    <w:rsid w:val="387660EA"/>
    <w:rsid w:val="387D0A72"/>
    <w:rsid w:val="3883655B"/>
    <w:rsid w:val="388A3F97"/>
    <w:rsid w:val="38945DD9"/>
    <w:rsid w:val="389C75C9"/>
    <w:rsid w:val="389E2DE5"/>
    <w:rsid w:val="389E3966"/>
    <w:rsid w:val="38AE6267"/>
    <w:rsid w:val="38B3C1AB"/>
    <w:rsid w:val="38B84540"/>
    <w:rsid w:val="38B9D190"/>
    <w:rsid w:val="38B9EC41"/>
    <w:rsid w:val="38C64746"/>
    <w:rsid w:val="38CAD71F"/>
    <w:rsid w:val="38D1EE79"/>
    <w:rsid w:val="38D586BF"/>
    <w:rsid w:val="38E05733"/>
    <w:rsid w:val="38E1B1EE"/>
    <w:rsid w:val="38E1FF98"/>
    <w:rsid w:val="38EF22E8"/>
    <w:rsid w:val="38F1920A"/>
    <w:rsid w:val="38F30673"/>
    <w:rsid w:val="3902D895"/>
    <w:rsid w:val="390473BF"/>
    <w:rsid w:val="390FED55"/>
    <w:rsid w:val="3914FA1D"/>
    <w:rsid w:val="391CB9D0"/>
    <w:rsid w:val="391D238F"/>
    <w:rsid w:val="3925334C"/>
    <w:rsid w:val="3932444A"/>
    <w:rsid w:val="3934CB40"/>
    <w:rsid w:val="393715A7"/>
    <w:rsid w:val="3937D519"/>
    <w:rsid w:val="393B453A"/>
    <w:rsid w:val="394344B4"/>
    <w:rsid w:val="394C76F6"/>
    <w:rsid w:val="394CC960"/>
    <w:rsid w:val="394D593D"/>
    <w:rsid w:val="395644F9"/>
    <w:rsid w:val="396A35B9"/>
    <w:rsid w:val="396C45E3"/>
    <w:rsid w:val="3978069F"/>
    <w:rsid w:val="398B6746"/>
    <w:rsid w:val="398F1800"/>
    <w:rsid w:val="3993EA29"/>
    <w:rsid w:val="39993425"/>
    <w:rsid w:val="39B67588"/>
    <w:rsid w:val="39C79F27"/>
    <w:rsid w:val="39C80536"/>
    <w:rsid w:val="39D4FA64"/>
    <w:rsid w:val="39F26FC2"/>
    <w:rsid w:val="39F5A769"/>
    <w:rsid w:val="39FA7A45"/>
    <w:rsid w:val="39FDEA74"/>
    <w:rsid w:val="39FF9AAC"/>
    <w:rsid w:val="3A05989B"/>
    <w:rsid w:val="3A122E83"/>
    <w:rsid w:val="3A13B138"/>
    <w:rsid w:val="3A15CDB1"/>
    <w:rsid w:val="3A224B7B"/>
    <w:rsid w:val="3A280E49"/>
    <w:rsid w:val="3A2A472C"/>
    <w:rsid w:val="3A2B2CF7"/>
    <w:rsid w:val="3A34E70E"/>
    <w:rsid w:val="3A35F737"/>
    <w:rsid w:val="3A379281"/>
    <w:rsid w:val="3A38108E"/>
    <w:rsid w:val="3A39CDCC"/>
    <w:rsid w:val="3A3D19BB"/>
    <w:rsid w:val="3A46DD9E"/>
    <w:rsid w:val="3A4E3290"/>
    <w:rsid w:val="3A507AE3"/>
    <w:rsid w:val="3A520633"/>
    <w:rsid w:val="3A549D98"/>
    <w:rsid w:val="3A5FEC29"/>
    <w:rsid w:val="3A69F984"/>
    <w:rsid w:val="3A722C01"/>
    <w:rsid w:val="3A7833DF"/>
    <w:rsid w:val="3A79B911"/>
    <w:rsid w:val="3A7F6DAD"/>
    <w:rsid w:val="3A8C91CA"/>
    <w:rsid w:val="3AA232F0"/>
    <w:rsid w:val="3AAA34E9"/>
    <w:rsid w:val="3AB0246D"/>
    <w:rsid w:val="3AB6A502"/>
    <w:rsid w:val="3AB91393"/>
    <w:rsid w:val="3ABADE39"/>
    <w:rsid w:val="3AC7CAAC"/>
    <w:rsid w:val="3AC826DD"/>
    <w:rsid w:val="3AD48493"/>
    <w:rsid w:val="3ADF9677"/>
    <w:rsid w:val="3AE4C500"/>
    <w:rsid w:val="3AEA2F21"/>
    <w:rsid w:val="3AF2AD15"/>
    <w:rsid w:val="3AF2C503"/>
    <w:rsid w:val="3AF3B038"/>
    <w:rsid w:val="3AF3E564"/>
    <w:rsid w:val="3AFE7B86"/>
    <w:rsid w:val="3B0561C4"/>
    <w:rsid w:val="3B099984"/>
    <w:rsid w:val="3B198B01"/>
    <w:rsid w:val="3B1A89C3"/>
    <w:rsid w:val="3B2C34D4"/>
    <w:rsid w:val="3B53A9D7"/>
    <w:rsid w:val="3B569873"/>
    <w:rsid w:val="3B582D2D"/>
    <w:rsid w:val="3B5A153C"/>
    <w:rsid w:val="3B5E15C1"/>
    <w:rsid w:val="3B71076C"/>
    <w:rsid w:val="3B79CA6A"/>
    <w:rsid w:val="3B7DC3C6"/>
    <w:rsid w:val="3B8763D3"/>
    <w:rsid w:val="3B90917A"/>
    <w:rsid w:val="3B925E03"/>
    <w:rsid w:val="3BB53D9D"/>
    <w:rsid w:val="3BBD7E16"/>
    <w:rsid w:val="3BDCF1C4"/>
    <w:rsid w:val="3BF37CB9"/>
    <w:rsid w:val="3BFCE393"/>
    <w:rsid w:val="3BFE6083"/>
    <w:rsid w:val="3C0FCE86"/>
    <w:rsid w:val="3C108597"/>
    <w:rsid w:val="3C25A27E"/>
    <w:rsid w:val="3C25BD92"/>
    <w:rsid w:val="3C35AB10"/>
    <w:rsid w:val="3C3F71C3"/>
    <w:rsid w:val="3C3F9A63"/>
    <w:rsid w:val="3C4920BC"/>
    <w:rsid w:val="3C49BC3F"/>
    <w:rsid w:val="3C5468DA"/>
    <w:rsid w:val="3C5A2796"/>
    <w:rsid w:val="3C5FE2A2"/>
    <w:rsid w:val="3C618F37"/>
    <w:rsid w:val="3C6826F4"/>
    <w:rsid w:val="3C6FF8E2"/>
    <w:rsid w:val="3C7225CA"/>
    <w:rsid w:val="3C7462AD"/>
    <w:rsid w:val="3C75AD82"/>
    <w:rsid w:val="3C7927A5"/>
    <w:rsid w:val="3C793423"/>
    <w:rsid w:val="3C869A44"/>
    <w:rsid w:val="3C88B8BA"/>
    <w:rsid w:val="3C8B89DA"/>
    <w:rsid w:val="3CA1FE70"/>
    <w:rsid w:val="3CB197B3"/>
    <w:rsid w:val="3CB32BB7"/>
    <w:rsid w:val="3CBC3524"/>
    <w:rsid w:val="3CC1360F"/>
    <w:rsid w:val="3CC90F54"/>
    <w:rsid w:val="3CCBC495"/>
    <w:rsid w:val="3CCE1823"/>
    <w:rsid w:val="3CDB712E"/>
    <w:rsid w:val="3CEB88E6"/>
    <w:rsid w:val="3CF41E49"/>
    <w:rsid w:val="3CFAAE66"/>
    <w:rsid w:val="3D056322"/>
    <w:rsid w:val="3D1171F6"/>
    <w:rsid w:val="3D1B43AA"/>
    <w:rsid w:val="3D24FFBF"/>
    <w:rsid w:val="3D285246"/>
    <w:rsid w:val="3D3950FF"/>
    <w:rsid w:val="3D3FD070"/>
    <w:rsid w:val="3D410417"/>
    <w:rsid w:val="3D438EB2"/>
    <w:rsid w:val="3D4673D8"/>
    <w:rsid w:val="3D4A2387"/>
    <w:rsid w:val="3D53F26B"/>
    <w:rsid w:val="3D619F79"/>
    <w:rsid w:val="3D6C5152"/>
    <w:rsid w:val="3D6F2A5D"/>
    <w:rsid w:val="3D707BC4"/>
    <w:rsid w:val="3D81102A"/>
    <w:rsid w:val="3D82F2F2"/>
    <w:rsid w:val="3D8C38AA"/>
    <w:rsid w:val="3D98EDA9"/>
    <w:rsid w:val="3DA3FB71"/>
    <w:rsid w:val="3DB0D4A3"/>
    <w:rsid w:val="3DBEC42B"/>
    <w:rsid w:val="3DC1D5F4"/>
    <w:rsid w:val="3DCCC0DA"/>
    <w:rsid w:val="3DE1B5F8"/>
    <w:rsid w:val="3DF61772"/>
    <w:rsid w:val="3E00B7D3"/>
    <w:rsid w:val="3E05ED6A"/>
    <w:rsid w:val="3E0EBA1A"/>
    <w:rsid w:val="3E179DE7"/>
    <w:rsid w:val="3E1EDB33"/>
    <w:rsid w:val="3E240CFA"/>
    <w:rsid w:val="3E2D0EC3"/>
    <w:rsid w:val="3E328E95"/>
    <w:rsid w:val="3E3E3B21"/>
    <w:rsid w:val="3E4A0F09"/>
    <w:rsid w:val="3E54FE92"/>
    <w:rsid w:val="3E57F8A0"/>
    <w:rsid w:val="3E65B5D4"/>
    <w:rsid w:val="3E6C2CFA"/>
    <w:rsid w:val="3E9B7659"/>
    <w:rsid w:val="3E9E1F07"/>
    <w:rsid w:val="3EA7CE4D"/>
    <w:rsid w:val="3EB567A8"/>
    <w:rsid w:val="3EB6BB5B"/>
    <w:rsid w:val="3EB96A55"/>
    <w:rsid w:val="3EC318AC"/>
    <w:rsid w:val="3EC78B62"/>
    <w:rsid w:val="3EC9A351"/>
    <w:rsid w:val="3EE37ED4"/>
    <w:rsid w:val="3EE63016"/>
    <w:rsid w:val="3EEBD0CF"/>
    <w:rsid w:val="3EF7B6F9"/>
    <w:rsid w:val="3F0F5093"/>
    <w:rsid w:val="3F16F663"/>
    <w:rsid w:val="3F176B46"/>
    <w:rsid w:val="3F191CFF"/>
    <w:rsid w:val="3F1FEA46"/>
    <w:rsid w:val="3F21C700"/>
    <w:rsid w:val="3F22E1AC"/>
    <w:rsid w:val="3F24EC57"/>
    <w:rsid w:val="3F29C76E"/>
    <w:rsid w:val="3F383D9E"/>
    <w:rsid w:val="3F3AF0E5"/>
    <w:rsid w:val="3F431B7A"/>
    <w:rsid w:val="3F4931E1"/>
    <w:rsid w:val="3F5D8EE7"/>
    <w:rsid w:val="3F5DAF47"/>
    <w:rsid w:val="3F69936E"/>
    <w:rsid w:val="3F6F2AF7"/>
    <w:rsid w:val="3F76D9C5"/>
    <w:rsid w:val="3F7921A2"/>
    <w:rsid w:val="3F7C15AE"/>
    <w:rsid w:val="3F7FADA8"/>
    <w:rsid w:val="3F84B302"/>
    <w:rsid w:val="3F917143"/>
    <w:rsid w:val="3F97408F"/>
    <w:rsid w:val="3FA5120B"/>
    <w:rsid w:val="3FA580D1"/>
    <w:rsid w:val="3FB7902C"/>
    <w:rsid w:val="3FBB1F0C"/>
    <w:rsid w:val="3FC2812A"/>
    <w:rsid w:val="3FC90D1A"/>
    <w:rsid w:val="3FC9A474"/>
    <w:rsid w:val="3FD3C001"/>
    <w:rsid w:val="3FD5F9DB"/>
    <w:rsid w:val="3FD8E071"/>
    <w:rsid w:val="3FDA798F"/>
    <w:rsid w:val="3FDC6B42"/>
    <w:rsid w:val="3FF409AD"/>
    <w:rsid w:val="3FF4E248"/>
    <w:rsid w:val="3FFB0EA3"/>
    <w:rsid w:val="3FFBC8D3"/>
    <w:rsid w:val="400EC69A"/>
    <w:rsid w:val="401A4512"/>
    <w:rsid w:val="401E265A"/>
    <w:rsid w:val="402490DD"/>
    <w:rsid w:val="402902B8"/>
    <w:rsid w:val="402B7DDE"/>
    <w:rsid w:val="40372E2B"/>
    <w:rsid w:val="403AEF23"/>
    <w:rsid w:val="403EB982"/>
    <w:rsid w:val="40478516"/>
    <w:rsid w:val="404C0666"/>
    <w:rsid w:val="404D046B"/>
    <w:rsid w:val="404F3864"/>
    <w:rsid w:val="4056F5F4"/>
    <w:rsid w:val="405C33EB"/>
    <w:rsid w:val="405EFF2C"/>
    <w:rsid w:val="4064D5D4"/>
    <w:rsid w:val="4070C209"/>
    <w:rsid w:val="408E5AA6"/>
    <w:rsid w:val="408E91B0"/>
    <w:rsid w:val="40920109"/>
    <w:rsid w:val="409FB0C8"/>
    <w:rsid w:val="40A54747"/>
    <w:rsid w:val="40A7751F"/>
    <w:rsid w:val="40AF1EEA"/>
    <w:rsid w:val="40B0E766"/>
    <w:rsid w:val="40B54A7D"/>
    <w:rsid w:val="40BE1F0A"/>
    <w:rsid w:val="40CCB099"/>
    <w:rsid w:val="40CCD826"/>
    <w:rsid w:val="40CEA438"/>
    <w:rsid w:val="40D25BB1"/>
    <w:rsid w:val="40D29D24"/>
    <w:rsid w:val="40D40B4A"/>
    <w:rsid w:val="40DBB1CC"/>
    <w:rsid w:val="40E0D86F"/>
    <w:rsid w:val="40E96D84"/>
    <w:rsid w:val="40E9C781"/>
    <w:rsid w:val="40EA4BD5"/>
    <w:rsid w:val="40ED1595"/>
    <w:rsid w:val="40F5EA76"/>
    <w:rsid w:val="40F713AA"/>
    <w:rsid w:val="40FAA07A"/>
    <w:rsid w:val="40FCFEB0"/>
    <w:rsid w:val="40FD29DF"/>
    <w:rsid w:val="41013DF1"/>
    <w:rsid w:val="4107F405"/>
    <w:rsid w:val="410E8FB4"/>
    <w:rsid w:val="410EFF15"/>
    <w:rsid w:val="411F73F4"/>
    <w:rsid w:val="412EBBBA"/>
    <w:rsid w:val="4133FDA6"/>
    <w:rsid w:val="4136862A"/>
    <w:rsid w:val="413BCB2D"/>
    <w:rsid w:val="41491EA5"/>
    <w:rsid w:val="415327E1"/>
    <w:rsid w:val="41635925"/>
    <w:rsid w:val="41728172"/>
    <w:rsid w:val="417441E8"/>
    <w:rsid w:val="417538B6"/>
    <w:rsid w:val="417AF3D1"/>
    <w:rsid w:val="417BAD41"/>
    <w:rsid w:val="417C76D0"/>
    <w:rsid w:val="41926F30"/>
    <w:rsid w:val="41929952"/>
    <w:rsid w:val="4199A4A3"/>
    <w:rsid w:val="419B3237"/>
    <w:rsid w:val="41A996D9"/>
    <w:rsid w:val="41AD52FE"/>
    <w:rsid w:val="41B1EC08"/>
    <w:rsid w:val="41B1F5AD"/>
    <w:rsid w:val="41B59482"/>
    <w:rsid w:val="41D53A1D"/>
    <w:rsid w:val="41E24732"/>
    <w:rsid w:val="41EFF19B"/>
    <w:rsid w:val="41F4B082"/>
    <w:rsid w:val="42027A66"/>
    <w:rsid w:val="420D1176"/>
    <w:rsid w:val="42132D63"/>
    <w:rsid w:val="42148193"/>
    <w:rsid w:val="421BB644"/>
    <w:rsid w:val="421BC596"/>
    <w:rsid w:val="421C3F86"/>
    <w:rsid w:val="42292C9B"/>
    <w:rsid w:val="422A0EB0"/>
    <w:rsid w:val="422B9648"/>
    <w:rsid w:val="422EBE96"/>
    <w:rsid w:val="422FB8C4"/>
    <w:rsid w:val="4230F713"/>
    <w:rsid w:val="42326696"/>
    <w:rsid w:val="4233087F"/>
    <w:rsid w:val="423D73D0"/>
    <w:rsid w:val="424509B7"/>
    <w:rsid w:val="4245E7F7"/>
    <w:rsid w:val="4246490F"/>
    <w:rsid w:val="424ACA18"/>
    <w:rsid w:val="4252A189"/>
    <w:rsid w:val="425CDC28"/>
    <w:rsid w:val="426249B5"/>
    <w:rsid w:val="4266786F"/>
    <w:rsid w:val="426D0A31"/>
    <w:rsid w:val="427131F2"/>
    <w:rsid w:val="42717EE6"/>
    <w:rsid w:val="427218EF"/>
    <w:rsid w:val="427FE25F"/>
    <w:rsid w:val="428F2F35"/>
    <w:rsid w:val="429845B5"/>
    <w:rsid w:val="4298C087"/>
    <w:rsid w:val="42A9327D"/>
    <w:rsid w:val="42B93078"/>
    <w:rsid w:val="42BA1D16"/>
    <w:rsid w:val="42BAB6E8"/>
    <w:rsid w:val="42BFB15A"/>
    <w:rsid w:val="42C10FF4"/>
    <w:rsid w:val="42D82092"/>
    <w:rsid w:val="42DE8891"/>
    <w:rsid w:val="42F60FFA"/>
    <w:rsid w:val="42F83FF0"/>
    <w:rsid w:val="42F8C059"/>
    <w:rsid w:val="4303826C"/>
    <w:rsid w:val="43195878"/>
    <w:rsid w:val="432CA6A1"/>
    <w:rsid w:val="433A851E"/>
    <w:rsid w:val="433FBF43"/>
    <w:rsid w:val="43442DE9"/>
    <w:rsid w:val="43454D5A"/>
    <w:rsid w:val="434EC209"/>
    <w:rsid w:val="43506F1D"/>
    <w:rsid w:val="43508248"/>
    <w:rsid w:val="43516D3F"/>
    <w:rsid w:val="4355E358"/>
    <w:rsid w:val="4356BE83"/>
    <w:rsid w:val="43660F10"/>
    <w:rsid w:val="436FF927"/>
    <w:rsid w:val="437086FD"/>
    <w:rsid w:val="43720489"/>
    <w:rsid w:val="43822B7D"/>
    <w:rsid w:val="438E7C5F"/>
    <w:rsid w:val="439297EB"/>
    <w:rsid w:val="439F9C8A"/>
    <w:rsid w:val="439FCEA7"/>
    <w:rsid w:val="43A6D1AE"/>
    <w:rsid w:val="43A9A665"/>
    <w:rsid w:val="43AAB0CE"/>
    <w:rsid w:val="43ACF0F6"/>
    <w:rsid w:val="43AE12D6"/>
    <w:rsid w:val="43C0B1C4"/>
    <w:rsid w:val="43DA2739"/>
    <w:rsid w:val="43DB3A95"/>
    <w:rsid w:val="43E6B000"/>
    <w:rsid w:val="43F20512"/>
    <w:rsid w:val="43F712C5"/>
    <w:rsid w:val="440E507B"/>
    <w:rsid w:val="441109E3"/>
    <w:rsid w:val="442055E7"/>
    <w:rsid w:val="44266585"/>
    <w:rsid w:val="4428C014"/>
    <w:rsid w:val="442905DB"/>
    <w:rsid w:val="4429E9D7"/>
    <w:rsid w:val="443908EB"/>
    <w:rsid w:val="444B246A"/>
    <w:rsid w:val="4458E4CF"/>
    <w:rsid w:val="4461070F"/>
    <w:rsid w:val="4463C31C"/>
    <w:rsid w:val="4471D2D5"/>
    <w:rsid w:val="44728A89"/>
    <w:rsid w:val="4472A32B"/>
    <w:rsid w:val="447336C4"/>
    <w:rsid w:val="4475BE13"/>
    <w:rsid w:val="4479A77A"/>
    <w:rsid w:val="447AA953"/>
    <w:rsid w:val="447BA753"/>
    <w:rsid w:val="448328B1"/>
    <w:rsid w:val="4484F1E9"/>
    <w:rsid w:val="4487AD47"/>
    <w:rsid w:val="448A1C89"/>
    <w:rsid w:val="448E83AB"/>
    <w:rsid w:val="449E1B18"/>
    <w:rsid w:val="44A1DE8B"/>
    <w:rsid w:val="44B2C4C5"/>
    <w:rsid w:val="44B78440"/>
    <w:rsid w:val="44B84640"/>
    <w:rsid w:val="44C96533"/>
    <w:rsid w:val="44D32A09"/>
    <w:rsid w:val="44E2F12B"/>
    <w:rsid w:val="44E7E57F"/>
    <w:rsid w:val="44ECD66A"/>
    <w:rsid w:val="44FC2034"/>
    <w:rsid w:val="44FC51F2"/>
    <w:rsid w:val="450BFC59"/>
    <w:rsid w:val="450EEA9C"/>
    <w:rsid w:val="45141EF5"/>
    <w:rsid w:val="4525EFF1"/>
    <w:rsid w:val="452B3C51"/>
    <w:rsid w:val="45339825"/>
    <w:rsid w:val="45382D28"/>
    <w:rsid w:val="453C2E85"/>
    <w:rsid w:val="4540557F"/>
    <w:rsid w:val="4542794D"/>
    <w:rsid w:val="4556A436"/>
    <w:rsid w:val="455AFDA9"/>
    <w:rsid w:val="455FD759"/>
    <w:rsid w:val="45630A82"/>
    <w:rsid w:val="4564605C"/>
    <w:rsid w:val="4568B7C5"/>
    <w:rsid w:val="456E4B3D"/>
    <w:rsid w:val="456F5CC4"/>
    <w:rsid w:val="45781375"/>
    <w:rsid w:val="458DA39B"/>
    <w:rsid w:val="458F3616"/>
    <w:rsid w:val="45A02347"/>
    <w:rsid w:val="45B1B6C7"/>
    <w:rsid w:val="45B4E8C8"/>
    <w:rsid w:val="45C0802C"/>
    <w:rsid w:val="45C1050E"/>
    <w:rsid w:val="45C329BD"/>
    <w:rsid w:val="45C7C102"/>
    <w:rsid w:val="45CBFB24"/>
    <w:rsid w:val="45E4D919"/>
    <w:rsid w:val="45FD2B74"/>
    <w:rsid w:val="46089725"/>
    <w:rsid w:val="460D7F01"/>
    <w:rsid w:val="46104CC3"/>
    <w:rsid w:val="46128851"/>
    <w:rsid w:val="461309A5"/>
    <w:rsid w:val="4615102C"/>
    <w:rsid w:val="4615EBEA"/>
    <w:rsid w:val="463FFA8C"/>
    <w:rsid w:val="4645120A"/>
    <w:rsid w:val="46488FB3"/>
    <w:rsid w:val="464EDDFE"/>
    <w:rsid w:val="46614B65"/>
    <w:rsid w:val="466F3D11"/>
    <w:rsid w:val="4672C892"/>
    <w:rsid w:val="467D0D1D"/>
    <w:rsid w:val="46844003"/>
    <w:rsid w:val="4694D2A9"/>
    <w:rsid w:val="469B4203"/>
    <w:rsid w:val="46A9C455"/>
    <w:rsid w:val="46AB86B7"/>
    <w:rsid w:val="46AC272A"/>
    <w:rsid w:val="46ACC027"/>
    <w:rsid w:val="46C101ED"/>
    <w:rsid w:val="46CE9979"/>
    <w:rsid w:val="46CEEB1F"/>
    <w:rsid w:val="46CFC388"/>
    <w:rsid w:val="46D0ACEF"/>
    <w:rsid w:val="46D7239F"/>
    <w:rsid w:val="46DA1C49"/>
    <w:rsid w:val="46DB9883"/>
    <w:rsid w:val="46DD6900"/>
    <w:rsid w:val="46E03D59"/>
    <w:rsid w:val="46FB19E7"/>
    <w:rsid w:val="46FF46EB"/>
    <w:rsid w:val="47060471"/>
    <w:rsid w:val="4707CA75"/>
    <w:rsid w:val="472C0A1E"/>
    <w:rsid w:val="47398AA7"/>
    <w:rsid w:val="473A1C89"/>
    <w:rsid w:val="473A288C"/>
    <w:rsid w:val="4741B8F8"/>
    <w:rsid w:val="4757640E"/>
    <w:rsid w:val="4769B8E8"/>
    <w:rsid w:val="476B0C01"/>
    <w:rsid w:val="47786767"/>
    <w:rsid w:val="477A0FB7"/>
    <w:rsid w:val="4780C06C"/>
    <w:rsid w:val="47854A3E"/>
    <w:rsid w:val="478CFBD7"/>
    <w:rsid w:val="47909895"/>
    <w:rsid w:val="479125F1"/>
    <w:rsid w:val="47943A3C"/>
    <w:rsid w:val="47A1BDF9"/>
    <w:rsid w:val="47A3AA41"/>
    <w:rsid w:val="47A8842A"/>
    <w:rsid w:val="47AB5139"/>
    <w:rsid w:val="47B8B25B"/>
    <w:rsid w:val="47BCDBAD"/>
    <w:rsid w:val="47BD3738"/>
    <w:rsid w:val="47C5B575"/>
    <w:rsid w:val="47C7DFE0"/>
    <w:rsid w:val="47C9DEE0"/>
    <w:rsid w:val="47CF4938"/>
    <w:rsid w:val="47CFF2F6"/>
    <w:rsid w:val="47D97F4D"/>
    <w:rsid w:val="47E0BC8B"/>
    <w:rsid w:val="47E2D9C6"/>
    <w:rsid w:val="47E41383"/>
    <w:rsid w:val="47EA8259"/>
    <w:rsid w:val="47F06476"/>
    <w:rsid w:val="47F6F970"/>
    <w:rsid w:val="47FF962A"/>
    <w:rsid w:val="4802C548"/>
    <w:rsid w:val="48087AD2"/>
    <w:rsid w:val="480A6656"/>
    <w:rsid w:val="4816B3A6"/>
    <w:rsid w:val="4826AC4F"/>
    <w:rsid w:val="482AACBB"/>
    <w:rsid w:val="4835C19B"/>
    <w:rsid w:val="48379F68"/>
    <w:rsid w:val="483B1A6F"/>
    <w:rsid w:val="48403031"/>
    <w:rsid w:val="48471C1C"/>
    <w:rsid w:val="484B01D5"/>
    <w:rsid w:val="485C8941"/>
    <w:rsid w:val="48613B59"/>
    <w:rsid w:val="488160D3"/>
    <w:rsid w:val="488B6F90"/>
    <w:rsid w:val="488DB60C"/>
    <w:rsid w:val="4896D5BB"/>
    <w:rsid w:val="489A40F6"/>
    <w:rsid w:val="48B168A7"/>
    <w:rsid w:val="48B7B3E3"/>
    <w:rsid w:val="48C37FAD"/>
    <w:rsid w:val="48C97D61"/>
    <w:rsid w:val="48CB4E3E"/>
    <w:rsid w:val="48CBECC5"/>
    <w:rsid w:val="48CC7D52"/>
    <w:rsid w:val="48CEA6FE"/>
    <w:rsid w:val="48CFC80A"/>
    <w:rsid w:val="48D191A0"/>
    <w:rsid w:val="48DF739D"/>
    <w:rsid w:val="48E01D49"/>
    <w:rsid w:val="48E13518"/>
    <w:rsid w:val="48ED859F"/>
    <w:rsid w:val="48FBFBE9"/>
    <w:rsid w:val="4907FD0D"/>
    <w:rsid w:val="490A5DFC"/>
    <w:rsid w:val="4913D51E"/>
    <w:rsid w:val="4917388B"/>
    <w:rsid w:val="4919BECE"/>
    <w:rsid w:val="491BBCC7"/>
    <w:rsid w:val="49281A15"/>
    <w:rsid w:val="492C24A1"/>
    <w:rsid w:val="492F7779"/>
    <w:rsid w:val="49315139"/>
    <w:rsid w:val="4936CF10"/>
    <w:rsid w:val="49395C97"/>
    <w:rsid w:val="493B082D"/>
    <w:rsid w:val="49448A04"/>
    <w:rsid w:val="4948054B"/>
    <w:rsid w:val="49501495"/>
    <w:rsid w:val="4957782E"/>
    <w:rsid w:val="495C7543"/>
    <w:rsid w:val="495DB473"/>
    <w:rsid w:val="49654E1C"/>
    <w:rsid w:val="496A60AB"/>
    <w:rsid w:val="4977F779"/>
    <w:rsid w:val="4978AFBB"/>
    <w:rsid w:val="4978E8CC"/>
    <w:rsid w:val="498C1981"/>
    <w:rsid w:val="498F3936"/>
    <w:rsid w:val="49B1039D"/>
    <w:rsid w:val="49C01042"/>
    <w:rsid w:val="49CD9343"/>
    <w:rsid w:val="49CEBEDB"/>
    <w:rsid w:val="49D8E00C"/>
    <w:rsid w:val="49DFF11D"/>
    <w:rsid w:val="49ECD4B0"/>
    <w:rsid w:val="49EF4E35"/>
    <w:rsid w:val="49F1B832"/>
    <w:rsid w:val="49FE07DE"/>
    <w:rsid w:val="49FEDAA4"/>
    <w:rsid w:val="4A0376A3"/>
    <w:rsid w:val="4A0E4D11"/>
    <w:rsid w:val="4A1469FB"/>
    <w:rsid w:val="4A2140FE"/>
    <w:rsid w:val="4A2E10F7"/>
    <w:rsid w:val="4A517A87"/>
    <w:rsid w:val="4A5A73C6"/>
    <w:rsid w:val="4A6578B1"/>
    <w:rsid w:val="4A672AD5"/>
    <w:rsid w:val="4A712962"/>
    <w:rsid w:val="4A715E55"/>
    <w:rsid w:val="4A82A74F"/>
    <w:rsid w:val="4A8A7830"/>
    <w:rsid w:val="4A8F7BA5"/>
    <w:rsid w:val="4A996953"/>
    <w:rsid w:val="4AA02E71"/>
    <w:rsid w:val="4AA6EDB3"/>
    <w:rsid w:val="4AA9438A"/>
    <w:rsid w:val="4AAEBB47"/>
    <w:rsid w:val="4AAFA4EF"/>
    <w:rsid w:val="4AB8E9E1"/>
    <w:rsid w:val="4AB9C712"/>
    <w:rsid w:val="4ABDBE22"/>
    <w:rsid w:val="4AC62EDE"/>
    <w:rsid w:val="4ACA9589"/>
    <w:rsid w:val="4AD8B47F"/>
    <w:rsid w:val="4AF1D570"/>
    <w:rsid w:val="4AF4BBD7"/>
    <w:rsid w:val="4AF76D10"/>
    <w:rsid w:val="4AFA9FB9"/>
    <w:rsid w:val="4B018512"/>
    <w:rsid w:val="4B0E143B"/>
    <w:rsid w:val="4B173C4F"/>
    <w:rsid w:val="4B18A8A6"/>
    <w:rsid w:val="4B26FE99"/>
    <w:rsid w:val="4B2D500B"/>
    <w:rsid w:val="4B33874B"/>
    <w:rsid w:val="4B34DEBF"/>
    <w:rsid w:val="4B43B3FF"/>
    <w:rsid w:val="4B495024"/>
    <w:rsid w:val="4B49D16C"/>
    <w:rsid w:val="4B53EEFB"/>
    <w:rsid w:val="4B58B506"/>
    <w:rsid w:val="4B5989B6"/>
    <w:rsid w:val="4B63F173"/>
    <w:rsid w:val="4B7101EF"/>
    <w:rsid w:val="4B76C2C7"/>
    <w:rsid w:val="4B79FC07"/>
    <w:rsid w:val="4B964B29"/>
    <w:rsid w:val="4B9E7337"/>
    <w:rsid w:val="4BA86E31"/>
    <w:rsid w:val="4BAB0BB7"/>
    <w:rsid w:val="4BACDA47"/>
    <w:rsid w:val="4BD2F384"/>
    <w:rsid w:val="4BD66BD2"/>
    <w:rsid w:val="4BEA7553"/>
    <w:rsid w:val="4BEFAAE0"/>
    <w:rsid w:val="4BF2B7D6"/>
    <w:rsid w:val="4BF497F1"/>
    <w:rsid w:val="4C04DF98"/>
    <w:rsid w:val="4C0868E2"/>
    <w:rsid w:val="4C1798A7"/>
    <w:rsid w:val="4C18DFC9"/>
    <w:rsid w:val="4C1F8968"/>
    <w:rsid w:val="4C236176"/>
    <w:rsid w:val="4C28D9BE"/>
    <w:rsid w:val="4C3702AB"/>
    <w:rsid w:val="4C3CED68"/>
    <w:rsid w:val="4C3EABB1"/>
    <w:rsid w:val="4C4410B6"/>
    <w:rsid w:val="4C554CAD"/>
    <w:rsid w:val="4C5DA02F"/>
    <w:rsid w:val="4C640EE8"/>
    <w:rsid w:val="4C7D955F"/>
    <w:rsid w:val="4C85ED57"/>
    <w:rsid w:val="4C889205"/>
    <w:rsid w:val="4C9CAB44"/>
    <w:rsid w:val="4C9D5573"/>
    <w:rsid w:val="4CB0D20F"/>
    <w:rsid w:val="4CB6A12A"/>
    <w:rsid w:val="4CC4EE56"/>
    <w:rsid w:val="4CCEBD2B"/>
    <w:rsid w:val="4CD654FC"/>
    <w:rsid w:val="4CF11DFB"/>
    <w:rsid w:val="4CF6AAD3"/>
    <w:rsid w:val="4CF9222A"/>
    <w:rsid w:val="4D0148F7"/>
    <w:rsid w:val="4D037246"/>
    <w:rsid w:val="4D08B655"/>
    <w:rsid w:val="4D0E3022"/>
    <w:rsid w:val="4D0FD992"/>
    <w:rsid w:val="4D1204E3"/>
    <w:rsid w:val="4D14C644"/>
    <w:rsid w:val="4D334F95"/>
    <w:rsid w:val="4D3829CF"/>
    <w:rsid w:val="4D38F5CF"/>
    <w:rsid w:val="4D3A891F"/>
    <w:rsid w:val="4D4121FB"/>
    <w:rsid w:val="4D4B7BFF"/>
    <w:rsid w:val="4D5015A2"/>
    <w:rsid w:val="4D63A45C"/>
    <w:rsid w:val="4D6FE543"/>
    <w:rsid w:val="4D735D08"/>
    <w:rsid w:val="4D7BAF4D"/>
    <w:rsid w:val="4D7C299D"/>
    <w:rsid w:val="4D7CB93B"/>
    <w:rsid w:val="4D9E04B9"/>
    <w:rsid w:val="4DB27937"/>
    <w:rsid w:val="4DBFD20F"/>
    <w:rsid w:val="4DC4DC0A"/>
    <w:rsid w:val="4DCA27DD"/>
    <w:rsid w:val="4DD14C12"/>
    <w:rsid w:val="4DD6248F"/>
    <w:rsid w:val="4DDBCC9B"/>
    <w:rsid w:val="4DE2F3F8"/>
    <w:rsid w:val="4DF16576"/>
    <w:rsid w:val="4DF8D289"/>
    <w:rsid w:val="4DFDC079"/>
    <w:rsid w:val="4E005D1E"/>
    <w:rsid w:val="4E0576C2"/>
    <w:rsid w:val="4E0FF80E"/>
    <w:rsid w:val="4E20848C"/>
    <w:rsid w:val="4E27F338"/>
    <w:rsid w:val="4E398D25"/>
    <w:rsid w:val="4E409CC0"/>
    <w:rsid w:val="4E528C58"/>
    <w:rsid w:val="4E5B3BB7"/>
    <w:rsid w:val="4E5D5D07"/>
    <w:rsid w:val="4E5F6FED"/>
    <w:rsid w:val="4E627EE5"/>
    <w:rsid w:val="4E66F258"/>
    <w:rsid w:val="4E6857CC"/>
    <w:rsid w:val="4E6DB5C5"/>
    <w:rsid w:val="4E72EC96"/>
    <w:rsid w:val="4E748677"/>
    <w:rsid w:val="4E7A70A6"/>
    <w:rsid w:val="4E7B9C5F"/>
    <w:rsid w:val="4E7CD89B"/>
    <w:rsid w:val="4E876680"/>
    <w:rsid w:val="4E8AF8FC"/>
    <w:rsid w:val="4E93AC87"/>
    <w:rsid w:val="4E951FCB"/>
    <w:rsid w:val="4E9BDF9B"/>
    <w:rsid w:val="4EA5C3C8"/>
    <w:rsid w:val="4EAD543B"/>
    <w:rsid w:val="4EB312B1"/>
    <w:rsid w:val="4EB55107"/>
    <w:rsid w:val="4EBA5257"/>
    <w:rsid w:val="4EC66FF9"/>
    <w:rsid w:val="4EC80593"/>
    <w:rsid w:val="4ED3820E"/>
    <w:rsid w:val="4ED4C36C"/>
    <w:rsid w:val="4EEEE835"/>
    <w:rsid w:val="4EFBF045"/>
    <w:rsid w:val="4F07FE5E"/>
    <w:rsid w:val="4F1747CF"/>
    <w:rsid w:val="4F17F9F7"/>
    <w:rsid w:val="4F1A675A"/>
    <w:rsid w:val="4F333CD8"/>
    <w:rsid w:val="4F398329"/>
    <w:rsid w:val="4F43C191"/>
    <w:rsid w:val="4F4F09B5"/>
    <w:rsid w:val="4F5701AD"/>
    <w:rsid w:val="4F589CA4"/>
    <w:rsid w:val="4F5912E1"/>
    <w:rsid w:val="4F6152E0"/>
    <w:rsid w:val="4F6C8877"/>
    <w:rsid w:val="4F6F56FC"/>
    <w:rsid w:val="4F7699B2"/>
    <w:rsid w:val="4F9AB9F4"/>
    <w:rsid w:val="4FB6A8D5"/>
    <w:rsid w:val="4FBFC653"/>
    <w:rsid w:val="4FC0E65F"/>
    <w:rsid w:val="4FC727C3"/>
    <w:rsid w:val="4FCB8FD4"/>
    <w:rsid w:val="4FD6B4DE"/>
    <w:rsid w:val="4FDCB5B5"/>
    <w:rsid w:val="4FED8A58"/>
    <w:rsid w:val="4FF32936"/>
    <w:rsid w:val="4FF65C41"/>
    <w:rsid w:val="5001AEAA"/>
    <w:rsid w:val="5002B763"/>
    <w:rsid w:val="50227F6F"/>
    <w:rsid w:val="50254FE0"/>
    <w:rsid w:val="5026C748"/>
    <w:rsid w:val="5032362D"/>
    <w:rsid w:val="5032AC4B"/>
    <w:rsid w:val="5040DAA9"/>
    <w:rsid w:val="5042BD14"/>
    <w:rsid w:val="50458126"/>
    <w:rsid w:val="504C400C"/>
    <w:rsid w:val="5052EEE9"/>
    <w:rsid w:val="50636F31"/>
    <w:rsid w:val="50788BD8"/>
    <w:rsid w:val="507EBDD6"/>
    <w:rsid w:val="50821A06"/>
    <w:rsid w:val="5084B8CE"/>
    <w:rsid w:val="50892FE2"/>
    <w:rsid w:val="508CD351"/>
    <w:rsid w:val="5098466C"/>
    <w:rsid w:val="5098F909"/>
    <w:rsid w:val="50996045"/>
    <w:rsid w:val="50A9979B"/>
    <w:rsid w:val="50BCF531"/>
    <w:rsid w:val="50C72BDA"/>
    <w:rsid w:val="50D07B05"/>
    <w:rsid w:val="50D26CCD"/>
    <w:rsid w:val="50D853B1"/>
    <w:rsid w:val="50DE746C"/>
    <w:rsid w:val="50DEE5D8"/>
    <w:rsid w:val="50DFCD69"/>
    <w:rsid w:val="50E22567"/>
    <w:rsid w:val="50F772D1"/>
    <w:rsid w:val="5112B914"/>
    <w:rsid w:val="511B2AD2"/>
    <w:rsid w:val="511BCC58"/>
    <w:rsid w:val="51371C21"/>
    <w:rsid w:val="51466AC2"/>
    <w:rsid w:val="5155E8F9"/>
    <w:rsid w:val="515F77FD"/>
    <w:rsid w:val="5174E11D"/>
    <w:rsid w:val="517C4585"/>
    <w:rsid w:val="51810605"/>
    <w:rsid w:val="51912018"/>
    <w:rsid w:val="51912538"/>
    <w:rsid w:val="51955DB4"/>
    <w:rsid w:val="519AE0A2"/>
    <w:rsid w:val="519D6ED3"/>
    <w:rsid w:val="51ACA990"/>
    <w:rsid w:val="51B8000B"/>
    <w:rsid w:val="51C24784"/>
    <w:rsid w:val="51C89F5F"/>
    <w:rsid w:val="51D4AE85"/>
    <w:rsid w:val="51E07695"/>
    <w:rsid w:val="51F0D66B"/>
    <w:rsid w:val="51FC8715"/>
    <w:rsid w:val="5202B53A"/>
    <w:rsid w:val="520367B7"/>
    <w:rsid w:val="52077767"/>
    <w:rsid w:val="5207D887"/>
    <w:rsid w:val="5207E31F"/>
    <w:rsid w:val="52124B13"/>
    <w:rsid w:val="5215E9C7"/>
    <w:rsid w:val="521BA3A0"/>
    <w:rsid w:val="521CE7F3"/>
    <w:rsid w:val="522E98D9"/>
    <w:rsid w:val="5231F349"/>
    <w:rsid w:val="5233F10B"/>
    <w:rsid w:val="52386932"/>
    <w:rsid w:val="523E269D"/>
    <w:rsid w:val="5244A151"/>
    <w:rsid w:val="52539B11"/>
    <w:rsid w:val="5261766D"/>
    <w:rsid w:val="52655D70"/>
    <w:rsid w:val="5269A1B1"/>
    <w:rsid w:val="526ACCDE"/>
    <w:rsid w:val="5278D321"/>
    <w:rsid w:val="527EA249"/>
    <w:rsid w:val="528881AB"/>
    <w:rsid w:val="528BE8B7"/>
    <w:rsid w:val="528C2D99"/>
    <w:rsid w:val="528DC772"/>
    <w:rsid w:val="5294D2ED"/>
    <w:rsid w:val="529F3E07"/>
    <w:rsid w:val="52B9F67F"/>
    <w:rsid w:val="52C3C8E4"/>
    <w:rsid w:val="52DE0F83"/>
    <w:rsid w:val="52E099C0"/>
    <w:rsid w:val="52E844B9"/>
    <w:rsid w:val="52EE4ED4"/>
    <w:rsid w:val="52EEDBF8"/>
    <w:rsid w:val="5301EC1E"/>
    <w:rsid w:val="530D6D8B"/>
    <w:rsid w:val="5314DC9E"/>
    <w:rsid w:val="531A4B22"/>
    <w:rsid w:val="531C9795"/>
    <w:rsid w:val="53224C06"/>
    <w:rsid w:val="5329BB91"/>
    <w:rsid w:val="533165DC"/>
    <w:rsid w:val="53328BA0"/>
    <w:rsid w:val="53397E61"/>
    <w:rsid w:val="533D7C01"/>
    <w:rsid w:val="533E0028"/>
    <w:rsid w:val="5341A6D2"/>
    <w:rsid w:val="534400CF"/>
    <w:rsid w:val="534BF80B"/>
    <w:rsid w:val="534EC290"/>
    <w:rsid w:val="535429AD"/>
    <w:rsid w:val="53543734"/>
    <w:rsid w:val="535AB2B9"/>
    <w:rsid w:val="5362C0F1"/>
    <w:rsid w:val="5363B4E1"/>
    <w:rsid w:val="536E5FE3"/>
    <w:rsid w:val="537B7915"/>
    <w:rsid w:val="5382EE20"/>
    <w:rsid w:val="538E1A51"/>
    <w:rsid w:val="5391B2E1"/>
    <w:rsid w:val="5397B3C2"/>
    <w:rsid w:val="53A24A0C"/>
    <w:rsid w:val="53B5B676"/>
    <w:rsid w:val="53BB3A1E"/>
    <w:rsid w:val="53D374A5"/>
    <w:rsid w:val="53DA22B2"/>
    <w:rsid w:val="53E1126E"/>
    <w:rsid w:val="53E1BCD4"/>
    <w:rsid w:val="53E31BB8"/>
    <w:rsid w:val="53E6DD5A"/>
    <w:rsid w:val="53EE566F"/>
    <w:rsid w:val="53EF51F8"/>
    <w:rsid w:val="53F2A754"/>
    <w:rsid w:val="53F46038"/>
    <w:rsid w:val="53F5685A"/>
    <w:rsid w:val="5403376C"/>
    <w:rsid w:val="54064E90"/>
    <w:rsid w:val="54110C5B"/>
    <w:rsid w:val="54286848"/>
    <w:rsid w:val="5428FA45"/>
    <w:rsid w:val="54325C23"/>
    <w:rsid w:val="54358B05"/>
    <w:rsid w:val="543B8D00"/>
    <w:rsid w:val="543F1CA4"/>
    <w:rsid w:val="544F39DB"/>
    <w:rsid w:val="5463426A"/>
    <w:rsid w:val="546BF0F2"/>
    <w:rsid w:val="54703AB7"/>
    <w:rsid w:val="547625FA"/>
    <w:rsid w:val="54A2A285"/>
    <w:rsid w:val="54AA3210"/>
    <w:rsid w:val="54ABA687"/>
    <w:rsid w:val="54AEF8E0"/>
    <w:rsid w:val="54B671BA"/>
    <w:rsid w:val="54B931C0"/>
    <w:rsid w:val="54C4675C"/>
    <w:rsid w:val="54CB129B"/>
    <w:rsid w:val="54D16E7D"/>
    <w:rsid w:val="54D71AE0"/>
    <w:rsid w:val="54D72AE8"/>
    <w:rsid w:val="54D925A3"/>
    <w:rsid w:val="54DB2A82"/>
    <w:rsid w:val="54DE9E0C"/>
    <w:rsid w:val="54E5B279"/>
    <w:rsid w:val="54EBD52D"/>
    <w:rsid w:val="54ECCD90"/>
    <w:rsid w:val="54ECD920"/>
    <w:rsid w:val="54F0ABB8"/>
    <w:rsid w:val="54F69992"/>
    <w:rsid w:val="54FB3819"/>
    <w:rsid w:val="54FB68AA"/>
    <w:rsid w:val="5507D532"/>
    <w:rsid w:val="550BF8D7"/>
    <w:rsid w:val="550EC4D5"/>
    <w:rsid w:val="5512A223"/>
    <w:rsid w:val="5514B70D"/>
    <w:rsid w:val="55176A68"/>
    <w:rsid w:val="55189359"/>
    <w:rsid w:val="55276CF5"/>
    <w:rsid w:val="5538F228"/>
    <w:rsid w:val="5539FA2E"/>
    <w:rsid w:val="5548E09F"/>
    <w:rsid w:val="554B7B49"/>
    <w:rsid w:val="554CCD8E"/>
    <w:rsid w:val="554EBD93"/>
    <w:rsid w:val="5555778F"/>
    <w:rsid w:val="556A0EEC"/>
    <w:rsid w:val="557A2432"/>
    <w:rsid w:val="5588C6C9"/>
    <w:rsid w:val="55898E98"/>
    <w:rsid w:val="558C777B"/>
    <w:rsid w:val="559CB1D0"/>
    <w:rsid w:val="55A22B91"/>
    <w:rsid w:val="55A5B0AD"/>
    <w:rsid w:val="55ACECA3"/>
    <w:rsid w:val="55B6544A"/>
    <w:rsid w:val="55BA7C96"/>
    <w:rsid w:val="55D3CA02"/>
    <w:rsid w:val="55DDE080"/>
    <w:rsid w:val="55E2EAEE"/>
    <w:rsid w:val="55E374B3"/>
    <w:rsid w:val="55E63EFF"/>
    <w:rsid w:val="55E88B82"/>
    <w:rsid w:val="55F996E1"/>
    <w:rsid w:val="5601D64B"/>
    <w:rsid w:val="5604D774"/>
    <w:rsid w:val="56283005"/>
    <w:rsid w:val="56286D44"/>
    <w:rsid w:val="5629A20B"/>
    <w:rsid w:val="562B25FD"/>
    <w:rsid w:val="5631BBDA"/>
    <w:rsid w:val="563D7E34"/>
    <w:rsid w:val="5643453F"/>
    <w:rsid w:val="564F8692"/>
    <w:rsid w:val="56513A3E"/>
    <w:rsid w:val="56670FCC"/>
    <w:rsid w:val="566B3405"/>
    <w:rsid w:val="566C720D"/>
    <w:rsid w:val="5679D3A2"/>
    <w:rsid w:val="56852310"/>
    <w:rsid w:val="568A4440"/>
    <w:rsid w:val="568A54A3"/>
    <w:rsid w:val="568C7619"/>
    <w:rsid w:val="56B08260"/>
    <w:rsid w:val="56B99B6B"/>
    <w:rsid w:val="56BA5679"/>
    <w:rsid w:val="56C0D3B2"/>
    <w:rsid w:val="56CDDA59"/>
    <w:rsid w:val="56D47205"/>
    <w:rsid w:val="56FC4FA7"/>
    <w:rsid w:val="57093CAA"/>
    <w:rsid w:val="5709C670"/>
    <w:rsid w:val="57182805"/>
    <w:rsid w:val="571F1510"/>
    <w:rsid w:val="572DA85E"/>
    <w:rsid w:val="573A23D0"/>
    <w:rsid w:val="57409EA9"/>
    <w:rsid w:val="57426FC4"/>
    <w:rsid w:val="575298AF"/>
    <w:rsid w:val="57532705"/>
    <w:rsid w:val="57546ED8"/>
    <w:rsid w:val="57606113"/>
    <w:rsid w:val="5761B367"/>
    <w:rsid w:val="57680B41"/>
    <w:rsid w:val="5768691A"/>
    <w:rsid w:val="576D63C4"/>
    <w:rsid w:val="576EFCC7"/>
    <w:rsid w:val="5775C1B5"/>
    <w:rsid w:val="577CE515"/>
    <w:rsid w:val="5788529F"/>
    <w:rsid w:val="57997024"/>
    <w:rsid w:val="57AAD1A6"/>
    <w:rsid w:val="57B563E9"/>
    <w:rsid w:val="57C40D32"/>
    <w:rsid w:val="57D9D515"/>
    <w:rsid w:val="57E4B109"/>
    <w:rsid w:val="580F1B3F"/>
    <w:rsid w:val="5820A969"/>
    <w:rsid w:val="58235709"/>
    <w:rsid w:val="582AB68F"/>
    <w:rsid w:val="582BF86A"/>
    <w:rsid w:val="582C7892"/>
    <w:rsid w:val="5830AF88"/>
    <w:rsid w:val="583A613F"/>
    <w:rsid w:val="584411E2"/>
    <w:rsid w:val="5844AFEE"/>
    <w:rsid w:val="5848CAF6"/>
    <w:rsid w:val="58552F36"/>
    <w:rsid w:val="585BA586"/>
    <w:rsid w:val="585C8937"/>
    <w:rsid w:val="58643EFE"/>
    <w:rsid w:val="58654F0B"/>
    <w:rsid w:val="586E662F"/>
    <w:rsid w:val="586F09EB"/>
    <w:rsid w:val="5871AED4"/>
    <w:rsid w:val="5877E5A1"/>
    <w:rsid w:val="588104F1"/>
    <w:rsid w:val="58820A2F"/>
    <w:rsid w:val="588C0AAF"/>
    <w:rsid w:val="588C1D7E"/>
    <w:rsid w:val="58A050E9"/>
    <w:rsid w:val="58B0BF39"/>
    <w:rsid w:val="58B2122E"/>
    <w:rsid w:val="58B634D9"/>
    <w:rsid w:val="58B9A530"/>
    <w:rsid w:val="58BCC127"/>
    <w:rsid w:val="58BE8049"/>
    <w:rsid w:val="58C9DBAF"/>
    <w:rsid w:val="58D07547"/>
    <w:rsid w:val="58DA0668"/>
    <w:rsid w:val="58DD8F1E"/>
    <w:rsid w:val="58E97AD7"/>
    <w:rsid w:val="58E98D28"/>
    <w:rsid w:val="58F06FD1"/>
    <w:rsid w:val="58F8E899"/>
    <w:rsid w:val="5908A894"/>
    <w:rsid w:val="590ABC01"/>
    <w:rsid w:val="59152700"/>
    <w:rsid w:val="59192FD9"/>
    <w:rsid w:val="59193721"/>
    <w:rsid w:val="591EF9ED"/>
    <w:rsid w:val="592C0E7B"/>
    <w:rsid w:val="592DC2C5"/>
    <w:rsid w:val="593F606C"/>
    <w:rsid w:val="5947A4BB"/>
    <w:rsid w:val="594A3E9C"/>
    <w:rsid w:val="5957EDF0"/>
    <w:rsid w:val="596265DB"/>
    <w:rsid w:val="5968EB68"/>
    <w:rsid w:val="59788773"/>
    <w:rsid w:val="59788813"/>
    <w:rsid w:val="59929FF9"/>
    <w:rsid w:val="59960BC8"/>
    <w:rsid w:val="599F8D0A"/>
    <w:rsid w:val="59B036CF"/>
    <w:rsid w:val="59B28BA6"/>
    <w:rsid w:val="59B2AEBB"/>
    <w:rsid w:val="59B31CD1"/>
    <w:rsid w:val="59B68D2C"/>
    <w:rsid w:val="59BD4EFE"/>
    <w:rsid w:val="59C1E678"/>
    <w:rsid w:val="59C39DE5"/>
    <w:rsid w:val="59C8FA19"/>
    <w:rsid w:val="59CCB27F"/>
    <w:rsid w:val="59CEC2E2"/>
    <w:rsid w:val="59D1D8D4"/>
    <w:rsid w:val="59D1DAF9"/>
    <w:rsid w:val="59DEC2D7"/>
    <w:rsid w:val="59F08F68"/>
    <w:rsid w:val="59FF900F"/>
    <w:rsid w:val="5A19206A"/>
    <w:rsid w:val="5A1BF80F"/>
    <w:rsid w:val="5A2A0D26"/>
    <w:rsid w:val="5A2E4CBA"/>
    <w:rsid w:val="5A329A1B"/>
    <w:rsid w:val="5A3C21C2"/>
    <w:rsid w:val="5A44C252"/>
    <w:rsid w:val="5A4A14EA"/>
    <w:rsid w:val="5A4E9759"/>
    <w:rsid w:val="5A56BD03"/>
    <w:rsid w:val="5A58CD56"/>
    <w:rsid w:val="5A59279B"/>
    <w:rsid w:val="5A5C5906"/>
    <w:rsid w:val="5A5C7F3C"/>
    <w:rsid w:val="5A698A04"/>
    <w:rsid w:val="5A740BE8"/>
    <w:rsid w:val="5A7F8E78"/>
    <w:rsid w:val="5A82D6A5"/>
    <w:rsid w:val="5A8857B1"/>
    <w:rsid w:val="5A8FDD37"/>
    <w:rsid w:val="5A90C0E5"/>
    <w:rsid w:val="5A91D580"/>
    <w:rsid w:val="5AA94B9F"/>
    <w:rsid w:val="5AAC5EBD"/>
    <w:rsid w:val="5AAFF03A"/>
    <w:rsid w:val="5AC6CF61"/>
    <w:rsid w:val="5AC8AA7D"/>
    <w:rsid w:val="5ACE4DA3"/>
    <w:rsid w:val="5AD53377"/>
    <w:rsid w:val="5AE3A25D"/>
    <w:rsid w:val="5AEBE91B"/>
    <w:rsid w:val="5AF4705F"/>
    <w:rsid w:val="5AF7FF7F"/>
    <w:rsid w:val="5AFA2E2A"/>
    <w:rsid w:val="5B05156E"/>
    <w:rsid w:val="5B2A798B"/>
    <w:rsid w:val="5B2F73B1"/>
    <w:rsid w:val="5B340FF8"/>
    <w:rsid w:val="5B42264C"/>
    <w:rsid w:val="5B55FB99"/>
    <w:rsid w:val="5B59C841"/>
    <w:rsid w:val="5B723D8E"/>
    <w:rsid w:val="5B738ACB"/>
    <w:rsid w:val="5B863F46"/>
    <w:rsid w:val="5B8C16EA"/>
    <w:rsid w:val="5B9A8006"/>
    <w:rsid w:val="5BA4D5CD"/>
    <w:rsid w:val="5BA91A96"/>
    <w:rsid w:val="5BBA8917"/>
    <w:rsid w:val="5BBB2C81"/>
    <w:rsid w:val="5BC7D370"/>
    <w:rsid w:val="5BCDAED9"/>
    <w:rsid w:val="5BCF8B78"/>
    <w:rsid w:val="5BD6426B"/>
    <w:rsid w:val="5BD7244D"/>
    <w:rsid w:val="5BE20F48"/>
    <w:rsid w:val="5BE2A1E7"/>
    <w:rsid w:val="5BE5B7AC"/>
    <w:rsid w:val="5BF5ABDA"/>
    <w:rsid w:val="5BFD66F7"/>
    <w:rsid w:val="5C08BBC6"/>
    <w:rsid w:val="5C0DCF18"/>
    <w:rsid w:val="5C0DDFD5"/>
    <w:rsid w:val="5C0FD22D"/>
    <w:rsid w:val="5C14F89C"/>
    <w:rsid w:val="5C27D771"/>
    <w:rsid w:val="5C2A73F2"/>
    <w:rsid w:val="5C2BF6E8"/>
    <w:rsid w:val="5C32053C"/>
    <w:rsid w:val="5C3304B2"/>
    <w:rsid w:val="5C36ED95"/>
    <w:rsid w:val="5C38A760"/>
    <w:rsid w:val="5C395ADB"/>
    <w:rsid w:val="5C433D5C"/>
    <w:rsid w:val="5C47A25B"/>
    <w:rsid w:val="5C498152"/>
    <w:rsid w:val="5C49CA73"/>
    <w:rsid w:val="5C4ECF35"/>
    <w:rsid w:val="5C564759"/>
    <w:rsid w:val="5C5F09C1"/>
    <w:rsid w:val="5C6040D0"/>
    <w:rsid w:val="5C638CC2"/>
    <w:rsid w:val="5C6753E4"/>
    <w:rsid w:val="5C6A17B9"/>
    <w:rsid w:val="5C6DEF75"/>
    <w:rsid w:val="5C7125CF"/>
    <w:rsid w:val="5C7647CE"/>
    <w:rsid w:val="5C7DD848"/>
    <w:rsid w:val="5C856501"/>
    <w:rsid w:val="5C93B61D"/>
    <w:rsid w:val="5C984534"/>
    <w:rsid w:val="5C9B26E0"/>
    <w:rsid w:val="5C9F0FF3"/>
    <w:rsid w:val="5C9FEEC5"/>
    <w:rsid w:val="5CA567FF"/>
    <w:rsid w:val="5CA9DD6B"/>
    <w:rsid w:val="5CAB9C33"/>
    <w:rsid w:val="5CBBE9B7"/>
    <w:rsid w:val="5CC357FA"/>
    <w:rsid w:val="5CC40AC0"/>
    <w:rsid w:val="5CC46040"/>
    <w:rsid w:val="5CC75B63"/>
    <w:rsid w:val="5CCA2D3E"/>
    <w:rsid w:val="5CCCC6B6"/>
    <w:rsid w:val="5CD70A79"/>
    <w:rsid w:val="5CDB4ADD"/>
    <w:rsid w:val="5CDE7A24"/>
    <w:rsid w:val="5CF02651"/>
    <w:rsid w:val="5D029718"/>
    <w:rsid w:val="5D03254D"/>
    <w:rsid w:val="5D118609"/>
    <w:rsid w:val="5D1AB2B5"/>
    <w:rsid w:val="5D21509C"/>
    <w:rsid w:val="5D317436"/>
    <w:rsid w:val="5D356A38"/>
    <w:rsid w:val="5D359F81"/>
    <w:rsid w:val="5D3914AD"/>
    <w:rsid w:val="5D3F7151"/>
    <w:rsid w:val="5D41D1F0"/>
    <w:rsid w:val="5D44F925"/>
    <w:rsid w:val="5D458C88"/>
    <w:rsid w:val="5D47CDB6"/>
    <w:rsid w:val="5D5D17B2"/>
    <w:rsid w:val="5D5D78D1"/>
    <w:rsid w:val="5D686DD0"/>
    <w:rsid w:val="5D69490E"/>
    <w:rsid w:val="5D6AC7F5"/>
    <w:rsid w:val="5D6BCC2B"/>
    <w:rsid w:val="5D74A8D3"/>
    <w:rsid w:val="5D7C8FAC"/>
    <w:rsid w:val="5D920ADD"/>
    <w:rsid w:val="5D9E5399"/>
    <w:rsid w:val="5D9E53B7"/>
    <w:rsid w:val="5DA13722"/>
    <w:rsid w:val="5DA194EF"/>
    <w:rsid w:val="5DB2C35C"/>
    <w:rsid w:val="5DC200AD"/>
    <w:rsid w:val="5DC4A4D3"/>
    <w:rsid w:val="5DCDBFFC"/>
    <w:rsid w:val="5DCDFD8C"/>
    <w:rsid w:val="5DD04C74"/>
    <w:rsid w:val="5DE2A879"/>
    <w:rsid w:val="5DE8AB54"/>
    <w:rsid w:val="5DEAAA3F"/>
    <w:rsid w:val="5DEACAFC"/>
    <w:rsid w:val="5DEDE966"/>
    <w:rsid w:val="5DF1B965"/>
    <w:rsid w:val="5DF4C474"/>
    <w:rsid w:val="5DFA5112"/>
    <w:rsid w:val="5DFC410A"/>
    <w:rsid w:val="5E109ABD"/>
    <w:rsid w:val="5E10DD25"/>
    <w:rsid w:val="5E13B89B"/>
    <w:rsid w:val="5E2F1620"/>
    <w:rsid w:val="5E37E175"/>
    <w:rsid w:val="5E4C78EB"/>
    <w:rsid w:val="5E4E0F49"/>
    <w:rsid w:val="5E61CCCE"/>
    <w:rsid w:val="5E62B7B5"/>
    <w:rsid w:val="5E69A9C7"/>
    <w:rsid w:val="5E7071C3"/>
    <w:rsid w:val="5E7C80C1"/>
    <w:rsid w:val="5E8E58C9"/>
    <w:rsid w:val="5E932028"/>
    <w:rsid w:val="5EABC124"/>
    <w:rsid w:val="5ED31651"/>
    <w:rsid w:val="5ED8C64F"/>
    <w:rsid w:val="5EE29601"/>
    <w:rsid w:val="5EE5B5A0"/>
    <w:rsid w:val="5EEE9ADF"/>
    <w:rsid w:val="5EF312C6"/>
    <w:rsid w:val="5EF39D53"/>
    <w:rsid w:val="5F0195FD"/>
    <w:rsid w:val="5F03DAFB"/>
    <w:rsid w:val="5F0593B3"/>
    <w:rsid w:val="5F09E000"/>
    <w:rsid w:val="5F1C513A"/>
    <w:rsid w:val="5F303FD2"/>
    <w:rsid w:val="5F34BDB9"/>
    <w:rsid w:val="5F376F44"/>
    <w:rsid w:val="5F3EC776"/>
    <w:rsid w:val="5F420A94"/>
    <w:rsid w:val="5F49A9F6"/>
    <w:rsid w:val="5F509008"/>
    <w:rsid w:val="5F65D30A"/>
    <w:rsid w:val="5F67759A"/>
    <w:rsid w:val="5F809823"/>
    <w:rsid w:val="5F82F851"/>
    <w:rsid w:val="5F8687A7"/>
    <w:rsid w:val="5F892A5F"/>
    <w:rsid w:val="5F8E3B71"/>
    <w:rsid w:val="5F8F1863"/>
    <w:rsid w:val="5F958A2D"/>
    <w:rsid w:val="5F96A9B9"/>
    <w:rsid w:val="5F9E559C"/>
    <w:rsid w:val="5F9F90D3"/>
    <w:rsid w:val="5FA265A8"/>
    <w:rsid w:val="5FA36A2E"/>
    <w:rsid w:val="5FA8CFAB"/>
    <w:rsid w:val="5FB1559D"/>
    <w:rsid w:val="5FCB539A"/>
    <w:rsid w:val="5FCFAC0D"/>
    <w:rsid w:val="5FD220C1"/>
    <w:rsid w:val="5FD91843"/>
    <w:rsid w:val="5FE06B9D"/>
    <w:rsid w:val="5FE19322"/>
    <w:rsid w:val="5FE420BD"/>
    <w:rsid w:val="5FEB9ABB"/>
    <w:rsid w:val="5FEF6956"/>
    <w:rsid w:val="5FF6B17C"/>
    <w:rsid w:val="5FFC812F"/>
    <w:rsid w:val="600005C2"/>
    <w:rsid w:val="600B0832"/>
    <w:rsid w:val="60131D79"/>
    <w:rsid w:val="60271CB4"/>
    <w:rsid w:val="60273B4A"/>
    <w:rsid w:val="602C7D36"/>
    <w:rsid w:val="603D1F58"/>
    <w:rsid w:val="6043E4F9"/>
    <w:rsid w:val="605016DB"/>
    <w:rsid w:val="6052F0F8"/>
    <w:rsid w:val="60535220"/>
    <w:rsid w:val="6059050C"/>
    <w:rsid w:val="605EC895"/>
    <w:rsid w:val="6068BD4D"/>
    <w:rsid w:val="606E4DF9"/>
    <w:rsid w:val="60761190"/>
    <w:rsid w:val="6076F94A"/>
    <w:rsid w:val="6083DD68"/>
    <w:rsid w:val="60892DA8"/>
    <w:rsid w:val="608B7E7A"/>
    <w:rsid w:val="608BC022"/>
    <w:rsid w:val="6095DB80"/>
    <w:rsid w:val="6099F4D4"/>
    <w:rsid w:val="60A03F33"/>
    <w:rsid w:val="60A2A8C1"/>
    <w:rsid w:val="60C0F695"/>
    <w:rsid w:val="60CA938A"/>
    <w:rsid w:val="60CF49E8"/>
    <w:rsid w:val="60D8523C"/>
    <w:rsid w:val="60E50424"/>
    <w:rsid w:val="60F3BB4E"/>
    <w:rsid w:val="60FCD63A"/>
    <w:rsid w:val="6100AB0B"/>
    <w:rsid w:val="610C03D0"/>
    <w:rsid w:val="611C3957"/>
    <w:rsid w:val="612F14AE"/>
    <w:rsid w:val="613171F8"/>
    <w:rsid w:val="6132C741"/>
    <w:rsid w:val="613B3B46"/>
    <w:rsid w:val="6141EFDD"/>
    <w:rsid w:val="61483B7F"/>
    <w:rsid w:val="615E1BD2"/>
    <w:rsid w:val="616802C6"/>
    <w:rsid w:val="61695D8F"/>
    <w:rsid w:val="616BC53B"/>
    <w:rsid w:val="616FD397"/>
    <w:rsid w:val="61848496"/>
    <w:rsid w:val="6186755B"/>
    <w:rsid w:val="618D15F2"/>
    <w:rsid w:val="619C4288"/>
    <w:rsid w:val="61A33A9B"/>
    <w:rsid w:val="61B4AD9C"/>
    <w:rsid w:val="61B6E33A"/>
    <w:rsid w:val="61C099B6"/>
    <w:rsid w:val="61D4C665"/>
    <w:rsid w:val="61D6CEC6"/>
    <w:rsid w:val="61DDF7AA"/>
    <w:rsid w:val="61E07A2C"/>
    <w:rsid w:val="61E5776A"/>
    <w:rsid w:val="61E68B26"/>
    <w:rsid w:val="61FADF55"/>
    <w:rsid w:val="61FB8132"/>
    <w:rsid w:val="61FC3E94"/>
    <w:rsid w:val="6203C5C7"/>
    <w:rsid w:val="6219996F"/>
    <w:rsid w:val="622FB80B"/>
    <w:rsid w:val="623AAEE1"/>
    <w:rsid w:val="6248C322"/>
    <w:rsid w:val="625B7E71"/>
    <w:rsid w:val="626349A3"/>
    <w:rsid w:val="626F1EA2"/>
    <w:rsid w:val="627655D6"/>
    <w:rsid w:val="62796A93"/>
    <w:rsid w:val="62888953"/>
    <w:rsid w:val="628C2C97"/>
    <w:rsid w:val="6299251A"/>
    <w:rsid w:val="62A3E366"/>
    <w:rsid w:val="62AC5137"/>
    <w:rsid w:val="62AC630B"/>
    <w:rsid w:val="62B60187"/>
    <w:rsid w:val="62C5DC33"/>
    <w:rsid w:val="62CC7815"/>
    <w:rsid w:val="62E0436B"/>
    <w:rsid w:val="62E18B30"/>
    <w:rsid w:val="62F0217D"/>
    <w:rsid w:val="62F12F6D"/>
    <w:rsid w:val="62F3B2C9"/>
    <w:rsid w:val="62FACC63"/>
    <w:rsid w:val="62FEEEEC"/>
    <w:rsid w:val="63232F61"/>
    <w:rsid w:val="6331A606"/>
    <w:rsid w:val="633C2705"/>
    <w:rsid w:val="633FEAF7"/>
    <w:rsid w:val="634B27E3"/>
    <w:rsid w:val="635A3E63"/>
    <w:rsid w:val="635CEE35"/>
    <w:rsid w:val="6370C4EB"/>
    <w:rsid w:val="63737FA8"/>
    <w:rsid w:val="637656BB"/>
    <w:rsid w:val="637A0090"/>
    <w:rsid w:val="63839B64"/>
    <w:rsid w:val="638C0514"/>
    <w:rsid w:val="63A6FA7D"/>
    <w:rsid w:val="63ABDC6B"/>
    <w:rsid w:val="63ACE869"/>
    <w:rsid w:val="63AF5825"/>
    <w:rsid w:val="63B67544"/>
    <w:rsid w:val="63B887B0"/>
    <w:rsid w:val="63B928B1"/>
    <w:rsid w:val="63C75AE3"/>
    <w:rsid w:val="63C9E04D"/>
    <w:rsid w:val="63D15093"/>
    <w:rsid w:val="63D92265"/>
    <w:rsid w:val="63E59332"/>
    <w:rsid w:val="63EC70FB"/>
    <w:rsid w:val="63F5CA11"/>
    <w:rsid w:val="640464E8"/>
    <w:rsid w:val="6407F7FC"/>
    <w:rsid w:val="640F5729"/>
    <w:rsid w:val="641E1D0E"/>
    <w:rsid w:val="6423D378"/>
    <w:rsid w:val="642C9297"/>
    <w:rsid w:val="6445B8D9"/>
    <w:rsid w:val="644E1F0D"/>
    <w:rsid w:val="645E24FF"/>
    <w:rsid w:val="6468B639"/>
    <w:rsid w:val="646A708E"/>
    <w:rsid w:val="647F1679"/>
    <w:rsid w:val="64802179"/>
    <w:rsid w:val="64859205"/>
    <w:rsid w:val="6485D181"/>
    <w:rsid w:val="649B8249"/>
    <w:rsid w:val="649BE927"/>
    <w:rsid w:val="64A0E7D4"/>
    <w:rsid w:val="64A8F0C8"/>
    <w:rsid w:val="64B42B9F"/>
    <w:rsid w:val="64B5E402"/>
    <w:rsid w:val="64C04E4D"/>
    <w:rsid w:val="64C1CBB9"/>
    <w:rsid w:val="64C370EC"/>
    <w:rsid w:val="64CF7225"/>
    <w:rsid w:val="64DE6D86"/>
    <w:rsid w:val="64E3A601"/>
    <w:rsid w:val="64E7B23D"/>
    <w:rsid w:val="64F99AF8"/>
    <w:rsid w:val="64FC6A70"/>
    <w:rsid w:val="65075848"/>
    <w:rsid w:val="651355AB"/>
    <w:rsid w:val="651B9C54"/>
    <w:rsid w:val="652213C2"/>
    <w:rsid w:val="653821DB"/>
    <w:rsid w:val="653CB25D"/>
    <w:rsid w:val="654E7E20"/>
    <w:rsid w:val="6551BC31"/>
    <w:rsid w:val="65556F87"/>
    <w:rsid w:val="655C9A83"/>
    <w:rsid w:val="655CFFF2"/>
    <w:rsid w:val="656B0A97"/>
    <w:rsid w:val="656C908D"/>
    <w:rsid w:val="656F5A6A"/>
    <w:rsid w:val="657FEDC2"/>
    <w:rsid w:val="658CCCE7"/>
    <w:rsid w:val="658E925B"/>
    <w:rsid w:val="658F6DEE"/>
    <w:rsid w:val="659EC481"/>
    <w:rsid w:val="65A0504B"/>
    <w:rsid w:val="65AB0CEA"/>
    <w:rsid w:val="65B83CEE"/>
    <w:rsid w:val="65D230D0"/>
    <w:rsid w:val="65E132F5"/>
    <w:rsid w:val="65E47B6D"/>
    <w:rsid w:val="65EB227A"/>
    <w:rsid w:val="65FC8FA1"/>
    <w:rsid w:val="65FEDDFE"/>
    <w:rsid w:val="6601F633"/>
    <w:rsid w:val="6612ABB2"/>
    <w:rsid w:val="662AA4BC"/>
    <w:rsid w:val="663479B3"/>
    <w:rsid w:val="663AEE75"/>
    <w:rsid w:val="663E99EA"/>
    <w:rsid w:val="664BBC4C"/>
    <w:rsid w:val="664FF9D2"/>
    <w:rsid w:val="66502089"/>
    <w:rsid w:val="666EC9BB"/>
    <w:rsid w:val="66749115"/>
    <w:rsid w:val="6676F324"/>
    <w:rsid w:val="6677DE02"/>
    <w:rsid w:val="667DCB7B"/>
    <w:rsid w:val="6685A80F"/>
    <w:rsid w:val="66940F0B"/>
    <w:rsid w:val="6696BDF9"/>
    <w:rsid w:val="669795D0"/>
    <w:rsid w:val="669B3263"/>
    <w:rsid w:val="669BC637"/>
    <w:rsid w:val="66AD0F69"/>
    <w:rsid w:val="66AF209D"/>
    <w:rsid w:val="66C61991"/>
    <w:rsid w:val="66C9F76B"/>
    <w:rsid w:val="66CFB234"/>
    <w:rsid w:val="66D319C5"/>
    <w:rsid w:val="66DB6C0B"/>
    <w:rsid w:val="66DEC1E7"/>
    <w:rsid w:val="66E1A026"/>
    <w:rsid w:val="66E7E77D"/>
    <w:rsid w:val="66F3032E"/>
    <w:rsid w:val="66FAE1F9"/>
    <w:rsid w:val="6706F290"/>
    <w:rsid w:val="6709DD67"/>
    <w:rsid w:val="671146FB"/>
    <w:rsid w:val="6719A2FF"/>
    <w:rsid w:val="671F9AAF"/>
    <w:rsid w:val="6722F1AA"/>
    <w:rsid w:val="672709AD"/>
    <w:rsid w:val="672B55D5"/>
    <w:rsid w:val="673215F9"/>
    <w:rsid w:val="673355C0"/>
    <w:rsid w:val="6738B29C"/>
    <w:rsid w:val="673AEA47"/>
    <w:rsid w:val="67431B55"/>
    <w:rsid w:val="6745548F"/>
    <w:rsid w:val="6745FDCB"/>
    <w:rsid w:val="674F3F51"/>
    <w:rsid w:val="67546F28"/>
    <w:rsid w:val="6759EC28"/>
    <w:rsid w:val="67628ECD"/>
    <w:rsid w:val="676D3869"/>
    <w:rsid w:val="6772D741"/>
    <w:rsid w:val="67788C2C"/>
    <w:rsid w:val="67806B8F"/>
    <w:rsid w:val="67830957"/>
    <w:rsid w:val="6795F45B"/>
    <w:rsid w:val="679687E4"/>
    <w:rsid w:val="67992C0D"/>
    <w:rsid w:val="67A177D2"/>
    <w:rsid w:val="67A471F5"/>
    <w:rsid w:val="67B2ADD7"/>
    <w:rsid w:val="67B672BA"/>
    <w:rsid w:val="67B97F58"/>
    <w:rsid w:val="67BC785B"/>
    <w:rsid w:val="67CA2F93"/>
    <w:rsid w:val="67CF915A"/>
    <w:rsid w:val="67D82D94"/>
    <w:rsid w:val="67E0F0CB"/>
    <w:rsid w:val="67EAA45D"/>
    <w:rsid w:val="67EE1C13"/>
    <w:rsid w:val="67F1C15C"/>
    <w:rsid w:val="67F54AD0"/>
    <w:rsid w:val="67F67C2B"/>
    <w:rsid w:val="67F9E221"/>
    <w:rsid w:val="680102F8"/>
    <w:rsid w:val="6807B0AD"/>
    <w:rsid w:val="68164C37"/>
    <w:rsid w:val="681C7AD2"/>
    <w:rsid w:val="68209989"/>
    <w:rsid w:val="6827D2D4"/>
    <w:rsid w:val="682C03E2"/>
    <w:rsid w:val="6836C4BC"/>
    <w:rsid w:val="684372D4"/>
    <w:rsid w:val="684C3BA8"/>
    <w:rsid w:val="685C92FC"/>
    <w:rsid w:val="685D655C"/>
    <w:rsid w:val="686347A0"/>
    <w:rsid w:val="68682E4E"/>
    <w:rsid w:val="686AFE1A"/>
    <w:rsid w:val="68716A12"/>
    <w:rsid w:val="687E4327"/>
    <w:rsid w:val="6880B29F"/>
    <w:rsid w:val="6889123D"/>
    <w:rsid w:val="688B9888"/>
    <w:rsid w:val="689BB86D"/>
    <w:rsid w:val="68A6699B"/>
    <w:rsid w:val="68B13E34"/>
    <w:rsid w:val="68B457A7"/>
    <w:rsid w:val="68B79D1D"/>
    <w:rsid w:val="68BAF21B"/>
    <w:rsid w:val="68CF5A53"/>
    <w:rsid w:val="68D075BF"/>
    <w:rsid w:val="68D2B3AE"/>
    <w:rsid w:val="68D71AC9"/>
    <w:rsid w:val="68D88B74"/>
    <w:rsid w:val="68DAAC21"/>
    <w:rsid w:val="68DC755B"/>
    <w:rsid w:val="68E3BBD2"/>
    <w:rsid w:val="690BDCDA"/>
    <w:rsid w:val="690C93D6"/>
    <w:rsid w:val="691ECEF2"/>
    <w:rsid w:val="692C4229"/>
    <w:rsid w:val="692C90DB"/>
    <w:rsid w:val="692DE377"/>
    <w:rsid w:val="692EA7E2"/>
    <w:rsid w:val="694D3701"/>
    <w:rsid w:val="694D85CF"/>
    <w:rsid w:val="695C097E"/>
    <w:rsid w:val="695E7FFD"/>
    <w:rsid w:val="696730EB"/>
    <w:rsid w:val="69683906"/>
    <w:rsid w:val="697ACD3F"/>
    <w:rsid w:val="698E05EB"/>
    <w:rsid w:val="69B5F289"/>
    <w:rsid w:val="69C32B2B"/>
    <w:rsid w:val="69C5708C"/>
    <w:rsid w:val="69C63141"/>
    <w:rsid w:val="69DC47F5"/>
    <w:rsid w:val="69DDE15E"/>
    <w:rsid w:val="69DE3FD2"/>
    <w:rsid w:val="69E49DA7"/>
    <w:rsid w:val="69E702AA"/>
    <w:rsid w:val="69E8215B"/>
    <w:rsid w:val="69FB1A15"/>
    <w:rsid w:val="69FD055D"/>
    <w:rsid w:val="69FF3DEB"/>
    <w:rsid w:val="6A042E40"/>
    <w:rsid w:val="6A15D757"/>
    <w:rsid w:val="6A39DBC4"/>
    <w:rsid w:val="6A4DEF3D"/>
    <w:rsid w:val="6A4E3DF9"/>
    <w:rsid w:val="6A503372"/>
    <w:rsid w:val="6A571324"/>
    <w:rsid w:val="6A58FA72"/>
    <w:rsid w:val="6A5C9236"/>
    <w:rsid w:val="6A5E7BCD"/>
    <w:rsid w:val="6A62BD6D"/>
    <w:rsid w:val="6A635506"/>
    <w:rsid w:val="6A6A56EE"/>
    <w:rsid w:val="6A6FE579"/>
    <w:rsid w:val="6A73B39E"/>
    <w:rsid w:val="6A77CDA7"/>
    <w:rsid w:val="6A86F4F2"/>
    <w:rsid w:val="6A88217F"/>
    <w:rsid w:val="6A897868"/>
    <w:rsid w:val="6A8DE88A"/>
    <w:rsid w:val="6A97997A"/>
    <w:rsid w:val="6A989547"/>
    <w:rsid w:val="6AA0A96E"/>
    <w:rsid w:val="6AA59E60"/>
    <w:rsid w:val="6AABC16B"/>
    <w:rsid w:val="6AADBDD1"/>
    <w:rsid w:val="6AB2DD68"/>
    <w:rsid w:val="6AB34FA3"/>
    <w:rsid w:val="6AB9E5F0"/>
    <w:rsid w:val="6ABDE053"/>
    <w:rsid w:val="6AC98846"/>
    <w:rsid w:val="6ACCCC8B"/>
    <w:rsid w:val="6AD06163"/>
    <w:rsid w:val="6AD1FCE1"/>
    <w:rsid w:val="6AD96EE1"/>
    <w:rsid w:val="6AE02854"/>
    <w:rsid w:val="6AED2AEE"/>
    <w:rsid w:val="6AF0D00B"/>
    <w:rsid w:val="6AF3DC70"/>
    <w:rsid w:val="6AF4A16B"/>
    <w:rsid w:val="6B14F271"/>
    <w:rsid w:val="6B170DC4"/>
    <w:rsid w:val="6B171EB4"/>
    <w:rsid w:val="6B18D855"/>
    <w:rsid w:val="6B1E5ADE"/>
    <w:rsid w:val="6B1F4235"/>
    <w:rsid w:val="6B23FD56"/>
    <w:rsid w:val="6B2D78D2"/>
    <w:rsid w:val="6B3034B6"/>
    <w:rsid w:val="6B3AE9B0"/>
    <w:rsid w:val="6B40CC8D"/>
    <w:rsid w:val="6B46B3D9"/>
    <w:rsid w:val="6B5B9E37"/>
    <w:rsid w:val="6B5CA054"/>
    <w:rsid w:val="6B5D5E2D"/>
    <w:rsid w:val="6B7A8F60"/>
    <w:rsid w:val="6B7BC3EB"/>
    <w:rsid w:val="6B84E8BD"/>
    <w:rsid w:val="6B8571B8"/>
    <w:rsid w:val="6B893A81"/>
    <w:rsid w:val="6B8D909F"/>
    <w:rsid w:val="6B8FA44A"/>
    <w:rsid w:val="6B970B34"/>
    <w:rsid w:val="6B97CD5C"/>
    <w:rsid w:val="6B9C8E4D"/>
    <w:rsid w:val="6BA176C5"/>
    <w:rsid w:val="6BA4D2AE"/>
    <w:rsid w:val="6BAFB3C6"/>
    <w:rsid w:val="6BBAD52C"/>
    <w:rsid w:val="6BD3A23E"/>
    <w:rsid w:val="6BD79804"/>
    <w:rsid w:val="6BD8CE1D"/>
    <w:rsid w:val="6BDD7DAB"/>
    <w:rsid w:val="6BE11FE1"/>
    <w:rsid w:val="6BE1A816"/>
    <w:rsid w:val="6BE2C104"/>
    <w:rsid w:val="6BE4458A"/>
    <w:rsid w:val="6BEF151C"/>
    <w:rsid w:val="6BF2CA60"/>
    <w:rsid w:val="6BF99139"/>
    <w:rsid w:val="6BFC79E6"/>
    <w:rsid w:val="6BFE554F"/>
    <w:rsid w:val="6C0830D7"/>
    <w:rsid w:val="6C09FAE7"/>
    <w:rsid w:val="6C0F9939"/>
    <w:rsid w:val="6C110D0B"/>
    <w:rsid w:val="6C34736A"/>
    <w:rsid w:val="6C35DE9D"/>
    <w:rsid w:val="6C36925F"/>
    <w:rsid w:val="6C5BE6B7"/>
    <w:rsid w:val="6C612372"/>
    <w:rsid w:val="6C72338D"/>
    <w:rsid w:val="6CA24A82"/>
    <w:rsid w:val="6CA38936"/>
    <w:rsid w:val="6CA4E904"/>
    <w:rsid w:val="6CAABB15"/>
    <w:rsid w:val="6CB03DF1"/>
    <w:rsid w:val="6CB325D8"/>
    <w:rsid w:val="6CCCBC95"/>
    <w:rsid w:val="6CCCC8BF"/>
    <w:rsid w:val="6CCF3703"/>
    <w:rsid w:val="6CD74BF3"/>
    <w:rsid w:val="6CDC4712"/>
    <w:rsid w:val="6CDF89FA"/>
    <w:rsid w:val="6CF0BFBB"/>
    <w:rsid w:val="6CF19D89"/>
    <w:rsid w:val="6D06CCD4"/>
    <w:rsid w:val="6D0B29E7"/>
    <w:rsid w:val="6D0CEBF6"/>
    <w:rsid w:val="6D1634BA"/>
    <w:rsid w:val="6D19365B"/>
    <w:rsid w:val="6D343515"/>
    <w:rsid w:val="6D3B04F4"/>
    <w:rsid w:val="6D3DB0A0"/>
    <w:rsid w:val="6D44D8A6"/>
    <w:rsid w:val="6D4D0BC8"/>
    <w:rsid w:val="6D56DB13"/>
    <w:rsid w:val="6D58E25B"/>
    <w:rsid w:val="6D5DB1F1"/>
    <w:rsid w:val="6D609045"/>
    <w:rsid w:val="6D6DF03D"/>
    <w:rsid w:val="6D71CA45"/>
    <w:rsid w:val="6D73C7C8"/>
    <w:rsid w:val="6D7408C0"/>
    <w:rsid w:val="6D7F8F86"/>
    <w:rsid w:val="6D8928FB"/>
    <w:rsid w:val="6D8C24C7"/>
    <w:rsid w:val="6D8E2750"/>
    <w:rsid w:val="6DA4D47D"/>
    <w:rsid w:val="6DBBFE53"/>
    <w:rsid w:val="6DC20310"/>
    <w:rsid w:val="6DC92531"/>
    <w:rsid w:val="6DCB5FCB"/>
    <w:rsid w:val="6DDD6BA3"/>
    <w:rsid w:val="6DDF9DA9"/>
    <w:rsid w:val="6DE41BA9"/>
    <w:rsid w:val="6DEF83D9"/>
    <w:rsid w:val="6DF49D5B"/>
    <w:rsid w:val="6DF4A8F6"/>
    <w:rsid w:val="6DFE21BB"/>
    <w:rsid w:val="6DFF5D77"/>
    <w:rsid w:val="6E0A2899"/>
    <w:rsid w:val="6E106CD5"/>
    <w:rsid w:val="6E148A4B"/>
    <w:rsid w:val="6E1A1A48"/>
    <w:rsid w:val="6E1C7C50"/>
    <w:rsid w:val="6E27E8B4"/>
    <w:rsid w:val="6E387E65"/>
    <w:rsid w:val="6E3FFE48"/>
    <w:rsid w:val="6E42933F"/>
    <w:rsid w:val="6E436130"/>
    <w:rsid w:val="6E4BAB51"/>
    <w:rsid w:val="6E4D4563"/>
    <w:rsid w:val="6E5802D3"/>
    <w:rsid w:val="6E5C0BAE"/>
    <w:rsid w:val="6E5D3FEA"/>
    <w:rsid w:val="6E6348D7"/>
    <w:rsid w:val="6E63DE6E"/>
    <w:rsid w:val="6E6B40B2"/>
    <w:rsid w:val="6E6E8ACB"/>
    <w:rsid w:val="6E76AB88"/>
    <w:rsid w:val="6E7ACF19"/>
    <w:rsid w:val="6E7DC9DD"/>
    <w:rsid w:val="6E7F8FE6"/>
    <w:rsid w:val="6E80B2B7"/>
    <w:rsid w:val="6E83DDD4"/>
    <w:rsid w:val="6E8B8AA8"/>
    <w:rsid w:val="6E926B41"/>
    <w:rsid w:val="6E9336C4"/>
    <w:rsid w:val="6E9BF125"/>
    <w:rsid w:val="6EA1E21A"/>
    <w:rsid w:val="6EB08B5F"/>
    <w:rsid w:val="6EB291DE"/>
    <w:rsid w:val="6EBF4AD3"/>
    <w:rsid w:val="6ED1F72F"/>
    <w:rsid w:val="6ED37BAE"/>
    <w:rsid w:val="6EE75553"/>
    <w:rsid w:val="6EFB5B8A"/>
    <w:rsid w:val="6EFC7FEA"/>
    <w:rsid w:val="6EFEB94A"/>
    <w:rsid w:val="6F0F1A5C"/>
    <w:rsid w:val="6F11B35B"/>
    <w:rsid w:val="6F250B0D"/>
    <w:rsid w:val="6F3D1D4A"/>
    <w:rsid w:val="6F43D221"/>
    <w:rsid w:val="6F49564D"/>
    <w:rsid w:val="6F49EA85"/>
    <w:rsid w:val="6F4B24CC"/>
    <w:rsid w:val="6F548240"/>
    <w:rsid w:val="6F603D8D"/>
    <w:rsid w:val="6F8785C7"/>
    <w:rsid w:val="6F94B02A"/>
    <w:rsid w:val="6FA7D8AB"/>
    <w:rsid w:val="6FA87886"/>
    <w:rsid w:val="6FA931D7"/>
    <w:rsid w:val="6FBA626A"/>
    <w:rsid w:val="6FBBB39B"/>
    <w:rsid w:val="6FBF3C87"/>
    <w:rsid w:val="6FC60A06"/>
    <w:rsid w:val="6FC61774"/>
    <w:rsid w:val="6FC7AEEA"/>
    <w:rsid w:val="6FD785DE"/>
    <w:rsid w:val="6FD88364"/>
    <w:rsid w:val="6FDAE396"/>
    <w:rsid w:val="6FED0644"/>
    <w:rsid w:val="6FEE0C5B"/>
    <w:rsid w:val="700055E7"/>
    <w:rsid w:val="7001BF1A"/>
    <w:rsid w:val="7003B711"/>
    <w:rsid w:val="70043C50"/>
    <w:rsid w:val="70059683"/>
    <w:rsid w:val="700C402E"/>
    <w:rsid w:val="700DA155"/>
    <w:rsid w:val="700EB8F0"/>
    <w:rsid w:val="701BB9AC"/>
    <w:rsid w:val="70301177"/>
    <w:rsid w:val="703709E5"/>
    <w:rsid w:val="70455EE4"/>
    <w:rsid w:val="7048FB4B"/>
    <w:rsid w:val="704B2B31"/>
    <w:rsid w:val="704B7921"/>
    <w:rsid w:val="704F33F8"/>
    <w:rsid w:val="7055ECCB"/>
    <w:rsid w:val="7057B6F3"/>
    <w:rsid w:val="706539E8"/>
    <w:rsid w:val="707174AA"/>
    <w:rsid w:val="70781CD9"/>
    <w:rsid w:val="7078BC18"/>
    <w:rsid w:val="707BB2A9"/>
    <w:rsid w:val="707FF766"/>
    <w:rsid w:val="70801269"/>
    <w:rsid w:val="7086FD03"/>
    <w:rsid w:val="70877C81"/>
    <w:rsid w:val="70919EFF"/>
    <w:rsid w:val="709D4357"/>
    <w:rsid w:val="709D692C"/>
    <w:rsid w:val="709F37FB"/>
    <w:rsid w:val="70A3D5F5"/>
    <w:rsid w:val="70A5424E"/>
    <w:rsid w:val="70ACB214"/>
    <w:rsid w:val="70ADACD2"/>
    <w:rsid w:val="70B0FD16"/>
    <w:rsid w:val="70B3A07B"/>
    <w:rsid w:val="70BCD0ED"/>
    <w:rsid w:val="70BE4B9B"/>
    <w:rsid w:val="70C0B564"/>
    <w:rsid w:val="70C59259"/>
    <w:rsid w:val="70C6EB98"/>
    <w:rsid w:val="70D35C70"/>
    <w:rsid w:val="70DBC5E4"/>
    <w:rsid w:val="70FC7274"/>
    <w:rsid w:val="7105E7BF"/>
    <w:rsid w:val="710C299B"/>
    <w:rsid w:val="712DA972"/>
    <w:rsid w:val="7131BAB3"/>
    <w:rsid w:val="713B899E"/>
    <w:rsid w:val="71406A4D"/>
    <w:rsid w:val="714A4EF8"/>
    <w:rsid w:val="714E876C"/>
    <w:rsid w:val="71665A49"/>
    <w:rsid w:val="7174474F"/>
    <w:rsid w:val="7177FB89"/>
    <w:rsid w:val="717C4761"/>
    <w:rsid w:val="7180A496"/>
    <w:rsid w:val="7184F3BA"/>
    <w:rsid w:val="719154ED"/>
    <w:rsid w:val="71B30E0A"/>
    <w:rsid w:val="71B7CE5D"/>
    <w:rsid w:val="71C57D02"/>
    <w:rsid w:val="71C8F10C"/>
    <w:rsid w:val="71CAED16"/>
    <w:rsid w:val="71D4CF8C"/>
    <w:rsid w:val="71D83F4F"/>
    <w:rsid w:val="71D8E835"/>
    <w:rsid w:val="71DF6C33"/>
    <w:rsid w:val="71E2F7ED"/>
    <w:rsid w:val="71E9D315"/>
    <w:rsid w:val="71EC1F6C"/>
    <w:rsid w:val="71EE7E34"/>
    <w:rsid w:val="7206BCF7"/>
    <w:rsid w:val="720A0B37"/>
    <w:rsid w:val="7214F10C"/>
    <w:rsid w:val="72161F90"/>
    <w:rsid w:val="7217834A"/>
    <w:rsid w:val="72190355"/>
    <w:rsid w:val="72229DC8"/>
    <w:rsid w:val="7222A0D0"/>
    <w:rsid w:val="722D42D9"/>
    <w:rsid w:val="722DD136"/>
    <w:rsid w:val="7233F28F"/>
    <w:rsid w:val="7246B53B"/>
    <w:rsid w:val="724BB18C"/>
    <w:rsid w:val="724CCD77"/>
    <w:rsid w:val="7250BDF3"/>
    <w:rsid w:val="72566C9C"/>
    <w:rsid w:val="725BAE44"/>
    <w:rsid w:val="72607632"/>
    <w:rsid w:val="72647AD4"/>
    <w:rsid w:val="726A9E7A"/>
    <w:rsid w:val="726F56DA"/>
    <w:rsid w:val="72724CFA"/>
    <w:rsid w:val="7277D5CC"/>
    <w:rsid w:val="72781614"/>
    <w:rsid w:val="7282EDDA"/>
    <w:rsid w:val="72842C9B"/>
    <w:rsid w:val="7287C18C"/>
    <w:rsid w:val="728BD212"/>
    <w:rsid w:val="729BF3DE"/>
    <w:rsid w:val="72A0CC62"/>
    <w:rsid w:val="72A9EA79"/>
    <w:rsid w:val="72ABBC73"/>
    <w:rsid w:val="72ACC44F"/>
    <w:rsid w:val="72AD2158"/>
    <w:rsid w:val="72B20A1F"/>
    <w:rsid w:val="72D6D04A"/>
    <w:rsid w:val="72D72831"/>
    <w:rsid w:val="72E67EB4"/>
    <w:rsid w:val="72EEB556"/>
    <w:rsid w:val="72F4A950"/>
    <w:rsid w:val="72F8C80D"/>
    <w:rsid w:val="72F99C65"/>
    <w:rsid w:val="73019833"/>
    <w:rsid w:val="730B9E1B"/>
    <w:rsid w:val="730C1739"/>
    <w:rsid w:val="732299C7"/>
    <w:rsid w:val="7324DD4B"/>
    <w:rsid w:val="732D4D3E"/>
    <w:rsid w:val="733472B1"/>
    <w:rsid w:val="7339808A"/>
    <w:rsid w:val="733B8923"/>
    <w:rsid w:val="73401980"/>
    <w:rsid w:val="73474C46"/>
    <w:rsid w:val="7353B0B0"/>
    <w:rsid w:val="7357E395"/>
    <w:rsid w:val="73590646"/>
    <w:rsid w:val="73595633"/>
    <w:rsid w:val="735E28AE"/>
    <w:rsid w:val="7363AC14"/>
    <w:rsid w:val="73760E58"/>
    <w:rsid w:val="737653EC"/>
    <w:rsid w:val="73792986"/>
    <w:rsid w:val="738916ED"/>
    <w:rsid w:val="7390420F"/>
    <w:rsid w:val="73957B13"/>
    <w:rsid w:val="73A229D1"/>
    <w:rsid w:val="73A3560F"/>
    <w:rsid w:val="73A8B76A"/>
    <w:rsid w:val="73AD8282"/>
    <w:rsid w:val="73CB6208"/>
    <w:rsid w:val="73CC1A73"/>
    <w:rsid w:val="73D273D0"/>
    <w:rsid w:val="73D9F7F9"/>
    <w:rsid w:val="73E0A1CF"/>
    <w:rsid w:val="73E58D97"/>
    <w:rsid w:val="73E81DE0"/>
    <w:rsid w:val="73E9B109"/>
    <w:rsid w:val="73FBF5D0"/>
    <w:rsid w:val="7405A43E"/>
    <w:rsid w:val="740EF831"/>
    <w:rsid w:val="7414EEF3"/>
    <w:rsid w:val="741D5EC8"/>
    <w:rsid w:val="742BE3E4"/>
    <w:rsid w:val="7432B082"/>
    <w:rsid w:val="74331E1C"/>
    <w:rsid w:val="743437AA"/>
    <w:rsid w:val="743B200F"/>
    <w:rsid w:val="743ED2E2"/>
    <w:rsid w:val="744BA7B5"/>
    <w:rsid w:val="74576444"/>
    <w:rsid w:val="747D91DA"/>
    <w:rsid w:val="748D9718"/>
    <w:rsid w:val="7493EC0D"/>
    <w:rsid w:val="749E8C5D"/>
    <w:rsid w:val="74A8E679"/>
    <w:rsid w:val="74AA95AA"/>
    <w:rsid w:val="74B3DBF7"/>
    <w:rsid w:val="74B6130A"/>
    <w:rsid w:val="74C03263"/>
    <w:rsid w:val="74C5ED60"/>
    <w:rsid w:val="74DC4DF1"/>
    <w:rsid w:val="74E4060E"/>
    <w:rsid w:val="750C63C4"/>
    <w:rsid w:val="75182317"/>
    <w:rsid w:val="75209C12"/>
    <w:rsid w:val="752119C7"/>
    <w:rsid w:val="752806B7"/>
    <w:rsid w:val="752D80E6"/>
    <w:rsid w:val="7536D5A7"/>
    <w:rsid w:val="75433BA2"/>
    <w:rsid w:val="75499A64"/>
    <w:rsid w:val="7551D2E3"/>
    <w:rsid w:val="75529E0A"/>
    <w:rsid w:val="7553CDD1"/>
    <w:rsid w:val="755C5A9D"/>
    <w:rsid w:val="7563994C"/>
    <w:rsid w:val="75648841"/>
    <w:rsid w:val="756A9F33"/>
    <w:rsid w:val="7570E08F"/>
    <w:rsid w:val="7572CB0B"/>
    <w:rsid w:val="757A4623"/>
    <w:rsid w:val="757D064C"/>
    <w:rsid w:val="757D390C"/>
    <w:rsid w:val="75807CBF"/>
    <w:rsid w:val="7583ADD5"/>
    <w:rsid w:val="75885EB5"/>
    <w:rsid w:val="75981728"/>
    <w:rsid w:val="7598F5B8"/>
    <w:rsid w:val="75AB4A0B"/>
    <w:rsid w:val="75AEFA4C"/>
    <w:rsid w:val="75AFC17F"/>
    <w:rsid w:val="75B40943"/>
    <w:rsid w:val="75D1B6F3"/>
    <w:rsid w:val="75D958E2"/>
    <w:rsid w:val="75E068C5"/>
    <w:rsid w:val="75EABD63"/>
    <w:rsid w:val="75F582EE"/>
    <w:rsid w:val="75F7D299"/>
    <w:rsid w:val="75FD26C6"/>
    <w:rsid w:val="7601A435"/>
    <w:rsid w:val="7608143C"/>
    <w:rsid w:val="76113BB1"/>
    <w:rsid w:val="761CFD6E"/>
    <w:rsid w:val="761DB988"/>
    <w:rsid w:val="7635B385"/>
    <w:rsid w:val="76383A85"/>
    <w:rsid w:val="763ACF30"/>
    <w:rsid w:val="763CACDD"/>
    <w:rsid w:val="765021AD"/>
    <w:rsid w:val="7660C229"/>
    <w:rsid w:val="7661647B"/>
    <w:rsid w:val="767164F6"/>
    <w:rsid w:val="7671FFE3"/>
    <w:rsid w:val="767D85F1"/>
    <w:rsid w:val="76820BCA"/>
    <w:rsid w:val="76828C54"/>
    <w:rsid w:val="7689BA55"/>
    <w:rsid w:val="768C1E4E"/>
    <w:rsid w:val="769486BD"/>
    <w:rsid w:val="769C6F8C"/>
    <w:rsid w:val="769CB046"/>
    <w:rsid w:val="76A0BF54"/>
    <w:rsid w:val="76A53ED2"/>
    <w:rsid w:val="76A7B41C"/>
    <w:rsid w:val="76A96304"/>
    <w:rsid w:val="76AF4FFC"/>
    <w:rsid w:val="76B6634F"/>
    <w:rsid w:val="76B9CC75"/>
    <w:rsid w:val="76C071C9"/>
    <w:rsid w:val="76C1F638"/>
    <w:rsid w:val="76C37205"/>
    <w:rsid w:val="76C9ABFF"/>
    <w:rsid w:val="76D84FE1"/>
    <w:rsid w:val="76DB732B"/>
    <w:rsid w:val="76E81131"/>
    <w:rsid w:val="76EE52C7"/>
    <w:rsid w:val="76EF0201"/>
    <w:rsid w:val="76F0490B"/>
    <w:rsid w:val="76F10B9C"/>
    <w:rsid w:val="76F2EFFE"/>
    <w:rsid w:val="770157FA"/>
    <w:rsid w:val="770241BC"/>
    <w:rsid w:val="770A0715"/>
    <w:rsid w:val="77147FF1"/>
    <w:rsid w:val="771E0F19"/>
    <w:rsid w:val="7724C4F7"/>
    <w:rsid w:val="772C299C"/>
    <w:rsid w:val="774177A5"/>
    <w:rsid w:val="775E543E"/>
    <w:rsid w:val="776209D0"/>
    <w:rsid w:val="7763E3EB"/>
    <w:rsid w:val="7766655F"/>
    <w:rsid w:val="7779DB77"/>
    <w:rsid w:val="777A0D61"/>
    <w:rsid w:val="777CD29F"/>
    <w:rsid w:val="779486C0"/>
    <w:rsid w:val="77A2D040"/>
    <w:rsid w:val="77A5526B"/>
    <w:rsid w:val="77AA8B3B"/>
    <w:rsid w:val="77AF5B16"/>
    <w:rsid w:val="77CA02D9"/>
    <w:rsid w:val="77CEDD0F"/>
    <w:rsid w:val="77CF651A"/>
    <w:rsid w:val="77D32F21"/>
    <w:rsid w:val="77D6E163"/>
    <w:rsid w:val="77DE9BA1"/>
    <w:rsid w:val="77E1F2F8"/>
    <w:rsid w:val="77E796CF"/>
    <w:rsid w:val="77EAFF08"/>
    <w:rsid w:val="77F00419"/>
    <w:rsid w:val="7802E5BB"/>
    <w:rsid w:val="7813F345"/>
    <w:rsid w:val="7819557F"/>
    <w:rsid w:val="782059F7"/>
    <w:rsid w:val="784D4364"/>
    <w:rsid w:val="78641EAA"/>
    <w:rsid w:val="78705E30"/>
    <w:rsid w:val="78727565"/>
    <w:rsid w:val="78787F00"/>
    <w:rsid w:val="788051FF"/>
    <w:rsid w:val="788CD754"/>
    <w:rsid w:val="78933F5E"/>
    <w:rsid w:val="78936187"/>
    <w:rsid w:val="7896F0D2"/>
    <w:rsid w:val="78ABCA5B"/>
    <w:rsid w:val="78BC45D0"/>
    <w:rsid w:val="78C2429F"/>
    <w:rsid w:val="78C901D7"/>
    <w:rsid w:val="78D0C44E"/>
    <w:rsid w:val="78D7C77B"/>
    <w:rsid w:val="78DC912F"/>
    <w:rsid w:val="78E5E7AD"/>
    <w:rsid w:val="78E64AFF"/>
    <w:rsid w:val="78F66B98"/>
    <w:rsid w:val="78F94B4F"/>
    <w:rsid w:val="7907D714"/>
    <w:rsid w:val="790A3602"/>
    <w:rsid w:val="7913A585"/>
    <w:rsid w:val="79247F3E"/>
    <w:rsid w:val="7924846A"/>
    <w:rsid w:val="79282BFF"/>
    <w:rsid w:val="792BDFE4"/>
    <w:rsid w:val="79347CC3"/>
    <w:rsid w:val="793C534B"/>
    <w:rsid w:val="7940717A"/>
    <w:rsid w:val="79463CD2"/>
    <w:rsid w:val="794653EB"/>
    <w:rsid w:val="7948F320"/>
    <w:rsid w:val="794C8E37"/>
    <w:rsid w:val="7952C38D"/>
    <w:rsid w:val="796E3BAA"/>
    <w:rsid w:val="796EA0B4"/>
    <w:rsid w:val="79748C31"/>
    <w:rsid w:val="79866434"/>
    <w:rsid w:val="798ADCF3"/>
    <w:rsid w:val="798CCDD6"/>
    <w:rsid w:val="798ED7BD"/>
    <w:rsid w:val="7990BEFF"/>
    <w:rsid w:val="7995C5FF"/>
    <w:rsid w:val="79977887"/>
    <w:rsid w:val="79980127"/>
    <w:rsid w:val="79996C24"/>
    <w:rsid w:val="79A77B91"/>
    <w:rsid w:val="79AC3BA8"/>
    <w:rsid w:val="79B2E132"/>
    <w:rsid w:val="79C70B57"/>
    <w:rsid w:val="79CA7FE7"/>
    <w:rsid w:val="79CCEC4C"/>
    <w:rsid w:val="79CF8DEE"/>
    <w:rsid w:val="79E0CFC6"/>
    <w:rsid w:val="79F00099"/>
    <w:rsid w:val="79FB96C4"/>
    <w:rsid w:val="79FCA8F3"/>
    <w:rsid w:val="7A043382"/>
    <w:rsid w:val="7A06314A"/>
    <w:rsid w:val="7A0F30FF"/>
    <w:rsid w:val="7A1189F1"/>
    <w:rsid w:val="7A193E75"/>
    <w:rsid w:val="7A199BA2"/>
    <w:rsid w:val="7A1F9566"/>
    <w:rsid w:val="7A22DD4C"/>
    <w:rsid w:val="7A265DAB"/>
    <w:rsid w:val="7A307C10"/>
    <w:rsid w:val="7A3538CB"/>
    <w:rsid w:val="7A35FBD2"/>
    <w:rsid w:val="7A455030"/>
    <w:rsid w:val="7A4EB2F2"/>
    <w:rsid w:val="7A505BE5"/>
    <w:rsid w:val="7A527E01"/>
    <w:rsid w:val="7A5CC4AA"/>
    <w:rsid w:val="7A6476ED"/>
    <w:rsid w:val="7A675302"/>
    <w:rsid w:val="7A6E15C9"/>
    <w:rsid w:val="7A738059"/>
    <w:rsid w:val="7A7DD998"/>
    <w:rsid w:val="7A80069A"/>
    <w:rsid w:val="7A8C171B"/>
    <w:rsid w:val="7A8D43CB"/>
    <w:rsid w:val="7A9473E9"/>
    <w:rsid w:val="7A967776"/>
    <w:rsid w:val="7A96CB63"/>
    <w:rsid w:val="7A99BCE2"/>
    <w:rsid w:val="7AA224BA"/>
    <w:rsid w:val="7AA9DF9D"/>
    <w:rsid w:val="7AAA09DE"/>
    <w:rsid w:val="7AAAE7C0"/>
    <w:rsid w:val="7AAE2625"/>
    <w:rsid w:val="7AB02388"/>
    <w:rsid w:val="7AB2435F"/>
    <w:rsid w:val="7ACE24EC"/>
    <w:rsid w:val="7AD5D1EE"/>
    <w:rsid w:val="7AF93F35"/>
    <w:rsid w:val="7B046895"/>
    <w:rsid w:val="7B08E458"/>
    <w:rsid w:val="7B111A6F"/>
    <w:rsid w:val="7B13699F"/>
    <w:rsid w:val="7B223495"/>
    <w:rsid w:val="7B24C123"/>
    <w:rsid w:val="7B24E31E"/>
    <w:rsid w:val="7B3A7D47"/>
    <w:rsid w:val="7B3FB0C6"/>
    <w:rsid w:val="7B50B133"/>
    <w:rsid w:val="7B59C53B"/>
    <w:rsid w:val="7B6012DF"/>
    <w:rsid w:val="7B6E9360"/>
    <w:rsid w:val="7B79D138"/>
    <w:rsid w:val="7B7ED0F5"/>
    <w:rsid w:val="7B817932"/>
    <w:rsid w:val="7B848092"/>
    <w:rsid w:val="7B860A23"/>
    <w:rsid w:val="7B8FF510"/>
    <w:rsid w:val="7B9DBA6E"/>
    <w:rsid w:val="7B9EE5A5"/>
    <w:rsid w:val="7BABE5D7"/>
    <w:rsid w:val="7BAE2249"/>
    <w:rsid w:val="7BB09F2D"/>
    <w:rsid w:val="7BB6F21A"/>
    <w:rsid w:val="7BB87911"/>
    <w:rsid w:val="7BC86F9A"/>
    <w:rsid w:val="7BCC2E71"/>
    <w:rsid w:val="7BD23FBA"/>
    <w:rsid w:val="7BDA6F33"/>
    <w:rsid w:val="7BDAA5EE"/>
    <w:rsid w:val="7BF1A7E8"/>
    <w:rsid w:val="7BF88726"/>
    <w:rsid w:val="7BFA7838"/>
    <w:rsid w:val="7BFE4D60"/>
    <w:rsid w:val="7BFEE61E"/>
    <w:rsid w:val="7C057477"/>
    <w:rsid w:val="7C086881"/>
    <w:rsid w:val="7C090508"/>
    <w:rsid w:val="7C0E0CFD"/>
    <w:rsid w:val="7C104982"/>
    <w:rsid w:val="7C1E41BF"/>
    <w:rsid w:val="7C267278"/>
    <w:rsid w:val="7C2DC459"/>
    <w:rsid w:val="7C31E74D"/>
    <w:rsid w:val="7C3254EA"/>
    <w:rsid w:val="7C3C91F0"/>
    <w:rsid w:val="7C3F00CC"/>
    <w:rsid w:val="7C40B764"/>
    <w:rsid w:val="7C44EDBB"/>
    <w:rsid w:val="7C4755DC"/>
    <w:rsid w:val="7C47C373"/>
    <w:rsid w:val="7C79129A"/>
    <w:rsid w:val="7C803622"/>
    <w:rsid w:val="7C8C96E9"/>
    <w:rsid w:val="7C935D70"/>
    <w:rsid w:val="7C9D46C3"/>
    <w:rsid w:val="7CA79D36"/>
    <w:rsid w:val="7CA9EB81"/>
    <w:rsid w:val="7CAAF158"/>
    <w:rsid w:val="7CB5D161"/>
    <w:rsid w:val="7CB9A5E8"/>
    <w:rsid w:val="7CBADFC9"/>
    <w:rsid w:val="7CD0CC01"/>
    <w:rsid w:val="7CD8683E"/>
    <w:rsid w:val="7CD8CF16"/>
    <w:rsid w:val="7CE5B8CE"/>
    <w:rsid w:val="7CE98D1D"/>
    <w:rsid w:val="7CF8FA44"/>
    <w:rsid w:val="7CFDE824"/>
    <w:rsid w:val="7D0E3DC7"/>
    <w:rsid w:val="7D125B2F"/>
    <w:rsid w:val="7D255EAD"/>
    <w:rsid w:val="7D2D54CD"/>
    <w:rsid w:val="7D320C2D"/>
    <w:rsid w:val="7D375791"/>
    <w:rsid w:val="7D4CBEC6"/>
    <w:rsid w:val="7D50EC07"/>
    <w:rsid w:val="7D518DEE"/>
    <w:rsid w:val="7D5B87C4"/>
    <w:rsid w:val="7D5BEDE4"/>
    <w:rsid w:val="7D5CE88A"/>
    <w:rsid w:val="7D5E86FA"/>
    <w:rsid w:val="7D64BECD"/>
    <w:rsid w:val="7D693D82"/>
    <w:rsid w:val="7D73ECEC"/>
    <w:rsid w:val="7D7813FE"/>
    <w:rsid w:val="7D7F119C"/>
    <w:rsid w:val="7D951BD1"/>
    <w:rsid w:val="7D9BE759"/>
    <w:rsid w:val="7DA5AF86"/>
    <w:rsid w:val="7DB9DC20"/>
    <w:rsid w:val="7DBFE425"/>
    <w:rsid w:val="7DC176DA"/>
    <w:rsid w:val="7DC341CF"/>
    <w:rsid w:val="7DC4E48D"/>
    <w:rsid w:val="7DCAC1BF"/>
    <w:rsid w:val="7DD04202"/>
    <w:rsid w:val="7DDE75F4"/>
    <w:rsid w:val="7DE232D4"/>
    <w:rsid w:val="7DEAE58B"/>
    <w:rsid w:val="7DEC4FB5"/>
    <w:rsid w:val="7DEC8A66"/>
    <w:rsid w:val="7E0125ED"/>
    <w:rsid w:val="7E089DCC"/>
    <w:rsid w:val="7E0A8C6A"/>
    <w:rsid w:val="7E1093B6"/>
    <w:rsid w:val="7E122FB9"/>
    <w:rsid w:val="7E2733FC"/>
    <w:rsid w:val="7E286071"/>
    <w:rsid w:val="7E2A90E9"/>
    <w:rsid w:val="7E371C6D"/>
    <w:rsid w:val="7E428569"/>
    <w:rsid w:val="7E4FB7E8"/>
    <w:rsid w:val="7E510921"/>
    <w:rsid w:val="7E557A7B"/>
    <w:rsid w:val="7E5ECD55"/>
    <w:rsid w:val="7E6397C8"/>
    <w:rsid w:val="7E688A70"/>
    <w:rsid w:val="7E734D2B"/>
    <w:rsid w:val="7E80AEBE"/>
    <w:rsid w:val="7E82897A"/>
    <w:rsid w:val="7E86DDCA"/>
    <w:rsid w:val="7E87F01E"/>
    <w:rsid w:val="7E999DED"/>
    <w:rsid w:val="7E9B362B"/>
    <w:rsid w:val="7EA3D300"/>
    <w:rsid w:val="7EA82221"/>
    <w:rsid w:val="7EBE8595"/>
    <w:rsid w:val="7EC2E509"/>
    <w:rsid w:val="7ED918F2"/>
    <w:rsid w:val="7EE4C3CC"/>
    <w:rsid w:val="7EE96D57"/>
    <w:rsid w:val="7EF3AEEC"/>
    <w:rsid w:val="7EF81654"/>
    <w:rsid w:val="7EF94D3A"/>
    <w:rsid w:val="7EFC1D13"/>
    <w:rsid w:val="7F024CCA"/>
    <w:rsid w:val="7F044EC9"/>
    <w:rsid w:val="7F12ADBB"/>
    <w:rsid w:val="7F172D5F"/>
    <w:rsid w:val="7F18BDCC"/>
    <w:rsid w:val="7F1D7DD9"/>
    <w:rsid w:val="7F39F9E1"/>
    <w:rsid w:val="7F4CD66B"/>
    <w:rsid w:val="7F4F09DD"/>
    <w:rsid w:val="7F526069"/>
    <w:rsid w:val="7F5BA418"/>
    <w:rsid w:val="7F5DDA3A"/>
    <w:rsid w:val="7F5F8E19"/>
    <w:rsid w:val="7F6392F8"/>
    <w:rsid w:val="7F6FC9E2"/>
    <w:rsid w:val="7F700585"/>
    <w:rsid w:val="7F72FE17"/>
    <w:rsid w:val="7F73CE5D"/>
    <w:rsid w:val="7F74BD83"/>
    <w:rsid w:val="7F79C3C2"/>
    <w:rsid w:val="7F80B5A0"/>
    <w:rsid w:val="7F80D94A"/>
    <w:rsid w:val="7F86C8FF"/>
    <w:rsid w:val="7F94C686"/>
    <w:rsid w:val="7FA497A4"/>
    <w:rsid w:val="7FABF0FC"/>
    <w:rsid w:val="7FAFE20B"/>
    <w:rsid w:val="7FB20525"/>
    <w:rsid w:val="7FB72C70"/>
    <w:rsid w:val="7FBD4655"/>
    <w:rsid w:val="7FC37DDC"/>
    <w:rsid w:val="7FCEC755"/>
    <w:rsid w:val="7FD17BE4"/>
    <w:rsid w:val="7FD269DB"/>
    <w:rsid w:val="7FD692F0"/>
    <w:rsid w:val="7FDB4B73"/>
    <w:rsid w:val="7FDF39D1"/>
    <w:rsid w:val="7FE4C6E4"/>
    <w:rsid w:val="7FED7D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5DD0C8E0-6594-49B3-BB69-63F674A5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C"/>
    <w:pPr>
      <w:spacing w:before="120" w:after="120" w:line="240" w:lineRule="auto"/>
    </w:pPr>
    <w:rPr>
      <w:sz w:val="24"/>
    </w:rPr>
  </w:style>
  <w:style w:type="paragraph" w:styleId="Heading1">
    <w:name w:val="heading 1"/>
    <w:basedOn w:val="Normal"/>
    <w:next w:val="Normal"/>
    <w:link w:val="Heading1Char"/>
    <w:uiPriority w:val="9"/>
    <w:qFormat/>
    <w:rsid w:val="0017327C"/>
    <w:pPr>
      <w:keepNext/>
      <w:keepLines/>
      <w:numPr>
        <w:numId w:val="18"/>
      </w:numPr>
      <w:tabs>
        <w:tab w:val="left" w:pos="426"/>
      </w:tabs>
      <w:ind w:left="397" w:hanging="397"/>
      <w:outlineLvl w:val="0"/>
    </w:pPr>
    <w:rPr>
      <w:rFonts w:ascii="Cambria" w:eastAsia="Times New Roman" w:hAnsi="Cambria" w:cstheme="minorHAnsi"/>
      <w:b/>
      <w:sz w:val="28"/>
      <w:szCs w:val="32"/>
      <w:lang w:eastAsia="lv-LV"/>
    </w:rPr>
  </w:style>
  <w:style w:type="paragraph" w:styleId="Heading2">
    <w:name w:val="heading 2"/>
    <w:basedOn w:val="Normal"/>
    <w:next w:val="Normal"/>
    <w:link w:val="Heading2Char"/>
    <w:uiPriority w:val="9"/>
    <w:unhideWhenUsed/>
    <w:qFormat/>
    <w:rsid w:val="009F5B25"/>
    <w:pPr>
      <w:keepNext/>
      <w:keepLines/>
      <w:numPr>
        <w:ilvl w:val="1"/>
        <w:numId w:val="18"/>
      </w:numPr>
      <w:ind w:left="340" w:hanging="340"/>
      <w:outlineLvl w:val="1"/>
    </w:pPr>
    <w:rPr>
      <w:rFonts w:ascii="Cambria" w:eastAsiaTheme="majorEastAsia" w:hAnsi="Cambria" w:cstheme="minorHAnsi"/>
      <w:b/>
      <w:noProof/>
      <w:sz w:val="26"/>
      <w:szCs w:val="24"/>
    </w:rPr>
  </w:style>
  <w:style w:type="paragraph" w:styleId="Heading3">
    <w:name w:val="heading 3"/>
    <w:aliases w:val="virsraksts3"/>
    <w:basedOn w:val="Normal"/>
    <w:next w:val="Normal"/>
    <w:link w:val="Heading3Char"/>
    <w:uiPriority w:val="9"/>
    <w:unhideWhenUsed/>
    <w:qFormat/>
    <w:rsid w:val="00072F6A"/>
    <w:pPr>
      <w:keepNext/>
      <w:keepLines/>
      <w:numPr>
        <w:ilvl w:val="2"/>
        <w:numId w:val="18"/>
      </w:numPr>
      <w:ind w:left="0" w:firstLine="0"/>
      <w:jc w:val="both"/>
      <w:outlineLvl w:val="2"/>
    </w:pPr>
    <w:rPr>
      <w:rFonts w:ascii="Cambria" w:eastAsiaTheme="majorEastAsia" w:hAnsi="Cambria" w:cstheme="minorHAnsi"/>
      <w:caps/>
      <w:szCs w:val="24"/>
      <w:u w:val="single"/>
      <w:lang w:eastAsia="lv-LV"/>
    </w:rPr>
  </w:style>
  <w:style w:type="paragraph" w:styleId="Heading4">
    <w:name w:val="heading 4"/>
    <w:basedOn w:val="Normal"/>
    <w:next w:val="Normal"/>
    <w:link w:val="Heading4Char"/>
    <w:uiPriority w:val="9"/>
    <w:unhideWhenUsed/>
    <w:qFormat/>
    <w:rsid w:val="00C11DA4"/>
    <w:pPr>
      <w:keepNext/>
      <w:keepLines/>
      <w:tabs>
        <w:tab w:val="left" w:pos="851"/>
      </w:tabs>
      <w:ind w:left="284" w:hanging="284"/>
      <w:jc w:val="both"/>
      <w:outlineLvl w:val="3"/>
    </w:pPr>
    <w:rPr>
      <w:rFonts w:ascii="Cambria" w:eastAsiaTheme="majorEastAsia" w:hAnsi="Cambr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eastAsia="Times New Roman" w:hAnsi="Cambria"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eastAsia="Times New Roman" w:hAnsi="Cambria"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eastAsia="Times New Roman" w:hAnsi="Cambria"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eastAsia="Times New Roman" w:hAnsi="Cambria" w:cs="Times New Roman"/>
      <w:i/>
      <w:iCs/>
      <w:caps/>
      <w:spacing w:val="1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27C"/>
    <w:rPr>
      <w:rFonts w:ascii="Cambria" w:eastAsia="Times New Roman" w:hAnsi="Cambria" w:cstheme="minorHAnsi"/>
      <w:b/>
      <w:sz w:val="28"/>
      <w:szCs w:val="32"/>
      <w:lang w:eastAsia="lv-LV"/>
    </w:rPr>
  </w:style>
  <w:style w:type="character" w:customStyle="1" w:styleId="Heading2Char">
    <w:name w:val="Heading 2 Char"/>
    <w:basedOn w:val="DefaultParagraphFont"/>
    <w:link w:val="Heading2"/>
    <w:uiPriority w:val="9"/>
    <w:rsid w:val="009F5B25"/>
    <w:rPr>
      <w:rFonts w:ascii="Cambria" w:eastAsiaTheme="majorEastAsia" w:hAnsi="Cambria" w:cstheme="minorHAnsi"/>
      <w:b/>
      <w:noProof/>
      <w:sz w:val="26"/>
      <w:szCs w:val="24"/>
    </w:rPr>
  </w:style>
  <w:style w:type="character" w:customStyle="1" w:styleId="Heading3Char">
    <w:name w:val="Heading 3 Char"/>
    <w:aliases w:val="virsraksts3 Char"/>
    <w:basedOn w:val="DefaultParagraphFont"/>
    <w:link w:val="Heading3"/>
    <w:uiPriority w:val="9"/>
    <w:rsid w:val="00072F6A"/>
    <w:rPr>
      <w:rFonts w:ascii="Cambria" w:eastAsiaTheme="majorEastAsia" w:hAnsi="Cambria" w:cstheme="minorHAnsi"/>
      <w:caps/>
      <w:sz w:val="24"/>
      <w:szCs w:val="24"/>
      <w:u w:val="single"/>
      <w:lang w:eastAsia="lv-LV"/>
    </w:rPr>
  </w:style>
  <w:style w:type="character" w:customStyle="1" w:styleId="Heading4Char">
    <w:name w:val="Heading 4 Char"/>
    <w:basedOn w:val="DefaultParagraphFont"/>
    <w:link w:val="Heading4"/>
    <w:uiPriority w:val="9"/>
    <w:rsid w:val="00C11DA4"/>
    <w:rPr>
      <w:rFonts w:ascii="Cambria" w:eastAsiaTheme="majorEastAsia" w:hAnsi="Cambria" w:cstheme="minorHAnsi"/>
      <w:b/>
      <w:bCs/>
      <w:i/>
      <w:iCs/>
      <w:sz w:val="24"/>
      <w:szCs w:val="24"/>
    </w:rPr>
  </w:style>
  <w:style w:type="character" w:customStyle="1" w:styleId="Heading5Char">
    <w:name w:val="Heading 5 Char"/>
    <w:basedOn w:val="DefaultParagraphFont"/>
    <w:link w:val="Heading5"/>
    <w:uiPriority w:val="9"/>
    <w:rsid w:val="006179BB"/>
    <w:rPr>
      <w:rFonts w:asciiTheme="majorHAnsi" w:eastAsiaTheme="majorEastAsia" w:hAnsiTheme="majorHAnsi"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iPriority w:val="35"/>
    <w:unhideWhenUsed/>
    <w:qFormat/>
    <w:rsid w:val="00DD44D5"/>
    <w:pPr>
      <w:keepNext/>
      <w:jc w:val="center"/>
    </w:pPr>
    <w:rPr>
      <w:rFonts w:ascii="Times New Roman" w:eastAsiaTheme="majorEastAsia" w:hAnsi="Times New Roman" w:cs="Times New Roman"/>
      <w:b/>
      <w:iCs/>
      <w:sz w:val="20"/>
      <w:szCs w:val="20"/>
    </w:rPr>
  </w:style>
  <w:style w:type="character" w:customStyle="1" w:styleId="CaptionChar">
    <w:name w:val="Caption Char"/>
    <w:aliases w:val="Beschriftung Char Char"/>
    <w:link w:val="Caption"/>
    <w:uiPriority w:val="35"/>
    <w:rsid w:val="00DD44D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customStyle="1" w:styleId="HeaderChar">
    <w:name w:val="Header Char"/>
    <w:basedOn w:val="DefaultParagraphFont"/>
    <w:link w:val="Header"/>
    <w:uiPriority w:val="99"/>
    <w:rsid w:val="00DD44D5"/>
    <w:rPr>
      <w:sz w:val="24"/>
    </w:rPr>
  </w:style>
  <w:style w:type="character" w:customStyle="1" w:styleId="normaltextrun">
    <w:name w:val="normaltextrun"/>
    <w:basedOn w:val="DefaultParagraphFont"/>
    <w:rsid w:val="00DD44D5"/>
  </w:style>
  <w:style w:type="character" w:customStyle="1" w:styleId="eop">
    <w:name w:val="eop"/>
    <w:basedOn w:val="DefaultParagraphFont"/>
    <w:rsid w:val="00DD44D5"/>
  </w:style>
  <w:style w:type="character" w:customStyle="1" w:styleId="spellingerror">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997DF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DD44D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DD44D5"/>
    <w:pPr>
      <w:spacing w:line="240" w:lineRule="exact"/>
      <w:jc w:val="both"/>
    </w:pPr>
    <w:rPr>
      <w:sz w:val="22"/>
      <w:vertAlign w:val="superscript"/>
    </w:rPr>
  </w:style>
  <w:style w:type="paragraph" w:customStyle="1" w:styleId="Default">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customStyle="1" w:styleId="st">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nhideWhenUsed/>
    <w:qFormat/>
    <w:rsid w:val="00D66A5A"/>
    <w:rPr>
      <w:sz w:val="20"/>
      <w:szCs w:val="20"/>
    </w:rPr>
  </w:style>
  <w:style w:type="character" w:customStyle="1" w:styleId="CommentTextChar">
    <w:name w:val="Comment Text Char"/>
    <w:basedOn w:val="DefaultParagraphFont"/>
    <w:link w:val="CommentText"/>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customStyle="1" w:styleId="CommentSubjectChar">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3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customStyle="1" w:styleId="FooterChar">
    <w:name w:val="Footer Char"/>
    <w:basedOn w:val="DefaultParagraphFont"/>
    <w:link w:val="Footer"/>
    <w:uiPriority w:val="99"/>
    <w:rsid w:val="006179BB"/>
    <w:rPr>
      <w:sz w:val="24"/>
    </w:rPr>
  </w:style>
  <w:style w:type="character" w:customStyle="1" w:styleId="UnresolvedMention1">
    <w:name w:val="Unresolved Mention1"/>
    <w:basedOn w:val="DefaultParagraphFont"/>
    <w:uiPriority w:val="99"/>
    <w:semiHidden/>
    <w:unhideWhenUsed/>
    <w:rsid w:val="006179BB"/>
    <w:rPr>
      <w:color w:val="808080"/>
      <w:shd w:val="clear" w:color="auto" w:fill="E6E6E6"/>
    </w:rPr>
  </w:style>
  <w:style w:type="paragraph" w:customStyle="1" w:styleId="paragraph">
    <w:name w:val="paragraph"/>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before="240"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BB5228"/>
    <w:pPr>
      <w:tabs>
        <w:tab w:val="left" w:pos="660"/>
        <w:tab w:val="left" w:pos="1540"/>
        <w:tab w:val="right" w:leader="dot" w:pos="9061"/>
      </w:tabs>
    </w:pPr>
    <w:rPr>
      <w:rFonts w:ascii="Cambria" w:hAnsi="Cambria"/>
    </w:rPr>
  </w:style>
  <w:style w:type="paragraph" w:styleId="TOC2">
    <w:name w:val="toc 2"/>
    <w:basedOn w:val="Normal"/>
    <w:next w:val="Normal"/>
    <w:autoRedefine/>
    <w:uiPriority w:val="39"/>
    <w:unhideWhenUsed/>
    <w:rsid w:val="00C05090"/>
    <w:pPr>
      <w:tabs>
        <w:tab w:val="left" w:pos="880"/>
        <w:tab w:val="right" w:leader="dot" w:pos="9061"/>
      </w:tabs>
      <w:ind w:left="220"/>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customStyle="1" w:styleId="Char2">
    <w:name w:val="Char2"/>
    <w:aliases w:val="Char Char Char Char"/>
    <w:basedOn w:val="Normal"/>
    <w:next w:val="Normal"/>
    <w:uiPriority w:val="99"/>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eastAsia="Times New Roman" w:hAnsi="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customStyle="1" w:styleId="mw-headline">
    <w:name w:val="mw-headline"/>
    <w:basedOn w:val="DefaultParagraphFont"/>
    <w:rsid w:val="006179BB"/>
  </w:style>
  <w:style w:type="character" w:customStyle="1" w:styleId="VirsrkastsOtraisRakstz">
    <w:name w:val="Virsrkasts Otrais Rakstz."/>
    <w:basedOn w:val="DefaultParagraphFont"/>
    <w:link w:val="VirsrkastsOtrais"/>
    <w:locked/>
    <w:rsid w:val="006179BB"/>
    <w:rPr>
      <w:rFonts w:ascii="Cambria" w:hAnsi="Cambria"/>
      <w:b/>
      <w:sz w:val="28"/>
      <w:szCs w:val="28"/>
      <w:lang w:val="x-none"/>
    </w:rPr>
  </w:style>
  <w:style w:type="paragraph" w:customStyle="1" w:styleId="VirsrkastsOtrais">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customStyle="1" w:styleId="BodyText2Char">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customStyle="1" w:styleId="standard-description">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customStyle="1" w:styleId="BodyTextChar">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eastAsia="Calibri" w:hAnsi="Times New Roman" w:cs="Times New Roman"/>
      <w:sz w:val="24"/>
    </w:rPr>
  </w:style>
  <w:style w:type="paragraph" w:customStyle="1" w:styleId="Pamatteksts1">
    <w:name w:val="Pamatteksts1"/>
    <w:basedOn w:val="NoSpacing"/>
    <w:rsid w:val="006179BB"/>
    <w:pPr>
      <w:spacing w:after="120" w:line="276" w:lineRule="auto"/>
      <w:ind w:firstLine="720"/>
      <w:jc w:val="both"/>
    </w:pPr>
    <w:rPr>
      <w:rFonts w:eastAsiaTheme="minorHAnsi" w:cstheme="minorBidi"/>
    </w:rPr>
  </w:style>
  <w:style w:type="character" w:customStyle="1" w:styleId="A11">
    <w:name w:val="A1+1"/>
    <w:uiPriority w:val="99"/>
    <w:rsid w:val="006179BB"/>
    <w:rPr>
      <w:color w:val="000000"/>
      <w:sz w:val="16"/>
      <w:szCs w:val="16"/>
    </w:rPr>
  </w:style>
  <w:style w:type="paragraph" w:customStyle="1" w:styleId="tv213">
    <w:name w:val="tv213"/>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kr">
    <w:name w:val="naiskr"/>
    <w:basedOn w:val="Normal"/>
    <w:uiPriority w:val="99"/>
    <w:rsid w:val="006179BB"/>
    <w:pPr>
      <w:spacing w:before="75" w:after="75"/>
    </w:pPr>
    <w:rPr>
      <w:rFonts w:ascii="Times New Roman" w:eastAsia="Times New Roman" w:hAnsi="Times New Roman" w:cs="Times New Roman"/>
      <w:szCs w:val="24"/>
      <w:lang w:eastAsia="lv-LV"/>
    </w:rPr>
  </w:style>
  <w:style w:type="paragraph" w:customStyle="1" w:styleId="li">
    <w:name w:val="li"/>
    <w:basedOn w:val="Normal"/>
    <w:rsid w:val="006179BB"/>
    <w:pPr>
      <w:spacing w:before="100" w:beforeAutospacing="1" w:after="100" w:afterAutospacing="1"/>
    </w:pPr>
    <w:rPr>
      <w:rFonts w:ascii="Calibri" w:hAnsi="Calibri" w:cs="Calibri"/>
      <w:sz w:val="22"/>
      <w:lang w:eastAsia="lv-LV"/>
    </w:rPr>
  </w:style>
  <w:style w:type="paragraph" w:customStyle="1" w:styleId="programme">
    <w:name w:val="programme"/>
    <w:basedOn w:val="Normal"/>
    <w:rsid w:val="006179BB"/>
    <w:pPr>
      <w:spacing w:before="100" w:beforeAutospacing="1" w:after="100" w:afterAutospacing="1"/>
    </w:pPr>
    <w:rPr>
      <w:rFonts w:ascii="Calibri" w:hAnsi="Calibri" w:cs="Calibri"/>
      <w:sz w:val="22"/>
      <w:lang w:eastAsia="lv-LV"/>
    </w:rPr>
  </w:style>
  <w:style w:type="character" w:customStyle="1" w:styleId="num">
    <w:name w:val="num"/>
    <w:basedOn w:val="DefaultParagraphFont"/>
    <w:rsid w:val="006179BB"/>
  </w:style>
  <w:style w:type="paragraph" w:customStyle="1" w:styleId="Pa1">
    <w:name w:val="Pa1"/>
    <w:basedOn w:val="Default"/>
    <w:next w:val="Default"/>
    <w:uiPriority w:val="99"/>
    <w:rsid w:val="006179BB"/>
    <w:pPr>
      <w:spacing w:line="211" w:lineRule="atLeast"/>
    </w:pPr>
    <w:rPr>
      <w:rFonts w:ascii="EC Square Sans Pro" w:hAnsi="EC Square Sans Pro" w:cstheme="minorBidi"/>
      <w:color w:val="auto"/>
    </w:rPr>
  </w:style>
  <w:style w:type="paragraph" w:customStyle="1" w:styleId="Pa2">
    <w:name w:val="Pa2"/>
    <w:basedOn w:val="Default"/>
    <w:next w:val="Default"/>
    <w:uiPriority w:val="99"/>
    <w:rsid w:val="006179BB"/>
    <w:pPr>
      <w:spacing w:line="211" w:lineRule="atLeast"/>
    </w:pPr>
    <w:rPr>
      <w:rFonts w:ascii="EC Square Sans Pro" w:hAnsi="EC Square Sans Pro" w:cstheme="minorBidi"/>
      <w:color w:val="auto"/>
    </w:rPr>
  </w:style>
  <w:style w:type="paragraph" w:customStyle="1" w:styleId="Pa5">
    <w:name w:val="Pa5"/>
    <w:basedOn w:val="Default"/>
    <w:next w:val="Default"/>
    <w:uiPriority w:val="99"/>
    <w:rsid w:val="006179BB"/>
    <w:pPr>
      <w:spacing w:line="211" w:lineRule="atLeast"/>
    </w:pPr>
    <w:rPr>
      <w:rFonts w:ascii="EC Square Sans Pro" w:hAnsi="EC Square Sans Pro" w:cstheme="minorBidi"/>
      <w:color w:val="auto"/>
    </w:rPr>
  </w:style>
  <w:style w:type="paragraph" w:customStyle="1" w:styleId="Normal1">
    <w:name w:val="Normal1"/>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default0">
    <w:name w:val="default"/>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psparagraphtitle">
    <w:name w:val="psparagraphtitle"/>
    <w:basedOn w:val="Normal"/>
    <w:rsid w:val="006179BB"/>
    <w:pPr>
      <w:spacing w:before="100" w:beforeAutospacing="1" w:after="100" w:afterAutospacing="1"/>
    </w:pPr>
    <w:rPr>
      <w:rFonts w:ascii="Times New Roman" w:eastAsia="Times New Roman" w:hAnsi="Times New Roman" w:cs="Times New Roman"/>
      <w:szCs w:val="24"/>
      <w:lang w:eastAsia="lv-LV"/>
    </w:rPr>
  </w:style>
  <w:style w:type="character" w:customStyle="1" w:styleId="tab">
    <w:name w:val="tab"/>
    <w:basedOn w:val="DefaultParagraphFont"/>
    <w:rsid w:val="006179BB"/>
  </w:style>
  <w:style w:type="character" w:customStyle="1" w:styleId="fontsize2">
    <w:name w:val="fontsize2"/>
    <w:basedOn w:val="DefaultParagraphFont"/>
    <w:rsid w:val="006179BB"/>
  </w:style>
  <w:style w:type="paragraph" w:customStyle="1" w:styleId="article-lead">
    <w:name w:val="article-lead"/>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pant">
    <w:name w:val="naispant"/>
    <w:basedOn w:val="Normal"/>
    <w:uiPriority w:val="99"/>
    <w:rsid w:val="006179BB"/>
    <w:pPr>
      <w:spacing w:before="75" w:after="75"/>
      <w:ind w:left="375" w:firstLine="375"/>
      <w:jc w:val="both"/>
    </w:pPr>
    <w:rPr>
      <w:rFonts w:ascii="Times New Roman" w:eastAsia="Times New Roman" w:hAnsi="Times New Roman" w:cs="Times New Roman"/>
      <w:b/>
      <w:bCs/>
      <w:szCs w:val="24"/>
      <w:lang w:eastAsia="lv-LV"/>
    </w:rPr>
  </w:style>
  <w:style w:type="paragraph" w:customStyle="1" w:styleId="naisc">
    <w:name w:val="naisc"/>
    <w:basedOn w:val="Normal"/>
    <w:rsid w:val="006179BB"/>
    <w:pPr>
      <w:spacing w:before="75" w:after="75"/>
      <w:jc w:val="center"/>
    </w:pPr>
    <w:rPr>
      <w:rFonts w:ascii="Times New Roman" w:eastAsia="Times New Roman" w:hAnsi="Times New Roman" w:cs="Times New Roman"/>
      <w:szCs w:val="24"/>
      <w:lang w:eastAsia="lv-LV"/>
    </w:rPr>
  </w:style>
  <w:style w:type="character" w:customStyle="1" w:styleId="fontstyle01">
    <w:name w:val="fontstyle01"/>
    <w:basedOn w:val="DefaultParagraphFont"/>
    <w:rsid w:val="006179BB"/>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179BB"/>
    <w:pPr>
      <w:spacing w:before="100" w:beforeAutospacing="1" w:after="100" w:afterAutospacing="1"/>
    </w:pPr>
    <w:rPr>
      <w:rFonts w:ascii="Times New Roman" w:eastAsia="Times New Roman" w:hAnsi="Times New Roman" w:cs="Times New Roman"/>
      <w:szCs w:val="24"/>
      <w:lang w:val="en-US"/>
    </w:rPr>
  </w:style>
  <w:style w:type="character" w:customStyle="1" w:styleId="FootnoteCharacters">
    <w:name w:val="Footnote Characters"/>
    <w:uiPriority w:val="99"/>
    <w:unhideWhenUsed/>
    <w:qFormat/>
    <w:rsid w:val="006179BB"/>
    <w:rPr>
      <w:vertAlign w:val="superscript"/>
    </w:rPr>
  </w:style>
  <w:style w:type="character" w:customStyle="1" w:styleId="FootnoteAnchor">
    <w:name w:val="Footnote Anchor"/>
    <w:rsid w:val="006179BB"/>
    <w:rPr>
      <w:vertAlign w:val="superscript"/>
    </w:rPr>
  </w:style>
  <w:style w:type="paragraph" w:customStyle="1" w:styleId="Standard">
    <w:name w:val="Standard"/>
    <w:rsid w:val="006179BB"/>
    <w:pPr>
      <w:suppressAutoHyphens/>
      <w:autoSpaceDN w:val="0"/>
      <w:spacing w:after="0" w:line="240" w:lineRule="auto"/>
    </w:pPr>
    <w:rPr>
      <w:rFonts w:ascii="Times New Roman" w:eastAsia="SimSun" w:hAnsi="Times New Roman" w:cs="Times New Roman"/>
      <w:color w:val="000000"/>
      <w:kern w:val="3"/>
      <w:sz w:val="24"/>
      <w:szCs w:val="24"/>
    </w:rPr>
  </w:style>
  <w:style w:type="character" w:customStyle="1" w:styleId="Heading2Char0">
    <w:name w:val="Heading2 Char"/>
    <w:basedOn w:val="DefaultParagraphFont"/>
    <w:link w:val="Heading20"/>
    <w:locked/>
    <w:rsid w:val="009A360E"/>
    <w:rPr>
      <w:rFonts w:ascii="Cambria" w:eastAsiaTheme="majorEastAsia" w:hAnsi="Cambria" w:cstheme="minorHAnsi"/>
      <w:b/>
      <w:noProof/>
      <w:sz w:val="26"/>
      <w:szCs w:val="26"/>
    </w:rPr>
  </w:style>
  <w:style w:type="paragraph" w:customStyle="1" w:styleId="Heading20">
    <w:name w:val="Heading2"/>
    <w:basedOn w:val="Heading2"/>
    <w:link w:val="Heading2Char0"/>
    <w:rsid w:val="00F55145"/>
    <w:pPr>
      <w:ind w:left="709" w:hanging="709"/>
    </w:pPr>
    <w:rPr>
      <w:szCs w:val="26"/>
    </w:rPr>
  </w:style>
  <w:style w:type="paragraph" w:customStyle="1" w:styleId="Zemsvtra">
    <w:name w:val="Zemsvītra"/>
    <w:basedOn w:val="FootnoteText"/>
    <w:link w:val="ZemsvtraChar"/>
    <w:qFormat/>
    <w:rsid w:val="006179BB"/>
    <w:pPr>
      <w:jc w:val="both"/>
    </w:pPr>
    <w:rPr>
      <w:rFonts w:eastAsia="Times New Roman"/>
      <w:lang w:val="en-GB" w:eastAsia="da-DK"/>
    </w:rPr>
  </w:style>
  <w:style w:type="character" w:customStyle="1" w:styleId="ZemsvtraChar">
    <w:name w:val="Zemsvītra Char"/>
    <w:link w:val="Zemsvtra"/>
    <w:rsid w:val="006179BB"/>
    <w:rPr>
      <w:rFonts w:ascii="Times New Roman" w:eastAsia="Times New Roman" w:hAnsi="Times New Roman" w:cs="Times New Roman"/>
      <w:sz w:val="18"/>
      <w:szCs w:val="18"/>
      <w:lang w:val="en-GB" w:eastAsia="da-DK"/>
    </w:rPr>
  </w:style>
  <w:style w:type="paragraph" w:customStyle="1" w:styleId="apakapakvirsraksts">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customStyle="1" w:styleId="3apakvirsraksts">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customStyle="1" w:styleId="apakvirsraksts">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customStyle="1" w:styleId="apakvirsrakstsChar">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customStyle="1" w:styleId="virsraksts">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customStyle="1" w:styleId="sub">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customStyle="1" w:styleId="GridTable1Light-Accent6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word">
    <w:name w:val="word"/>
    <w:basedOn w:val="DefaultParagraphFont"/>
    <w:rsid w:val="001A39C3"/>
  </w:style>
  <w:style w:type="character" w:customStyle="1" w:styleId="Heading6Char">
    <w:name w:val="Heading 6 Char"/>
    <w:basedOn w:val="DefaultParagraphFont"/>
    <w:link w:val="Heading6"/>
    <w:rsid w:val="007A7EAC"/>
    <w:rPr>
      <w:rFonts w:ascii="Cambria" w:eastAsia="Times New Roman" w:hAnsi="Cambria" w:cs="Times New Roman"/>
      <w:caps/>
      <w:color w:val="943634"/>
      <w:spacing w:val="10"/>
      <w:lang w:val="en-US" w:bidi="en-US"/>
    </w:rPr>
  </w:style>
  <w:style w:type="character" w:customStyle="1" w:styleId="Heading7Char">
    <w:name w:val="Heading 7 Char"/>
    <w:basedOn w:val="DefaultParagraphFont"/>
    <w:link w:val="Heading7"/>
    <w:rsid w:val="007A7EAC"/>
    <w:rPr>
      <w:rFonts w:ascii="Cambria" w:eastAsia="Times New Roman" w:hAnsi="Cambria" w:cs="Times New Roman"/>
      <w:i/>
      <w:iCs/>
      <w:caps/>
      <w:color w:val="943634"/>
      <w:spacing w:val="10"/>
      <w:lang w:val="en-US" w:bidi="en-US"/>
    </w:rPr>
  </w:style>
  <w:style w:type="character" w:customStyle="1" w:styleId="Heading8Char">
    <w:name w:val="Heading 8 Char"/>
    <w:basedOn w:val="DefaultParagraphFont"/>
    <w:link w:val="Heading8"/>
    <w:rsid w:val="007A7EAC"/>
    <w:rPr>
      <w:rFonts w:ascii="Cambria" w:eastAsia="Times New Roman" w:hAnsi="Cambria" w:cs="Times New Roman"/>
      <w:caps/>
      <w:spacing w:val="10"/>
      <w:sz w:val="20"/>
      <w:szCs w:val="20"/>
      <w:lang w:val="en-US" w:bidi="en-US"/>
    </w:rPr>
  </w:style>
  <w:style w:type="character" w:customStyle="1" w:styleId="Heading9Char">
    <w:name w:val="Heading 9 Char"/>
    <w:basedOn w:val="DefaultParagraphFont"/>
    <w:link w:val="Heading9"/>
    <w:rsid w:val="007A7EAC"/>
    <w:rPr>
      <w:rFonts w:ascii="Cambria" w:eastAsia="Times New Roman" w:hAnsi="Cambria"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customStyle="1" w:styleId="ListTable3-Accent61">
    <w:name w:val="List Table 3 - Accent 61"/>
    <w:basedOn w:val="TableNormal"/>
    <w:uiPriority w:val="48"/>
    <w:rsid w:val="008800AD"/>
    <w:pPr>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vhtml">
    <w:name w:val="tv_html"/>
    <w:basedOn w:val="Normal"/>
    <w:rsid w:val="00CA2CFA"/>
    <w:pPr>
      <w:spacing w:before="100" w:beforeAutospacing="1" w:after="100" w:afterAutospacing="1"/>
    </w:pPr>
    <w:rPr>
      <w:rFonts w:ascii="Times New Roman" w:eastAsia="Times New Roman" w:hAnsi="Times New Roman" w:cs="Times New Roman"/>
      <w:szCs w:val="24"/>
      <w:lang w:eastAsia="lv-LV"/>
    </w:rPr>
  </w:style>
  <w:style w:type="paragraph" w:customStyle="1" w:styleId="bdc">
    <w:name w:val="bdc"/>
    <w:basedOn w:val="Normal"/>
    <w:uiPriority w:val="99"/>
    <w:rsid w:val="00C968AB"/>
    <w:pPr>
      <w:spacing w:before="100" w:beforeAutospacing="1" w:after="100" w:afterAutospacing="1"/>
    </w:pPr>
    <w:rPr>
      <w:rFonts w:ascii="Times New Roman" w:eastAsia="Times New Roman" w:hAnsi="Times New Roman" w:cs="Times New Roman"/>
      <w:b/>
      <w:bCs/>
      <w:szCs w:val="24"/>
      <w:lang w:eastAsia="lv-LV"/>
    </w:rPr>
  </w:style>
  <w:style w:type="paragraph" w:customStyle="1" w:styleId="Body">
    <w:name w:val="Body"/>
    <w:rsid w:val="00177A5E"/>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1">
    <w:name w:val="tv2131"/>
    <w:basedOn w:val="Normal"/>
    <w:rsid w:val="00A27F2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
    <w:name w:val="norm"/>
    <w:basedOn w:val="Normal"/>
    <w:rsid w:val="00A27F21"/>
    <w:pPr>
      <w:spacing w:before="100" w:beforeAutospacing="1" w:after="100" w:afterAutospacing="1"/>
    </w:pPr>
    <w:rPr>
      <w:rFonts w:ascii="Times New Roman" w:eastAsia="Times New Roman" w:hAnsi="Times New Roman" w:cs="Times New Roman"/>
      <w:szCs w:val="24"/>
      <w:lang w:eastAsia="lv-LV"/>
    </w:rPr>
  </w:style>
  <w:style w:type="character" w:customStyle="1" w:styleId="superscript">
    <w:name w:val="superscript"/>
    <w:basedOn w:val="DefaultParagraphFont"/>
    <w:rsid w:val="00A27F21"/>
  </w:style>
  <w:style w:type="paragraph" w:customStyle="1" w:styleId="List1">
    <w:name w:val="List1"/>
    <w:basedOn w:val="Normal"/>
    <w:rsid w:val="00A27F21"/>
    <w:pPr>
      <w:spacing w:before="100" w:beforeAutospacing="1" w:after="100" w:afterAutospacing="1"/>
    </w:pPr>
    <w:rPr>
      <w:rFonts w:ascii="Times New Roman" w:eastAsia="Times New Roman" w:hAnsi="Times New Roman" w:cs="Times New Roman"/>
      <w:szCs w:val="24"/>
      <w:lang w:eastAsia="lv-LV"/>
    </w:rPr>
  </w:style>
  <w:style w:type="paragraph" w:customStyle="1" w:styleId="button">
    <w:name w:val="button"/>
    <w:basedOn w:val="Normal"/>
    <w:uiPriority w:val="99"/>
    <w:rsid w:val="00A27F21"/>
    <w:pPr>
      <w:spacing w:before="100" w:beforeAutospacing="1" w:after="100" w:afterAutospacing="1"/>
    </w:pPr>
    <w:rPr>
      <w:rFonts w:ascii="Times New Roman" w:eastAsia="Times New Roman" w:hAnsi="Times New Roman" w:cs="Times New Roman"/>
      <w:color w:val="F0F8F8"/>
      <w:szCs w:val="24"/>
      <w:lang w:eastAsia="lv-LV"/>
    </w:rPr>
  </w:style>
  <w:style w:type="paragraph" w:customStyle="1" w:styleId="text-align-justify">
    <w:name w:val="text-align-justify"/>
    <w:basedOn w:val="Normal"/>
    <w:rsid w:val="00414043"/>
    <w:pPr>
      <w:spacing w:before="100" w:beforeAutospacing="1" w:after="100" w:afterAutospacing="1"/>
    </w:pPr>
    <w:rPr>
      <w:rFonts w:ascii="Times New Roman" w:eastAsia="Times New Roman" w:hAnsi="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C7FE9"/>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int0">
    <w:name w:val="Point 0"/>
    <w:basedOn w:val="Normal"/>
    <w:rsid w:val="007E3CA1"/>
    <w:pPr>
      <w:ind w:left="850" w:hanging="850"/>
      <w:jc w:val="both"/>
    </w:pPr>
    <w:rPr>
      <w:rFonts w:ascii="Times New Roman" w:hAnsi="Times New Roman" w:cs="Times New Roman"/>
    </w:rPr>
  </w:style>
  <w:style w:type="paragraph" w:customStyle="1" w:styleId="Point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eastAsia="Calibri" w:hAnsi="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customStyle="1" w:styleId="ui-provider">
    <w:name w:val="ui-provider"/>
    <w:basedOn w:val="DefaultParagraphFont"/>
    <w:rsid w:val="001850AB"/>
  </w:style>
  <w:style w:type="paragraph" w:customStyle="1" w:styleId="footnote">
    <w:name w:val="footnote"/>
    <w:basedOn w:val="FootnoteText"/>
    <w:link w:val="footnoteChar"/>
    <w:qFormat/>
    <w:rsid w:val="003670F3"/>
    <w:pPr>
      <w:ind w:left="284" w:hanging="284"/>
      <w:jc w:val="both"/>
    </w:pPr>
    <w:rPr>
      <w:rFonts w:eastAsia="Times New Roman" w:cs="Calibri Light"/>
      <w:color w:val="808080"/>
      <w:szCs w:val="16"/>
    </w:rPr>
  </w:style>
  <w:style w:type="character" w:customStyle="1" w:styleId="footnoteChar">
    <w:name w:val="footnote Char"/>
    <w:link w:val="footnote"/>
    <w:rsid w:val="003670F3"/>
    <w:rPr>
      <w:rFonts w:ascii="Cambria" w:eastAsia="Times New Roman" w:hAnsi="Cambria" w:cs="Calibri Light"/>
      <w:color w:val="808080"/>
      <w:sz w:val="18"/>
      <w:szCs w:val="16"/>
    </w:rPr>
  </w:style>
  <w:style w:type="character" w:customStyle="1" w:styleId="cf01">
    <w:name w:val="cf01"/>
    <w:basedOn w:val="DefaultParagraphFont"/>
    <w:rsid w:val="003465BE"/>
    <w:rPr>
      <w:rFonts w:ascii="Segoe UI" w:hAnsi="Segoe UI" w:cs="Segoe UI" w:hint="default"/>
      <w:sz w:val="18"/>
      <w:szCs w:val="18"/>
    </w:rPr>
  </w:style>
  <w:style w:type="paragraph" w:customStyle="1" w:styleId="heading30">
    <w:name w:val="heading 30"/>
    <w:basedOn w:val="Heading3"/>
    <w:link w:val="Heading3Char0"/>
    <w:rsid w:val="00F538B2"/>
    <w:rPr>
      <w:caps w:val="0"/>
    </w:rPr>
  </w:style>
  <w:style w:type="character" w:customStyle="1" w:styleId="Heading3Char0">
    <w:name w:val="Heading3 Char"/>
    <w:basedOn w:val="DefaultParagraphFont"/>
    <w:link w:val="heading30"/>
    <w:locked/>
    <w:rsid w:val="007E1C98"/>
    <w:rPr>
      <w:rFonts w:ascii="Cambria" w:eastAsiaTheme="majorEastAsia" w:hAnsi="Cambria" w:cstheme="minorHAnsi"/>
      <w:sz w:val="24"/>
      <w:szCs w:val="24"/>
      <w:u w:val="single"/>
      <w:lang w:eastAsia="lv-LV"/>
    </w:rPr>
  </w:style>
  <w:style w:type="table" w:customStyle="1" w:styleId="TableGrid3">
    <w:name w:val="Table Grid3"/>
    <w:basedOn w:val="TableNormal"/>
    <w:next w:val="TableGrid"/>
    <w:uiPriority w:val="39"/>
    <w:rsid w:val="007E1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elena.Rimsa\OneDrive%20-%20VARAM\NEKP2\DATI\tabulas_grafiki.xlsx" TargetMode="External"/><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hyperlink" Target="file:///C:\Users\Helena.Rimsa\OneDrive%20-%20VARAM\NEKP2\DATI\tabulas_grafiki.xlsx" TargetMode="External"/><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image" Target="media/image5.png"/><Relationship Id="rId11" Type="http://schemas.openxmlformats.org/officeDocument/2006/relationships/header" Target="header2.xml"/><Relationship Id="rId32" Type="http://schemas.openxmlformats.org/officeDocument/2006/relationships/image" Target="media/image13.png"/><Relationship Id="rId37" Type="http://schemas.openxmlformats.org/officeDocument/2006/relationships/image" Target="media/image18.sv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2.png"/><Relationship Id="rId79" Type="http://schemas.openxmlformats.org/officeDocument/2006/relationships/footer" Target="footer5.xml"/><Relationship Id="rId102" Type="http://schemas.openxmlformats.org/officeDocument/2006/relationships/image" Target="media/image76.emf"/><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11.png"/><Relationship Id="rId27" Type="http://schemas.openxmlformats.org/officeDocument/2006/relationships/diagramData" Target="diagrams/data1.xml"/><Relationship Id="rId43" Type="http://schemas.openxmlformats.org/officeDocument/2006/relationships/image" Target="media/image24.png"/><Relationship Id="rId48" Type="http://schemas.openxmlformats.org/officeDocument/2006/relationships/image" Target="media/image29.svg"/><Relationship Id="rId64" Type="http://schemas.openxmlformats.org/officeDocument/2006/relationships/image" Target="media/image45.png"/><Relationship Id="rId69" Type="http://schemas.openxmlformats.org/officeDocument/2006/relationships/image" Target="media/image48.png"/><Relationship Id="rId80" Type="http://schemas.openxmlformats.org/officeDocument/2006/relationships/image" Target="media/image54.png"/><Relationship Id="rId85" Type="http://schemas.openxmlformats.org/officeDocument/2006/relationships/image" Target="media/image59.png"/><Relationship Id="rId12" Type="http://schemas.openxmlformats.org/officeDocument/2006/relationships/header" Target="header3.xml"/><Relationship Id="rId17" Type="http://schemas.openxmlformats.org/officeDocument/2006/relationships/image" Target="media/image6.png"/><Relationship Id="rId33" Type="http://schemas.openxmlformats.org/officeDocument/2006/relationships/image" Target="media/image14.sv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77.emf"/><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3.png"/><Relationship Id="rId70" Type="http://schemas.openxmlformats.org/officeDocument/2006/relationships/hyperlink" Target="http://www.ast.lv/lv/transmission-network-projects/esoso-igaunijas-latvijas-330-kv-starpsavienojumu-parbuve" TargetMode="External"/><Relationship Id="rId75" Type="http://schemas.openxmlformats.org/officeDocument/2006/relationships/image" Target="media/image53.png"/><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theme" Target="theme/theme1.xml"/><Relationship Id="rId10" Type="http://schemas.openxmlformats.org/officeDocument/2006/relationships/header" Target="header1.xml"/><Relationship Id="rId31" Type="http://schemas.microsoft.com/office/2007/relationships/diagramDrawing" Target="diagrams/drawing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1.png"/><Relationship Id="rId78" Type="http://schemas.openxmlformats.org/officeDocument/2006/relationships/footer" Target="footer4.xml"/><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20.sv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footer" Target="footer2.xml"/><Relationship Id="rId97" Type="http://schemas.openxmlformats.org/officeDocument/2006/relationships/image" Target="media/image71.png"/><Relationship Id="rId10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yperlink" Target="file:///C:\Users\Helena.Rimsa\OneDrive%20-%20VARAM\NEKP2\DATI\tabulas_grafiki.xlsx" TargetMode="External"/><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hyperlink" Target="file:///C:\Users\Helena.Rimsa\OneDrive%20-%20VARAM\NEKP2\DATI\tabulas_grafiki.xlsx" TargetMode="External"/><Relationship Id="rId87" Type="http://schemas.openxmlformats.org/officeDocument/2006/relationships/image" Target="media/image61.png"/><Relationship Id="rId61" Type="http://schemas.openxmlformats.org/officeDocument/2006/relationships/image" Target="media/image42.png"/><Relationship Id="rId82" Type="http://schemas.openxmlformats.org/officeDocument/2006/relationships/image" Target="media/image56.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diagramColors" Target="diagrams/colors1.xml"/><Relationship Id="rId35" Type="http://schemas.openxmlformats.org/officeDocument/2006/relationships/image" Target="media/image16.svg"/><Relationship Id="rId56" Type="http://schemas.openxmlformats.org/officeDocument/2006/relationships/image" Target="media/image37.png"/><Relationship Id="rId77" Type="http://schemas.openxmlformats.org/officeDocument/2006/relationships/footer" Target="footer3.xml"/><Relationship Id="rId100" Type="http://schemas.openxmlformats.org/officeDocument/2006/relationships/image" Target="media/image74.png"/><Relationship Id="rId105"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32.svg"/><Relationship Id="rId72" Type="http://schemas.openxmlformats.org/officeDocument/2006/relationships/image" Target="media/image50.png"/><Relationship Id="rId93" Type="http://schemas.openxmlformats.org/officeDocument/2006/relationships/image" Target="media/image67.png"/><Relationship Id="rId98" Type="http://schemas.openxmlformats.org/officeDocument/2006/relationships/image" Target="media/image72.png"/><Relationship Id="rId3" Type="http://schemas.openxmlformats.org/officeDocument/2006/relationships/styles" Target="styles.xml"/><Relationship Id="rId25" Type="http://schemas.openxmlformats.org/officeDocument/2006/relationships/hyperlink" Target="file:///C:\Users\Helena.Rimsa\OneDrive%20-%20VARAM\NEKP2\DATI\tabulas_grafiki.xlsx" TargetMode="External"/><Relationship Id="rId46" Type="http://schemas.openxmlformats.org/officeDocument/2006/relationships/image" Target="media/image27.png"/><Relationship Id="rId67" Type="http://schemas.openxmlformats.org/officeDocument/2006/relationships/image" Target="media/image47.png"/></Relationships>
</file>

<file path=word/_rels/footnotes.xml.rels><?xml version="1.0" encoding="UTF-8" standalone="yes"?>
<Relationships xmlns="http://schemas.openxmlformats.org/package/2006/relationships"><Relationship Id="rId26" Type="http://schemas.openxmlformats.org/officeDocument/2006/relationships/hyperlink" Target="https://energy.ec.europa.eu/system/files/2023-09/Biomethane_fiche_LV_web.pdf" TargetMode="External"/><Relationship Id="rId117" Type="http://schemas.openxmlformats.org/officeDocument/2006/relationships/hyperlink" Target="https://www.consilium.europa.eu/lv/infographics/fit-for-55-eu-emissions-trading-system/" TargetMode="External"/><Relationship Id="rId21" Type="http://schemas.openxmlformats.org/officeDocument/2006/relationships/hyperlink" Target="http://polsis.mk.gov.lv/documents/6951" TargetMode="External"/><Relationship Id="rId42" Type="http://schemas.openxmlformats.org/officeDocument/2006/relationships/hyperlink" Target="https://ec.europa.eu/eurostat/documents/38154/4956088/SHARES+detailed+results+2021.zip/e354fd82-a6bf-5183-4981-d3336ecf2449?t=1673973003975" TargetMode="External"/><Relationship Id="rId47" Type="http://schemas.openxmlformats.org/officeDocument/2006/relationships/hyperlink" Target="https://www.em.gov.lv/lv/nozares_politika/energoefektivitate_un_siltumapgade/zinojumi_eiropas_komisijai/" TargetMode="External"/><Relationship Id="rId63" Type="http://schemas.openxmlformats.org/officeDocument/2006/relationships/hyperlink" Target="https://www.ast.lv/lv/transmission-network-projects/elektroparvades-linija-rigas-tec-2-rigas-hes" TargetMode="External"/><Relationship Id="rId68" Type="http://schemas.openxmlformats.org/officeDocument/2006/relationships/hyperlink" Target="https://sadalestikls.lv/lv/blog/post/neto-uzskaite-un-neto-norekini" TargetMode="External"/><Relationship Id="rId84" Type="http://schemas.openxmlformats.org/officeDocument/2006/relationships/hyperlink" Target="https://www.camart2.com/" TargetMode="External"/><Relationship Id="rId89" Type="http://schemas.openxmlformats.org/officeDocument/2006/relationships/hyperlink" Target="https://new.epo.org/en/statistics-centre" TargetMode="External"/><Relationship Id="rId112" Type="http://schemas.openxmlformats.org/officeDocument/2006/relationships/hyperlink" Target="https://likumi.lv/doc.php?id=228051" TargetMode="External"/><Relationship Id="rId16" Type="http://schemas.openxmlformats.org/officeDocument/2006/relationships/hyperlink" Target="https://www.pkc.gov.lv/lv/nap2027" TargetMode="External"/><Relationship Id="rId107" Type="http://schemas.openxmlformats.org/officeDocument/2006/relationships/hyperlink" Target="https://www.em.gov.lv/lv/nacionala-energetikas-un-klimata-padome-un-tas-darba-grupas" TargetMode="External"/><Relationship Id="rId11" Type="http://schemas.openxmlformats.org/officeDocument/2006/relationships/hyperlink" Target="https://eur-lex.europa.eu/eli/dir/2023/1791" TargetMode="External"/><Relationship Id="rId32" Type="http://schemas.openxmlformats.org/officeDocument/2006/relationships/hyperlink" Target="https://unfccc.int/documents/627724" TargetMode="External"/><Relationship Id="rId37" Type="http://schemas.openxmlformats.org/officeDocument/2006/relationships/hyperlink" Target="https://unfccc.int/documents/627724" TargetMode="External"/><Relationship Id="rId53" Type="http://schemas.openxmlformats.org/officeDocument/2006/relationships/hyperlink" Target="https://www.ast.lv/lv/electricity-market-review?year=2022&amp;month=13" TargetMode="External"/><Relationship Id="rId58" Type="http://schemas.openxmlformats.org/officeDocument/2006/relationships/hyperlink" Target="https://sadalestikls.lv/lv/kas-mes-esam" TargetMode="External"/><Relationship Id="rId74" Type="http://schemas.openxmlformats.org/officeDocument/2006/relationships/hyperlink" Target="https://www.gaso.lv/dabasgazes-tirgus" TargetMode="External"/><Relationship Id="rId79" Type="http://schemas.openxmlformats.org/officeDocument/2006/relationships/hyperlink" Target="https://www.em.gov.lv/lv/inovacijas-politika" TargetMode="External"/><Relationship Id="rId102" Type="http://schemas.openxmlformats.org/officeDocument/2006/relationships/hyperlink" Target="https://likumi.lv/ta/id/343812-modernizacijas-fonda-darbibas-kartibas-noteikumi-un-daudzgadu-darbibas-programma" TargetMode="External"/><Relationship Id="rId5" Type="http://schemas.openxmlformats.org/officeDocument/2006/relationships/hyperlink" Target="https://eur-lex.europa.eu/legal-content/LV/TXT/?uri=celex%3A32023R0839" TargetMode="External"/><Relationship Id="rId90" Type="http://schemas.openxmlformats.org/officeDocument/2006/relationships/hyperlink" Target="https://new.epo.org/en/statistics-centre" TargetMode="External"/><Relationship Id="rId95" Type="http://schemas.openxmlformats.org/officeDocument/2006/relationships/hyperlink" Target="https://videscentrs.lvgmc.lv/jaunumi/198380174" TargetMode="External"/><Relationship Id="rId22" Type="http://schemas.openxmlformats.org/officeDocument/2006/relationships/hyperlink" Target="https://polsis.mk.gov.lv/documents/7239" TargetMode="External"/><Relationship Id="rId27" Type="http://schemas.openxmlformats.org/officeDocument/2006/relationships/hyperlink" Target="https://stat.gov.lv/lv/statistikas-temas/iedzivotaji/iedzivotaju-skaits/preses-relizes/12338-iedzivotaju-skaita-izmainas?themeCode=IR" TargetMode="External"/><Relationship Id="rId43" Type="http://schemas.openxmlformats.org/officeDocument/2006/relationships/hyperlink" Target="https://www.ast.lv/sites/default/files/editor/PSO_zinojums_2023.pdf" TargetMode="External"/><Relationship Id="rId48" Type="http://schemas.openxmlformats.org/officeDocument/2006/relationships/hyperlink" Target="https://likumi.lv/ta/id/307966-noteikumi-par-latvijas-buvnormativu-lbn-002-19-eku-norobezojoso-konstrukciju-siltumte" TargetMode="External"/><Relationship Id="rId64" Type="http://schemas.openxmlformats.org/officeDocument/2006/relationships/hyperlink" Target="https://www.ast.lv/lv/transmission-network-projects/liniju-valmiera-tartu-un-valmiera-tsirgulina-parbuve-latvijas" TargetMode="External"/><Relationship Id="rId69" Type="http://schemas.openxmlformats.org/officeDocument/2006/relationships/hyperlink" Target="https://www.kem.gov.lv/lv/jaunums/mikrogeneratoru-ipasnieki-neto-uzskaites-sistemu-vares-izmantot-lidz-2029gada-28februarim-apstiprinati-elektroenergijas-tirgus-likuma-grozijumi" TargetMode="External"/><Relationship Id="rId113" Type="http://schemas.openxmlformats.org/officeDocument/2006/relationships/hyperlink" Target="https://pkc.gov.lv/lv/valsts-attistibas-planosana/latvijas-ilgtspejigas-attistibas-strategija" TargetMode="External"/><Relationship Id="rId118" Type="http://schemas.openxmlformats.org/officeDocument/2006/relationships/hyperlink" Target="https://reportnet.europa.eu/public/country/LV" TargetMode="External"/><Relationship Id="rId80" Type="http://schemas.openxmlformats.org/officeDocument/2006/relationships/hyperlink" Target="http://polsis.mk.gov.lv/documents/7053" TargetMode="External"/><Relationship Id="rId85" Type="http://schemas.openxmlformats.org/officeDocument/2006/relationships/hyperlink" Target="https://ec.europa.eu/eurostat/databrowser/view/rd_p_persqual11/default/table?lang=en"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polsis.mk.gov.lv/documents/6898" TargetMode="External"/><Relationship Id="rId33" Type="http://schemas.openxmlformats.org/officeDocument/2006/relationships/hyperlink" Target="https://unfccc.int/documents/627724" TargetMode="External"/><Relationship Id="rId38" Type="http://schemas.openxmlformats.org/officeDocument/2006/relationships/hyperlink" Target="https://data.stat.gov.lv/pxweb/lv/OSP_PUB/START__ENT__IU__IUS/IUS010/table/tableViewLayout1/" TargetMode="External"/><Relationship Id="rId59" Type="http://schemas.openxmlformats.org/officeDocument/2006/relationships/hyperlink" Target="https://www.conexus.lv/latvijas-gazes-parvades-sistema" TargetMode="External"/><Relationship Id="rId103" Type="http://schemas.openxmlformats.org/officeDocument/2006/relationships/hyperlink" Target="https://ec.europa.eu/clima/policies/innovation-fund_en" TargetMode="External"/><Relationship Id="rId108" Type="http://schemas.openxmlformats.org/officeDocument/2006/relationships/hyperlink" Target="https://likumi.lv/doc.php?id=207119" TargetMode="External"/><Relationship Id="rId54" Type="http://schemas.openxmlformats.org/officeDocument/2006/relationships/hyperlink" Target="https://ec.europa.eu/energy/sites/ener/files/documents/report_of_the_commission_expert_group_on_electricity_interconnection_targets.pdf" TargetMode="External"/><Relationship Id="rId70" Type="http://schemas.openxmlformats.org/officeDocument/2006/relationships/hyperlink" Target="https://www.kem.gov.lv/lv/valsts-atbalsts-20212022-apkures-sezona" TargetMode="External"/><Relationship Id="rId75" Type="http://schemas.openxmlformats.org/officeDocument/2006/relationships/hyperlink" Target="https://www.em.gov.lv/lv/atbalsts-elektroenergijas-razotajiem" TargetMode="External"/><Relationship Id="rId91" Type="http://schemas.openxmlformats.org/officeDocument/2006/relationships/hyperlink" Target="https://data.stat.gov.lv/pxweb/lv/OSP_PUB/START__IZG__ZP__ZPR/ZPR030/table/tableViewLayout1/" TargetMode="External"/><Relationship Id="rId96" Type="http://schemas.openxmlformats.org/officeDocument/2006/relationships/hyperlink" Target="https://likumi.lv/ta/id/308330-par-latvijas-pielagosanas-klimata-parmainam-planu-laika-posmam-lidz-2030-gadam"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23" Type="http://schemas.openxmlformats.org/officeDocument/2006/relationships/hyperlink" Target="https://polsis.mk.gov.lv/documents/7053" TargetMode="External"/><Relationship Id="rId28"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9" Type="http://schemas.openxmlformats.org/officeDocument/2006/relationships/hyperlink" Target="https://likumi.lv/ta/id/322436-eku-energoefektivitates-aprekina-metodes-un-eku-energosertifikacijas-noteikumi" TargetMode="External"/><Relationship Id="rId114" Type="http://schemas.openxmlformats.org/officeDocument/2006/relationships/hyperlink" Target="https://pkc.gov.lv/lv/nap2027"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unfccc.int/documents/627724" TargetMode="External"/><Relationship Id="rId44" Type="http://schemas.openxmlformats.org/officeDocument/2006/relationships/hyperlink" Target="https://likumi.lv/ta/id/306969-par-juras-planojumu-latvijas-republikas-ieksejiem-juras-udeniem-teritorialajai-jurai-un-ekskluzivas-ekonomiskas-zonas" TargetMode="External"/><Relationship Id="rId52" Type="http://schemas.openxmlformats.org/officeDocument/2006/relationships/hyperlink" Target="https://www.ast.lv/sites/default/files/editor/AST_10GAP_2024_2033_15.09.pdf" TargetMode="External"/><Relationship Id="rId60" Type="http://schemas.openxmlformats.org/officeDocument/2006/relationships/hyperlink" Target="https://www.gaso.lv/uploads/filedir/Iecirknu_teritorijas.jpg" TargetMode="External"/><Relationship Id="rId65" Type="http://schemas.openxmlformats.org/officeDocument/2006/relationships/hyperlink" Target="https://www.ast.lv/lv/development-projects/parvades-tikla-modernizacija-un-attistiba" TargetMode="External"/><Relationship Id="rId73" Type="http://schemas.openxmlformats.org/officeDocument/2006/relationships/hyperlink" Target="https://www.kem.gov.lv/lv/jaunums/raimonds-cudars-situacija-pie-arkarteji-augsta-energoresursu-cenu-kapuma-busim-gatavi-sniegt-merketu-atbalstu" TargetMode="External"/><Relationship Id="rId78" Type="http://schemas.openxmlformats.org/officeDocument/2006/relationships/hyperlink" Target="https://www.em.gov.lv/lv/jaunuznemumu-ekosistemas-attistibas-strategija" TargetMode="External"/><Relationship Id="rId81" Type="http://schemas.openxmlformats.org/officeDocument/2006/relationships/hyperlink" Target="https://www.em.gov.lv/lv/jaunuznemumi" TargetMode="External"/><Relationship Id="rId86" Type="http://schemas.openxmlformats.org/officeDocument/2006/relationships/hyperlink" Target="https://ec.europa.eu/eurostat/databrowser/view/rd_p_perslf/default/table?lang=en" TargetMode="External"/><Relationship Id="rId94" Type="http://schemas.openxmlformats.org/officeDocument/2006/relationships/hyperlink" Target="https://vktap.mk.gov.lv/legal_acts/headers/9cf5a8bd-526e-42be-8038-ac803419abf3" TargetMode="External"/><Relationship Id="rId99" Type="http://schemas.openxmlformats.org/officeDocument/2006/relationships/hyperlink" Target="https://likumi.lv/ta/id/308330-par-latvijas-pielagosanas-klimata-parmainam-planu-laika-posmam-lidz-2030-gadam" TargetMode="External"/><Relationship Id="rId101" Type="http://schemas.openxmlformats.org/officeDocument/2006/relationships/hyperlink" Target="https://tap.mk.gov.lv/lv/mk/tap/?pid=40478752"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s://polsis.mk.gov.lv/documents/6507" TargetMode="External"/><Relationship Id="rId39" Type="http://schemas.openxmlformats.org/officeDocument/2006/relationships/hyperlink" Target="https://data.stat.gov.lv/pxweb/lv/OSP_PUB/START__IZG__ZP__ZPR/ZPR030/table/tableViewLayout1/" TargetMode="External"/><Relationship Id="rId109" Type="http://schemas.openxmlformats.org/officeDocument/2006/relationships/hyperlink" Target="https://likumi.lv/doc.php?id=74746" TargetMode="External"/><Relationship Id="rId34" Type="http://schemas.openxmlformats.org/officeDocument/2006/relationships/hyperlink" Target="https://ec.europa.eu/eurostat/databrowser/view/NRG_IND_ID/default/table?lang=en" TargetMode="External"/><Relationship Id="rId50" Type="http://schemas.openxmlformats.org/officeDocument/2006/relationships/hyperlink" Target="https://www.conexus.lv/pazemes-dabasgazes-kratuve" TargetMode="External"/><Relationship Id="rId55" Type="http://schemas.openxmlformats.org/officeDocument/2006/relationships/hyperlink" Target="https://ec.europa.eu/energy/sites/ener/files/documents/2nd_report_ic_with_neighbouring_countries_b5.pdf" TargetMode="External"/><Relationship Id="rId76" Type="http://schemas.openxmlformats.org/officeDocument/2006/relationships/hyperlink" Target="https://www.lrvk.gov.lv/lv/revizijas/revizijas/noslegtas-revizijas/vai-nodoklu-atlaides-un-atvieglojumi-sasniedz-tiem-noteiktos-merkus" TargetMode="External"/><Relationship Id="rId97" Type="http://schemas.openxmlformats.org/officeDocument/2006/relationships/hyperlink" Target="https://www4.meteo.lv/klimatariks/lv/" TargetMode="External"/><Relationship Id="rId104" Type="http://schemas.openxmlformats.org/officeDocument/2006/relationships/hyperlink" Target="https://eur-lex.europa.eu/legal-content/LV/TXT/HTML/?uri=CELEX:31991L0676&amp;from=LV"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www.kem.gov.lv/lv/valsts-atbalsts-20222023-apkures-sezona" TargetMode="External"/><Relationship Id="rId92" Type="http://schemas.openxmlformats.org/officeDocument/2006/relationships/hyperlink" Target="https://www.cfla.gov.lv/lv/1_petnieciba-tehnologiju-attistiba-un-inovacijas"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www.zalais-barometrs.lv/lv/zinas/111" TargetMode="External"/><Relationship Id="rId24" Type="http://schemas.openxmlformats.org/officeDocument/2006/relationships/hyperlink" Target="https://polsis.mk.gov.lv/documents/6983" TargetMode="External"/><Relationship Id="rId40" Type="http://schemas.openxmlformats.org/officeDocument/2006/relationships/hyperlink" Target="https://videscentrs.lvgmc.lv/lapas/zinojums-par-klimatu" TargetMode="External"/><Relationship Id="rId45" Type="http://schemas.openxmlformats.org/officeDocument/2006/relationships/hyperlink" Target="https://eur-lex.europa.eu/legal-content/LV/TXT/?uri=CELEX%3A02006L0112-20220701" TargetMode="External"/><Relationship Id="rId66" Type="http://schemas.openxmlformats.org/officeDocument/2006/relationships/hyperlink" Target="https://www.conexus.lv/incukalna-pgk-modernizacija" TargetMode="External"/><Relationship Id="rId87" Type="http://schemas.openxmlformats.org/officeDocument/2006/relationships/hyperlink" Target="https://www.epo.org/about-us/annual-reports-statistics/statistics/2022/statistics/patent-applications.html" TargetMode="External"/><Relationship Id="rId110" Type="http://schemas.openxmlformats.org/officeDocument/2006/relationships/hyperlink" Target="https://likumi.lv/doc.php?id=74749" TargetMode="External"/><Relationship Id="rId115" Type="http://schemas.openxmlformats.org/officeDocument/2006/relationships/hyperlink" Target="https://www.em.gov.lv/lv/industriala-politika" TargetMode="External"/><Relationship Id="rId61" Type="http://schemas.openxmlformats.org/officeDocument/2006/relationships/hyperlink" Target="https://www.ast.lv/lv/content/elektroenergijas-parvades-sistemas-attistibas-plans" TargetMode="External"/><Relationship Id="rId82" Type="http://schemas.openxmlformats.org/officeDocument/2006/relationships/hyperlink" Target="https://www.liaa.gov.lv/lv/ris3-vadibas-grupas-ris3-parvaldibas-operacionalais-limenis" TargetMode="External"/><Relationship Id="rId19" Type="http://schemas.openxmlformats.org/officeDocument/2006/relationships/hyperlink" Target="https://likumi.lv/ta/id/342214-latvijas-strategija-klimatneitralitates-sasniegsanai-lidz-2050-gadam" TargetMode="External"/><Relationship Id="rId14" Type="http://schemas.openxmlformats.org/officeDocument/2006/relationships/hyperlink" Target="https://eur-lex.europa.eu/legal-content/LV/TXT/?uri=OJ:L_202302405" TargetMode="External"/><Relationship Id="rId30" Type="http://schemas.openxmlformats.org/officeDocument/2006/relationships/hyperlink" Target="https://eur-lex.europa.eu/legal-content/LV/TXT/HTML/?uri=CELEX:32022L2464" TargetMode="External"/><Relationship Id="rId35" Type="http://schemas.openxmlformats.org/officeDocument/2006/relationships/hyperlink" Target="https://unfccc.int/documents/627724" TargetMode="External"/><Relationship Id="rId56" Type="http://schemas.openxmlformats.org/officeDocument/2006/relationships/hyperlink" Target="https://energy.ec.europa.eu/document/download/da7361c1-e609-44ac-a0f2-ea51d1f3799d_en?filename=LV_SoEUr%20Fiche%202023.pdf" TargetMode="External"/><Relationship Id="rId77" Type="http://schemas.openxmlformats.org/officeDocument/2006/relationships/hyperlink" Target="http://polsis.mk.gov.lv/documents/6983" TargetMode="External"/><Relationship Id="rId100" Type="http://schemas.openxmlformats.org/officeDocument/2006/relationships/hyperlink" Target="https://www.wwf.no/assets/attachments/84-wwf_a4_report___havvindrapport.pdf" TargetMode="External"/><Relationship Id="rId105" Type="http://schemas.openxmlformats.org/officeDocument/2006/relationships/hyperlink" Target="https://energy.ec.europa.eu/system/files/2021-01/staff_working_document_assessment_necp_latvia_lv_0.pdf"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www.conexus.lv/uploads/filedir/Zinojumi/2022_PSO_ikgad_nov_zinojums_final.pdf" TargetMode="External"/><Relationship Id="rId72" Type="http://schemas.openxmlformats.org/officeDocument/2006/relationships/hyperlink" Target="https://www.kem.gov.lv/lv/atbalsts-elektroenergijas-pateretajiem" TargetMode="External"/><Relationship Id="rId93" Type="http://schemas.openxmlformats.org/officeDocument/2006/relationships/hyperlink" Target="http://www.vitekc.lv/" TargetMode="External"/><Relationship Id="rId98" Type="http://schemas.openxmlformats.org/officeDocument/2006/relationships/hyperlink" Target="https://www.ipcc.ch/report/sixth-assessment-report-cycle/" TargetMode="External"/><Relationship Id="rId3" Type="http://schemas.openxmlformats.org/officeDocument/2006/relationships/hyperlink" Target="https://eur-lex.europa.eu/legal-content/LV/TXT/HTML/?uri=CELEX:32021R1119" TargetMode="External"/><Relationship Id="rId25" Type="http://schemas.openxmlformats.org/officeDocument/2006/relationships/hyperlink" Target="https://polsis.mk.gov.lv/documents/6588" TargetMode="External"/><Relationship Id="rId46" Type="http://schemas.openxmlformats.org/officeDocument/2006/relationships/hyperlink" Target="http://polsis.mk.gov.lv/documents/6898" TargetMode="External"/><Relationship Id="rId67" Type="http://schemas.openxmlformats.org/officeDocument/2006/relationships/hyperlink" Target="https://www.conexus.lv/elli" TargetMode="External"/><Relationship Id="rId116" Type="http://schemas.openxmlformats.org/officeDocument/2006/relationships/hyperlink" Target="https://op.europa.eu/en/publication-detail/-/publication/96c2ca82-e85e-11eb-93a8-01aa75ed71a1/language-en/format-PDF/source-219903975" TargetMode="External"/><Relationship Id="rId20" Type="http://schemas.openxmlformats.org/officeDocument/2006/relationships/hyperlink" Target="http://polsis.mk.gov.lv/documents/7479" TargetMode="External"/><Relationship Id="rId41" Type="http://schemas.openxmlformats.org/officeDocument/2006/relationships/hyperlink" Target="https://likumi.lv/ta/id/253760" TargetMode="External"/><Relationship Id="rId62" Type="http://schemas.openxmlformats.org/officeDocument/2006/relationships/hyperlink" Target="https://www.ast.lv/lv/transmission-network-projects/latvijas-igaunijas-3-starpsavienojums" TargetMode="External"/><Relationship Id="rId83" Type="http://schemas.openxmlformats.org/officeDocument/2006/relationships/hyperlink" Target="https://www.lzp.gov.lv/lv/inovaciju-fonds-nozaru-petijumu-programma?utm_source=https%3A%2F%2Fwww.google.com%2F" TargetMode="External"/><Relationship Id="rId88" Type="http://schemas.openxmlformats.org/officeDocument/2006/relationships/hyperlink" Target="https://www.epo.org/" TargetMode="External"/><Relationship Id="rId111" Type="http://schemas.openxmlformats.org/officeDocument/2006/relationships/hyperlink" Target="https://likumi.lv/doc.php?id=79100" TargetMode="External"/><Relationship Id="rId15" Type="http://schemas.openxmlformats.org/officeDocument/2006/relationships/hyperlink" Target="http://polsis.mk.gov.lv/documents/3323" TargetMode="External"/><Relationship Id="rId36" Type="http://schemas.openxmlformats.org/officeDocument/2006/relationships/hyperlink" Target="https://www.ast.lv/sites/default/files/editor/PSO_zinojums_2023.pdf" TargetMode="External"/><Relationship Id="rId57" Type="http://schemas.openxmlformats.org/officeDocument/2006/relationships/hyperlink" Target="https://www.sprk.gov.lv/content/pakalpojumu-sniedzeji-1" TargetMode="External"/><Relationship Id="rId106" Type="http://schemas.openxmlformats.org/officeDocument/2006/relationships/hyperlink" Target="https://likumi.lv/ta/id/311155-par-nacionalo-energetikas-un-klimata-padomi"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0,196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0,511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dgm:t>
        <a:bodyPr/>
        <a:lstStyle/>
        <a:p>
          <a:endParaRPr lang="lv-LV" sz="1200">
            <a:latin typeface="Cambria" panose="02040503050406030204" pitchFamily="18" charset="0"/>
            <a:ea typeface="Cambria" panose="02040503050406030204" pitchFamily="18" charset="0"/>
          </a:endParaRP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5,306 milj. </a:t>
          </a:r>
          <a:r>
            <a:rPr lang="lv-LV" sz="1200" i="1">
              <a:latin typeface="Cambria" panose="02040503050406030204" pitchFamily="18" charset="0"/>
              <a:ea typeface="Cambria" panose="02040503050406030204" pitchFamily="18" charset="0"/>
            </a:rPr>
            <a:t>euro</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4,599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0,196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0,511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4,599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5,306 milj. </a:t>
          </a:r>
          <a:r>
            <a:rPr lang="lv-LV" sz="1200" i="1" kern="1200">
              <a:latin typeface="Cambria" panose="02040503050406030204" pitchFamily="18" charset="0"/>
              <a:ea typeface="Cambria" panose="02040503050406030204" pitchFamily="18" charset="0"/>
            </a:rPr>
            <a:t>euro</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138</Pages>
  <Words>49533</Words>
  <Characters>282341</Characters>
  <Application>Microsoft Office Word</Application>
  <DocSecurity>0</DocSecurity>
  <Lines>2352</Lines>
  <Paragraphs>662</Paragraphs>
  <ScaleCrop>false</ScaleCrop>
  <Company/>
  <LinksUpToDate>false</LinksUpToDate>
  <CharactersWithSpaces>331212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Helena.Rimsa@em.gov.lv</dc:creator>
  <cp:keywords/>
  <dc:description/>
  <cp:lastModifiedBy>Aija Timofejeva</cp:lastModifiedBy>
  <cp:revision>74</cp:revision>
  <cp:lastPrinted>2023-11-07T05:53:00Z</cp:lastPrinted>
  <dcterms:created xsi:type="dcterms:W3CDTF">2023-11-21T06:43:00Z</dcterms:created>
  <dcterms:modified xsi:type="dcterms:W3CDTF">2023-12-01T10:38:00Z</dcterms:modified>
</cp:coreProperties>
</file>